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D57AF" w14:textId="0EFB7FAF" w:rsidR="00F61484" w:rsidRPr="00F61484" w:rsidRDefault="00F61484" w:rsidP="00376157">
      <w:pPr>
        <w:spacing w:after="360"/>
        <w:rPr>
          <w:color w:val="333333"/>
        </w:rPr>
      </w:pPr>
      <w:r>
        <w:rPr>
          <w:color w:val="333333"/>
        </w:rPr>
        <w:t>Additional File 2</w:t>
      </w:r>
    </w:p>
    <w:p w14:paraId="641C240E" w14:textId="77777777" w:rsidR="00F61484" w:rsidRPr="00315F46" w:rsidRDefault="00F61484" w:rsidP="00F61484">
      <w:pPr>
        <w:rPr>
          <w:rFonts w:ascii="Times" w:hAnsi="Times"/>
        </w:rPr>
      </w:pPr>
      <w:r w:rsidRPr="00315F46">
        <w:rPr>
          <w:rFonts w:ascii="Times" w:hAnsi="Times"/>
        </w:rPr>
        <w:t xml:space="preserve">Title: Population structure of </w:t>
      </w:r>
      <w:proofErr w:type="spellStart"/>
      <w:r>
        <w:rPr>
          <w:rFonts w:ascii="Times" w:hAnsi="Times"/>
          <w:i/>
          <w:iCs/>
        </w:rPr>
        <w:t>Desmophyllum</w:t>
      </w:r>
      <w:proofErr w:type="spellEnd"/>
      <w:r>
        <w:rPr>
          <w:rFonts w:ascii="Times" w:hAnsi="Times"/>
          <w:i/>
          <w:iCs/>
        </w:rPr>
        <w:t xml:space="preserve"> </w:t>
      </w:r>
      <w:proofErr w:type="spellStart"/>
      <w:r w:rsidRPr="000B3357">
        <w:rPr>
          <w:rFonts w:ascii="Times" w:hAnsi="Times"/>
          <w:i/>
          <w:iCs/>
        </w:rPr>
        <w:t>pertus</w:t>
      </w:r>
      <w:r>
        <w:rPr>
          <w:rFonts w:ascii="Times" w:hAnsi="Times"/>
          <w:i/>
          <w:iCs/>
        </w:rPr>
        <w:t>um</w:t>
      </w:r>
      <w:proofErr w:type="spellEnd"/>
      <w:r w:rsidRPr="00315F46">
        <w:rPr>
          <w:rFonts w:ascii="Times" w:hAnsi="Times"/>
        </w:rPr>
        <w:t xml:space="preserve"> found along the </w:t>
      </w:r>
      <w:r>
        <w:rPr>
          <w:rFonts w:ascii="Times" w:hAnsi="Times"/>
        </w:rPr>
        <w:t>United States eastern c</w:t>
      </w:r>
      <w:r w:rsidRPr="00315F46">
        <w:rPr>
          <w:rFonts w:ascii="Times" w:hAnsi="Times"/>
        </w:rPr>
        <w:t>ontinental margin</w:t>
      </w:r>
    </w:p>
    <w:p w14:paraId="26A02918" w14:textId="77777777" w:rsidR="00F61484" w:rsidRPr="00315F46" w:rsidRDefault="00F61484" w:rsidP="00F61484">
      <w:pPr>
        <w:rPr>
          <w:rFonts w:ascii="Times" w:hAnsi="Times"/>
        </w:rPr>
      </w:pPr>
    </w:p>
    <w:p w14:paraId="695548CB" w14:textId="77777777" w:rsidR="00F61484" w:rsidRPr="00315F46" w:rsidRDefault="00F61484" w:rsidP="00F61484">
      <w:pPr>
        <w:rPr>
          <w:rFonts w:ascii="Times" w:hAnsi="Times"/>
        </w:rPr>
      </w:pPr>
      <w:r w:rsidRPr="00315F46">
        <w:rPr>
          <w:rFonts w:ascii="Times" w:hAnsi="Times"/>
        </w:rPr>
        <w:t>Alexis M. Weinnig</w:t>
      </w:r>
      <w:r w:rsidRPr="00315F46">
        <w:rPr>
          <w:rFonts w:ascii="Times" w:hAnsi="Times"/>
          <w:vertAlign w:val="superscript"/>
        </w:rPr>
        <w:t>1</w:t>
      </w:r>
      <w:r w:rsidRPr="00315F46">
        <w:rPr>
          <w:rFonts w:ascii="Times" w:hAnsi="Times"/>
        </w:rPr>
        <w:t>, Aaron Aunins</w:t>
      </w:r>
      <w:r w:rsidRPr="00315F46">
        <w:rPr>
          <w:rFonts w:ascii="Times" w:hAnsi="Times"/>
          <w:vertAlign w:val="superscript"/>
        </w:rPr>
        <w:t>1</w:t>
      </w:r>
      <w:r w:rsidRPr="00315F46">
        <w:rPr>
          <w:rFonts w:ascii="Times" w:hAnsi="Times"/>
        </w:rPr>
        <w:t>, Veronica Salamone</w:t>
      </w:r>
      <w:r w:rsidRPr="00315F46">
        <w:rPr>
          <w:rFonts w:ascii="Times" w:hAnsi="Times"/>
          <w:vertAlign w:val="superscript"/>
        </w:rPr>
        <w:t>1</w:t>
      </w:r>
      <w:r w:rsidRPr="00315F46">
        <w:rPr>
          <w:rFonts w:ascii="Times" w:hAnsi="Times"/>
        </w:rPr>
        <w:t>,</w:t>
      </w:r>
      <w:r>
        <w:rPr>
          <w:rFonts w:ascii="Times" w:hAnsi="Times"/>
        </w:rPr>
        <w:t xml:space="preserve"> Andrea M. Quattrini</w:t>
      </w:r>
      <w:r>
        <w:rPr>
          <w:rFonts w:ascii="Times" w:hAnsi="Times"/>
          <w:vertAlign w:val="superscript"/>
        </w:rPr>
        <w:t>2</w:t>
      </w:r>
      <w:r>
        <w:rPr>
          <w:rFonts w:ascii="Times" w:hAnsi="Times"/>
        </w:rPr>
        <w:t xml:space="preserve">, Martha S. </w:t>
      </w:r>
      <w:r w:rsidRPr="0060351F">
        <w:t>Nizinski</w:t>
      </w:r>
      <w:r>
        <w:rPr>
          <w:vertAlign w:val="superscript"/>
        </w:rPr>
        <w:t>3,2</w:t>
      </w:r>
      <w:r>
        <w:t>,</w:t>
      </w:r>
      <w:r w:rsidRPr="00315F46">
        <w:rPr>
          <w:rFonts w:ascii="Times" w:hAnsi="Times"/>
        </w:rPr>
        <w:t xml:space="preserve"> and Cheryl L. Morrison</w:t>
      </w:r>
      <w:r w:rsidRPr="00315F46">
        <w:rPr>
          <w:rFonts w:ascii="Times" w:hAnsi="Times"/>
          <w:vertAlign w:val="superscript"/>
        </w:rPr>
        <w:t>1</w:t>
      </w:r>
    </w:p>
    <w:p w14:paraId="07D6941A" w14:textId="77777777" w:rsidR="00F61484" w:rsidRPr="00315F46" w:rsidRDefault="00F61484" w:rsidP="00F61484">
      <w:pPr>
        <w:rPr>
          <w:rFonts w:ascii="Times" w:hAnsi="Times"/>
        </w:rPr>
      </w:pPr>
    </w:p>
    <w:p w14:paraId="4DFC62B1" w14:textId="77777777" w:rsidR="00F61484" w:rsidRDefault="00F61484" w:rsidP="00F61484">
      <w:pPr>
        <w:rPr>
          <w:rFonts w:ascii="Times" w:hAnsi="Times"/>
        </w:rPr>
      </w:pPr>
      <w:r w:rsidRPr="00315F46">
        <w:rPr>
          <w:rFonts w:ascii="Times" w:hAnsi="Times"/>
          <w:vertAlign w:val="superscript"/>
        </w:rPr>
        <w:t>1</w:t>
      </w:r>
      <w:r w:rsidRPr="00315F46">
        <w:rPr>
          <w:rFonts w:ascii="Times" w:hAnsi="Times"/>
        </w:rPr>
        <w:t xml:space="preserve">US Geological Survey, Eastern Ecological Science Center, </w:t>
      </w:r>
      <w:proofErr w:type="spellStart"/>
      <w:r w:rsidRPr="00315F46">
        <w:rPr>
          <w:rFonts w:ascii="Times" w:hAnsi="Times"/>
        </w:rPr>
        <w:t>Leetown</w:t>
      </w:r>
      <w:proofErr w:type="spellEnd"/>
      <w:r w:rsidRPr="00315F46">
        <w:rPr>
          <w:rFonts w:ascii="Times" w:hAnsi="Times"/>
        </w:rPr>
        <w:t xml:space="preserve"> Research Laboratory</w:t>
      </w:r>
      <w:r>
        <w:rPr>
          <w:rFonts w:ascii="Times" w:hAnsi="Times"/>
        </w:rPr>
        <w:t xml:space="preserve">, </w:t>
      </w:r>
      <w:proofErr w:type="spellStart"/>
      <w:r>
        <w:rPr>
          <w:rFonts w:ascii="Times" w:hAnsi="Times"/>
        </w:rPr>
        <w:t>Kearnesville</w:t>
      </w:r>
      <w:proofErr w:type="spellEnd"/>
      <w:r>
        <w:rPr>
          <w:rFonts w:ascii="Times" w:hAnsi="Times"/>
        </w:rPr>
        <w:t>, WV USA</w:t>
      </w:r>
    </w:p>
    <w:p w14:paraId="6662F172" w14:textId="77777777" w:rsidR="00F61484" w:rsidRDefault="00F61484" w:rsidP="00F61484">
      <w:pPr>
        <w:rPr>
          <w:rFonts w:ascii="Times" w:hAnsi="Times"/>
        </w:rPr>
      </w:pPr>
      <w:r w:rsidRPr="00AF319B">
        <w:rPr>
          <w:rFonts w:ascii="Times" w:hAnsi="Times"/>
          <w:vertAlign w:val="superscript"/>
        </w:rPr>
        <w:t>2</w:t>
      </w:r>
      <w:r>
        <w:rPr>
          <w:rFonts w:ascii="Times" w:hAnsi="Times"/>
        </w:rPr>
        <w:t xml:space="preserve"> Department of Invertebrate Zoology, National Museum of Natural History, Smithsonian Institution, Washington, DC USA</w:t>
      </w:r>
    </w:p>
    <w:p w14:paraId="7CD597C0" w14:textId="77777777" w:rsidR="00F61484" w:rsidRDefault="00F61484" w:rsidP="00F61484">
      <w:pPr>
        <w:rPr>
          <w:rFonts w:ascii="Times" w:hAnsi="Times"/>
        </w:rPr>
      </w:pPr>
      <w:r w:rsidRPr="0073677A">
        <w:rPr>
          <w:rFonts w:ascii="Times" w:hAnsi="Times"/>
          <w:vertAlign w:val="superscript"/>
        </w:rPr>
        <w:t>3</w:t>
      </w:r>
      <w:r>
        <w:rPr>
          <w:rFonts w:ascii="Times" w:hAnsi="Times"/>
        </w:rPr>
        <w:t xml:space="preserve"> </w:t>
      </w:r>
      <w:r w:rsidRPr="00C57D56">
        <w:rPr>
          <w:rFonts w:ascii="Times" w:hAnsi="Times" w:cs="Times"/>
          <w:color w:val="000000" w:themeColor="text1"/>
          <w:shd w:val="clear" w:color="auto" w:fill="FFFFFF"/>
        </w:rPr>
        <w:t>National Systematics Laboratory, Office of Science and Technology, NOAA Fisheries, Washington, DC</w:t>
      </w:r>
      <w:r w:rsidRPr="0073677A">
        <w:rPr>
          <w:rFonts w:ascii="Times" w:hAnsi="Times" w:cs="Times"/>
          <w:color w:val="500050"/>
          <w:shd w:val="clear" w:color="auto" w:fill="FFFFFF"/>
        </w:rPr>
        <w:t xml:space="preserve"> </w:t>
      </w:r>
      <w:r w:rsidRPr="00FA5E7F">
        <w:rPr>
          <w:rFonts w:ascii="Times" w:hAnsi="Times" w:cs="Times"/>
          <w:color w:val="000000" w:themeColor="text1"/>
          <w:shd w:val="clear" w:color="auto" w:fill="FFFFFF"/>
        </w:rPr>
        <w:t>USA</w:t>
      </w:r>
    </w:p>
    <w:p w14:paraId="18D12070" w14:textId="77777777" w:rsidR="00F61484" w:rsidRDefault="00F61484">
      <w:pPr>
        <w:rPr>
          <w:i/>
          <w:iCs/>
          <w:color w:val="333333"/>
        </w:rPr>
      </w:pPr>
    </w:p>
    <w:p w14:paraId="29D6290D" w14:textId="77777777" w:rsidR="00F61484" w:rsidRPr="00F61484" w:rsidRDefault="00F61484" w:rsidP="00F61484">
      <w:pPr>
        <w:rPr>
          <w:b/>
          <w:bCs/>
          <w:color w:val="000000"/>
        </w:rPr>
      </w:pPr>
      <w:r w:rsidRPr="00F61484">
        <w:rPr>
          <w:b/>
          <w:bCs/>
          <w:color w:val="000000"/>
        </w:rPr>
        <w:t>Any use of trade, product, or firm names is for descriptive purposes only and does not imply endorsement by the U.S. Government.</w:t>
      </w:r>
    </w:p>
    <w:p w14:paraId="3DFD4353" w14:textId="74165BEA" w:rsidR="00F61484" w:rsidRDefault="00F61484">
      <w:pPr>
        <w:rPr>
          <w:i/>
          <w:iCs/>
          <w:color w:val="333333"/>
        </w:rPr>
      </w:pPr>
      <w:r>
        <w:rPr>
          <w:i/>
          <w:iCs/>
          <w:color w:val="333333"/>
        </w:rPr>
        <w:br w:type="page"/>
      </w:r>
    </w:p>
    <w:p w14:paraId="6999A81D" w14:textId="1BB9B263" w:rsidR="00376157" w:rsidRPr="0060351F" w:rsidRDefault="00376157" w:rsidP="00376157">
      <w:pPr>
        <w:spacing w:after="360"/>
        <w:rPr>
          <w:i/>
          <w:iCs/>
          <w:color w:val="333333"/>
        </w:rPr>
      </w:pPr>
      <w:r w:rsidRPr="0060351F">
        <w:rPr>
          <w:i/>
          <w:iCs/>
          <w:color w:val="333333"/>
        </w:rPr>
        <w:lastRenderedPageBreak/>
        <w:t>DNA extractions and sequencing</w:t>
      </w:r>
    </w:p>
    <w:p w14:paraId="1C03A6F9" w14:textId="50892630" w:rsidR="00376157" w:rsidRPr="0060351F" w:rsidRDefault="00376157" w:rsidP="00454BCD">
      <w:pPr>
        <w:spacing w:line="360" w:lineRule="auto"/>
        <w:ind w:firstLine="720"/>
        <w:textAlignment w:val="baseline"/>
      </w:pPr>
      <w:r w:rsidRPr="0060351F">
        <w:t>The DNA from each sample was quantified using the Qubit dsDNA BR Assay Kit (</w:t>
      </w:r>
      <w:proofErr w:type="spellStart"/>
      <w:r w:rsidRPr="0060351F">
        <w:t>ThermoFisher</w:t>
      </w:r>
      <w:proofErr w:type="spellEnd"/>
      <w:r>
        <w:t>) and assessed</w:t>
      </w:r>
      <w:r w:rsidRPr="0060351F">
        <w:t xml:space="preserve"> </w:t>
      </w:r>
      <w:r>
        <w:t xml:space="preserve">using a </w:t>
      </w:r>
      <w:r w:rsidRPr="0060351F">
        <w:t>2.0% agarose gel electrophoresis</w:t>
      </w:r>
      <w:r>
        <w:t xml:space="preserve"> with</w:t>
      </w:r>
      <w:r w:rsidRPr="0060351F">
        <w:t xml:space="preserve"> </w:t>
      </w:r>
      <w:proofErr w:type="spellStart"/>
      <w:r w:rsidRPr="0060351F">
        <w:t>GelRed</w:t>
      </w:r>
      <w:proofErr w:type="spellEnd"/>
      <w:r w:rsidRPr="0060351F">
        <w:t>® DNA stain (</w:t>
      </w:r>
      <w:proofErr w:type="spellStart"/>
      <w:r w:rsidRPr="0060351F">
        <w:t>Biotium</w:t>
      </w:r>
      <w:proofErr w:type="spellEnd"/>
      <w:r w:rsidRPr="0060351F">
        <w:t>, Fremont, CA</w:t>
      </w:r>
      <w:r>
        <w:t>)</w:t>
      </w:r>
      <w:r w:rsidRPr="0060351F">
        <w:t xml:space="preserve">. </w:t>
      </w:r>
      <w:r>
        <w:t>S</w:t>
      </w:r>
      <w:r w:rsidRPr="0060351F">
        <w:t xml:space="preserve">amples </w:t>
      </w:r>
      <w:r>
        <w:t xml:space="preserve">meeting minimal </w:t>
      </w:r>
      <w:r w:rsidRPr="0060351F">
        <w:t xml:space="preserve">quality </w:t>
      </w:r>
      <w:r>
        <w:t xml:space="preserve">requirements </w:t>
      </w:r>
      <w:r w:rsidRPr="0060351F">
        <w:t xml:space="preserve">were then cleaned using either the Qiagen </w:t>
      </w:r>
      <w:proofErr w:type="spellStart"/>
      <w:r w:rsidRPr="0060351F">
        <w:t>DNeasy</w:t>
      </w:r>
      <w:proofErr w:type="spellEnd"/>
      <w:r w:rsidRPr="0060351F">
        <w:t xml:space="preserve"> </w:t>
      </w:r>
      <w:proofErr w:type="spellStart"/>
      <w:r w:rsidRPr="0060351F">
        <w:t>PowerClean</w:t>
      </w:r>
      <w:proofErr w:type="spellEnd"/>
      <w:r w:rsidRPr="0060351F">
        <w:t xml:space="preserve"> Pro Cleanup Kit (Qiagen, Hilden, Germany) or </w:t>
      </w:r>
      <w:proofErr w:type="spellStart"/>
      <w:r w:rsidRPr="0060351F">
        <w:t>Ampure</w:t>
      </w:r>
      <w:proofErr w:type="spellEnd"/>
      <w:r w:rsidRPr="0060351F">
        <w:t xml:space="preserve"> magnetic beads (</w:t>
      </w:r>
      <w:proofErr w:type="spellStart"/>
      <w:r w:rsidRPr="0060351F">
        <w:t>Agencourt</w:t>
      </w:r>
      <w:proofErr w:type="spellEnd"/>
      <w:r w:rsidRPr="0060351F">
        <w:t xml:space="preserve"> Bioscience Corporation, Beverly, MA). </w:t>
      </w:r>
      <w:r w:rsidR="00454BCD">
        <w:t>Samples were</w:t>
      </w:r>
      <w:r w:rsidR="00454BCD" w:rsidRPr="0060351F">
        <w:t xml:space="preserve"> run on </w:t>
      </w:r>
      <w:r w:rsidR="00454BCD">
        <w:t xml:space="preserve">a </w:t>
      </w:r>
      <w:r w:rsidR="00454BCD" w:rsidRPr="0060351F">
        <w:t>Qubit prior to normalization</w:t>
      </w:r>
      <w:r w:rsidR="00454BCD">
        <w:t>. E</w:t>
      </w:r>
      <w:r w:rsidRPr="0060351F">
        <w:t xml:space="preserve">ach sample was run through a test enzyme digestion using </w:t>
      </w:r>
      <w:proofErr w:type="spellStart"/>
      <w:r w:rsidRPr="0060351F">
        <w:t>mseI</w:t>
      </w:r>
      <w:proofErr w:type="spellEnd"/>
      <w:r w:rsidRPr="0060351F">
        <w:t xml:space="preserve"> restriction enzyme (New England Bio), following the New England Biolabs Optimizing Restriction Endonuclease Reactions protocol</w:t>
      </w:r>
      <w:r>
        <w:t>, to ensure enzymatic inhibitors were removed during cleaning</w:t>
      </w:r>
      <w:r w:rsidRPr="0060351F">
        <w:t>.  </w:t>
      </w:r>
    </w:p>
    <w:p w14:paraId="721363E6" w14:textId="77777777" w:rsidR="00376157" w:rsidRDefault="00376157" w:rsidP="00376157">
      <w:pPr>
        <w:textAlignment w:val="baseline"/>
        <w:rPr>
          <w:i/>
          <w:iCs/>
        </w:rPr>
      </w:pPr>
    </w:p>
    <w:p w14:paraId="425D573A" w14:textId="1850E2A4" w:rsidR="00376157" w:rsidRPr="0060351F" w:rsidRDefault="00376157" w:rsidP="00376157">
      <w:pPr>
        <w:textAlignment w:val="baseline"/>
        <w:rPr>
          <w:i/>
          <w:iCs/>
        </w:rPr>
      </w:pPr>
      <w:r w:rsidRPr="0060351F">
        <w:rPr>
          <w:i/>
          <w:iCs/>
        </w:rPr>
        <w:t>Sequence processing and bioinformatics</w:t>
      </w:r>
    </w:p>
    <w:p w14:paraId="64073D22" w14:textId="77777777" w:rsidR="00823660" w:rsidRDefault="00823660" w:rsidP="00823660">
      <w:pPr>
        <w:spacing w:line="360" w:lineRule="auto"/>
        <w:textAlignment w:val="baseline"/>
      </w:pPr>
    </w:p>
    <w:p w14:paraId="51A24A4C" w14:textId="1C5CEDE8" w:rsidR="00823660" w:rsidRPr="00823660" w:rsidRDefault="00823660" w:rsidP="00823660">
      <w:pPr>
        <w:spacing w:line="360" w:lineRule="auto"/>
        <w:textAlignment w:val="baseline"/>
        <w:rPr>
          <w:i/>
          <w:iCs/>
        </w:rPr>
      </w:pPr>
      <w:r w:rsidRPr="00823660">
        <w:rPr>
          <w:i/>
          <w:iCs/>
        </w:rPr>
        <w:t>Filtering and missing data</w:t>
      </w:r>
    </w:p>
    <w:p w14:paraId="571A70C8" w14:textId="63EA1CFB" w:rsidR="00EB245D" w:rsidRDefault="00EB245D" w:rsidP="00EB245D">
      <w:pPr>
        <w:spacing w:line="360" w:lineRule="auto"/>
        <w:textAlignment w:val="baseline"/>
      </w:pPr>
      <w:r>
        <w:tab/>
        <w:t xml:space="preserve">One hundred samples were filtered from the dataset due to a high percentage of missing data. Many of the samples that had high percentages of missing data were older samples (5-10 years old) and were not preserved with liquid nitrogen or cold 95% ethanol, resulting in a smaller quantity of high molecular weight DNA. Multiple filtering approaches were attempted, including removing loci with missing data to attempt to keep more individuals. However, removing loci with high amounts of missing data did not improve the individual sample retention and the approach of filtering out individuals with &gt;90% missing data allowed for the retention of the most samples and loci.  </w:t>
      </w:r>
    </w:p>
    <w:p w14:paraId="4DB66F06" w14:textId="368E43E5" w:rsidR="00EB245D" w:rsidRPr="00EB245D" w:rsidRDefault="00EB245D" w:rsidP="00EB245D">
      <w:pPr>
        <w:spacing w:line="360" w:lineRule="auto"/>
        <w:textAlignment w:val="baseline"/>
        <w:rPr>
          <w:i/>
          <w:iCs/>
        </w:rPr>
      </w:pPr>
      <w:r>
        <w:rPr>
          <w:i/>
          <w:iCs/>
        </w:rPr>
        <w:t>STRUCTURE</w:t>
      </w:r>
    </w:p>
    <w:p w14:paraId="4586F394" w14:textId="35BD0FB5" w:rsidR="006A5B00" w:rsidRDefault="00376157" w:rsidP="009204F4">
      <w:pPr>
        <w:spacing w:line="360" w:lineRule="auto"/>
      </w:pPr>
      <w:r>
        <w:t>Within the API toolkit, e</w:t>
      </w:r>
      <w:r w:rsidRPr="0060351F">
        <w:t xml:space="preserve">ach population </w:t>
      </w:r>
      <w:r>
        <w:t>was required to contain a minimum of 25</w:t>
      </w:r>
      <w:r w:rsidRPr="0060351F">
        <w:t xml:space="preserve">% of </w:t>
      </w:r>
      <w:r>
        <w:t xml:space="preserve">its </w:t>
      </w:r>
      <w:r w:rsidRPr="0060351F">
        <w:t xml:space="preserve">samples and SNPs that were shared across </w:t>
      </w:r>
      <w:r>
        <w:t xml:space="preserve">less than </w:t>
      </w:r>
      <w:r w:rsidRPr="0060351F">
        <w:t>10% of all the samples</w:t>
      </w:r>
      <w:r>
        <w:t xml:space="preserve"> were excluded</w:t>
      </w:r>
      <w:r w:rsidRPr="0060351F">
        <w:t xml:space="preserve">. STRUCTURE was run in replicate (n=3, </w:t>
      </w:r>
      <w:proofErr w:type="spellStart"/>
      <w:r w:rsidRPr="0060351F">
        <w:t>burnin</w:t>
      </w:r>
      <w:proofErr w:type="spellEnd"/>
      <w:r w:rsidRPr="0060351F">
        <w:t xml:space="preserve">=20,000, </w:t>
      </w:r>
      <w:proofErr w:type="spellStart"/>
      <w:r w:rsidRPr="0060351F">
        <w:t>numreps</w:t>
      </w:r>
      <w:proofErr w:type="spellEnd"/>
      <w:r w:rsidRPr="0060351F">
        <w:t xml:space="preserve"> = 100,000) using population (</w:t>
      </w:r>
      <w:r w:rsidRPr="00796B62">
        <w:rPr>
          <w:i/>
          <w:iCs/>
        </w:rPr>
        <w:t>K</w:t>
      </w:r>
      <w:r w:rsidRPr="0060351F">
        <w:t xml:space="preserve">) values up to one more than the number of populations (K= 2-10). The results were averaged over the replicates (n=3) for each K value (2-10) and visualized using the package </w:t>
      </w:r>
      <w:proofErr w:type="spellStart"/>
      <w:r w:rsidRPr="0060351F">
        <w:t>toyplot</w:t>
      </w:r>
      <w:proofErr w:type="spellEnd"/>
      <w:r w:rsidRPr="0060351F">
        <w:t xml:space="preserve"> to assess the likelihood of each K value.  </w:t>
      </w:r>
      <w:r w:rsidR="006A5B00">
        <w:t xml:space="preserve">A K=6 was selected as the most likely number of ancestral populations based on the plot below of </w:t>
      </w:r>
      <w:proofErr w:type="spellStart"/>
      <w:r w:rsidR="006A5B00">
        <w:t>delatK</w:t>
      </w:r>
      <w:proofErr w:type="spellEnd"/>
      <w:r w:rsidR="006A5B00">
        <w:t>.</w:t>
      </w:r>
    </w:p>
    <w:p w14:paraId="0DD882ED" w14:textId="653B60F6" w:rsidR="00376157" w:rsidRDefault="00376157" w:rsidP="00376157">
      <w:pPr>
        <w:spacing w:line="360" w:lineRule="auto"/>
        <w:ind w:firstLine="720"/>
        <w:textAlignment w:val="baseline"/>
      </w:pPr>
    </w:p>
    <w:p w14:paraId="5E0AB8A0" w14:textId="154B1510" w:rsidR="001F7E9E" w:rsidRPr="0060351F" w:rsidRDefault="001F7E9E" w:rsidP="001F7E9E">
      <w:pPr>
        <w:spacing w:line="360" w:lineRule="auto"/>
        <w:textAlignment w:val="baseline"/>
      </w:pPr>
      <w:r w:rsidRPr="001F7E9E">
        <w:rPr>
          <w:noProof/>
        </w:rPr>
        <w:lastRenderedPageBreak/>
        <w:drawing>
          <wp:inline distT="0" distB="0" distL="0" distR="0" wp14:anchorId="7C73C06E" wp14:editId="7FAA2FF2">
            <wp:extent cx="4529138" cy="3075232"/>
            <wp:effectExtent l="0" t="0" r="5080" b="0"/>
            <wp:docPr id="43" name="Picture 42" descr="Chart, line chart&#10;&#10;Description automatically generated">
              <a:extLst xmlns:a="http://schemas.openxmlformats.org/drawingml/2006/main">
                <a:ext uri="{FF2B5EF4-FFF2-40B4-BE49-F238E27FC236}">
                  <a16:creationId xmlns:a16="http://schemas.microsoft.com/office/drawing/2014/main" id="{080DAE0E-D916-C249-B889-33E540839A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2" descr="Chart, line chart&#10;&#10;Description automatically generated">
                      <a:extLst>
                        <a:ext uri="{FF2B5EF4-FFF2-40B4-BE49-F238E27FC236}">
                          <a16:creationId xmlns:a16="http://schemas.microsoft.com/office/drawing/2014/main" id="{080DAE0E-D916-C249-B889-33E540839A2A}"/>
                        </a:ext>
                      </a:extLst>
                    </pic:cNvPr>
                    <pic:cNvPicPr>
                      <a:picLocks noChangeAspect="1"/>
                    </pic:cNvPicPr>
                  </pic:nvPicPr>
                  <pic:blipFill>
                    <a:blip r:embed="rId5"/>
                    <a:stretch>
                      <a:fillRect/>
                    </a:stretch>
                  </pic:blipFill>
                  <pic:spPr>
                    <a:xfrm>
                      <a:off x="0" y="0"/>
                      <a:ext cx="4529138" cy="3075232"/>
                    </a:xfrm>
                    <a:prstGeom prst="rect">
                      <a:avLst/>
                    </a:prstGeom>
                  </pic:spPr>
                </pic:pic>
              </a:graphicData>
            </a:graphic>
          </wp:inline>
        </w:drawing>
      </w:r>
    </w:p>
    <w:sectPr w:rsidR="001F7E9E" w:rsidRPr="006035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660D98"/>
    <w:multiLevelType w:val="hybridMultilevel"/>
    <w:tmpl w:val="7D5243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3728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157"/>
    <w:rsid w:val="000F3878"/>
    <w:rsid w:val="001F7E9E"/>
    <w:rsid w:val="00376157"/>
    <w:rsid w:val="003C2002"/>
    <w:rsid w:val="00454BCD"/>
    <w:rsid w:val="006A5B00"/>
    <w:rsid w:val="007D4419"/>
    <w:rsid w:val="00823660"/>
    <w:rsid w:val="009204F4"/>
    <w:rsid w:val="00EB024D"/>
    <w:rsid w:val="00EB245D"/>
    <w:rsid w:val="00F614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D4139C9"/>
  <w15:chartTrackingRefBased/>
  <w15:docId w15:val="{1FEB4258-A642-814A-9638-26EC36264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6157"/>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1484"/>
    <w:pPr>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420</Words>
  <Characters>2400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Weinnig, Alexis M</dc:creator>
  <cp:keywords/>
  <dc:description/>
  <cp:lastModifiedBy>Weinnig, Alexis M</cp:lastModifiedBy>
  <cp:revision>4</cp:revision>
  <dcterms:created xsi:type="dcterms:W3CDTF">2023-08-29T17:46:00Z</dcterms:created>
  <dcterms:modified xsi:type="dcterms:W3CDTF">2023-12-01T21:58:00Z</dcterms:modified>
</cp:coreProperties>
</file>