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4107C" w14:textId="767321AF" w:rsidR="00D0535A" w:rsidRDefault="00D0535A" w:rsidP="00AE4EE9">
      <w:pPr>
        <w:spacing w:line="480" w:lineRule="auto"/>
        <w:rPr>
          <w:rFonts w:ascii="Arial" w:hAnsi="Arial"/>
          <w:b/>
          <w:sz w:val="28"/>
          <w:szCs w:val="24"/>
        </w:rPr>
      </w:pPr>
      <w:r>
        <w:rPr>
          <w:rFonts w:ascii="Arial" w:hAnsi="Arial"/>
          <w:b/>
          <w:sz w:val="28"/>
          <w:szCs w:val="24"/>
        </w:rPr>
        <w:t xml:space="preserve">Detailed </w:t>
      </w:r>
      <w:r w:rsidR="00F06BEC">
        <w:rPr>
          <w:rFonts w:ascii="Arial" w:hAnsi="Arial"/>
          <w:b/>
          <w:sz w:val="28"/>
          <w:szCs w:val="24"/>
        </w:rPr>
        <w:t>analysis</w:t>
      </w:r>
      <w:r>
        <w:rPr>
          <w:rFonts w:ascii="Arial" w:hAnsi="Arial"/>
          <w:b/>
          <w:sz w:val="28"/>
          <w:szCs w:val="24"/>
        </w:rPr>
        <w:t xml:space="preserve"> of sample (mis)pairings in Table</w:t>
      </w:r>
      <w:r w:rsidR="007F3791">
        <w:rPr>
          <w:rFonts w:ascii="Arial" w:hAnsi="Arial"/>
          <w:b/>
          <w:sz w:val="28"/>
          <w:szCs w:val="24"/>
        </w:rPr>
        <w:t>s</w:t>
      </w:r>
      <w:r>
        <w:rPr>
          <w:rFonts w:ascii="Arial" w:hAnsi="Arial"/>
          <w:b/>
          <w:sz w:val="28"/>
          <w:szCs w:val="24"/>
        </w:rPr>
        <w:t xml:space="preserve"> 2</w:t>
      </w:r>
      <w:r w:rsidR="007F3791">
        <w:rPr>
          <w:rFonts w:ascii="Arial" w:hAnsi="Arial"/>
          <w:b/>
          <w:sz w:val="28"/>
          <w:szCs w:val="24"/>
        </w:rPr>
        <w:t xml:space="preserve"> and 3</w:t>
      </w:r>
    </w:p>
    <w:p w14:paraId="62D13C01" w14:textId="4EE2ECB7" w:rsidR="00D0535A" w:rsidRDefault="00D0535A" w:rsidP="00AE4EE9">
      <w:pPr>
        <w:spacing w:line="480" w:lineRule="auto"/>
        <w:rPr>
          <w:rFonts w:ascii="Arial" w:hAnsi="Arial"/>
          <w:sz w:val="24"/>
          <w:szCs w:val="24"/>
        </w:rPr>
      </w:pPr>
      <w:r>
        <w:rPr>
          <w:rFonts w:ascii="Arial" w:hAnsi="Arial"/>
          <w:sz w:val="24"/>
          <w:szCs w:val="24"/>
        </w:rPr>
        <w:t xml:space="preserve">The observation that the TP1 and TP2 samples of patient </w:t>
      </w:r>
      <w:r w:rsidRPr="00A073F0">
        <w:rPr>
          <w:rFonts w:ascii="Arial" w:hAnsi="Arial"/>
          <w:sz w:val="24"/>
          <w:szCs w:val="24"/>
        </w:rPr>
        <w:t>68035557</w:t>
      </w:r>
      <w:r>
        <w:rPr>
          <w:rFonts w:ascii="Arial" w:hAnsi="Arial"/>
          <w:sz w:val="24"/>
          <w:szCs w:val="24"/>
        </w:rPr>
        <w:t xml:space="preserve"> did not match (expected pair 1) whereas the TP2 sample of patient </w:t>
      </w:r>
      <w:r w:rsidRPr="00A073F0">
        <w:rPr>
          <w:rFonts w:ascii="Arial" w:hAnsi="Arial"/>
          <w:sz w:val="24"/>
          <w:szCs w:val="24"/>
        </w:rPr>
        <w:t>68035557</w:t>
      </w:r>
      <w:r>
        <w:rPr>
          <w:rFonts w:ascii="Arial" w:hAnsi="Arial"/>
          <w:sz w:val="24"/>
          <w:szCs w:val="24"/>
        </w:rPr>
        <w:t xml:space="preserve"> unexpectedly matched the TP1 sample of patient </w:t>
      </w:r>
      <w:r w:rsidRPr="00A073F0">
        <w:rPr>
          <w:rFonts w:ascii="Arial" w:hAnsi="Arial"/>
          <w:sz w:val="24"/>
          <w:szCs w:val="24"/>
        </w:rPr>
        <w:t>68035556</w:t>
      </w:r>
      <w:r>
        <w:rPr>
          <w:rFonts w:ascii="Arial" w:hAnsi="Arial"/>
          <w:sz w:val="24"/>
          <w:szCs w:val="24"/>
        </w:rPr>
        <w:t xml:space="preserve"> (unexpected pair 1) hinted that the TP2 sample actually originated from patient </w:t>
      </w:r>
      <w:r w:rsidRPr="00A073F0">
        <w:rPr>
          <w:rFonts w:ascii="Arial" w:hAnsi="Arial"/>
          <w:sz w:val="24"/>
          <w:szCs w:val="24"/>
        </w:rPr>
        <w:t>68035556</w:t>
      </w:r>
      <w:r>
        <w:rPr>
          <w:rFonts w:ascii="Arial" w:hAnsi="Arial"/>
          <w:sz w:val="24"/>
          <w:szCs w:val="24"/>
        </w:rPr>
        <w:t>. This error was found to be due to mistyping the sample name in the NGS s</w:t>
      </w:r>
      <w:r w:rsidR="00A22F6C">
        <w:rPr>
          <w:rFonts w:ascii="Arial" w:hAnsi="Arial"/>
          <w:sz w:val="24"/>
          <w:szCs w:val="24"/>
        </w:rPr>
        <w:t>ample sheet</w:t>
      </w:r>
      <w:r w:rsidR="00B82CD9">
        <w:rPr>
          <w:rFonts w:ascii="Arial" w:hAnsi="Arial"/>
          <w:sz w:val="24"/>
          <w:szCs w:val="24"/>
        </w:rPr>
        <w:t xml:space="preserve"> (Supplementary Figure 1)</w:t>
      </w:r>
      <w:r>
        <w:rPr>
          <w:rFonts w:ascii="Arial" w:hAnsi="Arial"/>
          <w:sz w:val="24"/>
          <w:szCs w:val="24"/>
        </w:rPr>
        <w:t xml:space="preserve">. Similarly, the TP1 and TP2 samples of patient </w:t>
      </w:r>
      <w:r w:rsidRPr="003670B4">
        <w:rPr>
          <w:rFonts w:ascii="Arial" w:hAnsi="Arial"/>
          <w:sz w:val="24"/>
          <w:szCs w:val="24"/>
        </w:rPr>
        <w:t>07925505</w:t>
      </w:r>
      <w:r>
        <w:rPr>
          <w:rFonts w:ascii="Arial" w:hAnsi="Arial"/>
          <w:sz w:val="24"/>
          <w:szCs w:val="24"/>
        </w:rPr>
        <w:t xml:space="preserve"> did not match (expected pair 2) whereas the TP2 sample of patient </w:t>
      </w:r>
      <w:r w:rsidRPr="003670B4">
        <w:rPr>
          <w:rFonts w:ascii="Arial" w:hAnsi="Arial"/>
          <w:sz w:val="24"/>
          <w:szCs w:val="24"/>
        </w:rPr>
        <w:t>07925505</w:t>
      </w:r>
      <w:r>
        <w:rPr>
          <w:rFonts w:ascii="Arial" w:hAnsi="Arial"/>
          <w:sz w:val="24"/>
          <w:szCs w:val="24"/>
        </w:rPr>
        <w:t xml:space="preserve"> unexpectedly matched the TP1 sample of patient </w:t>
      </w:r>
      <w:r w:rsidRPr="003670B4">
        <w:rPr>
          <w:rFonts w:ascii="Arial" w:hAnsi="Arial"/>
          <w:sz w:val="24"/>
          <w:szCs w:val="24"/>
        </w:rPr>
        <w:t>2715509</w:t>
      </w:r>
      <w:r>
        <w:rPr>
          <w:rFonts w:ascii="Arial" w:hAnsi="Arial"/>
          <w:sz w:val="24"/>
          <w:szCs w:val="24"/>
        </w:rPr>
        <w:t xml:space="preserve"> (unexpected pair 2). However, detailed investigation revealed that here the error was more complex and was due to swapped samples (</w:t>
      </w:r>
      <w:r w:rsidRPr="003670B4">
        <w:rPr>
          <w:rFonts w:ascii="Arial" w:hAnsi="Arial"/>
          <w:sz w:val="24"/>
          <w:szCs w:val="24"/>
        </w:rPr>
        <w:t>04S075</w:t>
      </w:r>
      <w:r>
        <w:rPr>
          <w:rFonts w:ascii="Arial" w:hAnsi="Arial"/>
          <w:sz w:val="24"/>
          <w:szCs w:val="24"/>
        </w:rPr>
        <w:t xml:space="preserve">2 and </w:t>
      </w:r>
      <w:r w:rsidRPr="003670B4">
        <w:rPr>
          <w:rFonts w:ascii="Arial" w:hAnsi="Arial"/>
          <w:sz w:val="24"/>
          <w:szCs w:val="24"/>
        </w:rPr>
        <w:t>04S0753</w:t>
      </w:r>
      <w:r>
        <w:rPr>
          <w:rFonts w:ascii="Arial" w:hAnsi="Arial"/>
          <w:sz w:val="24"/>
          <w:szCs w:val="24"/>
        </w:rPr>
        <w:t xml:space="preserve">) that were collected on the same date, which led to wrong association of sample ID with patient number. Consequently, not only the sequencing data but also the fluorescent in situ hybridization (FISH) and IGHV-hypermutation status results for these two patients were found to be </w:t>
      </w:r>
      <w:r w:rsidRPr="00D0535A">
        <w:rPr>
          <w:rFonts w:ascii="Arial" w:hAnsi="Arial"/>
          <w:sz w:val="24"/>
          <w:szCs w:val="24"/>
        </w:rPr>
        <w:t>swapped (independent validation). Analogous</w:t>
      </w:r>
      <w:r>
        <w:rPr>
          <w:rFonts w:ascii="Arial" w:hAnsi="Arial"/>
          <w:sz w:val="24"/>
          <w:szCs w:val="24"/>
        </w:rPr>
        <w:t xml:space="preserve"> was the situation with samples </w:t>
      </w:r>
      <w:r w:rsidRPr="00946AFB">
        <w:rPr>
          <w:rFonts w:ascii="Arial" w:hAnsi="Arial"/>
          <w:sz w:val="24"/>
          <w:szCs w:val="24"/>
        </w:rPr>
        <w:t>04S00318</w:t>
      </w:r>
      <w:r>
        <w:rPr>
          <w:rFonts w:ascii="Arial" w:hAnsi="Arial"/>
          <w:sz w:val="24"/>
          <w:szCs w:val="24"/>
        </w:rPr>
        <w:t xml:space="preserve"> and </w:t>
      </w:r>
      <w:r w:rsidRPr="00946AFB">
        <w:rPr>
          <w:rFonts w:ascii="Arial" w:hAnsi="Arial"/>
          <w:sz w:val="24"/>
          <w:szCs w:val="24"/>
        </w:rPr>
        <w:t>04S0031</w:t>
      </w:r>
      <w:r>
        <w:rPr>
          <w:rFonts w:ascii="Arial" w:hAnsi="Arial"/>
          <w:sz w:val="24"/>
          <w:szCs w:val="24"/>
        </w:rPr>
        <w:t xml:space="preserve">9. This sample swap remained initially unresolved as sample </w:t>
      </w:r>
      <w:r w:rsidRPr="00946AFB">
        <w:rPr>
          <w:rFonts w:ascii="Arial" w:hAnsi="Arial"/>
          <w:sz w:val="24"/>
          <w:szCs w:val="24"/>
        </w:rPr>
        <w:t>04S0031</w:t>
      </w:r>
      <w:r>
        <w:rPr>
          <w:rFonts w:ascii="Arial" w:hAnsi="Arial"/>
          <w:sz w:val="24"/>
          <w:szCs w:val="24"/>
        </w:rPr>
        <w:t xml:space="preserve">9 was not part of our initial sample </w:t>
      </w:r>
      <w:r w:rsidR="00B80C5E">
        <w:rPr>
          <w:rFonts w:ascii="Arial" w:hAnsi="Arial"/>
          <w:sz w:val="24"/>
          <w:szCs w:val="24"/>
        </w:rPr>
        <w:t>collection,</w:t>
      </w:r>
      <w:r>
        <w:rPr>
          <w:rFonts w:ascii="Arial" w:hAnsi="Arial"/>
          <w:sz w:val="24"/>
          <w:szCs w:val="24"/>
        </w:rPr>
        <w:t xml:space="preserve"> but it was sequenced afterwards. This single error explains unexpected pairs 3 and 4 and the absence of concordance in expected pairs 3 and 4. An analogous swapping error occurred also with samples 04S00065 and 04S00060 (not included in the initial sample collection), explaining unexpected pairs 5 and 6 and the absence of concordance in expected pair 5</w:t>
      </w:r>
      <w:r w:rsidR="002944C8">
        <w:rPr>
          <w:rFonts w:ascii="Arial" w:hAnsi="Arial"/>
          <w:sz w:val="24"/>
          <w:szCs w:val="24"/>
        </w:rPr>
        <w:t>.</w:t>
      </w:r>
    </w:p>
    <w:p w14:paraId="1F51B0AE" w14:textId="77777777" w:rsidR="00213AB7" w:rsidRDefault="00213AB7" w:rsidP="00AE4EE9">
      <w:pPr>
        <w:spacing w:line="480" w:lineRule="auto"/>
        <w:rPr>
          <w:rFonts w:ascii="Arial" w:hAnsi="Arial"/>
          <w:sz w:val="24"/>
          <w:szCs w:val="24"/>
        </w:rPr>
      </w:pPr>
    </w:p>
    <w:p w14:paraId="74463AF9" w14:textId="77777777" w:rsidR="00213AB7" w:rsidRDefault="00213AB7" w:rsidP="00AE4EE9">
      <w:pPr>
        <w:spacing w:line="480" w:lineRule="auto"/>
        <w:rPr>
          <w:rFonts w:ascii="Arial" w:hAnsi="Arial"/>
          <w:sz w:val="24"/>
          <w:szCs w:val="24"/>
        </w:rPr>
      </w:pPr>
    </w:p>
    <w:p w14:paraId="5A0CCF90" w14:textId="77777777" w:rsidR="00213AB7" w:rsidRDefault="00213AB7" w:rsidP="00AE4EE9">
      <w:pPr>
        <w:spacing w:line="480" w:lineRule="auto"/>
        <w:rPr>
          <w:rFonts w:ascii="Arial" w:hAnsi="Arial"/>
          <w:sz w:val="24"/>
          <w:szCs w:val="24"/>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213AB7" w14:paraId="35036AF0" w14:textId="77777777" w:rsidTr="006716C8">
        <w:tc>
          <w:tcPr>
            <w:tcW w:w="9062" w:type="dxa"/>
          </w:tcPr>
          <w:p w14:paraId="4C716383" w14:textId="42C1A5C6" w:rsidR="00213AB7" w:rsidRDefault="00E204DF" w:rsidP="00AE4EE9">
            <w:pPr>
              <w:spacing w:line="480" w:lineRule="auto"/>
              <w:rPr>
                <w:rFonts w:ascii="Arial" w:hAnsi="Arial"/>
                <w:sz w:val="24"/>
                <w:szCs w:val="24"/>
              </w:rPr>
            </w:pPr>
            <w:r>
              <w:rPr>
                <w:rFonts w:ascii="Arial" w:hAnsi="Arial"/>
                <w:noProof/>
                <w:sz w:val="24"/>
                <w:szCs w:val="24"/>
              </w:rPr>
              <w:lastRenderedPageBreak/>
              <w:drawing>
                <wp:inline distT="0" distB="0" distL="0" distR="0" wp14:anchorId="1A0182E9" wp14:editId="23DDE2B4">
                  <wp:extent cx="5724000" cy="8355702"/>
                  <wp:effectExtent l="0" t="0" r="0" b="7620"/>
                  <wp:docPr id="832386738" name="Grafik 1" descr="Ein Bild, das Text, Screensho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386738" name="Grafik 1" descr="Ein Bild, das Text, Screenshot, Design enthält.&#10;&#10;KI-generierte Inhalte können fehlerhaft sein."/>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24000" cy="8355702"/>
                          </a:xfrm>
                          <a:prstGeom prst="rect">
                            <a:avLst/>
                          </a:prstGeom>
                        </pic:spPr>
                      </pic:pic>
                    </a:graphicData>
                  </a:graphic>
                </wp:inline>
              </w:drawing>
            </w:r>
          </w:p>
        </w:tc>
      </w:tr>
      <w:tr w:rsidR="00213AB7" w14:paraId="73953E2C" w14:textId="77777777" w:rsidTr="006716C8">
        <w:tc>
          <w:tcPr>
            <w:tcW w:w="9062" w:type="dxa"/>
          </w:tcPr>
          <w:p w14:paraId="5F2A4490" w14:textId="40D10C0F" w:rsidR="00213AB7" w:rsidRDefault="00213AB7" w:rsidP="00213AB7">
            <w:pPr>
              <w:spacing w:after="0"/>
              <w:rPr>
                <w:rFonts w:ascii="Arial" w:hAnsi="Arial"/>
                <w:sz w:val="24"/>
                <w:szCs w:val="24"/>
              </w:rPr>
            </w:pPr>
            <w:r w:rsidRPr="006716C8">
              <w:rPr>
                <w:rFonts w:ascii="Arial" w:hAnsi="Arial"/>
                <w:b/>
                <w:bCs/>
                <w:sz w:val="20"/>
                <w:szCs w:val="20"/>
              </w:rPr>
              <w:t>Supplementary Figure 1.</w:t>
            </w:r>
            <w:r w:rsidRPr="006716C8">
              <w:rPr>
                <w:rFonts w:ascii="Arial" w:hAnsi="Arial"/>
                <w:sz w:val="20"/>
                <w:szCs w:val="20"/>
              </w:rPr>
              <w:t xml:space="preserve"> Mistakes identified in the first patient cohort. Mislabelled samples are marked in red.</w:t>
            </w:r>
            <w:r w:rsidR="00B82CD9">
              <w:rPr>
                <w:rFonts w:ascii="Arial" w:hAnsi="Arial"/>
                <w:sz w:val="20"/>
                <w:szCs w:val="20"/>
              </w:rPr>
              <w:t xml:space="preserve"> </w:t>
            </w:r>
            <w:r w:rsidR="00B82CD9" w:rsidRPr="007B5B73">
              <w:rPr>
                <w:rFonts w:ascii="Arial" w:hAnsi="Arial"/>
                <w:sz w:val="18"/>
                <w:szCs w:val="18"/>
              </w:rPr>
              <w:t>TP1 – timepoint</w:t>
            </w:r>
            <w:r w:rsidR="00B82CD9">
              <w:rPr>
                <w:rFonts w:ascii="Arial" w:hAnsi="Arial"/>
                <w:sz w:val="18"/>
                <w:szCs w:val="18"/>
              </w:rPr>
              <w:t xml:space="preserve"> 1</w:t>
            </w:r>
            <w:r w:rsidR="00B82CD9" w:rsidRPr="00D8777C">
              <w:rPr>
                <w:rFonts w:ascii="Arial" w:hAnsi="Arial"/>
                <w:sz w:val="18"/>
                <w:szCs w:val="18"/>
              </w:rPr>
              <w:t xml:space="preserve">; </w:t>
            </w:r>
            <w:r w:rsidR="00B82CD9">
              <w:rPr>
                <w:rFonts w:ascii="Arial" w:hAnsi="Arial"/>
                <w:sz w:val="18"/>
                <w:szCs w:val="18"/>
              </w:rPr>
              <w:t>T</w:t>
            </w:r>
            <w:r w:rsidR="00B82CD9" w:rsidRPr="00E10627">
              <w:rPr>
                <w:rFonts w:ascii="Arial" w:hAnsi="Arial"/>
                <w:sz w:val="18"/>
                <w:szCs w:val="18"/>
              </w:rPr>
              <w:t>P</w:t>
            </w:r>
            <w:r w:rsidR="00B82CD9">
              <w:rPr>
                <w:rFonts w:ascii="Arial" w:hAnsi="Arial"/>
                <w:sz w:val="18"/>
                <w:szCs w:val="18"/>
              </w:rPr>
              <w:t>2</w:t>
            </w:r>
            <w:r w:rsidR="00B82CD9" w:rsidRPr="00D8777C">
              <w:rPr>
                <w:rFonts w:ascii="Arial" w:hAnsi="Arial"/>
                <w:sz w:val="18"/>
                <w:szCs w:val="18"/>
              </w:rPr>
              <w:t xml:space="preserve"> – </w:t>
            </w:r>
            <w:r w:rsidR="00B82CD9">
              <w:rPr>
                <w:rFonts w:ascii="Arial" w:hAnsi="Arial"/>
                <w:sz w:val="18"/>
                <w:szCs w:val="18"/>
              </w:rPr>
              <w:t>timepoint 2</w:t>
            </w:r>
            <w:r w:rsidR="00B82CD9">
              <w:rPr>
                <w:rFonts w:ascii="Arial" w:hAnsi="Arial"/>
                <w:sz w:val="18"/>
                <w:szCs w:val="18"/>
              </w:rPr>
              <w:t>.</w:t>
            </w:r>
          </w:p>
        </w:tc>
      </w:tr>
    </w:tbl>
    <w:p w14:paraId="7950F20E" w14:textId="08593EF7" w:rsidR="00AE4EE9" w:rsidRPr="00B41C17" w:rsidRDefault="00AE4EE9" w:rsidP="00AE4EE9">
      <w:pPr>
        <w:spacing w:line="480" w:lineRule="auto"/>
        <w:rPr>
          <w:rFonts w:ascii="Arial" w:hAnsi="Arial"/>
          <w:b/>
          <w:sz w:val="28"/>
          <w:szCs w:val="24"/>
        </w:rPr>
      </w:pPr>
      <w:r w:rsidRPr="00B41C17">
        <w:rPr>
          <w:rFonts w:ascii="Arial" w:hAnsi="Arial"/>
          <w:b/>
          <w:sz w:val="28"/>
          <w:szCs w:val="24"/>
        </w:rPr>
        <w:lastRenderedPageBreak/>
        <w:t>Validation in an</w:t>
      </w:r>
      <w:r>
        <w:rPr>
          <w:rFonts w:ascii="Arial" w:hAnsi="Arial"/>
          <w:b/>
          <w:sz w:val="28"/>
          <w:szCs w:val="24"/>
        </w:rPr>
        <w:t xml:space="preserve"> independent collection of samples</w:t>
      </w:r>
    </w:p>
    <w:p w14:paraId="316308D6" w14:textId="091A64B1" w:rsidR="00AE4EE9" w:rsidRDefault="00AE4EE9" w:rsidP="00AE4EE9">
      <w:pPr>
        <w:spacing w:line="480" w:lineRule="auto"/>
        <w:rPr>
          <w:rFonts w:ascii="Arial" w:hAnsi="Arial"/>
          <w:sz w:val="24"/>
          <w:szCs w:val="24"/>
        </w:rPr>
      </w:pPr>
      <w:r>
        <w:rPr>
          <w:rFonts w:ascii="Arial" w:hAnsi="Arial"/>
          <w:sz w:val="24"/>
          <w:szCs w:val="24"/>
        </w:rPr>
        <w:t>We analysed possible sample mix-ups in a</w:t>
      </w:r>
      <w:r w:rsidR="008B292C">
        <w:rPr>
          <w:rFonts w:ascii="Arial" w:hAnsi="Arial"/>
          <w:sz w:val="24"/>
          <w:szCs w:val="24"/>
        </w:rPr>
        <w:t>nother</w:t>
      </w:r>
      <w:r>
        <w:rPr>
          <w:rFonts w:ascii="Arial" w:hAnsi="Arial"/>
          <w:sz w:val="24"/>
          <w:szCs w:val="24"/>
        </w:rPr>
        <w:t xml:space="preserve"> cohort of CLL patients (n=515) sequenced with the same tNGS panel as in the first validation. Most of the patients had provided two</w:t>
      </w:r>
      <w:r w:rsidR="00842B74">
        <w:rPr>
          <w:rFonts w:ascii="Arial" w:hAnsi="Arial"/>
          <w:sz w:val="24"/>
          <w:szCs w:val="24"/>
        </w:rPr>
        <w:t xml:space="preserve"> or more consecutive samples.</w:t>
      </w:r>
      <w:r>
        <w:rPr>
          <w:rFonts w:ascii="Arial" w:hAnsi="Arial"/>
          <w:sz w:val="24"/>
          <w:szCs w:val="24"/>
        </w:rPr>
        <w:t xml:space="preserve"> The analysis took about 90 minutes </w:t>
      </w:r>
      <w:r w:rsidRPr="00534679">
        <w:rPr>
          <w:rFonts w:ascii="Arial" w:hAnsi="Arial"/>
          <w:sz w:val="24"/>
          <w:szCs w:val="24"/>
          <w:lang w:val="en-US"/>
        </w:rPr>
        <w:t>c</w:t>
      </w:r>
      <w:r>
        <w:rPr>
          <w:rFonts w:ascii="Arial" w:hAnsi="Arial"/>
          <w:sz w:val="24"/>
          <w:szCs w:val="24"/>
          <w:lang w:val="en-US"/>
        </w:rPr>
        <w:t>omputation time</w:t>
      </w:r>
      <w:r>
        <w:rPr>
          <w:rFonts w:ascii="Arial" w:hAnsi="Arial"/>
          <w:sz w:val="24"/>
          <w:szCs w:val="24"/>
        </w:rPr>
        <w:t xml:space="preserve"> and identified 453 </w:t>
      </w:r>
      <w:r w:rsidR="00113BF2">
        <w:rPr>
          <w:rFonts w:ascii="Arial" w:hAnsi="Arial"/>
          <w:sz w:val="24"/>
          <w:szCs w:val="24"/>
        </w:rPr>
        <w:t>tentative</w:t>
      </w:r>
      <w:r>
        <w:rPr>
          <w:rFonts w:ascii="Arial" w:hAnsi="Arial"/>
          <w:sz w:val="24"/>
          <w:szCs w:val="24"/>
        </w:rPr>
        <w:t xml:space="preserve"> pair</w:t>
      </w:r>
      <w:r w:rsidR="00113BF2">
        <w:rPr>
          <w:rFonts w:ascii="Arial" w:hAnsi="Arial"/>
          <w:sz w:val="24"/>
          <w:szCs w:val="24"/>
        </w:rPr>
        <w:t>s of</w:t>
      </w:r>
      <w:r>
        <w:rPr>
          <w:rFonts w:ascii="Arial" w:hAnsi="Arial"/>
          <w:sz w:val="24"/>
          <w:szCs w:val="24"/>
        </w:rPr>
        <w:t xml:space="preserve"> samples (Additional file </w:t>
      </w:r>
      <w:r w:rsidR="004F4E6A">
        <w:rPr>
          <w:rFonts w:ascii="Arial" w:hAnsi="Arial"/>
          <w:sz w:val="24"/>
          <w:szCs w:val="24"/>
        </w:rPr>
        <w:t>4</w:t>
      </w:r>
      <w:r>
        <w:rPr>
          <w:rFonts w:ascii="Arial" w:hAnsi="Arial"/>
          <w:sz w:val="24"/>
          <w:szCs w:val="24"/>
        </w:rPr>
        <w:t>). Most of these were the expected pairs of longitudinal samples from the same patient, however there were also 9 unexpected pairs consisting of samples from different patients (</w:t>
      </w:r>
      <w:r w:rsidR="00EA1F43">
        <w:rPr>
          <w:rFonts w:ascii="Arial" w:hAnsi="Arial"/>
          <w:sz w:val="24"/>
          <w:szCs w:val="24"/>
        </w:rPr>
        <w:t xml:space="preserve">Supplementary </w:t>
      </w:r>
      <w:r>
        <w:rPr>
          <w:rFonts w:ascii="Arial" w:hAnsi="Arial"/>
          <w:sz w:val="24"/>
          <w:szCs w:val="24"/>
        </w:rPr>
        <w:t xml:space="preserve">Table </w:t>
      </w:r>
      <w:r w:rsidR="00EA1F43">
        <w:rPr>
          <w:rFonts w:ascii="Arial" w:hAnsi="Arial"/>
          <w:sz w:val="24"/>
          <w:szCs w:val="24"/>
        </w:rPr>
        <w:t>1</w:t>
      </w:r>
      <w:r>
        <w:rPr>
          <w:rFonts w:ascii="Arial" w:hAnsi="Arial"/>
          <w:sz w:val="24"/>
          <w:szCs w:val="24"/>
        </w:rPr>
        <w:t xml:space="preserve">; rows highlighted in red in Additional file </w:t>
      </w:r>
      <w:r w:rsidR="004F4E6A">
        <w:rPr>
          <w:rFonts w:ascii="Arial" w:hAnsi="Arial"/>
          <w:sz w:val="24"/>
          <w:szCs w:val="24"/>
        </w:rPr>
        <w:t>4</w:t>
      </w:r>
      <w:r>
        <w:rPr>
          <w:rFonts w:ascii="Arial" w:hAnsi="Arial"/>
          <w:sz w:val="24"/>
          <w:szCs w:val="24"/>
        </w:rPr>
        <w:t xml:space="preserve">). Conversely, </w:t>
      </w:r>
      <w:r w:rsidR="003F6B4B">
        <w:rPr>
          <w:rFonts w:ascii="Arial" w:hAnsi="Arial"/>
          <w:sz w:val="24"/>
          <w:szCs w:val="24"/>
        </w:rPr>
        <w:t>4</w:t>
      </w:r>
      <w:r>
        <w:rPr>
          <w:rFonts w:ascii="Arial" w:hAnsi="Arial"/>
          <w:sz w:val="24"/>
          <w:szCs w:val="24"/>
        </w:rPr>
        <w:t xml:space="preserve"> of the expected pairs were not really concordant (</w:t>
      </w:r>
      <w:r w:rsidR="00EA1F43">
        <w:rPr>
          <w:rFonts w:ascii="Arial" w:hAnsi="Arial"/>
          <w:sz w:val="24"/>
          <w:szCs w:val="24"/>
        </w:rPr>
        <w:t xml:space="preserve">Supplementary </w:t>
      </w:r>
      <w:r>
        <w:rPr>
          <w:rFonts w:ascii="Arial" w:hAnsi="Arial"/>
          <w:sz w:val="24"/>
          <w:szCs w:val="24"/>
        </w:rPr>
        <w:t xml:space="preserve">Table </w:t>
      </w:r>
      <w:r w:rsidR="004F4E6A">
        <w:rPr>
          <w:rFonts w:ascii="Arial" w:hAnsi="Arial"/>
          <w:sz w:val="24"/>
          <w:szCs w:val="24"/>
        </w:rPr>
        <w:t>2</w:t>
      </w:r>
      <w:r>
        <w:rPr>
          <w:rFonts w:ascii="Arial" w:hAnsi="Arial"/>
          <w:sz w:val="24"/>
          <w:szCs w:val="24"/>
        </w:rPr>
        <w:t xml:space="preserve">; rows highlighted in red in Additional file </w:t>
      </w:r>
      <w:r w:rsidR="004F4E6A">
        <w:rPr>
          <w:rFonts w:ascii="Arial" w:hAnsi="Arial"/>
          <w:sz w:val="24"/>
          <w:szCs w:val="24"/>
        </w:rPr>
        <w:t>7</w:t>
      </w:r>
      <w:r>
        <w:rPr>
          <w:rFonts w:ascii="Arial" w:hAnsi="Arial"/>
          <w:sz w:val="24"/>
          <w:szCs w:val="24"/>
        </w:rPr>
        <w:t>).</w:t>
      </w:r>
    </w:p>
    <w:p w14:paraId="495750EE" w14:textId="77777777" w:rsidR="006716C8" w:rsidRDefault="006716C8" w:rsidP="00AE4EE9">
      <w:pPr>
        <w:spacing w:line="480" w:lineRule="auto"/>
        <w:rPr>
          <w:rFonts w:ascii="Arial" w:hAnsi="Arial"/>
          <w:sz w:val="24"/>
          <w:szCs w:val="24"/>
        </w:rPr>
      </w:pPr>
    </w:p>
    <w:p w14:paraId="3F56B60F" w14:textId="79670FAA" w:rsidR="00AE4EE9" w:rsidRPr="00D061A3" w:rsidRDefault="00EA1F43" w:rsidP="00AE4EE9">
      <w:pPr>
        <w:spacing w:after="0" w:line="480" w:lineRule="auto"/>
        <w:rPr>
          <w:rFonts w:ascii="Arial" w:hAnsi="Arial"/>
          <w:b/>
          <w:sz w:val="24"/>
          <w:szCs w:val="24"/>
        </w:rPr>
      </w:pPr>
      <w:r>
        <w:rPr>
          <w:rFonts w:ascii="Arial" w:hAnsi="Arial"/>
          <w:b/>
          <w:sz w:val="20"/>
          <w:szCs w:val="24"/>
        </w:rPr>
        <w:t xml:space="preserve">Supplementary </w:t>
      </w:r>
      <w:r w:rsidR="00AE4EE9" w:rsidRPr="00D061A3">
        <w:rPr>
          <w:rFonts w:ascii="Arial" w:hAnsi="Arial"/>
          <w:b/>
          <w:sz w:val="20"/>
          <w:szCs w:val="24"/>
        </w:rPr>
        <w:t>Table</w:t>
      </w:r>
      <w:r w:rsidR="00AE4EE9">
        <w:rPr>
          <w:rFonts w:ascii="Arial" w:hAnsi="Arial"/>
          <w:b/>
          <w:sz w:val="20"/>
          <w:szCs w:val="24"/>
        </w:rPr>
        <w:t xml:space="preserve"> </w:t>
      </w:r>
      <w:r>
        <w:rPr>
          <w:rFonts w:ascii="Arial" w:hAnsi="Arial"/>
          <w:b/>
          <w:sz w:val="20"/>
          <w:szCs w:val="24"/>
        </w:rPr>
        <w:t>1</w:t>
      </w:r>
      <w:r w:rsidR="00AE4EE9" w:rsidRPr="00D061A3">
        <w:rPr>
          <w:rFonts w:ascii="Arial" w:hAnsi="Arial"/>
          <w:b/>
          <w:sz w:val="20"/>
          <w:szCs w:val="24"/>
        </w:rPr>
        <w:t xml:space="preserve">. </w:t>
      </w:r>
      <w:r w:rsidR="00AE4EE9">
        <w:rPr>
          <w:rFonts w:ascii="Arial" w:hAnsi="Arial"/>
          <w:b/>
          <w:sz w:val="20"/>
          <w:szCs w:val="24"/>
        </w:rPr>
        <w:t>Unexpected pairing of samples from 515 CLL patients.</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859"/>
        <w:gridCol w:w="2795"/>
        <w:gridCol w:w="1396"/>
        <w:gridCol w:w="1177"/>
      </w:tblGrid>
      <w:tr w:rsidR="00AE4EE9" w:rsidRPr="00D8777C" w14:paraId="24FC5525" w14:textId="77777777" w:rsidTr="000041E7">
        <w:trPr>
          <w:trHeight w:val="707"/>
          <w:jc w:val="center"/>
        </w:trPr>
        <w:tc>
          <w:tcPr>
            <w:tcW w:w="1237" w:type="dxa"/>
            <w:shd w:val="clear" w:color="auto" w:fill="auto"/>
            <w:vAlign w:val="center"/>
          </w:tcPr>
          <w:p w14:paraId="7C933FC0" w14:textId="77777777" w:rsidR="00AE4EE9" w:rsidRPr="00D8777C" w:rsidRDefault="00AE4EE9" w:rsidP="000041E7">
            <w:pPr>
              <w:spacing w:after="0" w:line="360" w:lineRule="auto"/>
              <w:jc w:val="center"/>
              <w:rPr>
                <w:rFonts w:ascii="Arial" w:hAnsi="Arial"/>
                <w:b/>
                <w:sz w:val="18"/>
                <w:szCs w:val="18"/>
              </w:rPr>
            </w:pPr>
            <w:r w:rsidRPr="00D8777C">
              <w:rPr>
                <w:rFonts w:ascii="Arial" w:hAnsi="Arial"/>
                <w:b/>
                <w:sz w:val="18"/>
                <w:szCs w:val="18"/>
              </w:rPr>
              <w:t>Unexpected pair</w:t>
            </w:r>
          </w:p>
        </w:tc>
        <w:tc>
          <w:tcPr>
            <w:tcW w:w="2859" w:type="dxa"/>
            <w:shd w:val="clear" w:color="auto" w:fill="auto"/>
            <w:vAlign w:val="center"/>
          </w:tcPr>
          <w:p w14:paraId="3801B4F1" w14:textId="77777777" w:rsidR="00AE4EE9" w:rsidRPr="00D8777C" w:rsidRDefault="00AE4EE9" w:rsidP="000041E7">
            <w:pPr>
              <w:spacing w:after="0" w:line="360" w:lineRule="auto"/>
              <w:jc w:val="center"/>
              <w:rPr>
                <w:rFonts w:ascii="Arial" w:hAnsi="Arial"/>
                <w:b/>
                <w:sz w:val="18"/>
                <w:szCs w:val="18"/>
              </w:rPr>
            </w:pPr>
            <w:r w:rsidRPr="00D8777C">
              <w:rPr>
                <w:rFonts w:ascii="Arial" w:hAnsi="Arial"/>
                <w:b/>
                <w:sz w:val="18"/>
                <w:szCs w:val="18"/>
              </w:rPr>
              <w:t>X sample</w:t>
            </w:r>
          </w:p>
        </w:tc>
        <w:tc>
          <w:tcPr>
            <w:tcW w:w="2795" w:type="dxa"/>
            <w:shd w:val="clear" w:color="auto" w:fill="auto"/>
            <w:vAlign w:val="center"/>
          </w:tcPr>
          <w:p w14:paraId="348755B2" w14:textId="77777777" w:rsidR="00AE4EE9" w:rsidRPr="00D8777C" w:rsidRDefault="00AE4EE9" w:rsidP="000041E7">
            <w:pPr>
              <w:spacing w:after="0" w:line="360" w:lineRule="auto"/>
              <w:jc w:val="center"/>
              <w:rPr>
                <w:rFonts w:ascii="Arial" w:hAnsi="Arial"/>
                <w:b/>
                <w:sz w:val="18"/>
                <w:szCs w:val="18"/>
              </w:rPr>
            </w:pPr>
            <w:r w:rsidRPr="00D8777C">
              <w:rPr>
                <w:rFonts w:ascii="Arial" w:hAnsi="Arial"/>
                <w:b/>
                <w:sz w:val="18"/>
                <w:szCs w:val="18"/>
              </w:rPr>
              <w:t>Y sample</w:t>
            </w:r>
          </w:p>
        </w:tc>
        <w:tc>
          <w:tcPr>
            <w:tcW w:w="1396" w:type="dxa"/>
            <w:shd w:val="clear" w:color="auto" w:fill="auto"/>
            <w:vAlign w:val="center"/>
          </w:tcPr>
          <w:p w14:paraId="46EF66D4" w14:textId="77777777" w:rsidR="00AE4EE9" w:rsidRPr="00D8777C" w:rsidRDefault="00AE4EE9" w:rsidP="000041E7">
            <w:pPr>
              <w:spacing w:after="0" w:line="360" w:lineRule="auto"/>
              <w:jc w:val="center"/>
              <w:rPr>
                <w:rFonts w:ascii="Arial" w:hAnsi="Arial"/>
                <w:b/>
                <w:sz w:val="18"/>
                <w:szCs w:val="18"/>
              </w:rPr>
            </w:pPr>
            <w:r w:rsidRPr="00D8777C">
              <w:rPr>
                <w:rFonts w:ascii="Arial" w:hAnsi="Arial"/>
                <w:b/>
                <w:sz w:val="18"/>
                <w:szCs w:val="18"/>
              </w:rPr>
              <w:t>Fraction of concordant SNPs</w:t>
            </w:r>
          </w:p>
        </w:tc>
        <w:tc>
          <w:tcPr>
            <w:tcW w:w="1177" w:type="dxa"/>
            <w:shd w:val="clear" w:color="auto" w:fill="auto"/>
            <w:vAlign w:val="center"/>
          </w:tcPr>
          <w:p w14:paraId="6948B2B2" w14:textId="77777777" w:rsidR="00AE4EE9" w:rsidRPr="00D8777C" w:rsidRDefault="00AE4EE9" w:rsidP="000041E7">
            <w:pPr>
              <w:spacing w:after="0" w:line="360" w:lineRule="auto"/>
              <w:jc w:val="center"/>
              <w:rPr>
                <w:rFonts w:ascii="Arial" w:hAnsi="Arial"/>
                <w:b/>
                <w:sz w:val="18"/>
                <w:szCs w:val="18"/>
              </w:rPr>
            </w:pPr>
            <w:r w:rsidRPr="00D8777C">
              <w:rPr>
                <w:rFonts w:ascii="Arial" w:hAnsi="Arial"/>
                <w:b/>
                <w:sz w:val="18"/>
                <w:szCs w:val="18"/>
              </w:rPr>
              <w:t>Correlation coefficient</w:t>
            </w:r>
          </w:p>
        </w:tc>
      </w:tr>
      <w:tr w:rsidR="00AE4EE9" w:rsidRPr="00D8777C" w14:paraId="501D40C7" w14:textId="77777777" w:rsidTr="000041E7">
        <w:trPr>
          <w:trHeight w:hRule="exact" w:val="454"/>
          <w:jc w:val="center"/>
        </w:trPr>
        <w:tc>
          <w:tcPr>
            <w:tcW w:w="1237" w:type="dxa"/>
            <w:shd w:val="clear" w:color="auto" w:fill="auto"/>
            <w:vAlign w:val="center"/>
          </w:tcPr>
          <w:p w14:paraId="7F5B374B" w14:textId="77777777" w:rsidR="00AE4EE9" w:rsidRPr="00D8777C" w:rsidRDefault="00EA1F43" w:rsidP="000041E7">
            <w:pPr>
              <w:spacing w:after="0" w:line="360" w:lineRule="auto"/>
              <w:jc w:val="center"/>
              <w:rPr>
                <w:rFonts w:ascii="Arial" w:hAnsi="Arial"/>
                <w:sz w:val="18"/>
                <w:szCs w:val="18"/>
              </w:rPr>
            </w:pPr>
            <w:r>
              <w:rPr>
                <w:rFonts w:ascii="Arial" w:hAnsi="Arial"/>
                <w:sz w:val="18"/>
                <w:szCs w:val="18"/>
              </w:rPr>
              <w:t>1</w:t>
            </w:r>
          </w:p>
        </w:tc>
        <w:tc>
          <w:tcPr>
            <w:tcW w:w="2859" w:type="dxa"/>
            <w:shd w:val="clear" w:color="auto" w:fill="auto"/>
            <w:vAlign w:val="center"/>
          </w:tcPr>
          <w:p w14:paraId="696523B1"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CLL-079319</w:t>
            </w:r>
            <w:r w:rsidRPr="00D8777C">
              <w:rPr>
                <w:rFonts w:ascii="Arial" w:hAnsi="Arial"/>
                <w:sz w:val="18"/>
                <w:szCs w:val="18"/>
              </w:rPr>
              <w:t>-</w:t>
            </w:r>
            <w:r>
              <w:rPr>
                <w:rFonts w:ascii="Arial" w:hAnsi="Arial"/>
                <w:sz w:val="18"/>
                <w:szCs w:val="18"/>
              </w:rPr>
              <w:t>02S08063</w:t>
            </w:r>
            <w:r w:rsidRPr="00D8777C">
              <w:rPr>
                <w:rFonts w:ascii="Arial" w:hAnsi="Arial"/>
                <w:sz w:val="18"/>
                <w:szCs w:val="18"/>
              </w:rPr>
              <w:t>-</w:t>
            </w:r>
            <w:r>
              <w:rPr>
                <w:rFonts w:ascii="Arial" w:hAnsi="Arial"/>
                <w:sz w:val="18"/>
                <w:szCs w:val="18"/>
              </w:rPr>
              <w:t>TP1</w:t>
            </w:r>
          </w:p>
        </w:tc>
        <w:tc>
          <w:tcPr>
            <w:tcW w:w="2795" w:type="dxa"/>
            <w:shd w:val="clear" w:color="auto" w:fill="auto"/>
            <w:vAlign w:val="center"/>
          </w:tcPr>
          <w:p w14:paraId="6817296C"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CLL-071129</w:t>
            </w:r>
            <w:r w:rsidRPr="00D8777C">
              <w:rPr>
                <w:rFonts w:ascii="Arial" w:hAnsi="Arial"/>
                <w:sz w:val="18"/>
                <w:szCs w:val="18"/>
              </w:rPr>
              <w:t>-</w:t>
            </w:r>
            <w:r>
              <w:rPr>
                <w:rFonts w:ascii="Arial" w:hAnsi="Arial"/>
                <w:sz w:val="18"/>
                <w:szCs w:val="18"/>
              </w:rPr>
              <w:t>66S0290</w:t>
            </w:r>
            <w:r w:rsidRPr="00D8777C">
              <w:rPr>
                <w:rFonts w:ascii="Arial" w:hAnsi="Arial"/>
                <w:sz w:val="18"/>
                <w:szCs w:val="18"/>
              </w:rPr>
              <w:t>-</w:t>
            </w:r>
            <w:r>
              <w:rPr>
                <w:rFonts w:ascii="Arial" w:hAnsi="Arial"/>
                <w:sz w:val="18"/>
                <w:szCs w:val="18"/>
              </w:rPr>
              <w:t>TP2</w:t>
            </w:r>
          </w:p>
        </w:tc>
        <w:tc>
          <w:tcPr>
            <w:tcW w:w="1396" w:type="dxa"/>
            <w:shd w:val="clear" w:color="auto" w:fill="auto"/>
            <w:vAlign w:val="center"/>
          </w:tcPr>
          <w:p w14:paraId="5B9CF231"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0.929</w:t>
            </w:r>
          </w:p>
        </w:tc>
        <w:tc>
          <w:tcPr>
            <w:tcW w:w="1177" w:type="dxa"/>
            <w:shd w:val="clear" w:color="auto" w:fill="auto"/>
            <w:vAlign w:val="center"/>
          </w:tcPr>
          <w:p w14:paraId="2F043976"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0.999</w:t>
            </w:r>
          </w:p>
        </w:tc>
      </w:tr>
      <w:tr w:rsidR="00AE4EE9" w:rsidRPr="00D8777C" w14:paraId="422CE541" w14:textId="77777777" w:rsidTr="000041E7">
        <w:trPr>
          <w:trHeight w:hRule="exact" w:val="454"/>
          <w:jc w:val="center"/>
        </w:trPr>
        <w:tc>
          <w:tcPr>
            <w:tcW w:w="1237" w:type="dxa"/>
            <w:shd w:val="clear" w:color="auto" w:fill="auto"/>
            <w:vAlign w:val="center"/>
          </w:tcPr>
          <w:p w14:paraId="0D4AF520" w14:textId="77777777" w:rsidR="00AE4EE9" w:rsidRPr="00D8777C" w:rsidRDefault="00EA1F43" w:rsidP="000041E7">
            <w:pPr>
              <w:spacing w:after="0" w:line="360" w:lineRule="auto"/>
              <w:jc w:val="center"/>
              <w:rPr>
                <w:rFonts w:ascii="Arial" w:hAnsi="Arial"/>
                <w:sz w:val="18"/>
                <w:szCs w:val="18"/>
              </w:rPr>
            </w:pPr>
            <w:r>
              <w:rPr>
                <w:rFonts w:ascii="Arial" w:hAnsi="Arial"/>
                <w:sz w:val="18"/>
                <w:szCs w:val="18"/>
              </w:rPr>
              <w:t>2</w:t>
            </w:r>
          </w:p>
        </w:tc>
        <w:tc>
          <w:tcPr>
            <w:tcW w:w="2859" w:type="dxa"/>
            <w:shd w:val="clear" w:color="auto" w:fill="auto"/>
            <w:vAlign w:val="center"/>
          </w:tcPr>
          <w:p w14:paraId="0FAA9682"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CLL-076777</w:t>
            </w:r>
            <w:r w:rsidRPr="00D8777C">
              <w:rPr>
                <w:rFonts w:ascii="Arial" w:hAnsi="Arial"/>
                <w:sz w:val="18"/>
                <w:szCs w:val="18"/>
              </w:rPr>
              <w:t>-</w:t>
            </w:r>
            <w:r>
              <w:rPr>
                <w:rFonts w:ascii="Arial" w:hAnsi="Arial"/>
                <w:sz w:val="18"/>
                <w:szCs w:val="18"/>
              </w:rPr>
              <w:t>02S9328</w:t>
            </w:r>
            <w:r w:rsidRPr="00D8777C">
              <w:rPr>
                <w:rFonts w:ascii="Arial" w:hAnsi="Arial"/>
                <w:sz w:val="18"/>
                <w:szCs w:val="18"/>
              </w:rPr>
              <w:t>-</w:t>
            </w:r>
            <w:r>
              <w:rPr>
                <w:rFonts w:ascii="Arial" w:hAnsi="Arial"/>
                <w:sz w:val="18"/>
                <w:szCs w:val="18"/>
              </w:rPr>
              <w:t>TP1</w:t>
            </w:r>
          </w:p>
        </w:tc>
        <w:tc>
          <w:tcPr>
            <w:tcW w:w="2795" w:type="dxa"/>
            <w:shd w:val="clear" w:color="auto" w:fill="auto"/>
            <w:vAlign w:val="center"/>
          </w:tcPr>
          <w:p w14:paraId="1E5CB073" w14:textId="07C1229C" w:rsidR="00AE4EE9" w:rsidRPr="00D8777C" w:rsidRDefault="00AE4EE9" w:rsidP="000041E7">
            <w:pPr>
              <w:spacing w:after="0" w:line="360" w:lineRule="auto"/>
              <w:jc w:val="center"/>
              <w:rPr>
                <w:rFonts w:ascii="Arial" w:hAnsi="Arial"/>
                <w:sz w:val="18"/>
                <w:szCs w:val="18"/>
              </w:rPr>
            </w:pPr>
            <w:r>
              <w:rPr>
                <w:rFonts w:ascii="Arial" w:hAnsi="Arial"/>
                <w:sz w:val="18"/>
                <w:szCs w:val="18"/>
              </w:rPr>
              <w:t>CLL-077969</w:t>
            </w:r>
            <w:r w:rsidRPr="00D8777C">
              <w:rPr>
                <w:rFonts w:ascii="Arial" w:hAnsi="Arial"/>
                <w:sz w:val="18"/>
                <w:szCs w:val="18"/>
              </w:rPr>
              <w:t>-</w:t>
            </w:r>
            <w:r>
              <w:rPr>
                <w:rFonts w:ascii="Arial" w:hAnsi="Arial"/>
                <w:sz w:val="18"/>
                <w:szCs w:val="18"/>
              </w:rPr>
              <w:t>02S2398</w:t>
            </w:r>
            <w:r w:rsidRPr="00D8777C">
              <w:rPr>
                <w:rFonts w:ascii="Arial" w:hAnsi="Arial"/>
                <w:sz w:val="18"/>
                <w:szCs w:val="18"/>
              </w:rPr>
              <w:t>-</w:t>
            </w:r>
            <w:r>
              <w:rPr>
                <w:rFonts w:ascii="Arial" w:hAnsi="Arial"/>
                <w:sz w:val="18"/>
                <w:szCs w:val="18"/>
              </w:rPr>
              <w:t>TP</w:t>
            </w:r>
            <w:r w:rsidR="00837C1D">
              <w:rPr>
                <w:rFonts w:ascii="Arial" w:hAnsi="Arial"/>
                <w:sz w:val="18"/>
                <w:szCs w:val="18"/>
              </w:rPr>
              <w:t>2</w:t>
            </w:r>
          </w:p>
        </w:tc>
        <w:tc>
          <w:tcPr>
            <w:tcW w:w="1396" w:type="dxa"/>
            <w:shd w:val="clear" w:color="auto" w:fill="auto"/>
            <w:vAlign w:val="center"/>
          </w:tcPr>
          <w:p w14:paraId="64EA0098"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0.929</w:t>
            </w:r>
          </w:p>
        </w:tc>
        <w:tc>
          <w:tcPr>
            <w:tcW w:w="1177" w:type="dxa"/>
            <w:shd w:val="clear" w:color="auto" w:fill="auto"/>
            <w:vAlign w:val="center"/>
          </w:tcPr>
          <w:p w14:paraId="0025B8BD"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0.999</w:t>
            </w:r>
          </w:p>
        </w:tc>
      </w:tr>
      <w:tr w:rsidR="00AE4EE9" w:rsidRPr="00D8777C" w14:paraId="0834FF43" w14:textId="77777777" w:rsidTr="000041E7">
        <w:trPr>
          <w:trHeight w:hRule="exact" w:val="454"/>
          <w:jc w:val="center"/>
        </w:trPr>
        <w:tc>
          <w:tcPr>
            <w:tcW w:w="1237" w:type="dxa"/>
            <w:shd w:val="clear" w:color="auto" w:fill="auto"/>
            <w:vAlign w:val="center"/>
          </w:tcPr>
          <w:p w14:paraId="4F63CA1A" w14:textId="77777777" w:rsidR="00AE4EE9" w:rsidRPr="00D8777C" w:rsidRDefault="00EA1F43" w:rsidP="000041E7">
            <w:pPr>
              <w:spacing w:after="0" w:line="360" w:lineRule="auto"/>
              <w:jc w:val="center"/>
              <w:rPr>
                <w:rFonts w:ascii="Arial" w:hAnsi="Arial"/>
                <w:sz w:val="18"/>
                <w:szCs w:val="18"/>
              </w:rPr>
            </w:pPr>
            <w:r>
              <w:rPr>
                <w:rFonts w:ascii="Arial" w:hAnsi="Arial"/>
                <w:sz w:val="18"/>
                <w:szCs w:val="18"/>
              </w:rPr>
              <w:t>3</w:t>
            </w:r>
          </w:p>
        </w:tc>
        <w:tc>
          <w:tcPr>
            <w:tcW w:w="2859" w:type="dxa"/>
            <w:shd w:val="clear" w:color="auto" w:fill="auto"/>
            <w:vAlign w:val="center"/>
          </w:tcPr>
          <w:p w14:paraId="424D275B"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CLL-003221</w:t>
            </w:r>
            <w:r w:rsidRPr="00D8777C">
              <w:rPr>
                <w:rFonts w:ascii="Arial" w:hAnsi="Arial"/>
                <w:sz w:val="18"/>
                <w:szCs w:val="18"/>
              </w:rPr>
              <w:t>-</w:t>
            </w:r>
            <w:r>
              <w:rPr>
                <w:rFonts w:ascii="Arial" w:hAnsi="Arial"/>
                <w:sz w:val="18"/>
                <w:szCs w:val="18"/>
              </w:rPr>
              <w:t>01S5058</w:t>
            </w:r>
            <w:r w:rsidRPr="00D8777C">
              <w:rPr>
                <w:rFonts w:ascii="Arial" w:hAnsi="Arial"/>
                <w:sz w:val="18"/>
                <w:szCs w:val="18"/>
              </w:rPr>
              <w:t>-</w:t>
            </w:r>
            <w:r>
              <w:rPr>
                <w:rFonts w:ascii="Arial" w:hAnsi="Arial"/>
                <w:sz w:val="18"/>
                <w:szCs w:val="18"/>
              </w:rPr>
              <w:t>TP1</w:t>
            </w:r>
          </w:p>
        </w:tc>
        <w:tc>
          <w:tcPr>
            <w:tcW w:w="2795" w:type="dxa"/>
            <w:shd w:val="clear" w:color="auto" w:fill="auto"/>
            <w:vAlign w:val="center"/>
          </w:tcPr>
          <w:p w14:paraId="24EB94B8"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CLL-066394</w:t>
            </w:r>
            <w:r w:rsidRPr="00D8777C">
              <w:rPr>
                <w:rFonts w:ascii="Arial" w:hAnsi="Arial"/>
                <w:sz w:val="18"/>
                <w:szCs w:val="18"/>
              </w:rPr>
              <w:t>-</w:t>
            </w:r>
            <w:r>
              <w:rPr>
                <w:rFonts w:ascii="Arial" w:hAnsi="Arial"/>
                <w:sz w:val="18"/>
                <w:szCs w:val="18"/>
              </w:rPr>
              <w:t>65S0963</w:t>
            </w:r>
            <w:r w:rsidRPr="00D8777C">
              <w:rPr>
                <w:rFonts w:ascii="Arial" w:hAnsi="Arial"/>
                <w:sz w:val="18"/>
                <w:szCs w:val="18"/>
              </w:rPr>
              <w:t>-</w:t>
            </w:r>
            <w:r>
              <w:rPr>
                <w:rFonts w:ascii="Arial" w:hAnsi="Arial"/>
                <w:sz w:val="18"/>
                <w:szCs w:val="18"/>
              </w:rPr>
              <w:t>TP2</w:t>
            </w:r>
          </w:p>
        </w:tc>
        <w:tc>
          <w:tcPr>
            <w:tcW w:w="1396" w:type="dxa"/>
            <w:shd w:val="clear" w:color="auto" w:fill="auto"/>
            <w:vAlign w:val="center"/>
          </w:tcPr>
          <w:p w14:paraId="7CB51555"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0.75</w:t>
            </w:r>
          </w:p>
        </w:tc>
        <w:tc>
          <w:tcPr>
            <w:tcW w:w="1177" w:type="dxa"/>
            <w:shd w:val="clear" w:color="auto" w:fill="auto"/>
            <w:vAlign w:val="center"/>
          </w:tcPr>
          <w:p w14:paraId="4A004A73"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0.998</w:t>
            </w:r>
          </w:p>
        </w:tc>
      </w:tr>
      <w:tr w:rsidR="00AE4EE9" w:rsidRPr="00D8777C" w14:paraId="1CD676A3" w14:textId="77777777" w:rsidTr="000041E7">
        <w:trPr>
          <w:trHeight w:hRule="exact" w:val="454"/>
          <w:jc w:val="center"/>
        </w:trPr>
        <w:tc>
          <w:tcPr>
            <w:tcW w:w="1237" w:type="dxa"/>
            <w:shd w:val="clear" w:color="auto" w:fill="auto"/>
            <w:vAlign w:val="center"/>
          </w:tcPr>
          <w:p w14:paraId="74316CE0" w14:textId="77777777" w:rsidR="00AE4EE9" w:rsidRPr="00D8777C" w:rsidRDefault="00EA1F43" w:rsidP="000041E7">
            <w:pPr>
              <w:spacing w:after="0" w:line="360" w:lineRule="auto"/>
              <w:jc w:val="center"/>
              <w:rPr>
                <w:rFonts w:ascii="Arial" w:hAnsi="Arial"/>
                <w:sz w:val="18"/>
                <w:szCs w:val="18"/>
              </w:rPr>
            </w:pPr>
            <w:r>
              <w:rPr>
                <w:rFonts w:ascii="Arial" w:hAnsi="Arial"/>
                <w:sz w:val="18"/>
                <w:szCs w:val="18"/>
              </w:rPr>
              <w:t>4</w:t>
            </w:r>
          </w:p>
        </w:tc>
        <w:tc>
          <w:tcPr>
            <w:tcW w:w="2859" w:type="dxa"/>
            <w:shd w:val="clear" w:color="auto" w:fill="auto"/>
            <w:vAlign w:val="center"/>
          </w:tcPr>
          <w:p w14:paraId="272ACEC7"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CLL-057999</w:t>
            </w:r>
            <w:r w:rsidRPr="00D8777C">
              <w:rPr>
                <w:rFonts w:ascii="Arial" w:hAnsi="Arial"/>
                <w:sz w:val="18"/>
                <w:szCs w:val="18"/>
              </w:rPr>
              <w:t>-</w:t>
            </w:r>
            <w:r>
              <w:rPr>
                <w:rFonts w:ascii="Arial" w:hAnsi="Arial"/>
                <w:sz w:val="18"/>
                <w:szCs w:val="18"/>
              </w:rPr>
              <w:t>09S5471</w:t>
            </w:r>
            <w:r w:rsidRPr="00D8777C">
              <w:rPr>
                <w:rFonts w:ascii="Arial" w:hAnsi="Arial"/>
                <w:sz w:val="18"/>
                <w:szCs w:val="18"/>
              </w:rPr>
              <w:t>-</w:t>
            </w:r>
            <w:r>
              <w:rPr>
                <w:rFonts w:ascii="Arial" w:hAnsi="Arial"/>
                <w:sz w:val="18"/>
                <w:szCs w:val="18"/>
              </w:rPr>
              <w:t>TP1</w:t>
            </w:r>
          </w:p>
        </w:tc>
        <w:tc>
          <w:tcPr>
            <w:tcW w:w="2795" w:type="dxa"/>
            <w:shd w:val="clear" w:color="auto" w:fill="auto"/>
            <w:vAlign w:val="center"/>
          </w:tcPr>
          <w:p w14:paraId="304B7672"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CLL-050143</w:t>
            </w:r>
            <w:r w:rsidRPr="00D8777C">
              <w:rPr>
                <w:rFonts w:ascii="Arial" w:hAnsi="Arial"/>
                <w:sz w:val="18"/>
                <w:szCs w:val="18"/>
              </w:rPr>
              <w:t>-</w:t>
            </w:r>
            <w:r>
              <w:rPr>
                <w:rFonts w:ascii="Arial" w:hAnsi="Arial"/>
                <w:sz w:val="18"/>
                <w:szCs w:val="18"/>
              </w:rPr>
              <w:t>08S60608</w:t>
            </w:r>
            <w:r w:rsidRPr="00D8777C">
              <w:rPr>
                <w:rFonts w:ascii="Arial" w:hAnsi="Arial"/>
                <w:sz w:val="18"/>
                <w:szCs w:val="18"/>
              </w:rPr>
              <w:t>-</w:t>
            </w:r>
            <w:r>
              <w:rPr>
                <w:rFonts w:ascii="Arial" w:hAnsi="Arial"/>
                <w:sz w:val="18"/>
                <w:szCs w:val="18"/>
              </w:rPr>
              <w:t>TP1</w:t>
            </w:r>
          </w:p>
        </w:tc>
        <w:tc>
          <w:tcPr>
            <w:tcW w:w="1396" w:type="dxa"/>
            <w:shd w:val="clear" w:color="auto" w:fill="auto"/>
            <w:vAlign w:val="center"/>
          </w:tcPr>
          <w:p w14:paraId="5A0BB832"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1</w:t>
            </w:r>
          </w:p>
        </w:tc>
        <w:tc>
          <w:tcPr>
            <w:tcW w:w="1177" w:type="dxa"/>
            <w:shd w:val="clear" w:color="auto" w:fill="auto"/>
            <w:vAlign w:val="center"/>
          </w:tcPr>
          <w:p w14:paraId="0EA64CA1"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0.999</w:t>
            </w:r>
          </w:p>
        </w:tc>
      </w:tr>
      <w:tr w:rsidR="00AE4EE9" w:rsidRPr="00D8777C" w14:paraId="6F8FBEDF" w14:textId="77777777" w:rsidTr="000041E7">
        <w:trPr>
          <w:trHeight w:hRule="exact" w:val="454"/>
          <w:jc w:val="center"/>
        </w:trPr>
        <w:tc>
          <w:tcPr>
            <w:tcW w:w="1237" w:type="dxa"/>
            <w:shd w:val="clear" w:color="auto" w:fill="auto"/>
            <w:vAlign w:val="center"/>
          </w:tcPr>
          <w:p w14:paraId="6A91FCE4" w14:textId="77777777" w:rsidR="00AE4EE9" w:rsidRPr="00D8777C" w:rsidRDefault="00EA1F43" w:rsidP="000041E7">
            <w:pPr>
              <w:spacing w:after="0" w:line="360" w:lineRule="auto"/>
              <w:jc w:val="center"/>
              <w:rPr>
                <w:rFonts w:ascii="Arial" w:hAnsi="Arial"/>
                <w:sz w:val="18"/>
                <w:szCs w:val="18"/>
              </w:rPr>
            </w:pPr>
            <w:r>
              <w:rPr>
                <w:rFonts w:ascii="Arial" w:hAnsi="Arial"/>
                <w:sz w:val="18"/>
                <w:szCs w:val="18"/>
              </w:rPr>
              <w:t>5</w:t>
            </w:r>
          </w:p>
        </w:tc>
        <w:tc>
          <w:tcPr>
            <w:tcW w:w="2859" w:type="dxa"/>
            <w:shd w:val="clear" w:color="auto" w:fill="auto"/>
            <w:vAlign w:val="center"/>
          </w:tcPr>
          <w:p w14:paraId="7D9FA113"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CLL-050143</w:t>
            </w:r>
            <w:r w:rsidRPr="00D8777C">
              <w:rPr>
                <w:rFonts w:ascii="Arial" w:hAnsi="Arial"/>
                <w:sz w:val="18"/>
                <w:szCs w:val="18"/>
              </w:rPr>
              <w:t>-</w:t>
            </w:r>
            <w:r>
              <w:rPr>
                <w:rFonts w:ascii="Arial" w:hAnsi="Arial"/>
                <w:sz w:val="18"/>
                <w:szCs w:val="18"/>
              </w:rPr>
              <w:t>08S60608</w:t>
            </w:r>
            <w:r w:rsidRPr="00D8777C">
              <w:rPr>
                <w:rFonts w:ascii="Arial" w:hAnsi="Arial"/>
                <w:sz w:val="18"/>
                <w:szCs w:val="18"/>
              </w:rPr>
              <w:t>-</w:t>
            </w:r>
            <w:r w:rsidRPr="005A2249">
              <w:rPr>
                <w:rFonts w:ascii="Arial" w:hAnsi="Arial"/>
                <w:sz w:val="18"/>
                <w:szCs w:val="18"/>
              </w:rPr>
              <w:t>TP1</w:t>
            </w:r>
          </w:p>
        </w:tc>
        <w:tc>
          <w:tcPr>
            <w:tcW w:w="2795" w:type="dxa"/>
            <w:shd w:val="clear" w:color="auto" w:fill="auto"/>
            <w:vAlign w:val="center"/>
          </w:tcPr>
          <w:p w14:paraId="6FF34578"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CLL-057999</w:t>
            </w:r>
            <w:r w:rsidRPr="00D8777C">
              <w:rPr>
                <w:rFonts w:ascii="Arial" w:hAnsi="Arial"/>
                <w:sz w:val="18"/>
                <w:szCs w:val="18"/>
              </w:rPr>
              <w:t>-</w:t>
            </w:r>
            <w:r>
              <w:rPr>
                <w:rFonts w:ascii="Arial" w:hAnsi="Arial"/>
                <w:sz w:val="18"/>
                <w:szCs w:val="18"/>
              </w:rPr>
              <w:t>66S7572</w:t>
            </w:r>
            <w:r w:rsidRPr="00D8777C">
              <w:rPr>
                <w:rFonts w:ascii="Arial" w:hAnsi="Arial"/>
                <w:sz w:val="18"/>
                <w:szCs w:val="18"/>
              </w:rPr>
              <w:t>-</w:t>
            </w:r>
            <w:r>
              <w:rPr>
                <w:rFonts w:ascii="Arial" w:hAnsi="Arial"/>
                <w:sz w:val="18"/>
                <w:szCs w:val="18"/>
              </w:rPr>
              <w:t>TP2</w:t>
            </w:r>
          </w:p>
        </w:tc>
        <w:tc>
          <w:tcPr>
            <w:tcW w:w="1396" w:type="dxa"/>
            <w:shd w:val="clear" w:color="auto" w:fill="auto"/>
            <w:vAlign w:val="center"/>
          </w:tcPr>
          <w:p w14:paraId="62BCF844"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0.893</w:t>
            </w:r>
          </w:p>
        </w:tc>
        <w:tc>
          <w:tcPr>
            <w:tcW w:w="1177" w:type="dxa"/>
            <w:shd w:val="clear" w:color="auto" w:fill="auto"/>
            <w:vAlign w:val="center"/>
          </w:tcPr>
          <w:p w14:paraId="068D234C"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0.999</w:t>
            </w:r>
          </w:p>
        </w:tc>
      </w:tr>
      <w:tr w:rsidR="00AE4EE9" w:rsidRPr="00D8777C" w14:paraId="7236D09C" w14:textId="77777777" w:rsidTr="000041E7">
        <w:trPr>
          <w:trHeight w:hRule="exact" w:val="454"/>
          <w:jc w:val="center"/>
        </w:trPr>
        <w:tc>
          <w:tcPr>
            <w:tcW w:w="1237" w:type="dxa"/>
            <w:shd w:val="clear" w:color="auto" w:fill="auto"/>
            <w:vAlign w:val="center"/>
          </w:tcPr>
          <w:p w14:paraId="789A6DEA" w14:textId="77777777" w:rsidR="00AE4EE9" w:rsidRPr="00D8777C" w:rsidRDefault="00EA1F43" w:rsidP="000041E7">
            <w:pPr>
              <w:spacing w:after="0" w:line="360" w:lineRule="auto"/>
              <w:jc w:val="center"/>
              <w:rPr>
                <w:rFonts w:ascii="Arial" w:hAnsi="Arial"/>
                <w:sz w:val="18"/>
                <w:szCs w:val="18"/>
              </w:rPr>
            </w:pPr>
            <w:r>
              <w:rPr>
                <w:rFonts w:ascii="Arial" w:hAnsi="Arial"/>
                <w:sz w:val="18"/>
                <w:szCs w:val="18"/>
              </w:rPr>
              <w:t>6</w:t>
            </w:r>
          </w:p>
        </w:tc>
        <w:tc>
          <w:tcPr>
            <w:tcW w:w="2859" w:type="dxa"/>
            <w:shd w:val="clear" w:color="auto" w:fill="auto"/>
            <w:vAlign w:val="center"/>
          </w:tcPr>
          <w:p w14:paraId="5777A26B"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CLL-057382</w:t>
            </w:r>
            <w:r w:rsidRPr="00D8777C">
              <w:rPr>
                <w:rFonts w:ascii="Arial" w:hAnsi="Arial"/>
                <w:sz w:val="18"/>
                <w:szCs w:val="18"/>
              </w:rPr>
              <w:t>-</w:t>
            </w:r>
            <w:r>
              <w:rPr>
                <w:rFonts w:ascii="Arial" w:hAnsi="Arial"/>
                <w:sz w:val="18"/>
                <w:szCs w:val="18"/>
              </w:rPr>
              <w:t>09S0064</w:t>
            </w:r>
            <w:r w:rsidRPr="00D8777C">
              <w:rPr>
                <w:rFonts w:ascii="Arial" w:hAnsi="Arial"/>
                <w:sz w:val="18"/>
                <w:szCs w:val="18"/>
              </w:rPr>
              <w:t>-</w:t>
            </w:r>
            <w:r>
              <w:rPr>
                <w:rFonts w:ascii="Arial" w:hAnsi="Arial"/>
                <w:sz w:val="18"/>
                <w:szCs w:val="18"/>
              </w:rPr>
              <w:t>TP1</w:t>
            </w:r>
          </w:p>
        </w:tc>
        <w:tc>
          <w:tcPr>
            <w:tcW w:w="2795" w:type="dxa"/>
            <w:shd w:val="clear" w:color="auto" w:fill="auto"/>
            <w:vAlign w:val="center"/>
          </w:tcPr>
          <w:p w14:paraId="239EB8D1" w14:textId="77777777" w:rsidR="00AE4EE9" w:rsidRPr="00D8777C" w:rsidRDefault="00AE4EE9" w:rsidP="000041E7">
            <w:pPr>
              <w:spacing w:after="0" w:line="360" w:lineRule="auto"/>
              <w:jc w:val="center"/>
              <w:rPr>
                <w:rFonts w:ascii="Arial" w:hAnsi="Arial"/>
                <w:sz w:val="18"/>
                <w:szCs w:val="18"/>
              </w:rPr>
            </w:pPr>
            <w:bookmarkStart w:id="0" w:name="_Hlk162366271"/>
            <w:r>
              <w:rPr>
                <w:rFonts w:ascii="Arial" w:hAnsi="Arial"/>
                <w:sz w:val="18"/>
                <w:szCs w:val="18"/>
              </w:rPr>
              <w:t>CLL-2249</w:t>
            </w:r>
            <w:r w:rsidRPr="00D8777C">
              <w:rPr>
                <w:rFonts w:ascii="Arial" w:hAnsi="Arial"/>
                <w:sz w:val="18"/>
                <w:szCs w:val="18"/>
              </w:rPr>
              <w:t>-</w:t>
            </w:r>
            <w:r>
              <w:rPr>
                <w:rFonts w:ascii="Arial" w:hAnsi="Arial"/>
                <w:sz w:val="18"/>
                <w:szCs w:val="18"/>
              </w:rPr>
              <w:t>09S0876</w:t>
            </w:r>
            <w:r w:rsidRPr="00D8777C">
              <w:rPr>
                <w:rFonts w:ascii="Arial" w:hAnsi="Arial"/>
                <w:sz w:val="18"/>
                <w:szCs w:val="18"/>
              </w:rPr>
              <w:t>-</w:t>
            </w:r>
            <w:bookmarkEnd w:id="0"/>
            <w:r>
              <w:rPr>
                <w:rFonts w:ascii="Arial" w:hAnsi="Arial"/>
                <w:sz w:val="18"/>
                <w:szCs w:val="18"/>
              </w:rPr>
              <w:t>TP1</w:t>
            </w:r>
          </w:p>
        </w:tc>
        <w:tc>
          <w:tcPr>
            <w:tcW w:w="1396" w:type="dxa"/>
            <w:shd w:val="clear" w:color="auto" w:fill="auto"/>
            <w:vAlign w:val="center"/>
          </w:tcPr>
          <w:p w14:paraId="1B24EA84"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0.786</w:t>
            </w:r>
          </w:p>
        </w:tc>
        <w:tc>
          <w:tcPr>
            <w:tcW w:w="1177" w:type="dxa"/>
            <w:shd w:val="clear" w:color="auto" w:fill="auto"/>
            <w:vAlign w:val="center"/>
          </w:tcPr>
          <w:p w14:paraId="72459374"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0.996</w:t>
            </w:r>
          </w:p>
        </w:tc>
      </w:tr>
      <w:tr w:rsidR="00AE4EE9" w:rsidRPr="00D8777C" w14:paraId="3AF9D831" w14:textId="77777777" w:rsidTr="000041E7">
        <w:trPr>
          <w:trHeight w:hRule="exact" w:val="454"/>
          <w:jc w:val="center"/>
        </w:trPr>
        <w:tc>
          <w:tcPr>
            <w:tcW w:w="1237" w:type="dxa"/>
            <w:shd w:val="clear" w:color="auto" w:fill="auto"/>
            <w:vAlign w:val="center"/>
          </w:tcPr>
          <w:p w14:paraId="3BEDDA19" w14:textId="77777777" w:rsidR="00AE4EE9" w:rsidRPr="00D8777C" w:rsidRDefault="00EA1F43" w:rsidP="000041E7">
            <w:pPr>
              <w:spacing w:after="0" w:line="360" w:lineRule="auto"/>
              <w:jc w:val="center"/>
              <w:rPr>
                <w:rFonts w:ascii="Arial" w:hAnsi="Arial"/>
                <w:sz w:val="18"/>
                <w:szCs w:val="18"/>
              </w:rPr>
            </w:pPr>
            <w:r>
              <w:rPr>
                <w:rFonts w:ascii="Arial" w:hAnsi="Arial"/>
                <w:sz w:val="18"/>
                <w:szCs w:val="18"/>
              </w:rPr>
              <w:t>7</w:t>
            </w:r>
          </w:p>
        </w:tc>
        <w:tc>
          <w:tcPr>
            <w:tcW w:w="2859" w:type="dxa"/>
            <w:shd w:val="clear" w:color="auto" w:fill="auto"/>
            <w:vAlign w:val="center"/>
          </w:tcPr>
          <w:p w14:paraId="2ED4BA70"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CLL-2249</w:t>
            </w:r>
            <w:r w:rsidRPr="00D8777C">
              <w:rPr>
                <w:rFonts w:ascii="Arial" w:hAnsi="Arial"/>
                <w:sz w:val="18"/>
                <w:szCs w:val="18"/>
              </w:rPr>
              <w:t>-</w:t>
            </w:r>
            <w:r>
              <w:rPr>
                <w:rFonts w:ascii="Arial" w:hAnsi="Arial"/>
                <w:sz w:val="18"/>
                <w:szCs w:val="18"/>
              </w:rPr>
              <w:t>09S0876</w:t>
            </w:r>
            <w:r w:rsidRPr="00D8777C">
              <w:rPr>
                <w:rFonts w:ascii="Arial" w:hAnsi="Arial"/>
                <w:sz w:val="18"/>
                <w:szCs w:val="18"/>
              </w:rPr>
              <w:t>-</w:t>
            </w:r>
            <w:r>
              <w:rPr>
                <w:rFonts w:ascii="Arial" w:hAnsi="Arial"/>
                <w:sz w:val="18"/>
                <w:szCs w:val="18"/>
              </w:rPr>
              <w:t>TP1</w:t>
            </w:r>
          </w:p>
        </w:tc>
        <w:tc>
          <w:tcPr>
            <w:tcW w:w="2795" w:type="dxa"/>
            <w:shd w:val="clear" w:color="auto" w:fill="auto"/>
            <w:vAlign w:val="center"/>
          </w:tcPr>
          <w:p w14:paraId="32012DDC"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CLL-057382</w:t>
            </w:r>
            <w:r w:rsidRPr="00D8777C">
              <w:rPr>
                <w:rFonts w:ascii="Arial" w:hAnsi="Arial"/>
                <w:sz w:val="18"/>
                <w:szCs w:val="18"/>
              </w:rPr>
              <w:t>-</w:t>
            </w:r>
            <w:r>
              <w:rPr>
                <w:rFonts w:ascii="Arial" w:hAnsi="Arial"/>
                <w:sz w:val="18"/>
                <w:szCs w:val="18"/>
              </w:rPr>
              <w:t>66S1562</w:t>
            </w:r>
            <w:r w:rsidRPr="00D8777C">
              <w:rPr>
                <w:rFonts w:ascii="Arial" w:hAnsi="Arial"/>
                <w:sz w:val="18"/>
                <w:szCs w:val="18"/>
              </w:rPr>
              <w:t>-</w:t>
            </w:r>
            <w:r>
              <w:rPr>
                <w:rFonts w:ascii="Arial" w:hAnsi="Arial"/>
                <w:sz w:val="18"/>
                <w:szCs w:val="18"/>
              </w:rPr>
              <w:t>TP2</w:t>
            </w:r>
          </w:p>
        </w:tc>
        <w:tc>
          <w:tcPr>
            <w:tcW w:w="1396" w:type="dxa"/>
            <w:shd w:val="clear" w:color="auto" w:fill="auto"/>
            <w:vAlign w:val="center"/>
          </w:tcPr>
          <w:p w14:paraId="72491C39"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0.929</w:t>
            </w:r>
          </w:p>
        </w:tc>
        <w:tc>
          <w:tcPr>
            <w:tcW w:w="1177" w:type="dxa"/>
            <w:shd w:val="clear" w:color="auto" w:fill="auto"/>
            <w:vAlign w:val="center"/>
          </w:tcPr>
          <w:p w14:paraId="79CCA599"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0.976</w:t>
            </w:r>
          </w:p>
        </w:tc>
      </w:tr>
      <w:tr w:rsidR="00AE4EE9" w:rsidRPr="00D8777C" w14:paraId="56EE4F30" w14:textId="77777777" w:rsidTr="000041E7">
        <w:trPr>
          <w:trHeight w:hRule="exact" w:val="454"/>
          <w:jc w:val="center"/>
        </w:trPr>
        <w:tc>
          <w:tcPr>
            <w:tcW w:w="1237" w:type="dxa"/>
            <w:shd w:val="clear" w:color="auto" w:fill="auto"/>
            <w:vAlign w:val="center"/>
          </w:tcPr>
          <w:p w14:paraId="1DE7A226" w14:textId="77777777" w:rsidR="00AE4EE9" w:rsidRPr="00D8777C" w:rsidRDefault="00EA1F43" w:rsidP="000041E7">
            <w:pPr>
              <w:spacing w:after="0" w:line="360" w:lineRule="auto"/>
              <w:jc w:val="center"/>
              <w:rPr>
                <w:rFonts w:ascii="Arial" w:hAnsi="Arial"/>
                <w:sz w:val="18"/>
                <w:szCs w:val="18"/>
              </w:rPr>
            </w:pPr>
            <w:r>
              <w:rPr>
                <w:rFonts w:ascii="Arial" w:hAnsi="Arial"/>
                <w:sz w:val="18"/>
                <w:szCs w:val="18"/>
              </w:rPr>
              <w:t>8</w:t>
            </w:r>
          </w:p>
        </w:tc>
        <w:tc>
          <w:tcPr>
            <w:tcW w:w="2859" w:type="dxa"/>
            <w:shd w:val="clear" w:color="auto" w:fill="auto"/>
            <w:vAlign w:val="center"/>
          </w:tcPr>
          <w:p w14:paraId="5A44572E"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CLL-055709</w:t>
            </w:r>
            <w:r w:rsidRPr="00D8777C">
              <w:rPr>
                <w:rFonts w:ascii="Arial" w:hAnsi="Arial"/>
                <w:sz w:val="18"/>
                <w:szCs w:val="18"/>
              </w:rPr>
              <w:t>-</w:t>
            </w:r>
            <w:r>
              <w:rPr>
                <w:rFonts w:ascii="Arial" w:hAnsi="Arial"/>
                <w:sz w:val="18"/>
                <w:szCs w:val="18"/>
              </w:rPr>
              <w:t>08S04321</w:t>
            </w:r>
            <w:r w:rsidRPr="00D8777C">
              <w:rPr>
                <w:rFonts w:ascii="Arial" w:hAnsi="Arial"/>
                <w:sz w:val="18"/>
                <w:szCs w:val="18"/>
              </w:rPr>
              <w:t>-</w:t>
            </w:r>
            <w:r>
              <w:rPr>
                <w:rFonts w:ascii="Arial" w:hAnsi="Arial"/>
                <w:sz w:val="18"/>
                <w:szCs w:val="18"/>
              </w:rPr>
              <w:t>TP1</w:t>
            </w:r>
          </w:p>
        </w:tc>
        <w:tc>
          <w:tcPr>
            <w:tcW w:w="2795" w:type="dxa"/>
            <w:shd w:val="clear" w:color="auto" w:fill="auto"/>
            <w:vAlign w:val="center"/>
          </w:tcPr>
          <w:p w14:paraId="0AD17594"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CLL-006561</w:t>
            </w:r>
            <w:r w:rsidRPr="00D8777C">
              <w:rPr>
                <w:rFonts w:ascii="Arial" w:hAnsi="Arial"/>
                <w:sz w:val="18"/>
                <w:szCs w:val="18"/>
              </w:rPr>
              <w:t>-</w:t>
            </w:r>
            <w:r>
              <w:rPr>
                <w:rFonts w:ascii="Arial" w:hAnsi="Arial"/>
                <w:sz w:val="18"/>
                <w:szCs w:val="18"/>
              </w:rPr>
              <w:t>66S8223</w:t>
            </w:r>
            <w:r w:rsidRPr="00D8777C">
              <w:rPr>
                <w:rFonts w:ascii="Arial" w:hAnsi="Arial"/>
                <w:sz w:val="18"/>
                <w:szCs w:val="18"/>
              </w:rPr>
              <w:t>-</w:t>
            </w:r>
            <w:r>
              <w:rPr>
                <w:rFonts w:ascii="Arial" w:hAnsi="Arial"/>
                <w:sz w:val="18"/>
                <w:szCs w:val="18"/>
              </w:rPr>
              <w:t>TP2</w:t>
            </w:r>
          </w:p>
        </w:tc>
        <w:tc>
          <w:tcPr>
            <w:tcW w:w="1396" w:type="dxa"/>
            <w:shd w:val="clear" w:color="auto" w:fill="auto"/>
            <w:vAlign w:val="center"/>
          </w:tcPr>
          <w:p w14:paraId="20985787"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0.857</w:t>
            </w:r>
          </w:p>
        </w:tc>
        <w:tc>
          <w:tcPr>
            <w:tcW w:w="1177" w:type="dxa"/>
            <w:shd w:val="clear" w:color="auto" w:fill="auto"/>
            <w:vAlign w:val="center"/>
          </w:tcPr>
          <w:p w14:paraId="0F62A8B1"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0.999</w:t>
            </w:r>
          </w:p>
        </w:tc>
      </w:tr>
      <w:tr w:rsidR="00AE4EE9" w:rsidRPr="00D8777C" w14:paraId="0E6E8055" w14:textId="77777777" w:rsidTr="000041E7">
        <w:trPr>
          <w:trHeight w:hRule="exact" w:val="454"/>
          <w:jc w:val="center"/>
        </w:trPr>
        <w:tc>
          <w:tcPr>
            <w:tcW w:w="1237" w:type="dxa"/>
            <w:shd w:val="clear" w:color="auto" w:fill="auto"/>
            <w:vAlign w:val="center"/>
          </w:tcPr>
          <w:p w14:paraId="0F60C9D2" w14:textId="77777777" w:rsidR="00AE4EE9" w:rsidRPr="00D8777C" w:rsidRDefault="00EA1F43" w:rsidP="000041E7">
            <w:pPr>
              <w:spacing w:after="0" w:line="360" w:lineRule="auto"/>
              <w:jc w:val="center"/>
              <w:rPr>
                <w:rFonts w:ascii="Arial" w:hAnsi="Arial"/>
                <w:sz w:val="18"/>
                <w:szCs w:val="18"/>
              </w:rPr>
            </w:pPr>
            <w:r>
              <w:rPr>
                <w:rFonts w:ascii="Arial" w:hAnsi="Arial"/>
                <w:sz w:val="18"/>
                <w:szCs w:val="18"/>
              </w:rPr>
              <w:t>9</w:t>
            </w:r>
          </w:p>
        </w:tc>
        <w:tc>
          <w:tcPr>
            <w:tcW w:w="2859" w:type="dxa"/>
            <w:shd w:val="clear" w:color="auto" w:fill="auto"/>
            <w:vAlign w:val="center"/>
          </w:tcPr>
          <w:p w14:paraId="0F2B278D" w14:textId="77777777" w:rsidR="00AE4EE9" w:rsidRPr="00D8777C" w:rsidRDefault="00AE4EE9" w:rsidP="000041E7">
            <w:pPr>
              <w:spacing w:after="0" w:line="360" w:lineRule="auto"/>
              <w:jc w:val="center"/>
              <w:rPr>
                <w:rFonts w:ascii="Arial" w:hAnsi="Arial"/>
                <w:sz w:val="18"/>
                <w:szCs w:val="18"/>
              </w:rPr>
            </w:pPr>
            <w:r>
              <w:rPr>
                <w:rFonts w:ascii="Arial" w:hAnsi="Arial"/>
                <w:sz w:val="18"/>
                <w:szCs w:val="18"/>
              </w:rPr>
              <w:t>CLL-055709</w:t>
            </w:r>
            <w:r w:rsidRPr="00D8777C">
              <w:rPr>
                <w:rFonts w:ascii="Arial" w:hAnsi="Arial"/>
                <w:sz w:val="18"/>
                <w:szCs w:val="18"/>
              </w:rPr>
              <w:t>-</w:t>
            </w:r>
            <w:r>
              <w:rPr>
                <w:rFonts w:ascii="Arial" w:hAnsi="Arial"/>
                <w:sz w:val="18"/>
                <w:szCs w:val="18"/>
              </w:rPr>
              <w:t>66S8223</w:t>
            </w:r>
            <w:r w:rsidRPr="00D8777C">
              <w:rPr>
                <w:rFonts w:ascii="Arial" w:hAnsi="Arial"/>
                <w:sz w:val="18"/>
                <w:szCs w:val="18"/>
              </w:rPr>
              <w:t>-</w:t>
            </w:r>
            <w:r>
              <w:rPr>
                <w:rFonts w:ascii="Arial" w:hAnsi="Arial"/>
                <w:sz w:val="18"/>
                <w:szCs w:val="18"/>
              </w:rPr>
              <w:t>TP2</w:t>
            </w:r>
          </w:p>
        </w:tc>
        <w:tc>
          <w:tcPr>
            <w:tcW w:w="2795" w:type="dxa"/>
            <w:shd w:val="clear" w:color="auto" w:fill="auto"/>
            <w:vAlign w:val="center"/>
          </w:tcPr>
          <w:p w14:paraId="059910C9" w14:textId="19EEAF41" w:rsidR="00AE4EE9" w:rsidRPr="00D8777C" w:rsidRDefault="00AE4EE9" w:rsidP="000041E7">
            <w:pPr>
              <w:spacing w:after="0" w:line="360" w:lineRule="auto"/>
              <w:jc w:val="center"/>
              <w:rPr>
                <w:rFonts w:ascii="Arial" w:hAnsi="Arial"/>
                <w:sz w:val="18"/>
                <w:szCs w:val="18"/>
              </w:rPr>
            </w:pPr>
            <w:r>
              <w:rPr>
                <w:rFonts w:ascii="Arial" w:hAnsi="Arial"/>
                <w:sz w:val="18"/>
                <w:szCs w:val="18"/>
              </w:rPr>
              <w:t>CLL-006561</w:t>
            </w:r>
            <w:r w:rsidRPr="00D8777C">
              <w:rPr>
                <w:rFonts w:ascii="Arial" w:hAnsi="Arial"/>
                <w:sz w:val="18"/>
                <w:szCs w:val="18"/>
              </w:rPr>
              <w:t>-</w:t>
            </w:r>
            <w:r w:rsidRPr="003138BB">
              <w:t>66S8223</w:t>
            </w:r>
            <w:r w:rsidRPr="00D8777C">
              <w:rPr>
                <w:rFonts w:ascii="Arial" w:hAnsi="Arial"/>
                <w:sz w:val="18"/>
                <w:szCs w:val="18"/>
              </w:rPr>
              <w:t>-</w:t>
            </w:r>
            <w:r>
              <w:rPr>
                <w:rFonts w:ascii="Arial" w:hAnsi="Arial"/>
                <w:sz w:val="18"/>
                <w:szCs w:val="18"/>
              </w:rPr>
              <w:t>TP2</w:t>
            </w:r>
          </w:p>
        </w:tc>
        <w:tc>
          <w:tcPr>
            <w:tcW w:w="1396" w:type="dxa"/>
            <w:shd w:val="clear" w:color="auto" w:fill="auto"/>
            <w:vAlign w:val="center"/>
          </w:tcPr>
          <w:p w14:paraId="5C25AA36"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0.929</w:t>
            </w:r>
          </w:p>
        </w:tc>
        <w:tc>
          <w:tcPr>
            <w:tcW w:w="1177" w:type="dxa"/>
            <w:shd w:val="clear" w:color="auto" w:fill="auto"/>
            <w:vAlign w:val="center"/>
          </w:tcPr>
          <w:p w14:paraId="2BFFC67D" w14:textId="77777777" w:rsidR="00AE4EE9" w:rsidRPr="00D8777C" w:rsidRDefault="00AE4EE9" w:rsidP="000041E7">
            <w:pPr>
              <w:spacing w:after="0" w:line="360" w:lineRule="auto"/>
              <w:jc w:val="center"/>
              <w:rPr>
                <w:rFonts w:ascii="Arial" w:hAnsi="Arial"/>
                <w:sz w:val="18"/>
                <w:szCs w:val="18"/>
              </w:rPr>
            </w:pPr>
            <w:r w:rsidRPr="00D8777C">
              <w:rPr>
                <w:rFonts w:ascii="Arial" w:hAnsi="Arial"/>
                <w:sz w:val="18"/>
                <w:szCs w:val="18"/>
              </w:rPr>
              <w:t>0.925</w:t>
            </w:r>
          </w:p>
        </w:tc>
      </w:tr>
      <w:tr w:rsidR="00AE4EE9" w:rsidRPr="00D8777C" w14:paraId="71480B6B" w14:textId="77777777" w:rsidTr="000041E7">
        <w:trPr>
          <w:trHeight w:hRule="exact" w:val="1153"/>
          <w:jc w:val="center"/>
        </w:trPr>
        <w:tc>
          <w:tcPr>
            <w:tcW w:w="9464" w:type="dxa"/>
            <w:gridSpan w:val="5"/>
            <w:tcBorders>
              <w:left w:val="nil"/>
              <w:bottom w:val="nil"/>
              <w:right w:val="nil"/>
            </w:tcBorders>
            <w:shd w:val="clear" w:color="auto" w:fill="auto"/>
            <w:vAlign w:val="center"/>
          </w:tcPr>
          <w:p w14:paraId="68A73278" w14:textId="38874D33" w:rsidR="00AE4EE9" w:rsidRPr="00D8777C" w:rsidRDefault="00AE4EE9" w:rsidP="000041E7">
            <w:pPr>
              <w:spacing w:after="0"/>
              <w:rPr>
                <w:rFonts w:ascii="Arial" w:hAnsi="Arial"/>
                <w:sz w:val="18"/>
                <w:szCs w:val="18"/>
              </w:rPr>
            </w:pPr>
            <w:r>
              <w:rPr>
                <w:rFonts w:ascii="Arial" w:hAnsi="Arial"/>
                <w:sz w:val="18"/>
                <w:szCs w:val="18"/>
              </w:rPr>
              <w:t>TP1</w:t>
            </w:r>
            <w:r w:rsidRPr="00D8777C">
              <w:rPr>
                <w:rFonts w:ascii="Arial" w:hAnsi="Arial"/>
                <w:sz w:val="18"/>
                <w:szCs w:val="18"/>
              </w:rPr>
              <w:t xml:space="preserve"> – </w:t>
            </w:r>
            <w:r>
              <w:rPr>
                <w:rFonts w:ascii="Arial" w:hAnsi="Arial"/>
                <w:sz w:val="18"/>
                <w:szCs w:val="18"/>
              </w:rPr>
              <w:t>timepoint 1</w:t>
            </w:r>
            <w:r w:rsidRPr="00D8777C">
              <w:rPr>
                <w:rFonts w:ascii="Arial" w:hAnsi="Arial"/>
                <w:sz w:val="18"/>
                <w:szCs w:val="18"/>
              </w:rPr>
              <w:t xml:space="preserve">; </w:t>
            </w:r>
            <w:r>
              <w:rPr>
                <w:rFonts w:ascii="Arial" w:hAnsi="Arial"/>
                <w:sz w:val="18"/>
                <w:szCs w:val="18"/>
              </w:rPr>
              <w:t>TP2</w:t>
            </w:r>
            <w:r w:rsidRPr="00D8777C">
              <w:rPr>
                <w:rFonts w:ascii="Arial" w:hAnsi="Arial"/>
                <w:sz w:val="18"/>
                <w:szCs w:val="18"/>
              </w:rPr>
              <w:t xml:space="preserve"> – </w:t>
            </w:r>
            <w:r>
              <w:rPr>
                <w:rFonts w:ascii="Arial" w:hAnsi="Arial"/>
                <w:sz w:val="18"/>
                <w:szCs w:val="18"/>
              </w:rPr>
              <w:t>timepoint 2</w:t>
            </w:r>
            <w:r w:rsidRPr="00D8777C">
              <w:rPr>
                <w:rFonts w:ascii="Arial" w:hAnsi="Arial"/>
                <w:sz w:val="18"/>
                <w:szCs w:val="18"/>
              </w:rPr>
              <w:t>.</w:t>
            </w:r>
          </w:p>
        </w:tc>
      </w:tr>
    </w:tbl>
    <w:p w14:paraId="73EB024D" w14:textId="77777777" w:rsidR="00AE4EE9" w:rsidRDefault="00AE4EE9" w:rsidP="00AE4EE9">
      <w:pPr>
        <w:spacing w:line="480" w:lineRule="auto"/>
        <w:rPr>
          <w:rFonts w:ascii="Arial" w:hAnsi="Arial"/>
          <w:sz w:val="24"/>
          <w:szCs w:val="24"/>
        </w:rPr>
      </w:pPr>
    </w:p>
    <w:p w14:paraId="3C79A7A8" w14:textId="42ED46CB" w:rsidR="00EA5312" w:rsidRPr="00D061A3" w:rsidRDefault="00EA5312" w:rsidP="00EA5312">
      <w:pPr>
        <w:spacing w:after="0" w:line="480" w:lineRule="auto"/>
        <w:rPr>
          <w:rFonts w:ascii="Arial" w:hAnsi="Arial"/>
          <w:b/>
          <w:sz w:val="24"/>
          <w:szCs w:val="24"/>
        </w:rPr>
      </w:pPr>
      <w:r>
        <w:rPr>
          <w:rFonts w:ascii="Arial" w:hAnsi="Arial"/>
          <w:b/>
          <w:sz w:val="20"/>
          <w:szCs w:val="24"/>
        </w:rPr>
        <w:lastRenderedPageBreak/>
        <w:t xml:space="preserve">Supplementary </w:t>
      </w:r>
      <w:r w:rsidRPr="00D061A3">
        <w:rPr>
          <w:rFonts w:ascii="Arial" w:hAnsi="Arial"/>
          <w:b/>
          <w:sz w:val="20"/>
          <w:szCs w:val="24"/>
        </w:rPr>
        <w:t>Table</w:t>
      </w:r>
      <w:r>
        <w:rPr>
          <w:rFonts w:ascii="Arial" w:hAnsi="Arial"/>
          <w:b/>
          <w:sz w:val="20"/>
          <w:szCs w:val="24"/>
        </w:rPr>
        <w:t xml:space="preserve"> 2</w:t>
      </w:r>
      <w:r w:rsidRPr="00D061A3">
        <w:rPr>
          <w:rFonts w:ascii="Arial" w:hAnsi="Arial"/>
          <w:b/>
          <w:sz w:val="20"/>
          <w:szCs w:val="24"/>
        </w:rPr>
        <w:t xml:space="preserve">. </w:t>
      </w:r>
      <w:r>
        <w:rPr>
          <w:rFonts w:ascii="Arial" w:hAnsi="Arial"/>
          <w:b/>
          <w:sz w:val="20"/>
          <w:szCs w:val="24"/>
        </w:rPr>
        <w:t xml:space="preserve">Expected pairs </w:t>
      </w:r>
      <w:r w:rsidR="00BD00FE">
        <w:rPr>
          <w:rFonts w:ascii="Arial" w:hAnsi="Arial"/>
          <w:b/>
          <w:sz w:val="20"/>
          <w:szCs w:val="24"/>
        </w:rPr>
        <w:t>in</w:t>
      </w:r>
      <w:r w:rsidR="00BD00FE">
        <w:rPr>
          <w:rFonts w:ascii="Arial" w:hAnsi="Arial"/>
          <w:b/>
          <w:sz w:val="20"/>
          <w:szCs w:val="24"/>
        </w:rPr>
        <w:t xml:space="preserve"> the second cohort</w:t>
      </w:r>
      <w:r w:rsidR="00BD00FE">
        <w:rPr>
          <w:rFonts w:ascii="Arial" w:hAnsi="Arial"/>
          <w:b/>
          <w:sz w:val="20"/>
          <w:szCs w:val="24"/>
        </w:rPr>
        <w:t xml:space="preserve"> </w:t>
      </w:r>
      <w:r>
        <w:rPr>
          <w:rFonts w:ascii="Arial" w:hAnsi="Arial"/>
          <w:b/>
          <w:sz w:val="20"/>
          <w:szCs w:val="24"/>
        </w:rPr>
        <w:t>that were actually not concordant</w:t>
      </w:r>
      <w:r w:rsidR="00BD00FE">
        <w:rPr>
          <w:rFonts w:ascii="Arial" w:hAnsi="Arial"/>
          <w:b/>
          <w:sz w:val="20"/>
          <w:szCs w:val="24"/>
        </w:rPr>
        <w:t>.</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859"/>
        <w:gridCol w:w="2795"/>
        <w:gridCol w:w="1396"/>
        <w:gridCol w:w="1177"/>
      </w:tblGrid>
      <w:tr w:rsidR="00EA5312" w:rsidRPr="00D8777C" w14:paraId="7489BA93" w14:textId="77777777" w:rsidTr="00220829">
        <w:trPr>
          <w:trHeight w:val="707"/>
          <w:jc w:val="center"/>
        </w:trPr>
        <w:tc>
          <w:tcPr>
            <w:tcW w:w="1237" w:type="dxa"/>
            <w:shd w:val="clear" w:color="auto" w:fill="auto"/>
            <w:vAlign w:val="center"/>
          </w:tcPr>
          <w:p w14:paraId="55163908" w14:textId="77777777" w:rsidR="00EA5312" w:rsidRPr="00D8777C" w:rsidRDefault="00EA5312" w:rsidP="00220829">
            <w:pPr>
              <w:spacing w:after="0" w:line="360" w:lineRule="auto"/>
              <w:jc w:val="center"/>
              <w:rPr>
                <w:rFonts w:ascii="Arial" w:hAnsi="Arial"/>
                <w:b/>
                <w:sz w:val="18"/>
                <w:szCs w:val="18"/>
              </w:rPr>
            </w:pPr>
            <w:r w:rsidRPr="00D8777C">
              <w:rPr>
                <w:rFonts w:ascii="Arial" w:hAnsi="Arial"/>
                <w:b/>
                <w:sz w:val="18"/>
                <w:szCs w:val="18"/>
              </w:rPr>
              <w:t>Expected pair</w:t>
            </w:r>
          </w:p>
        </w:tc>
        <w:tc>
          <w:tcPr>
            <w:tcW w:w="2859" w:type="dxa"/>
            <w:shd w:val="clear" w:color="auto" w:fill="auto"/>
            <w:vAlign w:val="center"/>
          </w:tcPr>
          <w:p w14:paraId="5096C8A3" w14:textId="77777777" w:rsidR="00EA5312" w:rsidRPr="00D8777C" w:rsidRDefault="00EA5312" w:rsidP="00220829">
            <w:pPr>
              <w:spacing w:after="0" w:line="360" w:lineRule="auto"/>
              <w:jc w:val="center"/>
              <w:rPr>
                <w:rFonts w:ascii="Arial" w:hAnsi="Arial"/>
                <w:b/>
                <w:sz w:val="18"/>
                <w:szCs w:val="18"/>
              </w:rPr>
            </w:pPr>
            <w:r w:rsidRPr="00D8777C">
              <w:rPr>
                <w:rFonts w:ascii="Arial" w:hAnsi="Arial"/>
                <w:b/>
                <w:sz w:val="18"/>
                <w:szCs w:val="18"/>
              </w:rPr>
              <w:t>X sample</w:t>
            </w:r>
          </w:p>
        </w:tc>
        <w:tc>
          <w:tcPr>
            <w:tcW w:w="2795" w:type="dxa"/>
            <w:shd w:val="clear" w:color="auto" w:fill="auto"/>
            <w:vAlign w:val="center"/>
          </w:tcPr>
          <w:p w14:paraId="439C0229" w14:textId="77777777" w:rsidR="00EA5312" w:rsidRPr="00D8777C" w:rsidRDefault="00EA5312" w:rsidP="00220829">
            <w:pPr>
              <w:spacing w:after="0" w:line="360" w:lineRule="auto"/>
              <w:jc w:val="center"/>
              <w:rPr>
                <w:rFonts w:ascii="Arial" w:hAnsi="Arial"/>
                <w:b/>
                <w:sz w:val="18"/>
                <w:szCs w:val="18"/>
              </w:rPr>
            </w:pPr>
            <w:r w:rsidRPr="00D8777C">
              <w:rPr>
                <w:rFonts w:ascii="Arial" w:hAnsi="Arial"/>
                <w:b/>
                <w:sz w:val="18"/>
                <w:szCs w:val="18"/>
              </w:rPr>
              <w:t>Y sample</w:t>
            </w:r>
          </w:p>
        </w:tc>
        <w:tc>
          <w:tcPr>
            <w:tcW w:w="1396" w:type="dxa"/>
            <w:shd w:val="clear" w:color="auto" w:fill="auto"/>
            <w:vAlign w:val="center"/>
          </w:tcPr>
          <w:p w14:paraId="530BBCC7" w14:textId="77777777" w:rsidR="00EA5312" w:rsidRPr="00D8777C" w:rsidRDefault="00EA5312" w:rsidP="00220829">
            <w:pPr>
              <w:spacing w:after="0" w:line="360" w:lineRule="auto"/>
              <w:jc w:val="center"/>
              <w:rPr>
                <w:rFonts w:ascii="Arial" w:hAnsi="Arial"/>
                <w:b/>
                <w:sz w:val="18"/>
                <w:szCs w:val="18"/>
              </w:rPr>
            </w:pPr>
            <w:r w:rsidRPr="00D8777C">
              <w:rPr>
                <w:rFonts w:ascii="Arial" w:hAnsi="Arial"/>
                <w:b/>
                <w:sz w:val="18"/>
                <w:szCs w:val="18"/>
              </w:rPr>
              <w:t>Fraction of concordant SNPs</w:t>
            </w:r>
          </w:p>
        </w:tc>
        <w:tc>
          <w:tcPr>
            <w:tcW w:w="1177" w:type="dxa"/>
            <w:shd w:val="clear" w:color="auto" w:fill="auto"/>
            <w:vAlign w:val="center"/>
          </w:tcPr>
          <w:p w14:paraId="04560EFD" w14:textId="77777777" w:rsidR="00EA5312" w:rsidRPr="00D8777C" w:rsidRDefault="00EA5312" w:rsidP="00220829">
            <w:pPr>
              <w:spacing w:after="0" w:line="360" w:lineRule="auto"/>
              <w:jc w:val="center"/>
              <w:rPr>
                <w:rFonts w:ascii="Arial" w:hAnsi="Arial"/>
                <w:b/>
                <w:sz w:val="18"/>
                <w:szCs w:val="18"/>
              </w:rPr>
            </w:pPr>
            <w:r w:rsidRPr="00D8777C">
              <w:rPr>
                <w:rFonts w:ascii="Arial" w:hAnsi="Arial"/>
                <w:b/>
                <w:sz w:val="18"/>
                <w:szCs w:val="18"/>
              </w:rPr>
              <w:t>Correlation coefficient</w:t>
            </w:r>
          </w:p>
        </w:tc>
      </w:tr>
      <w:tr w:rsidR="00EA5312" w:rsidRPr="00D8777C" w14:paraId="3A819A5A" w14:textId="77777777" w:rsidTr="00220829">
        <w:trPr>
          <w:trHeight w:hRule="exact" w:val="454"/>
          <w:jc w:val="center"/>
        </w:trPr>
        <w:tc>
          <w:tcPr>
            <w:tcW w:w="1237" w:type="dxa"/>
            <w:shd w:val="clear" w:color="auto" w:fill="auto"/>
            <w:vAlign w:val="center"/>
          </w:tcPr>
          <w:p w14:paraId="62C7A238" w14:textId="77777777" w:rsidR="00EA5312" w:rsidRPr="00D8777C" w:rsidRDefault="00EA5312" w:rsidP="00220829">
            <w:pPr>
              <w:spacing w:after="0" w:line="360" w:lineRule="auto"/>
              <w:jc w:val="center"/>
              <w:rPr>
                <w:rFonts w:ascii="Arial" w:hAnsi="Arial"/>
                <w:sz w:val="18"/>
                <w:szCs w:val="18"/>
              </w:rPr>
            </w:pPr>
            <w:r>
              <w:rPr>
                <w:rFonts w:ascii="Arial" w:hAnsi="Arial"/>
                <w:sz w:val="18"/>
                <w:szCs w:val="18"/>
              </w:rPr>
              <w:t>1</w:t>
            </w:r>
          </w:p>
        </w:tc>
        <w:tc>
          <w:tcPr>
            <w:tcW w:w="2859" w:type="dxa"/>
            <w:shd w:val="clear" w:color="auto" w:fill="auto"/>
            <w:vAlign w:val="center"/>
          </w:tcPr>
          <w:p w14:paraId="1FA73243" w14:textId="77777777" w:rsidR="00EA5312" w:rsidRPr="00D8777C" w:rsidRDefault="00EA5312" w:rsidP="00220829">
            <w:pPr>
              <w:spacing w:after="0" w:line="360" w:lineRule="auto"/>
              <w:jc w:val="center"/>
              <w:rPr>
                <w:rFonts w:ascii="Arial" w:hAnsi="Arial"/>
                <w:sz w:val="18"/>
                <w:szCs w:val="18"/>
              </w:rPr>
            </w:pPr>
            <w:r>
              <w:rPr>
                <w:rFonts w:ascii="Arial" w:hAnsi="Arial"/>
                <w:sz w:val="18"/>
                <w:szCs w:val="18"/>
              </w:rPr>
              <w:t>CLL-2249</w:t>
            </w:r>
            <w:r w:rsidRPr="00D8777C">
              <w:rPr>
                <w:rFonts w:ascii="Arial" w:hAnsi="Arial"/>
                <w:sz w:val="18"/>
                <w:szCs w:val="18"/>
              </w:rPr>
              <w:t>-</w:t>
            </w:r>
            <w:r>
              <w:rPr>
                <w:rFonts w:ascii="Arial" w:hAnsi="Arial"/>
                <w:sz w:val="18"/>
                <w:szCs w:val="18"/>
              </w:rPr>
              <w:t>09S0876</w:t>
            </w:r>
            <w:r w:rsidRPr="00D8777C">
              <w:rPr>
                <w:rFonts w:ascii="Arial" w:hAnsi="Arial"/>
                <w:sz w:val="18"/>
                <w:szCs w:val="18"/>
              </w:rPr>
              <w:t>-</w:t>
            </w:r>
            <w:r>
              <w:rPr>
                <w:rFonts w:ascii="Arial" w:hAnsi="Arial"/>
                <w:sz w:val="18"/>
                <w:szCs w:val="18"/>
              </w:rPr>
              <w:t>TP1</w:t>
            </w:r>
          </w:p>
        </w:tc>
        <w:tc>
          <w:tcPr>
            <w:tcW w:w="2795" w:type="dxa"/>
            <w:shd w:val="clear" w:color="auto" w:fill="auto"/>
            <w:vAlign w:val="center"/>
          </w:tcPr>
          <w:p w14:paraId="6C3FE7BD" w14:textId="77777777" w:rsidR="00EA5312" w:rsidRPr="00D8777C" w:rsidRDefault="00EA5312" w:rsidP="00220829">
            <w:pPr>
              <w:spacing w:after="0" w:line="360" w:lineRule="auto"/>
              <w:jc w:val="center"/>
              <w:rPr>
                <w:rFonts w:ascii="Arial" w:hAnsi="Arial"/>
                <w:sz w:val="18"/>
                <w:szCs w:val="18"/>
              </w:rPr>
            </w:pPr>
            <w:r>
              <w:rPr>
                <w:rFonts w:ascii="Arial" w:hAnsi="Arial"/>
                <w:sz w:val="18"/>
                <w:szCs w:val="18"/>
              </w:rPr>
              <w:t>CLL-2249</w:t>
            </w:r>
            <w:r w:rsidRPr="00D8777C">
              <w:rPr>
                <w:rFonts w:ascii="Arial" w:hAnsi="Arial"/>
                <w:sz w:val="18"/>
                <w:szCs w:val="18"/>
              </w:rPr>
              <w:t>-</w:t>
            </w:r>
            <w:r>
              <w:rPr>
                <w:rFonts w:ascii="Arial" w:hAnsi="Arial"/>
                <w:sz w:val="18"/>
                <w:szCs w:val="18"/>
              </w:rPr>
              <w:t>09S06459</w:t>
            </w:r>
            <w:r w:rsidRPr="00D8777C">
              <w:rPr>
                <w:rFonts w:ascii="Arial" w:hAnsi="Arial"/>
                <w:sz w:val="18"/>
                <w:szCs w:val="18"/>
              </w:rPr>
              <w:t>-</w:t>
            </w:r>
            <w:r>
              <w:rPr>
                <w:rFonts w:ascii="Arial" w:hAnsi="Arial"/>
                <w:sz w:val="18"/>
                <w:szCs w:val="18"/>
              </w:rPr>
              <w:t>TP2</w:t>
            </w:r>
          </w:p>
        </w:tc>
        <w:tc>
          <w:tcPr>
            <w:tcW w:w="1396" w:type="dxa"/>
            <w:shd w:val="clear" w:color="auto" w:fill="auto"/>
            <w:vAlign w:val="center"/>
          </w:tcPr>
          <w:p w14:paraId="6AAA2EBA" w14:textId="77777777" w:rsidR="00EA5312" w:rsidRPr="00D8777C" w:rsidRDefault="00EA5312" w:rsidP="00220829">
            <w:pPr>
              <w:spacing w:after="0" w:line="360" w:lineRule="auto"/>
              <w:jc w:val="center"/>
              <w:rPr>
                <w:rFonts w:ascii="Arial" w:hAnsi="Arial"/>
                <w:sz w:val="18"/>
                <w:szCs w:val="18"/>
              </w:rPr>
            </w:pPr>
            <w:r w:rsidRPr="00D8777C">
              <w:rPr>
                <w:rFonts w:ascii="Arial" w:hAnsi="Arial"/>
                <w:sz w:val="18"/>
                <w:szCs w:val="18"/>
              </w:rPr>
              <w:t>0.5</w:t>
            </w:r>
          </w:p>
        </w:tc>
        <w:tc>
          <w:tcPr>
            <w:tcW w:w="1177" w:type="dxa"/>
            <w:shd w:val="clear" w:color="auto" w:fill="auto"/>
            <w:vAlign w:val="center"/>
          </w:tcPr>
          <w:p w14:paraId="1DCF7328" w14:textId="77777777" w:rsidR="00EA5312" w:rsidRPr="00D8777C" w:rsidRDefault="00EA5312" w:rsidP="00220829">
            <w:pPr>
              <w:spacing w:after="0" w:line="360" w:lineRule="auto"/>
              <w:jc w:val="center"/>
              <w:rPr>
                <w:rFonts w:ascii="Arial" w:hAnsi="Arial"/>
                <w:sz w:val="18"/>
                <w:szCs w:val="18"/>
              </w:rPr>
            </w:pPr>
            <w:r w:rsidRPr="00D8777C">
              <w:rPr>
                <w:rFonts w:ascii="Arial" w:hAnsi="Arial"/>
                <w:sz w:val="18"/>
                <w:szCs w:val="18"/>
              </w:rPr>
              <w:t>0.529</w:t>
            </w:r>
          </w:p>
        </w:tc>
      </w:tr>
      <w:tr w:rsidR="00EA5312" w:rsidRPr="00D8777C" w14:paraId="7DE57E2C" w14:textId="77777777" w:rsidTr="00220829">
        <w:trPr>
          <w:trHeight w:hRule="exact" w:val="454"/>
          <w:jc w:val="center"/>
        </w:trPr>
        <w:tc>
          <w:tcPr>
            <w:tcW w:w="1237" w:type="dxa"/>
            <w:shd w:val="clear" w:color="auto" w:fill="auto"/>
            <w:vAlign w:val="center"/>
          </w:tcPr>
          <w:p w14:paraId="190B39DA" w14:textId="77777777" w:rsidR="00EA5312" w:rsidRPr="00D8777C" w:rsidRDefault="00EA5312" w:rsidP="00220829">
            <w:pPr>
              <w:spacing w:after="0" w:line="360" w:lineRule="auto"/>
              <w:jc w:val="center"/>
              <w:rPr>
                <w:rFonts w:ascii="Arial" w:hAnsi="Arial"/>
                <w:sz w:val="18"/>
                <w:szCs w:val="18"/>
              </w:rPr>
            </w:pPr>
            <w:r>
              <w:rPr>
                <w:rFonts w:ascii="Arial" w:hAnsi="Arial"/>
                <w:sz w:val="18"/>
                <w:szCs w:val="18"/>
              </w:rPr>
              <w:t>2</w:t>
            </w:r>
          </w:p>
        </w:tc>
        <w:tc>
          <w:tcPr>
            <w:tcW w:w="2859" w:type="dxa"/>
            <w:shd w:val="clear" w:color="auto" w:fill="auto"/>
            <w:vAlign w:val="center"/>
          </w:tcPr>
          <w:p w14:paraId="5EB71ACA" w14:textId="77777777" w:rsidR="00EA5312" w:rsidRPr="00D8777C" w:rsidRDefault="00EA5312" w:rsidP="00220829">
            <w:pPr>
              <w:spacing w:after="0" w:line="360" w:lineRule="auto"/>
              <w:jc w:val="center"/>
              <w:rPr>
                <w:rFonts w:ascii="Arial" w:hAnsi="Arial"/>
                <w:sz w:val="18"/>
                <w:szCs w:val="18"/>
              </w:rPr>
            </w:pPr>
            <w:r>
              <w:rPr>
                <w:rFonts w:ascii="Arial" w:hAnsi="Arial"/>
                <w:sz w:val="18"/>
                <w:szCs w:val="18"/>
              </w:rPr>
              <w:t>CLL-006561</w:t>
            </w:r>
            <w:r w:rsidRPr="00D8777C">
              <w:rPr>
                <w:rFonts w:ascii="Arial" w:hAnsi="Arial"/>
                <w:sz w:val="18"/>
                <w:szCs w:val="18"/>
              </w:rPr>
              <w:t>-</w:t>
            </w:r>
            <w:r>
              <w:rPr>
                <w:rFonts w:ascii="Arial" w:hAnsi="Arial"/>
                <w:sz w:val="18"/>
                <w:szCs w:val="18"/>
              </w:rPr>
              <w:t>03S60998</w:t>
            </w:r>
            <w:r w:rsidRPr="00D8777C">
              <w:rPr>
                <w:rFonts w:ascii="Arial" w:hAnsi="Arial"/>
                <w:sz w:val="18"/>
                <w:szCs w:val="18"/>
              </w:rPr>
              <w:t>-</w:t>
            </w:r>
            <w:r>
              <w:rPr>
                <w:rFonts w:ascii="Arial" w:hAnsi="Arial"/>
                <w:sz w:val="18"/>
                <w:szCs w:val="18"/>
              </w:rPr>
              <w:t>TP2</w:t>
            </w:r>
          </w:p>
        </w:tc>
        <w:tc>
          <w:tcPr>
            <w:tcW w:w="2795" w:type="dxa"/>
            <w:shd w:val="clear" w:color="auto" w:fill="auto"/>
            <w:vAlign w:val="center"/>
          </w:tcPr>
          <w:p w14:paraId="318B92DF" w14:textId="77777777" w:rsidR="00EA5312" w:rsidRPr="00D8777C" w:rsidRDefault="00EA5312" w:rsidP="00220829">
            <w:pPr>
              <w:spacing w:after="0" w:line="360" w:lineRule="auto"/>
              <w:jc w:val="center"/>
              <w:rPr>
                <w:rFonts w:ascii="Arial" w:hAnsi="Arial"/>
                <w:sz w:val="18"/>
                <w:szCs w:val="18"/>
              </w:rPr>
            </w:pPr>
            <w:r>
              <w:rPr>
                <w:rFonts w:ascii="Arial" w:hAnsi="Arial"/>
                <w:sz w:val="18"/>
                <w:szCs w:val="18"/>
              </w:rPr>
              <w:t>CLL-006561</w:t>
            </w:r>
            <w:r w:rsidRPr="00D8777C">
              <w:rPr>
                <w:rFonts w:ascii="Arial" w:hAnsi="Arial"/>
                <w:sz w:val="18"/>
                <w:szCs w:val="18"/>
              </w:rPr>
              <w:t>-</w:t>
            </w:r>
            <w:r>
              <w:rPr>
                <w:rFonts w:ascii="Arial" w:hAnsi="Arial"/>
                <w:sz w:val="18"/>
                <w:szCs w:val="18"/>
              </w:rPr>
              <w:t>66S8223</w:t>
            </w:r>
            <w:r w:rsidRPr="00D8777C">
              <w:rPr>
                <w:rFonts w:ascii="Arial" w:hAnsi="Arial"/>
                <w:sz w:val="18"/>
                <w:szCs w:val="18"/>
              </w:rPr>
              <w:t>-</w:t>
            </w:r>
            <w:r>
              <w:rPr>
                <w:rFonts w:ascii="Arial" w:hAnsi="Arial"/>
                <w:sz w:val="18"/>
                <w:szCs w:val="18"/>
              </w:rPr>
              <w:t>TP2</w:t>
            </w:r>
          </w:p>
        </w:tc>
        <w:tc>
          <w:tcPr>
            <w:tcW w:w="1396" w:type="dxa"/>
            <w:shd w:val="clear" w:color="auto" w:fill="auto"/>
            <w:vAlign w:val="center"/>
          </w:tcPr>
          <w:p w14:paraId="528E4688" w14:textId="77777777" w:rsidR="00EA5312" w:rsidRPr="00D8777C" w:rsidRDefault="00EA5312" w:rsidP="00220829">
            <w:pPr>
              <w:spacing w:after="0" w:line="360" w:lineRule="auto"/>
              <w:jc w:val="center"/>
              <w:rPr>
                <w:rFonts w:ascii="Arial" w:hAnsi="Arial"/>
                <w:sz w:val="18"/>
                <w:szCs w:val="18"/>
              </w:rPr>
            </w:pPr>
            <w:r w:rsidRPr="00D8777C">
              <w:rPr>
                <w:rFonts w:ascii="Arial" w:hAnsi="Arial"/>
                <w:sz w:val="18"/>
                <w:szCs w:val="18"/>
              </w:rPr>
              <w:t>0.393</w:t>
            </w:r>
          </w:p>
        </w:tc>
        <w:tc>
          <w:tcPr>
            <w:tcW w:w="1177" w:type="dxa"/>
            <w:shd w:val="clear" w:color="auto" w:fill="auto"/>
            <w:vAlign w:val="center"/>
          </w:tcPr>
          <w:p w14:paraId="3734C139" w14:textId="77777777" w:rsidR="00EA5312" w:rsidRPr="00D8777C" w:rsidRDefault="00EA5312" w:rsidP="00220829">
            <w:pPr>
              <w:spacing w:after="0" w:line="360" w:lineRule="auto"/>
              <w:jc w:val="center"/>
              <w:rPr>
                <w:rFonts w:ascii="Arial" w:hAnsi="Arial"/>
                <w:sz w:val="18"/>
                <w:szCs w:val="18"/>
              </w:rPr>
            </w:pPr>
            <w:r w:rsidRPr="00D8777C">
              <w:rPr>
                <w:rFonts w:ascii="Arial" w:hAnsi="Arial"/>
                <w:sz w:val="18"/>
                <w:szCs w:val="18"/>
              </w:rPr>
              <w:t>0.247</w:t>
            </w:r>
          </w:p>
        </w:tc>
      </w:tr>
      <w:tr w:rsidR="00EA5312" w:rsidRPr="00D8777C" w14:paraId="32357F56" w14:textId="77777777" w:rsidTr="00220829">
        <w:trPr>
          <w:trHeight w:hRule="exact" w:val="454"/>
          <w:jc w:val="center"/>
        </w:trPr>
        <w:tc>
          <w:tcPr>
            <w:tcW w:w="1237" w:type="dxa"/>
            <w:shd w:val="clear" w:color="auto" w:fill="auto"/>
            <w:vAlign w:val="center"/>
          </w:tcPr>
          <w:p w14:paraId="68264F59" w14:textId="77777777" w:rsidR="00EA5312" w:rsidRPr="00D8777C" w:rsidRDefault="00EA5312" w:rsidP="00220829">
            <w:pPr>
              <w:spacing w:after="0" w:line="360" w:lineRule="auto"/>
              <w:jc w:val="center"/>
              <w:rPr>
                <w:rFonts w:ascii="Arial" w:hAnsi="Arial"/>
                <w:sz w:val="18"/>
                <w:szCs w:val="18"/>
              </w:rPr>
            </w:pPr>
            <w:r>
              <w:rPr>
                <w:rFonts w:ascii="Arial" w:hAnsi="Arial"/>
                <w:sz w:val="18"/>
                <w:szCs w:val="18"/>
              </w:rPr>
              <w:t>3</w:t>
            </w:r>
          </w:p>
        </w:tc>
        <w:tc>
          <w:tcPr>
            <w:tcW w:w="2859" w:type="dxa"/>
            <w:shd w:val="clear" w:color="auto" w:fill="auto"/>
            <w:vAlign w:val="center"/>
          </w:tcPr>
          <w:p w14:paraId="20BF02CB" w14:textId="77777777" w:rsidR="00EA5312" w:rsidRPr="00D8777C" w:rsidRDefault="00EA5312" w:rsidP="00220829">
            <w:pPr>
              <w:spacing w:after="0" w:line="360" w:lineRule="auto"/>
              <w:jc w:val="center"/>
              <w:rPr>
                <w:rFonts w:ascii="Arial" w:hAnsi="Arial"/>
                <w:sz w:val="18"/>
                <w:szCs w:val="18"/>
              </w:rPr>
            </w:pPr>
            <w:r>
              <w:rPr>
                <w:rFonts w:ascii="Arial" w:hAnsi="Arial"/>
                <w:sz w:val="18"/>
                <w:szCs w:val="18"/>
              </w:rPr>
              <w:t>CLL-006561</w:t>
            </w:r>
            <w:r w:rsidRPr="00D8777C">
              <w:rPr>
                <w:rFonts w:ascii="Arial" w:hAnsi="Arial"/>
                <w:sz w:val="18"/>
                <w:szCs w:val="18"/>
              </w:rPr>
              <w:t>-</w:t>
            </w:r>
            <w:r>
              <w:rPr>
                <w:rFonts w:ascii="Arial" w:hAnsi="Arial"/>
                <w:sz w:val="18"/>
                <w:szCs w:val="18"/>
              </w:rPr>
              <w:t>09S00705</w:t>
            </w:r>
            <w:r w:rsidRPr="00D8777C">
              <w:rPr>
                <w:rFonts w:ascii="Arial" w:hAnsi="Arial"/>
                <w:sz w:val="18"/>
                <w:szCs w:val="18"/>
              </w:rPr>
              <w:t>-</w:t>
            </w:r>
            <w:r>
              <w:rPr>
                <w:rFonts w:ascii="Arial" w:hAnsi="Arial"/>
                <w:sz w:val="18"/>
                <w:szCs w:val="18"/>
              </w:rPr>
              <w:t>TP1</w:t>
            </w:r>
          </w:p>
        </w:tc>
        <w:tc>
          <w:tcPr>
            <w:tcW w:w="2795" w:type="dxa"/>
            <w:shd w:val="clear" w:color="auto" w:fill="auto"/>
            <w:vAlign w:val="center"/>
          </w:tcPr>
          <w:p w14:paraId="5ADAEA14" w14:textId="77777777" w:rsidR="00EA5312" w:rsidRPr="00D8777C" w:rsidRDefault="00EA5312" w:rsidP="00220829">
            <w:pPr>
              <w:spacing w:after="0" w:line="360" w:lineRule="auto"/>
              <w:jc w:val="center"/>
              <w:rPr>
                <w:rFonts w:ascii="Arial" w:hAnsi="Arial"/>
                <w:sz w:val="18"/>
                <w:szCs w:val="18"/>
              </w:rPr>
            </w:pPr>
            <w:r>
              <w:rPr>
                <w:rFonts w:ascii="Arial" w:hAnsi="Arial"/>
                <w:sz w:val="18"/>
                <w:szCs w:val="18"/>
              </w:rPr>
              <w:t>CLL-006561</w:t>
            </w:r>
            <w:r w:rsidRPr="00D8777C">
              <w:rPr>
                <w:rFonts w:ascii="Arial" w:hAnsi="Arial"/>
                <w:sz w:val="18"/>
                <w:szCs w:val="18"/>
              </w:rPr>
              <w:t>-</w:t>
            </w:r>
            <w:r>
              <w:rPr>
                <w:rFonts w:ascii="Arial" w:hAnsi="Arial"/>
                <w:sz w:val="18"/>
                <w:szCs w:val="18"/>
              </w:rPr>
              <w:t>66S8223</w:t>
            </w:r>
            <w:r w:rsidRPr="00D8777C">
              <w:rPr>
                <w:rFonts w:ascii="Arial" w:hAnsi="Arial"/>
                <w:sz w:val="18"/>
                <w:szCs w:val="18"/>
              </w:rPr>
              <w:t>-</w:t>
            </w:r>
            <w:r>
              <w:rPr>
                <w:rFonts w:ascii="Arial" w:hAnsi="Arial"/>
                <w:sz w:val="18"/>
                <w:szCs w:val="18"/>
              </w:rPr>
              <w:t>TP2</w:t>
            </w:r>
          </w:p>
        </w:tc>
        <w:tc>
          <w:tcPr>
            <w:tcW w:w="1396" w:type="dxa"/>
            <w:shd w:val="clear" w:color="auto" w:fill="auto"/>
            <w:vAlign w:val="center"/>
          </w:tcPr>
          <w:p w14:paraId="1B52F448" w14:textId="77777777" w:rsidR="00EA5312" w:rsidRPr="00D8777C" w:rsidRDefault="00EA5312" w:rsidP="00220829">
            <w:pPr>
              <w:spacing w:after="0" w:line="360" w:lineRule="auto"/>
              <w:jc w:val="center"/>
              <w:rPr>
                <w:rFonts w:ascii="Arial" w:hAnsi="Arial"/>
                <w:sz w:val="18"/>
                <w:szCs w:val="18"/>
              </w:rPr>
            </w:pPr>
            <w:r w:rsidRPr="00D8777C">
              <w:rPr>
                <w:rFonts w:ascii="Arial" w:hAnsi="Arial"/>
                <w:sz w:val="18"/>
                <w:szCs w:val="18"/>
              </w:rPr>
              <w:t>0.393</w:t>
            </w:r>
          </w:p>
        </w:tc>
        <w:tc>
          <w:tcPr>
            <w:tcW w:w="1177" w:type="dxa"/>
            <w:shd w:val="clear" w:color="auto" w:fill="auto"/>
            <w:vAlign w:val="center"/>
          </w:tcPr>
          <w:p w14:paraId="58724107" w14:textId="77777777" w:rsidR="00EA5312" w:rsidRPr="00D8777C" w:rsidRDefault="00EA5312" w:rsidP="00220829">
            <w:pPr>
              <w:spacing w:after="0" w:line="360" w:lineRule="auto"/>
              <w:jc w:val="center"/>
              <w:rPr>
                <w:rFonts w:ascii="Arial" w:hAnsi="Arial"/>
                <w:sz w:val="18"/>
                <w:szCs w:val="18"/>
              </w:rPr>
            </w:pPr>
            <w:r w:rsidRPr="00D8777C">
              <w:rPr>
                <w:rFonts w:ascii="Arial" w:hAnsi="Arial"/>
                <w:sz w:val="18"/>
                <w:szCs w:val="18"/>
              </w:rPr>
              <w:t>0.25</w:t>
            </w:r>
          </w:p>
        </w:tc>
      </w:tr>
      <w:tr w:rsidR="00EA5312" w:rsidRPr="00D8777C" w14:paraId="4DE2C842" w14:textId="77777777" w:rsidTr="00220829">
        <w:trPr>
          <w:trHeight w:hRule="exact" w:val="454"/>
          <w:jc w:val="center"/>
        </w:trPr>
        <w:tc>
          <w:tcPr>
            <w:tcW w:w="1237" w:type="dxa"/>
            <w:tcBorders>
              <w:bottom w:val="single" w:sz="4" w:space="0" w:color="auto"/>
            </w:tcBorders>
            <w:shd w:val="clear" w:color="auto" w:fill="auto"/>
            <w:vAlign w:val="center"/>
          </w:tcPr>
          <w:p w14:paraId="4962DF42" w14:textId="77777777" w:rsidR="00EA5312" w:rsidRPr="00D8777C" w:rsidRDefault="00EA5312" w:rsidP="00220829">
            <w:pPr>
              <w:spacing w:after="0" w:line="360" w:lineRule="auto"/>
              <w:jc w:val="center"/>
              <w:rPr>
                <w:rFonts w:ascii="Arial" w:hAnsi="Arial"/>
                <w:sz w:val="18"/>
                <w:szCs w:val="18"/>
              </w:rPr>
            </w:pPr>
            <w:r>
              <w:rPr>
                <w:rFonts w:ascii="Arial" w:hAnsi="Arial"/>
                <w:sz w:val="18"/>
                <w:szCs w:val="18"/>
              </w:rPr>
              <w:t>4</w:t>
            </w:r>
          </w:p>
        </w:tc>
        <w:tc>
          <w:tcPr>
            <w:tcW w:w="2859" w:type="dxa"/>
            <w:tcBorders>
              <w:bottom w:val="single" w:sz="4" w:space="0" w:color="auto"/>
            </w:tcBorders>
            <w:shd w:val="clear" w:color="auto" w:fill="auto"/>
            <w:vAlign w:val="center"/>
          </w:tcPr>
          <w:p w14:paraId="711BB8B8" w14:textId="77777777" w:rsidR="00EA5312" w:rsidRPr="00D8777C" w:rsidRDefault="00EA5312" w:rsidP="00220829">
            <w:pPr>
              <w:spacing w:after="0" w:line="360" w:lineRule="auto"/>
              <w:jc w:val="center"/>
              <w:rPr>
                <w:rFonts w:ascii="Arial" w:hAnsi="Arial"/>
                <w:sz w:val="18"/>
                <w:szCs w:val="18"/>
              </w:rPr>
            </w:pPr>
            <w:r>
              <w:rPr>
                <w:rFonts w:ascii="Arial" w:hAnsi="Arial"/>
                <w:sz w:val="18"/>
                <w:szCs w:val="18"/>
              </w:rPr>
              <w:t>CLL-40489</w:t>
            </w:r>
            <w:r w:rsidRPr="00D8777C">
              <w:rPr>
                <w:rFonts w:ascii="Arial" w:hAnsi="Arial"/>
                <w:sz w:val="18"/>
                <w:szCs w:val="18"/>
              </w:rPr>
              <w:t>-</w:t>
            </w:r>
            <w:r>
              <w:rPr>
                <w:rFonts w:ascii="Arial" w:hAnsi="Arial"/>
                <w:sz w:val="18"/>
                <w:szCs w:val="18"/>
              </w:rPr>
              <w:t>08S01897</w:t>
            </w:r>
            <w:r w:rsidRPr="00D8777C">
              <w:rPr>
                <w:rFonts w:ascii="Arial" w:hAnsi="Arial"/>
                <w:sz w:val="18"/>
                <w:szCs w:val="18"/>
              </w:rPr>
              <w:t>-</w:t>
            </w:r>
            <w:r>
              <w:rPr>
                <w:rFonts w:ascii="Arial" w:hAnsi="Arial"/>
                <w:sz w:val="18"/>
                <w:szCs w:val="18"/>
              </w:rPr>
              <w:t>TP1</w:t>
            </w:r>
          </w:p>
        </w:tc>
        <w:tc>
          <w:tcPr>
            <w:tcW w:w="2795" w:type="dxa"/>
            <w:tcBorders>
              <w:bottom w:val="single" w:sz="4" w:space="0" w:color="auto"/>
            </w:tcBorders>
            <w:shd w:val="clear" w:color="auto" w:fill="auto"/>
            <w:vAlign w:val="center"/>
          </w:tcPr>
          <w:p w14:paraId="4F8A7190" w14:textId="77777777" w:rsidR="00EA5312" w:rsidRPr="00D8777C" w:rsidRDefault="00EA5312" w:rsidP="00220829">
            <w:pPr>
              <w:spacing w:after="0" w:line="360" w:lineRule="auto"/>
              <w:jc w:val="center"/>
              <w:rPr>
                <w:rFonts w:ascii="Arial" w:hAnsi="Arial"/>
                <w:sz w:val="18"/>
                <w:szCs w:val="18"/>
              </w:rPr>
            </w:pPr>
            <w:r>
              <w:rPr>
                <w:rFonts w:ascii="Arial" w:hAnsi="Arial"/>
                <w:sz w:val="18"/>
                <w:szCs w:val="18"/>
              </w:rPr>
              <w:t>CLL-40489</w:t>
            </w:r>
            <w:r w:rsidRPr="00D8777C">
              <w:rPr>
                <w:rFonts w:ascii="Arial" w:hAnsi="Arial"/>
                <w:sz w:val="18"/>
                <w:szCs w:val="18"/>
              </w:rPr>
              <w:t>-</w:t>
            </w:r>
            <w:r>
              <w:rPr>
                <w:rFonts w:ascii="Arial" w:hAnsi="Arial"/>
                <w:sz w:val="18"/>
                <w:szCs w:val="18"/>
              </w:rPr>
              <w:t>66S1392</w:t>
            </w:r>
            <w:r w:rsidRPr="00D8777C">
              <w:rPr>
                <w:rFonts w:ascii="Arial" w:hAnsi="Arial"/>
                <w:sz w:val="18"/>
                <w:szCs w:val="18"/>
              </w:rPr>
              <w:t>-</w:t>
            </w:r>
            <w:r>
              <w:rPr>
                <w:rFonts w:ascii="Arial" w:hAnsi="Arial"/>
                <w:sz w:val="18"/>
                <w:szCs w:val="18"/>
              </w:rPr>
              <w:t>TP2</w:t>
            </w:r>
          </w:p>
        </w:tc>
        <w:tc>
          <w:tcPr>
            <w:tcW w:w="1396" w:type="dxa"/>
            <w:tcBorders>
              <w:bottom w:val="single" w:sz="4" w:space="0" w:color="auto"/>
            </w:tcBorders>
            <w:shd w:val="clear" w:color="auto" w:fill="auto"/>
            <w:vAlign w:val="center"/>
          </w:tcPr>
          <w:p w14:paraId="0D3391EF" w14:textId="77777777" w:rsidR="00EA5312" w:rsidRPr="00D8777C" w:rsidRDefault="00EA5312" w:rsidP="00220829">
            <w:pPr>
              <w:spacing w:after="0" w:line="360" w:lineRule="auto"/>
              <w:jc w:val="center"/>
              <w:rPr>
                <w:rFonts w:ascii="Arial" w:hAnsi="Arial"/>
                <w:sz w:val="18"/>
                <w:szCs w:val="18"/>
              </w:rPr>
            </w:pPr>
            <w:r w:rsidRPr="00D8777C">
              <w:rPr>
                <w:rFonts w:ascii="Arial" w:hAnsi="Arial"/>
                <w:sz w:val="18"/>
                <w:szCs w:val="18"/>
              </w:rPr>
              <w:t>0.393</w:t>
            </w:r>
          </w:p>
        </w:tc>
        <w:tc>
          <w:tcPr>
            <w:tcW w:w="1177" w:type="dxa"/>
            <w:tcBorders>
              <w:bottom w:val="single" w:sz="4" w:space="0" w:color="auto"/>
            </w:tcBorders>
            <w:shd w:val="clear" w:color="auto" w:fill="auto"/>
            <w:vAlign w:val="center"/>
          </w:tcPr>
          <w:p w14:paraId="0E723187" w14:textId="77777777" w:rsidR="00EA5312" w:rsidRPr="00D8777C" w:rsidRDefault="00EA5312" w:rsidP="00220829">
            <w:pPr>
              <w:spacing w:after="0" w:line="360" w:lineRule="auto"/>
              <w:jc w:val="center"/>
              <w:rPr>
                <w:rFonts w:ascii="Arial" w:hAnsi="Arial"/>
                <w:sz w:val="18"/>
                <w:szCs w:val="18"/>
              </w:rPr>
            </w:pPr>
            <w:r w:rsidRPr="00D8777C">
              <w:rPr>
                <w:rFonts w:ascii="Arial" w:hAnsi="Arial"/>
                <w:sz w:val="18"/>
                <w:szCs w:val="18"/>
              </w:rPr>
              <w:t>0.014</w:t>
            </w:r>
          </w:p>
        </w:tc>
      </w:tr>
      <w:tr w:rsidR="00EA5312" w:rsidRPr="00D8777C" w14:paraId="1D484AB7" w14:textId="77777777" w:rsidTr="00220829">
        <w:trPr>
          <w:trHeight w:hRule="exact" w:val="1153"/>
          <w:jc w:val="center"/>
        </w:trPr>
        <w:tc>
          <w:tcPr>
            <w:tcW w:w="9464" w:type="dxa"/>
            <w:gridSpan w:val="5"/>
            <w:tcBorders>
              <w:left w:val="nil"/>
              <w:bottom w:val="nil"/>
              <w:right w:val="nil"/>
            </w:tcBorders>
            <w:shd w:val="clear" w:color="auto" w:fill="auto"/>
            <w:vAlign w:val="center"/>
          </w:tcPr>
          <w:p w14:paraId="10295902" w14:textId="572D8905" w:rsidR="00EA5312" w:rsidRPr="00D8777C" w:rsidRDefault="00EA5312" w:rsidP="00220829">
            <w:pPr>
              <w:spacing w:after="0"/>
              <w:rPr>
                <w:rFonts w:ascii="Arial" w:hAnsi="Arial"/>
                <w:sz w:val="18"/>
                <w:szCs w:val="18"/>
              </w:rPr>
            </w:pPr>
            <w:r w:rsidRPr="00D8777C">
              <w:rPr>
                <w:rFonts w:ascii="Arial" w:hAnsi="Arial"/>
                <w:sz w:val="18"/>
                <w:szCs w:val="18"/>
              </w:rPr>
              <w:t xml:space="preserve">Only the expected pairs that did not really match are shown. All expected pairs are available in </w:t>
            </w:r>
            <w:r>
              <w:rPr>
                <w:rFonts w:ascii="Arial" w:hAnsi="Arial"/>
                <w:sz w:val="18"/>
                <w:szCs w:val="18"/>
              </w:rPr>
              <w:t xml:space="preserve">Additional file </w:t>
            </w:r>
            <w:r w:rsidR="00BD00FE">
              <w:rPr>
                <w:rFonts w:ascii="Arial" w:hAnsi="Arial"/>
                <w:sz w:val="18"/>
                <w:szCs w:val="18"/>
              </w:rPr>
              <w:t>7</w:t>
            </w:r>
            <w:r w:rsidRPr="00D8777C">
              <w:rPr>
                <w:rFonts w:ascii="Arial" w:hAnsi="Arial"/>
                <w:sz w:val="18"/>
                <w:szCs w:val="18"/>
              </w:rPr>
              <w:t xml:space="preserve">. </w:t>
            </w:r>
            <w:r>
              <w:rPr>
                <w:rFonts w:ascii="Arial" w:hAnsi="Arial"/>
                <w:sz w:val="18"/>
                <w:szCs w:val="18"/>
              </w:rPr>
              <w:t>TP1</w:t>
            </w:r>
            <w:r w:rsidRPr="00D8777C">
              <w:rPr>
                <w:rFonts w:ascii="Arial" w:hAnsi="Arial"/>
                <w:sz w:val="18"/>
                <w:szCs w:val="18"/>
              </w:rPr>
              <w:t xml:space="preserve"> – </w:t>
            </w:r>
            <w:r>
              <w:rPr>
                <w:rFonts w:ascii="Arial" w:hAnsi="Arial"/>
                <w:sz w:val="18"/>
                <w:szCs w:val="18"/>
              </w:rPr>
              <w:t>timepoint 1</w:t>
            </w:r>
            <w:r w:rsidRPr="00D8777C">
              <w:rPr>
                <w:rFonts w:ascii="Arial" w:hAnsi="Arial"/>
                <w:sz w:val="18"/>
                <w:szCs w:val="18"/>
              </w:rPr>
              <w:t xml:space="preserve">; </w:t>
            </w:r>
            <w:r>
              <w:rPr>
                <w:rFonts w:ascii="Arial" w:hAnsi="Arial"/>
                <w:sz w:val="18"/>
                <w:szCs w:val="18"/>
              </w:rPr>
              <w:t>TP2</w:t>
            </w:r>
            <w:r w:rsidRPr="00D8777C">
              <w:rPr>
                <w:rFonts w:ascii="Arial" w:hAnsi="Arial"/>
                <w:sz w:val="18"/>
                <w:szCs w:val="18"/>
              </w:rPr>
              <w:t xml:space="preserve"> – </w:t>
            </w:r>
            <w:r>
              <w:rPr>
                <w:rFonts w:ascii="Arial" w:hAnsi="Arial"/>
                <w:sz w:val="18"/>
                <w:szCs w:val="18"/>
              </w:rPr>
              <w:t>timepoint 2</w:t>
            </w:r>
            <w:r w:rsidRPr="00D8777C">
              <w:rPr>
                <w:rFonts w:ascii="Arial" w:hAnsi="Arial"/>
                <w:sz w:val="18"/>
                <w:szCs w:val="18"/>
              </w:rPr>
              <w:t>.</w:t>
            </w:r>
          </w:p>
        </w:tc>
      </w:tr>
    </w:tbl>
    <w:p w14:paraId="737DCEF6" w14:textId="77777777" w:rsidR="00EA5312" w:rsidRDefault="00EA5312" w:rsidP="00AE4EE9">
      <w:pPr>
        <w:spacing w:line="480" w:lineRule="auto"/>
        <w:rPr>
          <w:rFonts w:ascii="Arial" w:hAnsi="Arial"/>
          <w:sz w:val="24"/>
          <w:szCs w:val="24"/>
        </w:rPr>
      </w:pPr>
    </w:p>
    <w:p w14:paraId="19C43CAF" w14:textId="254E76C7" w:rsidR="00AE4EE9" w:rsidRDefault="00AE4EE9" w:rsidP="00AE4EE9">
      <w:pPr>
        <w:spacing w:line="480" w:lineRule="auto"/>
        <w:rPr>
          <w:rFonts w:ascii="Arial" w:hAnsi="Arial"/>
          <w:sz w:val="24"/>
          <w:szCs w:val="24"/>
        </w:rPr>
      </w:pPr>
      <w:r>
        <w:rPr>
          <w:rFonts w:ascii="Arial" w:hAnsi="Arial"/>
          <w:sz w:val="24"/>
          <w:szCs w:val="24"/>
        </w:rPr>
        <w:t xml:space="preserve">Unexpected pairs </w:t>
      </w:r>
      <w:r w:rsidR="00EA1F43">
        <w:rPr>
          <w:rFonts w:ascii="Arial" w:hAnsi="Arial"/>
          <w:sz w:val="24"/>
          <w:szCs w:val="24"/>
        </w:rPr>
        <w:t>1</w:t>
      </w:r>
      <w:r>
        <w:rPr>
          <w:rFonts w:ascii="Arial" w:hAnsi="Arial"/>
          <w:sz w:val="24"/>
          <w:szCs w:val="24"/>
        </w:rPr>
        <w:t xml:space="preserve">, </w:t>
      </w:r>
      <w:r w:rsidR="00EA1F43">
        <w:rPr>
          <w:rFonts w:ascii="Arial" w:hAnsi="Arial"/>
          <w:sz w:val="24"/>
          <w:szCs w:val="24"/>
        </w:rPr>
        <w:t>2</w:t>
      </w:r>
      <w:r>
        <w:rPr>
          <w:rFonts w:ascii="Arial" w:hAnsi="Arial"/>
          <w:sz w:val="24"/>
          <w:szCs w:val="24"/>
        </w:rPr>
        <w:t xml:space="preserve"> and </w:t>
      </w:r>
      <w:r w:rsidR="00EA1F43">
        <w:rPr>
          <w:rFonts w:ascii="Arial" w:hAnsi="Arial"/>
          <w:sz w:val="24"/>
          <w:szCs w:val="24"/>
        </w:rPr>
        <w:t>3</w:t>
      </w:r>
      <w:r>
        <w:rPr>
          <w:rFonts w:ascii="Arial" w:hAnsi="Arial"/>
          <w:sz w:val="24"/>
          <w:szCs w:val="24"/>
        </w:rPr>
        <w:t xml:space="preserve"> were found to be due to mislabelling at the external institutions that sent these samples to us for analysis; in reality, the samples in the left column were from patients 071129, 077969 and 066394, respectively</w:t>
      </w:r>
      <w:r w:rsidR="00031FE2">
        <w:rPr>
          <w:rFonts w:ascii="Arial" w:hAnsi="Arial"/>
          <w:sz w:val="24"/>
          <w:szCs w:val="24"/>
        </w:rPr>
        <w:t xml:space="preserve"> (Supplementary Figure 2)</w:t>
      </w:r>
      <w:r>
        <w:rPr>
          <w:rFonts w:ascii="Arial" w:hAnsi="Arial"/>
          <w:sz w:val="24"/>
          <w:szCs w:val="24"/>
        </w:rPr>
        <w:t xml:space="preserve">. The observation that sample </w:t>
      </w:r>
      <w:r w:rsidRPr="005A6D53">
        <w:rPr>
          <w:rFonts w:ascii="Arial" w:hAnsi="Arial"/>
          <w:sz w:val="24"/>
          <w:szCs w:val="24"/>
        </w:rPr>
        <w:t>CLL-</w:t>
      </w:r>
      <w:r>
        <w:rPr>
          <w:rFonts w:ascii="Arial" w:hAnsi="Arial"/>
          <w:sz w:val="24"/>
          <w:szCs w:val="24"/>
        </w:rPr>
        <w:t>050143</w:t>
      </w:r>
      <w:r w:rsidRPr="005A6D53">
        <w:rPr>
          <w:rFonts w:ascii="Arial" w:hAnsi="Arial"/>
          <w:sz w:val="24"/>
          <w:szCs w:val="24"/>
        </w:rPr>
        <w:t>-</w:t>
      </w:r>
      <w:r>
        <w:rPr>
          <w:rFonts w:ascii="Arial" w:hAnsi="Arial"/>
          <w:sz w:val="24"/>
          <w:szCs w:val="24"/>
        </w:rPr>
        <w:t xml:space="preserve">08S60608-TP1 correlates with both the TP1 and TP2 samples of patient 057999 (unexpected pairs </w:t>
      </w:r>
      <w:r w:rsidR="00EA1F43">
        <w:rPr>
          <w:rFonts w:ascii="Arial" w:hAnsi="Arial"/>
          <w:sz w:val="24"/>
          <w:szCs w:val="24"/>
        </w:rPr>
        <w:t>4</w:t>
      </w:r>
      <w:r>
        <w:rPr>
          <w:rFonts w:ascii="Arial" w:hAnsi="Arial"/>
          <w:sz w:val="24"/>
          <w:szCs w:val="24"/>
        </w:rPr>
        <w:t xml:space="preserve"> and </w:t>
      </w:r>
      <w:r w:rsidR="00EA1F43">
        <w:rPr>
          <w:rFonts w:ascii="Arial" w:hAnsi="Arial"/>
          <w:sz w:val="24"/>
          <w:szCs w:val="24"/>
        </w:rPr>
        <w:t>5</w:t>
      </w:r>
      <w:r>
        <w:rPr>
          <w:rFonts w:ascii="Arial" w:hAnsi="Arial"/>
          <w:sz w:val="24"/>
          <w:szCs w:val="24"/>
        </w:rPr>
        <w:t xml:space="preserve">), which two samples correlate as expected, hints that either </w:t>
      </w:r>
      <w:r w:rsidRPr="005A6D53">
        <w:rPr>
          <w:rFonts w:ascii="Arial" w:hAnsi="Arial"/>
          <w:sz w:val="24"/>
          <w:szCs w:val="24"/>
        </w:rPr>
        <w:t>CLL-</w:t>
      </w:r>
      <w:r>
        <w:rPr>
          <w:rFonts w:ascii="Arial" w:hAnsi="Arial"/>
          <w:sz w:val="24"/>
          <w:szCs w:val="24"/>
        </w:rPr>
        <w:t>050143</w:t>
      </w:r>
      <w:r w:rsidRPr="005A6D53">
        <w:rPr>
          <w:rFonts w:ascii="Arial" w:hAnsi="Arial"/>
          <w:sz w:val="24"/>
          <w:szCs w:val="24"/>
        </w:rPr>
        <w:t>-</w:t>
      </w:r>
      <w:r>
        <w:rPr>
          <w:rFonts w:ascii="Arial" w:hAnsi="Arial"/>
          <w:sz w:val="24"/>
          <w:szCs w:val="24"/>
        </w:rPr>
        <w:t xml:space="preserve">08S60608-TP1 is a mislabelled sample from patient 057999 or that an operator error resulted in a sample from patient 057999 being sequenced in place of the intended sample. Similarly, unexpected pairs </w:t>
      </w:r>
      <w:r w:rsidR="00EA1F43">
        <w:rPr>
          <w:rFonts w:ascii="Arial" w:hAnsi="Arial"/>
          <w:sz w:val="24"/>
          <w:szCs w:val="24"/>
        </w:rPr>
        <w:t>6</w:t>
      </w:r>
      <w:r>
        <w:rPr>
          <w:rFonts w:ascii="Arial" w:hAnsi="Arial"/>
          <w:sz w:val="24"/>
          <w:szCs w:val="24"/>
        </w:rPr>
        <w:t xml:space="preserve"> and </w:t>
      </w:r>
      <w:r w:rsidR="00EA1F43">
        <w:rPr>
          <w:rFonts w:ascii="Arial" w:hAnsi="Arial"/>
          <w:sz w:val="24"/>
          <w:szCs w:val="24"/>
        </w:rPr>
        <w:t>7</w:t>
      </w:r>
      <w:r>
        <w:rPr>
          <w:rFonts w:ascii="Arial" w:hAnsi="Arial"/>
          <w:sz w:val="24"/>
          <w:szCs w:val="24"/>
        </w:rPr>
        <w:t xml:space="preserve"> and the lack of concordance in expected pair </w:t>
      </w:r>
      <w:r w:rsidR="00EA1F43">
        <w:rPr>
          <w:rFonts w:ascii="Arial" w:hAnsi="Arial"/>
          <w:sz w:val="24"/>
          <w:szCs w:val="24"/>
        </w:rPr>
        <w:t>1</w:t>
      </w:r>
      <w:r>
        <w:rPr>
          <w:rFonts w:ascii="Arial" w:hAnsi="Arial"/>
          <w:sz w:val="24"/>
          <w:szCs w:val="24"/>
        </w:rPr>
        <w:t xml:space="preserve"> can be explained by an analogous mistake affecting sample </w:t>
      </w:r>
      <w:r w:rsidRPr="00AA46B1">
        <w:rPr>
          <w:rFonts w:ascii="Arial" w:hAnsi="Arial"/>
          <w:sz w:val="24"/>
          <w:szCs w:val="24"/>
        </w:rPr>
        <w:t>CLL-</w:t>
      </w:r>
      <w:r>
        <w:rPr>
          <w:rFonts w:ascii="Arial" w:hAnsi="Arial"/>
          <w:sz w:val="24"/>
          <w:szCs w:val="24"/>
        </w:rPr>
        <w:t>2249</w:t>
      </w:r>
      <w:r w:rsidRPr="00AA46B1">
        <w:rPr>
          <w:rFonts w:ascii="Arial" w:hAnsi="Arial"/>
          <w:sz w:val="24"/>
          <w:szCs w:val="24"/>
        </w:rPr>
        <w:t>-</w:t>
      </w:r>
      <w:r>
        <w:rPr>
          <w:rFonts w:ascii="Arial" w:hAnsi="Arial"/>
          <w:sz w:val="24"/>
          <w:szCs w:val="24"/>
        </w:rPr>
        <w:t xml:space="preserve">09S0876-TP1. Unexpected pairs </w:t>
      </w:r>
      <w:r w:rsidR="00EA1F43">
        <w:rPr>
          <w:rFonts w:ascii="Arial" w:hAnsi="Arial"/>
          <w:sz w:val="24"/>
          <w:szCs w:val="24"/>
        </w:rPr>
        <w:t>8</w:t>
      </w:r>
      <w:r>
        <w:rPr>
          <w:rFonts w:ascii="Arial" w:hAnsi="Arial"/>
          <w:sz w:val="24"/>
          <w:szCs w:val="24"/>
        </w:rPr>
        <w:t xml:space="preserve"> and </w:t>
      </w:r>
      <w:r w:rsidR="00EA1F43">
        <w:rPr>
          <w:rFonts w:ascii="Arial" w:hAnsi="Arial"/>
          <w:sz w:val="24"/>
          <w:szCs w:val="24"/>
        </w:rPr>
        <w:t>9</w:t>
      </w:r>
      <w:r>
        <w:rPr>
          <w:rFonts w:ascii="Arial" w:hAnsi="Arial"/>
          <w:sz w:val="24"/>
          <w:szCs w:val="24"/>
        </w:rPr>
        <w:t xml:space="preserve"> and the lack of concordance in expected pairs </w:t>
      </w:r>
      <w:r w:rsidR="00EA1F43">
        <w:rPr>
          <w:rFonts w:ascii="Arial" w:hAnsi="Arial"/>
          <w:sz w:val="24"/>
          <w:szCs w:val="24"/>
        </w:rPr>
        <w:t>2</w:t>
      </w:r>
      <w:r>
        <w:rPr>
          <w:rFonts w:ascii="Arial" w:hAnsi="Arial"/>
          <w:sz w:val="24"/>
          <w:szCs w:val="24"/>
        </w:rPr>
        <w:t xml:space="preserve"> and </w:t>
      </w:r>
      <w:r w:rsidR="00EA1F43">
        <w:rPr>
          <w:rFonts w:ascii="Arial" w:hAnsi="Arial"/>
          <w:sz w:val="24"/>
          <w:szCs w:val="24"/>
        </w:rPr>
        <w:t>3</w:t>
      </w:r>
      <w:r>
        <w:rPr>
          <w:rFonts w:ascii="Arial" w:hAnsi="Arial"/>
          <w:sz w:val="24"/>
          <w:szCs w:val="24"/>
        </w:rPr>
        <w:t xml:space="preserve"> can all be explained by a single labelling error, namely </w:t>
      </w:r>
      <w:r w:rsidRPr="00FD48CA">
        <w:rPr>
          <w:rFonts w:ascii="Arial" w:hAnsi="Arial"/>
          <w:sz w:val="24"/>
          <w:szCs w:val="24"/>
        </w:rPr>
        <w:t>CLL-</w:t>
      </w:r>
      <w:r>
        <w:rPr>
          <w:rFonts w:ascii="Arial" w:hAnsi="Arial"/>
          <w:sz w:val="24"/>
          <w:szCs w:val="24"/>
        </w:rPr>
        <w:t>006561</w:t>
      </w:r>
      <w:r w:rsidRPr="00FD48CA">
        <w:rPr>
          <w:rFonts w:ascii="Arial" w:hAnsi="Arial"/>
          <w:sz w:val="24"/>
          <w:szCs w:val="24"/>
        </w:rPr>
        <w:t>-</w:t>
      </w:r>
      <w:r>
        <w:rPr>
          <w:rFonts w:ascii="Arial" w:hAnsi="Arial"/>
          <w:sz w:val="24"/>
          <w:szCs w:val="24"/>
        </w:rPr>
        <w:t>66S8223</w:t>
      </w:r>
      <w:r w:rsidRPr="00FD48CA">
        <w:rPr>
          <w:rFonts w:ascii="Arial" w:hAnsi="Arial"/>
          <w:sz w:val="24"/>
          <w:szCs w:val="24"/>
        </w:rPr>
        <w:t>-</w:t>
      </w:r>
      <w:r>
        <w:rPr>
          <w:rFonts w:ascii="Arial" w:hAnsi="Arial"/>
          <w:sz w:val="24"/>
          <w:szCs w:val="24"/>
        </w:rPr>
        <w:t xml:space="preserve">TP2 is actually identical with </w:t>
      </w:r>
      <w:r w:rsidRPr="001109F3">
        <w:rPr>
          <w:rFonts w:ascii="Arial" w:hAnsi="Arial"/>
          <w:sz w:val="24"/>
          <w:szCs w:val="24"/>
        </w:rPr>
        <w:t>CLL</w:t>
      </w:r>
      <w:r>
        <w:rPr>
          <w:rFonts w:ascii="Arial" w:hAnsi="Arial"/>
          <w:sz w:val="24"/>
          <w:szCs w:val="24"/>
        </w:rPr>
        <w:t>-055709</w:t>
      </w:r>
      <w:r w:rsidRPr="001109F3">
        <w:rPr>
          <w:rFonts w:ascii="Arial" w:hAnsi="Arial"/>
          <w:sz w:val="24"/>
          <w:szCs w:val="24"/>
        </w:rPr>
        <w:t>-</w:t>
      </w:r>
      <w:r>
        <w:rPr>
          <w:rFonts w:ascii="Arial" w:hAnsi="Arial"/>
          <w:sz w:val="24"/>
          <w:szCs w:val="24"/>
        </w:rPr>
        <w:t>66S8223</w:t>
      </w:r>
      <w:r w:rsidRPr="001109F3">
        <w:rPr>
          <w:rFonts w:ascii="Arial" w:hAnsi="Arial"/>
          <w:sz w:val="24"/>
          <w:szCs w:val="24"/>
        </w:rPr>
        <w:t>-</w:t>
      </w:r>
      <w:r>
        <w:rPr>
          <w:rFonts w:ascii="Arial" w:hAnsi="Arial"/>
          <w:sz w:val="24"/>
          <w:szCs w:val="24"/>
        </w:rPr>
        <w:t xml:space="preserve">TP2. The true TP2 sample of patient 006561 was sequenced under the name </w:t>
      </w:r>
      <w:r w:rsidRPr="001109F3">
        <w:rPr>
          <w:rFonts w:ascii="Arial" w:hAnsi="Arial"/>
          <w:sz w:val="24"/>
          <w:szCs w:val="24"/>
        </w:rPr>
        <w:t>CLL</w:t>
      </w:r>
      <w:r>
        <w:rPr>
          <w:rFonts w:ascii="Arial" w:hAnsi="Arial"/>
          <w:sz w:val="24"/>
          <w:szCs w:val="24"/>
        </w:rPr>
        <w:t xml:space="preserve">-006561-03S60998-TP2 and was concordant with the respective TP1 sample, as expected. The lack of concordance in expected pair </w:t>
      </w:r>
      <w:r w:rsidR="00EA1F43">
        <w:rPr>
          <w:rFonts w:ascii="Arial" w:hAnsi="Arial"/>
          <w:sz w:val="24"/>
          <w:szCs w:val="24"/>
        </w:rPr>
        <w:t>4</w:t>
      </w:r>
      <w:r>
        <w:rPr>
          <w:rFonts w:ascii="Arial" w:hAnsi="Arial"/>
          <w:sz w:val="24"/>
          <w:szCs w:val="24"/>
        </w:rPr>
        <w:t xml:space="preserve"> indicates that one of its samples must have been mislabelled (not clear which, as at this stage none of them matches other samples).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C45C5" w14:paraId="0DB903FC" w14:textId="77777777" w:rsidTr="00220829">
        <w:tc>
          <w:tcPr>
            <w:tcW w:w="9062" w:type="dxa"/>
          </w:tcPr>
          <w:p w14:paraId="0D76481C" w14:textId="2B6E62F2" w:rsidR="001C45C5" w:rsidRDefault="001C45C5" w:rsidP="00220829">
            <w:pPr>
              <w:spacing w:line="480" w:lineRule="auto"/>
              <w:rPr>
                <w:rFonts w:ascii="Arial" w:hAnsi="Arial"/>
                <w:sz w:val="24"/>
                <w:szCs w:val="24"/>
              </w:rPr>
            </w:pPr>
            <w:r>
              <w:rPr>
                <w:rFonts w:ascii="Arial" w:hAnsi="Arial"/>
                <w:noProof/>
                <w:sz w:val="24"/>
                <w:szCs w:val="24"/>
              </w:rPr>
              <w:lastRenderedPageBreak/>
              <w:drawing>
                <wp:inline distT="0" distB="0" distL="0" distR="0" wp14:anchorId="44D69DE7" wp14:editId="74FBEE3B">
                  <wp:extent cx="5400000" cy="8402975"/>
                  <wp:effectExtent l="0" t="0" r="0" b="0"/>
                  <wp:docPr id="2110330421" name="Grafik 3" descr="Ein Bild, das Screenshot,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30421" name="Grafik 3" descr="Ein Bild, das Screenshot, Text enthält.&#10;&#10;KI-generierte Inhalte können fehlerhaft sein."/>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00" cy="8402975"/>
                          </a:xfrm>
                          <a:prstGeom prst="rect">
                            <a:avLst/>
                          </a:prstGeom>
                        </pic:spPr>
                      </pic:pic>
                    </a:graphicData>
                  </a:graphic>
                </wp:inline>
              </w:drawing>
            </w:r>
          </w:p>
        </w:tc>
      </w:tr>
      <w:tr w:rsidR="001C45C5" w14:paraId="16927651" w14:textId="77777777" w:rsidTr="00220829">
        <w:tc>
          <w:tcPr>
            <w:tcW w:w="9062" w:type="dxa"/>
          </w:tcPr>
          <w:p w14:paraId="0DDA9BAA" w14:textId="0252F8FC" w:rsidR="001C45C5" w:rsidRDefault="001C45C5" w:rsidP="00220829">
            <w:pPr>
              <w:spacing w:after="0"/>
              <w:rPr>
                <w:rFonts w:ascii="Arial" w:hAnsi="Arial"/>
                <w:sz w:val="24"/>
                <w:szCs w:val="24"/>
              </w:rPr>
            </w:pPr>
            <w:r w:rsidRPr="006716C8">
              <w:rPr>
                <w:rFonts w:ascii="Arial" w:hAnsi="Arial"/>
                <w:b/>
                <w:bCs/>
                <w:sz w:val="20"/>
                <w:szCs w:val="20"/>
              </w:rPr>
              <w:t xml:space="preserve">Supplementary Figure </w:t>
            </w:r>
            <w:r>
              <w:rPr>
                <w:rFonts w:ascii="Arial" w:hAnsi="Arial"/>
                <w:b/>
                <w:bCs/>
                <w:sz w:val="20"/>
                <w:szCs w:val="20"/>
              </w:rPr>
              <w:t>2</w:t>
            </w:r>
            <w:r w:rsidRPr="006716C8">
              <w:rPr>
                <w:rFonts w:ascii="Arial" w:hAnsi="Arial"/>
                <w:b/>
                <w:bCs/>
                <w:sz w:val="20"/>
                <w:szCs w:val="20"/>
              </w:rPr>
              <w:t>.</w:t>
            </w:r>
            <w:r w:rsidRPr="006716C8">
              <w:rPr>
                <w:rFonts w:ascii="Arial" w:hAnsi="Arial"/>
                <w:sz w:val="20"/>
                <w:szCs w:val="20"/>
              </w:rPr>
              <w:t xml:space="preserve"> Mistakes identified in the </w:t>
            </w:r>
            <w:r>
              <w:rPr>
                <w:rFonts w:ascii="Arial" w:hAnsi="Arial"/>
                <w:sz w:val="20"/>
                <w:szCs w:val="20"/>
              </w:rPr>
              <w:t>second</w:t>
            </w:r>
            <w:r w:rsidRPr="006716C8">
              <w:rPr>
                <w:rFonts w:ascii="Arial" w:hAnsi="Arial"/>
                <w:sz w:val="20"/>
                <w:szCs w:val="20"/>
              </w:rPr>
              <w:t xml:space="preserve"> patient cohort. Mislabelled</w:t>
            </w:r>
            <w:r>
              <w:rPr>
                <w:rFonts w:ascii="Arial" w:hAnsi="Arial"/>
                <w:sz w:val="20"/>
                <w:szCs w:val="20"/>
              </w:rPr>
              <w:t xml:space="preserve"> or probably mislabelled</w:t>
            </w:r>
            <w:r w:rsidRPr="006716C8">
              <w:rPr>
                <w:rFonts w:ascii="Arial" w:hAnsi="Arial"/>
                <w:sz w:val="20"/>
                <w:szCs w:val="20"/>
              </w:rPr>
              <w:t xml:space="preserve"> samples are marked in red.</w:t>
            </w:r>
          </w:p>
        </w:tc>
      </w:tr>
    </w:tbl>
    <w:p w14:paraId="29F510D6" w14:textId="5BDBEC70" w:rsidR="001C45C5" w:rsidRDefault="001C45C5" w:rsidP="00AE4EE9">
      <w:pPr>
        <w:spacing w:line="480" w:lineRule="auto"/>
        <w:rPr>
          <w:rFonts w:ascii="Arial" w:hAnsi="Arial"/>
          <w:sz w:val="24"/>
          <w:szCs w:val="24"/>
        </w:rPr>
      </w:pPr>
    </w:p>
    <w:p w14:paraId="1858D108" w14:textId="77777777" w:rsidR="00AE4EE9" w:rsidRDefault="00AE4EE9" w:rsidP="00AE4EE9">
      <w:pPr>
        <w:spacing w:line="480" w:lineRule="auto"/>
        <w:rPr>
          <w:rFonts w:ascii="Arial" w:hAnsi="Arial"/>
          <w:sz w:val="24"/>
          <w:szCs w:val="24"/>
        </w:rPr>
      </w:pPr>
      <w:r>
        <w:rPr>
          <w:rFonts w:ascii="Arial" w:hAnsi="Arial"/>
          <w:sz w:val="24"/>
          <w:szCs w:val="24"/>
        </w:rPr>
        <w:t xml:space="preserve">As in the </w:t>
      </w:r>
      <w:r w:rsidR="00EA1F43">
        <w:rPr>
          <w:rFonts w:ascii="Arial" w:hAnsi="Arial"/>
          <w:sz w:val="24"/>
          <w:szCs w:val="24"/>
        </w:rPr>
        <w:t>first</w:t>
      </w:r>
      <w:r>
        <w:rPr>
          <w:rFonts w:ascii="Arial" w:hAnsi="Arial"/>
          <w:sz w:val="24"/>
          <w:szCs w:val="24"/>
        </w:rPr>
        <w:t xml:space="preserve"> analysed cohort, we identified 15 borderline cases with high correlation coefficients (≥0.9) but lower fractions of concordant SNPs (&lt;0.7); the reasons for that were the same as in the analysis </w:t>
      </w:r>
      <w:r w:rsidR="00EA1F43">
        <w:rPr>
          <w:rFonts w:ascii="Arial" w:hAnsi="Arial"/>
          <w:sz w:val="24"/>
          <w:szCs w:val="24"/>
        </w:rPr>
        <w:t xml:space="preserve">of the first cohort </w:t>
      </w:r>
      <w:r>
        <w:rPr>
          <w:rFonts w:ascii="Arial" w:hAnsi="Arial"/>
          <w:sz w:val="24"/>
          <w:szCs w:val="24"/>
        </w:rPr>
        <w:t>and no sample misidentification was involved.</w:t>
      </w:r>
    </w:p>
    <w:p w14:paraId="2257D003" w14:textId="77777777" w:rsidR="00AE4EE9" w:rsidRDefault="00AE4EE9" w:rsidP="00AE4EE9">
      <w:pPr>
        <w:spacing w:line="480" w:lineRule="auto"/>
        <w:rPr>
          <w:rFonts w:ascii="Arial" w:hAnsi="Arial"/>
          <w:sz w:val="24"/>
          <w:szCs w:val="24"/>
        </w:rPr>
      </w:pPr>
      <w:r>
        <w:rPr>
          <w:rFonts w:ascii="Arial" w:hAnsi="Arial"/>
          <w:sz w:val="24"/>
          <w:szCs w:val="24"/>
        </w:rPr>
        <w:t>In summary, the analysis of this cohort identified 7 cases of mislabelled samples (3 external, 3 internal and 1 of unclear origin).</w:t>
      </w:r>
    </w:p>
    <w:p w14:paraId="1DD3CE18" w14:textId="77777777" w:rsidR="00B245A1" w:rsidRDefault="00B245A1"/>
    <w:sectPr w:rsidR="00B245A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EE9"/>
    <w:rsid w:val="00031FE2"/>
    <w:rsid w:val="00113BF2"/>
    <w:rsid w:val="0019398A"/>
    <w:rsid w:val="001C45C5"/>
    <w:rsid w:val="00200557"/>
    <w:rsid w:val="00213AB7"/>
    <w:rsid w:val="00245236"/>
    <w:rsid w:val="002944C8"/>
    <w:rsid w:val="003138BB"/>
    <w:rsid w:val="003F6B4B"/>
    <w:rsid w:val="004F4E6A"/>
    <w:rsid w:val="00506C98"/>
    <w:rsid w:val="005C7502"/>
    <w:rsid w:val="006716C8"/>
    <w:rsid w:val="007F3791"/>
    <w:rsid w:val="00837C1D"/>
    <w:rsid w:val="00842B74"/>
    <w:rsid w:val="008B292C"/>
    <w:rsid w:val="00A22F6C"/>
    <w:rsid w:val="00AE4EE9"/>
    <w:rsid w:val="00B245A1"/>
    <w:rsid w:val="00B80C5E"/>
    <w:rsid w:val="00B82CD9"/>
    <w:rsid w:val="00B91F6B"/>
    <w:rsid w:val="00BD00FE"/>
    <w:rsid w:val="00D0535A"/>
    <w:rsid w:val="00E204DF"/>
    <w:rsid w:val="00EA1F43"/>
    <w:rsid w:val="00EA5312"/>
    <w:rsid w:val="00F06B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E741A"/>
  <w15:chartTrackingRefBased/>
  <w15:docId w15:val="{C4CA9E12-D21D-4CF6-9B00-43C390D72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4EE9"/>
    <w:pPr>
      <w:spacing w:after="200" w:line="276" w:lineRule="auto"/>
    </w:pPr>
    <w:rPr>
      <w:rFonts w:ascii="Calibri" w:eastAsia="SimSun" w:hAnsi="Calibri" w:cs="Arial"/>
      <w:lang w:val="en-GB"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213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791</Words>
  <Characters>4990</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Uniklinik Ulm</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Yosifov Deyan</dc:creator>
  <cp:keywords/>
  <dc:description/>
  <cp:lastModifiedBy>Yosifov Deyan</cp:lastModifiedBy>
  <cp:revision>9</cp:revision>
  <dcterms:created xsi:type="dcterms:W3CDTF">2025-06-11T11:47:00Z</dcterms:created>
  <dcterms:modified xsi:type="dcterms:W3CDTF">2025-06-12T15:51:00Z</dcterms:modified>
</cp:coreProperties>
</file>