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C373" w14:textId="77777777" w:rsidR="00A02C7A" w:rsidRDefault="00A02C7A" w:rsidP="00A02C7A">
      <w:pPr>
        <w:bidi w:val="0"/>
        <w:jc w:val="both"/>
        <w:rPr>
          <w:b/>
          <w:bCs/>
        </w:rPr>
      </w:pPr>
      <w:r w:rsidRPr="00A02C7A">
        <w:rPr>
          <w:b/>
          <w:bCs/>
        </w:rPr>
        <w:t>Supplementary File 1</w:t>
      </w:r>
    </w:p>
    <w:p w14:paraId="230936E1" w14:textId="77777777" w:rsidR="00A02C7A" w:rsidRDefault="00A02C7A" w:rsidP="00A02C7A">
      <w:pPr>
        <w:bidi w:val="0"/>
        <w:jc w:val="both"/>
        <w:rPr>
          <w:b/>
          <w:bCs/>
        </w:rPr>
      </w:pPr>
    </w:p>
    <w:p w14:paraId="2BCEE6FE" w14:textId="11A5DC83" w:rsidR="00A02C7A" w:rsidRPr="00A02C7A" w:rsidRDefault="00A02C7A" w:rsidP="00A02C7A">
      <w:pPr>
        <w:bidi w:val="0"/>
        <w:jc w:val="both"/>
        <w:rPr>
          <w:b/>
          <w:bCs/>
        </w:rPr>
      </w:pPr>
      <w:r w:rsidRPr="00A02C7A">
        <w:rPr>
          <w:b/>
          <w:bCs/>
        </w:rPr>
        <w:t>Semi-Structured Interview Guide</w:t>
      </w:r>
    </w:p>
    <w:p w14:paraId="2435A64E" w14:textId="3B8074E4" w:rsidR="00AE4A4B" w:rsidRDefault="00A02C7A" w:rsidP="00A02C7A">
      <w:pPr>
        <w:bidi w:val="0"/>
        <w:jc w:val="both"/>
      </w:pPr>
      <w:r>
        <w:t>This file contains the full semi-structured interview protocol developed for this study. The guide comprises three role-specific modules tailored to: (1) sports supplement consumers, (2) suppliers/distributors (including both licensed retailers and individuals involved in informal markets), and (3) domain experts (sports nutritionists, anti-doping officials, and public health regulators). Each module includes core open-ended questions and follow-up probes designed to explore participants’ experiences, perceptions, and contextual knowledge regarding the production, distribution, and consequences of counterfeit sports supplements in Iran. The interview guide was pilot-tested with two participants per group and refined iteratively to ensure clarity, relevance, and sensitivity to the illicit nature of the topic.</w:t>
      </w:r>
    </w:p>
    <w:p w14:paraId="7868EF17" w14:textId="77777777" w:rsidR="00A02C7A" w:rsidRDefault="00A02C7A" w:rsidP="00A02C7A">
      <w:pPr>
        <w:bidi w:val="0"/>
        <w:jc w:val="both"/>
      </w:pPr>
    </w:p>
    <w:p w14:paraId="313DDA65" w14:textId="77777777" w:rsidR="00A02C7A" w:rsidRDefault="00A02C7A" w:rsidP="00A02C7A">
      <w:pPr>
        <w:bidi w:val="0"/>
        <w:jc w:val="both"/>
      </w:pPr>
    </w:p>
    <w:p w14:paraId="1369FDC6" w14:textId="77777777" w:rsidR="00A02C7A" w:rsidRDefault="00A02C7A" w:rsidP="00A02C7A">
      <w:pPr>
        <w:bidi w:val="0"/>
        <w:jc w:val="both"/>
      </w:pPr>
    </w:p>
    <w:p w14:paraId="059E43D1" w14:textId="77777777" w:rsidR="00A02C7A" w:rsidRDefault="00A02C7A" w:rsidP="00A02C7A">
      <w:pPr>
        <w:bidi w:val="0"/>
        <w:jc w:val="both"/>
      </w:pPr>
    </w:p>
    <w:p w14:paraId="426917E1" w14:textId="77777777" w:rsidR="00A02C7A" w:rsidRDefault="00A02C7A" w:rsidP="00A02C7A">
      <w:pPr>
        <w:bidi w:val="0"/>
        <w:jc w:val="both"/>
      </w:pPr>
    </w:p>
    <w:p w14:paraId="4A33E2DE" w14:textId="77777777" w:rsidR="00A02C7A" w:rsidRDefault="00A02C7A" w:rsidP="00A02C7A">
      <w:pPr>
        <w:bidi w:val="0"/>
        <w:jc w:val="both"/>
      </w:pPr>
    </w:p>
    <w:p w14:paraId="7F7E0103" w14:textId="77777777" w:rsidR="00A02C7A" w:rsidRDefault="00A02C7A" w:rsidP="00A02C7A">
      <w:pPr>
        <w:bidi w:val="0"/>
        <w:jc w:val="both"/>
      </w:pPr>
    </w:p>
    <w:p w14:paraId="4ED25251" w14:textId="77777777" w:rsidR="00A02C7A" w:rsidRDefault="00A02C7A" w:rsidP="00A02C7A">
      <w:pPr>
        <w:bidi w:val="0"/>
        <w:jc w:val="both"/>
      </w:pPr>
    </w:p>
    <w:p w14:paraId="041702D5" w14:textId="77777777" w:rsidR="00A02C7A" w:rsidRDefault="00A02C7A" w:rsidP="00A02C7A">
      <w:pPr>
        <w:bidi w:val="0"/>
        <w:jc w:val="both"/>
      </w:pPr>
    </w:p>
    <w:p w14:paraId="485C3282" w14:textId="77777777" w:rsidR="00A02C7A" w:rsidRDefault="00A02C7A" w:rsidP="00A02C7A">
      <w:pPr>
        <w:bidi w:val="0"/>
        <w:jc w:val="both"/>
      </w:pPr>
    </w:p>
    <w:p w14:paraId="7396C261" w14:textId="77777777" w:rsidR="00A02C7A" w:rsidRDefault="00A02C7A" w:rsidP="00A02C7A">
      <w:pPr>
        <w:bidi w:val="0"/>
        <w:jc w:val="both"/>
      </w:pPr>
    </w:p>
    <w:p w14:paraId="5696FD2C" w14:textId="77777777" w:rsidR="00A02C7A" w:rsidRDefault="00A02C7A" w:rsidP="00A02C7A">
      <w:pPr>
        <w:bidi w:val="0"/>
        <w:jc w:val="both"/>
      </w:pPr>
    </w:p>
    <w:p w14:paraId="10B37026" w14:textId="77777777" w:rsidR="00A02C7A" w:rsidRDefault="00A02C7A" w:rsidP="00A02C7A">
      <w:pPr>
        <w:bidi w:val="0"/>
        <w:jc w:val="both"/>
      </w:pPr>
    </w:p>
    <w:p w14:paraId="54232823" w14:textId="77777777" w:rsidR="00A02C7A" w:rsidRDefault="00A02C7A" w:rsidP="00A02C7A">
      <w:pPr>
        <w:bidi w:val="0"/>
        <w:jc w:val="both"/>
      </w:pPr>
    </w:p>
    <w:p w14:paraId="7B420672" w14:textId="77777777" w:rsidR="00A02C7A" w:rsidRDefault="00A02C7A" w:rsidP="00A02C7A">
      <w:pPr>
        <w:bidi w:val="0"/>
        <w:jc w:val="both"/>
      </w:pPr>
    </w:p>
    <w:p w14:paraId="6B2459C4" w14:textId="77777777" w:rsidR="00A02C7A" w:rsidRDefault="00A02C7A" w:rsidP="00A02C7A">
      <w:pPr>
        <w:bidi w:val="0"/>
        <w:jc w:val="both"/>
      </w:pPr>
    </w:p>
    <w:p w14:paraId="1B1FA20D" w14:textId="77777777" w:rsidR="00A02C7A" w:rsidRDefault="00A02C7A" w:rsidP="00A02C7A">
      <w:pPr>
        <w:bidi w:val="0"/>
        <w:jc w:val="both"/>
      </w:pPr>
    </w:p>
    <w:p w14:paraId="23CDCFEC" w14:textId="77777777" w:rsidR="00A02C7A" w:rsidRDefault="00A02C7A" w:rsidP="00A02C7A">
      <w:pPr>
        <w:bidi w:val="0"/>
        <w:jc w:val="both"/>
      </w:pPr>
    </w:p>
    <w:p w14:paraId="1E95509E" w14:textId="77777777" w:rsidR="00A02C7A" w:rsidRDefault="00A02C7A" w:rsidP="00A02C7A">
      <w:pPr>
        <w:bidi w:val="0"/>
        <w:jc w:val="both"/>
      </w:pPr>
    </w:p>
    <w:p w14:paraId="4F977486" w14:textId="77777777" w:rsidR="00A02C7A" w:rsidRDefault="00A02C7A" w:rsidP="00A02C7A">
      <w:pPr>
        <w:bidi w:val="0"/>
        <w:jc w:val="both"/>
      </w:pPr>
    </w:p>
    <w:p w14:paraId="37A25FD4" w14:textId="77777777" w:rsidR="00A02C7A" w:rsidRDefault="00A02C7A" w:rsidP="00A02C7A">
      <w:pPr>
        <w:bidi w:val="0"/>
        <w:jc w:val="both"/>
      </w:pPr>
    </w:p>
    <w:p w14:paraId="0948B0B1" w14:textId="77777777" w:rsidR="00A02C7A" w:rsidRDefault="00A02C7A" w:rsidP="00A02C7A">
      <w:pPr>
        <w:bidi w:val="0"/>
        <w:jc w:val="both"/>
      </w:pPr>
    </w:p>
    <w:p w14:paraId="041AD47E" w14:textId="77777777" w:rsidR="00A02C7A" w:rsidRPr="00A02C7A" w:rsidRDefault="00A02C7A" w:rsidP="00A02C7A">
      <w:pPr>
        <w:bidi w:val="0"/>
        <w:jc w:val="both"/>
        <w:rPr>
          <w:b/>
          <w:bCs/>
        </w:rPr>
      </w:pPr>
      <w:r w:rsidRPr="00A02C7A">
        <w:rPr>
          <w:b/>
          <w:bCs/>
        </w:rPr>
        <w:lastRenderedPageBreak/>
        <w:t>Supplementary File 2</w:t>
      </w:r>
    </w:p>
    <w:p w14:paraId="6A016CB6" w14:textId="5E2D1F68" w:rsidR="00A02C7A" w:rsidRPr="00A02C7A" w:rsidRDefault="00A02C7A" w:rsidP="00A02C7A">
      <w:pPr>
        <w:bidi w:val="0"/>
        <w:jc w:val="both"/>
        <w:rPr>
          <w:b/>
          <w:bCs/>
        </w:rPr>
      </w:pPr>
      <w:r w:rsidRPr="00A02C7A">
        <w:t xml:space="preserve"> Coding Manual and Intercoder Reliability Documentation</w:t>
      </w:r>
    </w:p>
    <w:p w14:paraId="719EB2DF" w14:textId="77777777" w:rsidR="00A02C7A" w:rsidRDefault="00A02C7A" w:rsidP="00A02C7A">
      <w:pPr>
        <w:pStyle w:val="ListParagraph"/>
        <w:bidi w:val="0"/>
        <w:jc w:val="both"/>
      </w:pPr>
      <w:r w:rsidRPr="00A02C7A">
        <w:t>This file provides a comprehensive account of the qualitative data analysis procedures. It includes:</w:t>
      </w:r>
    </w:p>
    <w:p w14:paraId="3CCD56BD" w14:textId="366F1E38" w:rsidR="00A02C7A" w:rsidRDefault="00A02C7A" w:rsidP="00A02C7A">
      <w:pPr>
        <w:pStyle w:val="ListParagraph"/>
        <w:numPr>
          <w:ilvl w:val="0"/>
          <w:numId w:val="1"/>
        </w:numPr>
        <w:bidi w:val="0"/>
        <w:jc w:val="both"/>
      </w:pPr>
      <w:r>
        <w:t>T</w:t>
      </w:r>
      <w:r>
        <w:t>he complete coding manual, detailing definitions, inclusion criteria, and illustrative examples for all 52 open codes, 14 axial categories, and 6 selective themes;</w:t>
      </w:r>
    </w:p>
    <w:p w14:paraId="2C855DC3" w14:textId="3FB1E446" w:rsidR="00A02C7A" w:rsidRDefault="00A02C7A" w:rsidP="00A02C7A">
      <w:pPr>
        <w:pStyle w:val="ListParagraph"/>
        <w:numPr>
          <w:ilvl w:val="0"/>
          <w:numId w:val="1"/>
        </w:numPr>
        <w:bidi w:val="0"/>
        <w:jc w:val="both"/>
      </w:pPr>
      <w:r>
        <w:t>D</w:t>
      </w:r>
      <w:r>
        <w:t>ocumentation of intercoder reliability assessment, including raw coding outputs from two independent coders (the lead researcher and a trained doctoral-level research assistant) for all 19 transcripts;</w:t>
      </w:r>
    </w:p>
    <w:p w14:paraId="136AD829" w14:textId="5EAF59E6" w:rsidR="00A02C7A" w:rsidRDefault="00A02C7A" w:rsidP="00A02C7A">
      <w:pPr>
        <w:pStyle w:val="ListParagraph"/>
        <w:numPr>
          <w:ilvl w:val="0"/>
          <w:numId w:val="1"/>
        </w:numPr>
        <w:bidi w:val="0"/>
        <w:jc w:val="both"/>
      </w:pPr>
      <w:r>
        <w:t>C</w:t>
      </w:r>
      <w:r>
        <w:t>alculation of Cohen’s Kappa (κ = 0.79), confirming substantial intercoder agreement beyond chance; and</w:t>
      </w:r>
    </w:p>
    <w:p w14:paraId="04F359F7" w14:textId="378B81A5" w:rsidR="00A02C7A" w:rsidRDefault="00A02C7A" w:rsidP="00A02C7A">
      <w:pPr>
        <w:pStyle w:val="ListParagraph"/>
        <w:numPr>
          <w:ilvl w:val="0"/>
          <w:numId w:val="1"/>
        </w:numPr>
        <w:bidi w:val="0"/>
        <w:jc w:val="both"/>
      </w:pPr>
      <w:r>
        <w:t>A</w:t>
      </w:r>
      <w:r>
        <w:t xml:space="preserve"> log of consensus meetings used to resolve discrepancies. This transparency ensures methodological rigor and facilitates replication of the analytical process.</w:t>
      </w:r>
    </w:p>
    <w:p w14:paraId="0C812463" w14:textId="06CF0DA2" w:rsidR="00A02C7A" w:rsidRDefault="00A02C7A" w:rsidP="00A02C7A">
      <w:pPr>
        <w:pStyle w:val="ListParagraph"/>
        <w:bidi w:val="0"/>
        <w:jc w:val="both"/>
      </w:pPr>
    </w:p>
    <w:p w14:paraId="0E0F1981" w14:textId="77777777" w:rsidR="00A02C7A" w:rsidRDefault="00A02C7A" w:rsidP="00A02C7A">
      <w:pPr>
        <w:bidi w:val="0"/>
        <w:jc w:val="both"/>
      </w:pPr>
    </w:p>
    <w:sectPr w:rsidR="00A02C7A" w:rsidSect="00C90BD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81BFF"/>
    <w:multiLevelType w:val="hybridMultilevel"/>
    <w:tmpl w:val="D5EEB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09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7A"/>
    <w:rsid w:val="00102CAC"/>
    <w:rsid w:val="00200D12"/>
    <w:rsid w:val="00331C49"/>
    <w:rsid w:val="004A6190"/>
    <w:rsid w:val="004E4566"/>
    <w:rsid w:val="005A7B7C"/>
    <w:rsid w:val="00652284"/>
    <w:rsid w:val="006D1887"/>
    <w:rsid w:val="0080378D"/>
    <w:rsid w:val="00823015"/>
    <w:rsid w:val="009218DB"/>
    <w:rsid w:val="00A02C7A"/>
    <w:rsid w:val="00A6247A"/>
    <w:rsid w:val="00AD531D"/>
    <w:rsid w:val="00AE4A4B"/>
    <w:rsid w:val="00B37003"/>
    <w:rsid w:val="00BF2045"/>
    <w:rsid w:val="00C90BD9"/>
    <w:rsid w:val="00D45C44"/>
    <w:rsid w:val="00EF7812"/>
    <w:rsid w:val="00F05048"/>
    <w:rsid w:val="00F2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17E83F4D"/>
  <w15:chartTrackingRefBased/>
  <w15:docId w15:val="{4EA5E060-0A23-4383-90DE-F1D8474C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0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C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C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C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C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Hosseini</dc:creator>
  <cp:keywords/>
  <dc:description/>
  <cp:lastModifiedBy>Dr Hosseini</cp:lastModifiedBy>
  <cp:revision>1</cp:revision>
  <dcterms:created xsi:type="dcterms:W3CDTF">2025-10-10T17:37:00Z</dcterms:created>
  <dcterms:modified xsi:type="dcterms:W3CDTF">2025-10-10T17:39:00Z</dcterms:modified>
</cp:coreProperties>
</file>