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A05" w:rsidRPr="004436D5" w:rsidRDefault="00122A05" w:rsidP="00122A05">
      <w:pPr>
        <w:pStyle w:val="Caption"/>
        <w:keepNext/>
        <w:jc w:val="both"/>
        <w:rPr>
          <w:rFonts w:cs="Times New Roman"/>
          <w:sz w:val="24"/>
          <w:szCs w:val="24"/>
        </w:rPr>
      </w:pPr>
      <w:bookmarkStart w:id="0" w:name="_Hlk161029410"/>
      <w:bookmarkStart w:id="1" w:name="_Hlk130786485"/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 xml:space="preserve">Table </w:t>
      </w:r>
      <w:r w:rsidR="009527B7">
        <w:rPr>
          <w:rFonts w:cs="Times New Roman"/>
          <w:b w:val="0"/>
          <w:bCs/>
          <w:color w:val="000000" w:themeColor="text1"/>
          <w:sz w:val="24"/>
          <w:szCs w:val="24"/>
        </w:rPr>
        <w:t>S</w:t>
      </w:r>
      <w:bookmarkStart w:id="2" w:name="_GoBack"/>
      <w:bookmarkEnd w:id="2"/>
      <w:r w:rsidR="00796F83">
        <w:rPr>
          <w:rFonts w:cs="Times New Roman"/>
          <w:b w:val="0"/>
          <w:bCs/>
          <w:color w:val="000000" w:themeColor="text1"/>
          <w:sz w:val="24"/>
          <w:szCs w:val="24"/>
        </w:rPr>
        <w:t>2: The h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 xml:space="preserve">ealth profile 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of adult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 xml:space="preserve"> diabetic men who were on follow-up at Robe and Goba H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ospitals,</w:t>
      </w:r>
      <w:r>
        <w:rPr>
          <w:rFonts w:cs="Times New Roman"/>
          <w:b w:val="0"/>
          <w:bCs/>
          <w:color w:val="000000" w:themeColor="text1"/>
          <w:sz w:val="24"/>
          <w:szCs w:val="24"/>
        </w:rPr>
        <w:t xml:space="preserve"> </w:t>
      </w:r>
      <w:r w:rsidRPr="004436D5">
        <w:rPr>
          <w:rFonts w:cs="Times New Roman"/>
          <w:b w:val="0"/>
          <w:bCs/>
          <w:color w:val="000000" w:themeColor="text1"/>
          <w:sz w:val="24"/>
          <w:szCs w:val="24"/>
        </w:rPr>
        <w:t>2022</w:t>
      </w: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1975"/>
        <w:gridCol w:w="2880"/>
        <w:gridCol w:w="1446"/>
        <w:gridCol w:w="3153"/>
      </w:tblGrid>
      <w:tr w:rsidR="00122A05" w:rsidRPr="004436D5" w:rsidTr="00135AB4">
        <w:trPr>
          <w:trHeight w:val="620"/>
        </w:trPr>
        <w:tc>
          <w:tcPr>
            <w:tcW w:w="4855" w:type="dxa"/>
            <w:gridSpan w:val="2"/>
          </w:tcPr>
          <w:bookmarkEnd w:id="0"/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 </w:t>
            </w:r>
          </w:p>
        </w:tc>
      </w:tr>
      <w:tr w:rsidR="00122A05" w:rsidRPr="004436D5" w:rsidTr="00135AB4">
        <w:trPr>
          <w:trHeight w:val="305"/>
        </w:trPr>
        <w:tc>
          <w:tcPr>
            <w:tcW w:w="1975" w:type="dxa"/>
            <w:vMerge w:val="restart"/>
          </w:tcPr>
          <w:p w:rsidR="00122A05" w:rsidRPr="007C7928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8">
              <w:rPr>
                <w:rFonts w:ascii="Times New Roman" w:hAnsi="Times New Roman" w:cs="Times New Roman"/>
                <w:sz w:val="24"/>
                <w:szCs w:val="24"/>
              </w:rPr>
              <w:t>Diabetes duration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&lt;5 years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</w:tr>
      <w:tr w:rsidR="00122A05" w:rsidRPr="004436D5" w:rsidTr="00135AB4">
        <w:trPr>
          <w:trHeight w:val="65"/>
        </w:trPr>
        <w:tc>
          <w:tcPr>
            <w:tcW w:w="1975" w:type="dxa"/>
            <w:vMerge/>
          </w:tcPr>
          <w:p w:rsidR="00122A05" w:rsidRPr="007C7928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5-10 years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</w:tr>
      <w:tr w:rsidR="00122A05" w:rsidRPr="004436D5" w:rsidTr="00135AB4">
        <w:trPr>
          <w:trHeight w:val="242"/>
        </w:trPr>
        <w:tc>
          <w:tcPr>
            <w:tcW w:w="1975" w:type="dxa"/>
            <w:vMerge/>
          </w:tcPr>
          <w:p w:rsidR="00122A05" w:rsidRPr="007C7928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&gt;10 years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15.7</w:t>
            </w:r>
          </w:p>
        </w:tc>
      </w:tr>
      <w:tr w:rsidR="00122A05" w:rsidRPr="004436D5" w:rsidTr="00135AB4">
        <w:trPr>
          <w:trHeight w:val="305"/>
        </w:trPr>
        <w:tc>
          <w:tcPr>
            <w:tcW w:w="1975" w:type="dxa"/>
            <w:vMerge w:val="restart"/>
          </w:tcPr>
          <w:p w:rsidR="00122A05" w:rsidRPr="007C7928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8">
              <w:rPr>
                <w:rFonts w:ascii="Times New Roman" w:hAnsi="Times New Roman" w:cs="Times New Roman"/>
                <w:sz w:val="24"/>
                <w:szCs w:val="24"/>
              </w:rPr>
              <w:t xml:space="preserve">Types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Type 1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</w:tr>
      <w:tr w:rsidR="00122A05" w:rsidRPr="004436D5" w:rsidTr="00135AB4">
        <w:trPr>
          <w:trHeight w:val="350"/>
        </w:trPr>
        <w:tc>
          <w:tcPr>
            <w:tcW w:w="1975" w:type="dxa"/>
            <w:vMerge/>
          </w:tcPr>
          <w:p w:rsidR="00122A05" w:rsidRPr="007C7928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Type 2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</w:p>
        </w:tc>
      </w:tr>
      <w:tr w:rsidR="00122A05" w:rsidRPr="004436D5" w:rsidTr="00135AB4">
        <w:trPr>
          <w:trHeight w:val="242"/>
        </w:trPr>
        <w:tc>
          <w:tcPr>
            <w:tcW w:w="1975" w:type="dxa"/>
            <w:vMerge w:val="restart"/>
          </w:tcPr>
          <w:p w:rsidR="00122A05" w:rsidRPr="007C7928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8">
              <w:rPr>
                <w:rFonts w:ascii="Times New Roman" w:hAnsi="Times New Roman" w:cs="Times New Roman"/>
                <w:sz w:val="24"/>
                <w:szCs w:val="24"/>
              </w:rPr>
              <w:t>Medication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Insulin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</w:tr>
      <w:tr w:rsidR="00122A05" w:rsidRPr="004436D5" w:rsidTr="00135AB4">
        <w:trPr>
          <w:trHeight w:val="143"/>
        </w:trPr>
        <w:tc>
          <w:tcPr>
            <w:tcW w:w="1975" w:type="dxa"/>
            <w:vMerge/>
          </w:tcPr>
          <w:p w:rsidR="00122A05" w:rsidRPr="007C7928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Oral hypoglycemic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</w:tr>
      <w:tr w:rsidR="00122A05" w:rsidRPr="004436D5" w:rsidTr="00135AB4">
        <w:trPr>
          <w:trHeight w:val="65"/>
        </w:trPr>
        <w:tc>
          <w:tcPr>
            <w:tcW w:w="1975" w:type="dxa"/>
            <w:vMerge/>
          </w:tcPr>
          <w:p w:rsidR="00122A05" w:rsidRPr="007C7928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Combination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122A05" w:rsidRPr="004436D5" w:rsidTr="00135AB4">
        <w:trPr>
          <w:trHeight w:val="269"/>
        </w:trPr>
        <w:tc>
          <w:tcPr>
            <w:tcW w:w="1975" w:type="dxa"/>
            <w:vMerge w:val="restart"/>
          </w:tcPr>
          <w:p w:rsidR="00122A05" w:rsidRPr="007C7928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28">
              <w:rPr>
                <w:rFonts w:ascii="Times New Roman" w:hAnsi="Times New Roman" w:cs="Times New Roman"/>
                <w:sz w:val="24"/>
                <w:szCs w:val="24"/>
              </w:rPr>
              <w:t>Fasting blood sugar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≤130 mg/dl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22A05" w:rsidRPr="004436D5" w:rsidTr="00135AB4">
        <w:trPr>
          <w:trHeight w:val="152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&gt;130 mg/dl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22A05" w:rsidRPr="004436D5" w:rsidTr="00135AB4">
        <w:trPr>
          <w:trHeight w:val="152"/>
        </w:trPr>
        <w:tc>
          <w:tcPr>
            <w:tcW w:w="9454" w:type="dxa"/>
            <w:gridSpan w:val="4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</w:t>
            </w:r>
            <w:r w:rsidRPr="00443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complication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122A05" w:rsidRPr="004436D5" w:rsidTr="00135AB4">
        <w:trPr>
          <w:trHeight w:val="215"/>
        </w:trPr>
        <w:tc>
          <w:tcPr>
            <w:tcW w:w="1975" w:type="dxa"/>
            <w:vMerge w:val="restart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Hypertension 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22A05" w:rsidRPr="004436D5" w:rsidTr="00135AB4">
        <w:trPr>
          <w:trHeight w:val="65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22A05" w:rsidRPr="004436D5" w:rsidTr="00135AB4">
        <w:trPr>
          <w:trHeight w:val="98"/>
        </w:trPr>
        <w:tc>
          <w:tcPr>
            <w:tcW w:w="1975" w:type="dxa"/>
            <w:vMerge w:val="restart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Cardiac 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122A05" w:rsidRPr="004436D5" w:rsidTr="00135AB4">
        <w:trPr>
          <w:trHeight w:val="260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122A05" w:rsidRPr="004436D5" w:rsidTr="00135AB4">
        <w:trPr>
          <w:trHeight w:val="374"/>
        </w:trPr>
        <w:tc>
          <w:tcPr>
            <w:tcW w:w="1975" w:type="dxa"/>
            <w:vMerge w:val="restart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Renal 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122A05" w:rsidRPr="004436D5" w:rsidTr="00135AB4">
        <w:trPr>
          <w:trHeight w:val="215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122A05" w:rsidRPr="004436D5" w:rsidTr="00135AB4">
        <w:trPr>
          <w:trHeight w:val="312"/>
        </w:trPr>
        <w:tc>
          <w:tcPr>
            <w:tcW w:w="1975" w:type="dxa"/>
            <w:vMerge w:val="restart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Eye 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122A05" w:rsidRPr="004436D5" w:rsidTr="00135AB4">
        <w:trPr>
          <w:trHeight w:val="359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122A05" w:rsidRPr="004436D5" w:rsidTr="00135AB4">
        <w:trPr>
          <w:trHeight w:val="296"/>
        </w:trPr>
        <w:tc>
          <w:tcPr>
            <w:tcW w:w="1975" w:type="dxa"/>
            <w:vMerge w:val="restart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Peripheral neuropathy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122A05" w:rsidRPr="004436D5" w:rsidTr="00135AB4">
        <w:trPr>
          <w:trHeight w:val="345"/>
        </w:trPr>
        <w:tc>
          <w:tcPr>
            <w:tcW w:w="1975" w:type="dxa"/>
            <w:vMerge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99.8</w:t>
            </w:r>
          </w:p>
        </w:tc>
      </w:tr>
      <w:tr w:rsidR="00122A05" w:rsidRPr="004436D5" w:rsidTr="00135AB4">
        <w:trPr>
          <w:trHeight w:val="240"/>
        </w:trPr>
        <w:tc>
          <w:tcPr>
            <w:tcW w:w="9454" w:type="dxa"/>
            <w:gridSpan w:val="4"/>
          </w:tcPr>
          <w:p w:rsidR="00122A05" w:rsidRPr="002F3BAD" w:rsidRDefault="00122A05" w:rsidP="00135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Body characteristics</w:t>
            </w:r>
          </w:p>
        </w:tc>
      </w:tr>
      <w:bookmarkEnd w:id="1"/>
      <w:tr w:rsidR="00122A05" w:rsidRPr="004436D5" w:rsidTr="00135AB4">
        <w:trPr>
          <w:trHeight w:val="467"/>
        </w:trPr>
        <w:tc>
          <w:tcPr>
            <w:tcW w:w="1975" w:type="dxa"/>
            <w:vMerge w:val="restart"/>
          </w:tcPr>
          <w:p w:rsidR="00122A05" w:rsidRPr="00CB6C6B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C6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&lt;18.5 kg/m</w:t>
            </w:r>
            <w:r w:rsidRPr="004436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122A05" w:rsidRPr="004436D5" w:rsidTr="00135AB4">
        <w:tc>
          <w:tcPr>
            <w:tcW w:w="1975" w:type="dxa"/>
            <w:vMerge/>
          </w:tcPr>
          <w:p w:rsidR="00122A05" w:rsidRPr="00CB6C6B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18.5-24.99 kg/m</w:t>
            </w:r>
            <w:r w:rsidRPr="004436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122A05" w:rsidRPr="004436D5" w:rsidTr="00135AB4">
        <w:trPr>
          <w:trHeight w:val="485"/>
        </w:trPr>
        <w:tc>
          <w:tcPr>
            <w:tcW w:w="1975" w:type="dxa"/>
            <w:vMerge/>
          </w:tcPr>
          <w:p w:rsidR="00122A05" w:rsidRPr="00CB6C6B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25-29.99 kg/m</w:t>
            </w:r>
            <w:r w:rsidRPr="004436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</w:tr>
      <w:tr w:rsidR="00122A05" w:rsidRPr="004436D5" w:rsidTr="00135AB4">
        <w:tc>
          <w:tcPr>
            <w:tcW w:w="1975" w:type="dxa"/>
            <w:vMerge/>
          </w:tcPr>
          <w:p w:rsidR="00122A05" w:rsidRPr="00CB6C6B" w:rsidRDefault="00122A05" w:rsidP="00135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≥30 kg/m</w:t>
            </w:r>
            <w:r w:rsidRPr="004436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122A05" w:rsidRPr="004436D5" w:rsidTr="00135AB4">
        <w:trPr>
          <w:trHeight w:val="422"/>
        </w:trPr>
        <w:tc>
          <w:tcPr>
            <w:tcW w:w="1975" w:type="dxa"/>
            <w:vMerge w:val="restart"/>
          </w:tcPr>
          <w:p w:rsidR="00122A05" w:rsidRPr="00CB6C6B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B">
              <w:rPr>
                <w:rFonts w:ascii="Times New Roman" w:hAnsi="Times New Roman" w:cs="Times New Roman"/>
                <w:sz w:val="24"/>
                <w:szCs w:val="24"/>
              </w:rPr>
              <w:t xml:space="preserve">Waist circumference 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&lt;102 cm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78.3</w:t>
            </w:r>
          </w:p>
        </w:tc>
      </w:tr>
      <w:tr w:rsidR="00122A05" w:rsidRPr="004436D5" w:rsidTr="00135AB4">
        <w:trPr>
          <w:trHeight w:val="255"/>
        </w:trPr>
        <w:tc>
          <w:tcPr>
            <w:tcW w:w="1975" w:type="dxa"/>
            <w:vMerge/>
          </w:tcPr>
          <w:p w:rsidR="00122A05" w:rsidRPr="00CB6C6B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 xml:space="preserve"> ≥102 cm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122A05" w:rsidRPr="004436D5" w:rsidTr="00135AB4">
        <w:trPr>
          <w:trHeight w:val="242"/>
        </w:trPr>
        <w:tc>
          <w:tcPr>
            <w:tcW w:w="1975" w:type="dxa"/>
            <w:vMerge w:val="restart"/>
          </w:tcPr>
          <w:p w:rsidR="00122A05" w:rsidRPr="00CB6C6B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C6B">
              <w:rPr>
                <w:rFonts w:ascii="Times New Roman" w:hAnsi="Times New Roman" w:cs="Times New Roman"/>
                <w:sz w:val="24"/>
                <w:szCs w:val="24"/>
              </w:rPr>
              <w:t>Waist-to-hip-ratio</w:t>
            </w: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63.3</w:t>
            </w:r>
          </w:p>
        </w:tc>
      </w:tr>
      <w:tr w:rsidR="00122A05" w:rsidRPr="004436D5" w:rsidTr="00135AB4">
        <w:trPr>
          <w:trHeight w:val="315"/>
        </w:trPr>
        <w:tc>
          <w:tcPr>
            <w:tcW w:w="1975" w:type="dxa"/>
            <w:vMerge/>
          </w:tcPr>
          <w:p w:rsidR="00122A05" w:rsidRPr="00CB6C6B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≥1</w:t>
            </w:r>
          </w:p>
        </w:tc>
        <w:tc>
          <w:tcPr>
            <w:tcW w:w="1446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153" w:type="dxa"/>
          </w:tcPr>
          <w:p w:rsidR="00122A05" w:rsidRPr="004436D5" w:rsidRDefault="00122A05" w:rsidP="00135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D5"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</w:p>
        </w:tc>
      </w:tr>
    </w:tbl>
    <w:p w:rsidR="00122A05" w:rsidRDefault="00122A05" w:rsidP="00122A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B1A" w:rsidRDefault="006E2B1A"/>
    <w:sectPr w:rsidR="006E2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05"/>
    <w:rsid w:val="00122A05"/>
    <w:rsid w:val="006E2B1A"/>
    <w:rsid w:val="00796F83"/>
    <w:rsid w:val="0095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82BC"/>
  <w15:chartTrackingRefBased/>
  <w15:docId w15:val="{E3683AE0-D770-403D-9B4F-6154FC74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2A05"/>
    <w:pPr>
      <w:spacing w:line="240" w:lineRule="auto"/>
    </w:pPr>
    <w:rPr>
      <w:rFonts w:ascii="Times New Roman" w:hAnsi="Times New Roman"/>
      <w:b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2024-08-15T12:26:00Z</dcterms:created>
  <dcterms:modified xsi:type="dcterms:W3CDTF">2025-12-09T18:47:00Z</dcterms:modified>
</cp:coreProperties>
</file>