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59EE2" w14:textId="457FD819" w:rsidR="006C08F9" w:rsidRPr="00A12F63" w:rsidRDefault="007E1C57" w:rsidP="00A12F63">
      <w:pPr>
        <w:spacing w:line="276" w:lineRule="auto"/>
        <w:jc w:val="center"/>
        <w:rPr>
          <w:rFonts w:ascii="Times New Roman" w:hAnsi="Times New Roman" w:cs="Times New Roman"/>
          <w:b/>
          <w:bCs/>
          <w:lang w:val="en-US"/>
        </w:rPr>
      </w:pPr>
      <w:r>
        <w:rPr>
          <w:rFonts w:ascii="Times New Roman" w:hAnsi="Times New Roman" w:cs="Times New Roman"/>
          <w:b/>
          <w:bCs/>
          <w:lang w:val="en-US"/>
        </w:rPr>
        <w:t>SUPPLEMENTARY</w:t>
      </w:r>
    </w:p>
    <w:p w14:paraId="4E8B9AE6" w14:textId="77777777" w:rsidR="006C08F9" w:rsidRDefault="006C08F9" w:rsidP="005D1EBC">
      <w:pPr>
        <w:spacing w:line="276" w:lineRule="auto"/>
        <w:rPr>
          <w:rFonts w:ascii="Times New Roman" w:hAnsi="Times New Roman" w:cs="Times New Roman"/>
          <w:lang w:val="en-US"/>
        </w:rPr>
      </w:pPr>
    </w:p>
    <w:p w14:paraId="29B05E5C" w14:textId="62831C0E" w:rsidR="007E1C57" w:rsidRPr="00A31877" w:rsidRDefault="007E1C57" w:rsidP="005D1EBC">
      <w:pPr>
        <w:spacing w:line="276" w:lineRule="auto"/>
        <w:jc w:val="center"/>
        <w:rPr>
          <w:rFonts w:ascii="Times New Roman" w:hAnsi="Times New Roman" w:cs="Times New Roman"/>
          <w:noProof/>
          <w:lang w:val="id-ID"/>
        </w:rPr>
      </w:pPr>
      <w:r>
        <w:rPr>
          <w:rFonts w:ascii="Times New Roman" w:hAnsi="Times New Roman" w:cs="Times New Roman"/>
          <w:noProof/>
          <w:lang w:val="id-ID"/>
        </w:rPr>
        <w:t xml:space="preserve">Supplementary </w:t>
      </w:r>
      <w:r w:rsidRPr="00A31877">
        <w:rPr>
          <w:rFonts w:ascii="Times New Roman" w:hAnsi="Times New Roman" w:cs="Times New Roman"/>
          <w:noProof/>
          <w:lang w:val="id-ID"/>
        </w:rPr>
        <w:t xml:space="preserve">Table </w:t>
      </w:r>
      <w:r w:rsidR="00A12F63">
        <w:rPr>
          <w:rFonts w:ascii="Times New Roman" w:hAnsi="Times New Roman" w:cs="Times New Roman"/>
          <w:noProof/>
          <w:lang w:val="id-ID"/>
        </w:rPr>
        <w:t>1</w:t>
      </w:r>
      <w:r w:rsidRPr="00A31877">
        <w:rPr>
          <w:rFonts w:ascii="Times New Roman" w:hAnsi="Times New Roman" w:cs="Times New Roman"/>
          <w:noProof/>
          <w:lang w:val="id-ID"/>
        </w:rPr>
        <w:t xml:space="preserve"> ETEC-S3 Annotation Results using UniprotKB</w:t>
      </w:r>
    </w:p>
    <w:tbl>
      <w:tblPr>
        <w:tblStyle w:val="TableGrid"/>
        <w:tblpPr w:leftFromText="180" w:rightFromText="180" w:vertAnchor="text" w:horzAnchor="margin" w:tblpXSpec="center" w:tblpY="234"/>
        <w:tblW w:w="921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972"/>
        <w:gridCol w:w="2287"/>
        <w:gridCol w:w="1404"/>
        <w:gridCol w:w="992"/>
        <w:gridCol w:w="1560"/>
      </w:tblGrid>
      <w:tr w:rsidR="007E1C57" w:rsidRPr="00A31877" w14:paraId="772DE6B9" w14:textId="77777777" w:rsidTr="00C64E23">
        <w:tc>
          <w:tcPr>
            <w:tcW w:w="2972" w:type="dxa"/>
            <w:vAlign w:val="center"/>
          </w:tcPr>
          <w:p w14:paraId="4A4D0ADB"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Protein Names</w:t>
            </w:r>
          </w:p>
        </w:tc>
        <w:tc>
          <w:tcPr>
            <w:tcW w:w="2287" w:type="dxa"/>
            <w:vAlign w:val="center"/>
          </w:tcPr>
          <w:p w14:paraId="08A64BC1"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Organism</w:t>
            </w:r>
          </w:p>
        </w:tc>
        <w:tc>
          <w:tcPr>
            <w:tcW w:w="1404" w:type="dxa"/>
            <w:vAlign w:val="center"/>
          </w:tcPr>
          <w:p w14:paraId="6EB4D692"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Taxonomy ID</w:t>
            </w:r>
          </w:p>
        </w:tc>
        <w:tc>
          <w:tcPr>
            <w:tcW w:w="992" w:type="dxa"/>
            <w:vAlign w:val="center"/>
          </w:tcPr>
          <w:p w14:paraId="2A98865E"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Length</w:t>
            </w:r>
          </w:p>
        </w:tc>
        <w:tc>
          <w:tcPr>
            <w:tcW w:w="1560" w:type="dxa"/>
            <w:vAlign w:val="center"/>
          </w:tcPr>
          <w:p w14:paraId="38678A35" w14:textId="51A25237" w:rsidR="007E1C57" w:rsidRPr="00A31877" w:rsidRDefault="007E1C57" w:rsidP="005D1EBC">
            <w:pPr>
              <w:spacing w:line="276" w:lineRule="auto"/>
              <w:jc w:val="center"/>
              <w:rPr>
                <w:rFonts w:ascii="Times New Roman" w:hAnsi="Times New Roman" w:cs="Times New Roman"/>
                <w:b/>
                <w:bCs/>
              </w:rPr>
            </w:pPr>
            <w:r w:rsidRPr="00004DC9">
              <w:rPr>
                <w:rFonts w:ascii="Times New Roman" w:hAnsi="Times New Roman" w:cs="Times New Roman"/>
                <w:b/>
                <w:bCs/>
                <w:highlight w:val="yellow"/>
              </w:rPr>
              <w:t>P</w:t>
            </w:r>
            <w:r w:rsidR="00004DC9" w:rsidRPr="00004DC9">
              <w:rPr>
                <w:rFonts w:ascii="Times New Roman" w:hAnsi="Times New Roman" w:cs="Times New Roman"/>
                <w:b/>
                <w:bCs/>
                <w:highlight w:val="yellow"/>
              </w:rPr>
              <w:t>ositives</w:t>
            </w:r>
            <w:r w:rsidRPr="00A31877">
              <w:rPr>
                <w:rFonts w:ascii="Times New Roman" w:hAnsi="Times New Roman" w:cs="Times New Roman"/>
                <w:b/>
                <w:bCs/>
              </w:rPr>
              <w:t xml:space="preserve"> (%)</w:t>
            </w:r>
          </w:p>
        </w:tc>
      </w:tr>
      <w:tr w:rsidR="007E1C57" w:rsidRPr="00A31877" w14:paraId="162A99B4" w14:textId="77777777" w:rsidTr="00C64E23">
        <w:tc>
          <w:tcPr>
            <w:tcW w:w="2972" w:type="dxa"/>
            <w:vAlign w:val="center"/>
          </w:tcPr>
          <w:p w14:paraId="36F92E62" w14:textId="77777777" w:rsidR="007E1C57" w:rsidRPr="00A31877" w:rsidRDefault="007E1C57" w:rsidP="005D1EBC">
            <w:pPr>
              <w:spacing w:line="276" w:lineRule="auto"/>
              <w:jc w:val="center"/>
              <w:rPr>
                <w:rFonts w:ascii="Times New Roman" w:hAnsi="Times New Roman" w:cs="Times New Roman"/>
              </w:rPr>
            </w:pPr>
            <w:proofErr w:type="spellStart"/>
            <w:r w:rsidRPr="00A31877">
              <w:rPr>
                <w:rFonts w:ascii="Times New Roman" w:hAnsi="Times New Roman" w:cs="Times New Roman"/>
                <w:lang w:val="id-ID"/>
              </w:rPr>
              <w:t>Putative</w:t>
            </w:r>
            <w:proofErr w:type="spellEnd"/>
            <w:r w:rsidRPr="00A31877">
              <w:rPr>
                <w:rFonts w:ascii="Times New Roman" w:hAnsi="Times New Roman" w:cs="Times New Roman"/>
                <w:lang w:val="id-ID"/>
              </w:rPr>
              <w:t xml:space="preserve"> </w:t>
            </w:r>
            <w:proofErr w:type="spellStart"/>
            <w:r w:rsidRPr="00A31877">
              <w:rPr>
                <w:rFonts w:ascii="Times New Roman" w:hAnsi="Times New Roman" w:cs="Times New Roman"/>
                <w:lang w:val="id-ID"/>
              </w:rPr>
              <w:t>colanic</w:t>
            </w:r>
            <w:proofErr w:type="spellEnd"/>
            <w:r w:rsidRPr="00A31877">
              <w:rPr>
                <w:rFonts w:ascii="Times New Roman" w:hAnsi="Times New Roman" w:cs="Times New Roman"/>
                <w:lang w:val="id-ID"/>
              </w:rPr>
              <w:t xml:space="preserve"> </w:t>
            </w:r>
            <w:proofErr w:type="spellStart"/>
            <w:r w:rsidRPr="00A31877">
              <w:rPr>
                <w:rFonts w:ascii="Times New Roman" w:hAnsi="Times New Roman" w:cs="Times New Roman"/>
                <w:lang w:val="id-ID"/>
              </w:rPr>
              <w:t>acid-degrading</w:t>
            </w:r>
            <w:proofErr w:type="spellEnd"/>
            <w:r w:rsidRPr="00A31877">
              <w:rPr>
                <w:rFonts w:ascii="Times New Roman" w:hAnsi="Times New Roman" w:cs="Times New Roman"/>
                <w:lang w:val="id-ID"/>
              </w:rPr>
              <w:t xml:space="preserve"> protein</w:t>
            </w:r>
          </w:p>
        </w:tc>
        <w:tc>
          <w:tcPr>
            <w:tcW w:w="2287" w:type="dxa"/>
            <w:vAlign w:val="center"/>
          </w:tcPr>
          <w:p w14:paraId="10754417" w14:textId="77777777" w:rsidR="007E1C57" w:rsidRPr="00A31877" w:rsidRDefault="007E1C57" w:rsidP="005D1EBC">
            <w:pPr>
              <w:spacing w:line="276" w:lineRule="auto"/>
              <w:jc w:val="center"/>
              <w:rPr>
                <w:rFonts w:ascii="Times New Roman" w:hAnsi="Times New Roman" w:cs="Times New Roman"/>
              </w:rPr>
            </w:pPr>
            <w:proofErr w:type="spellStart"/>
            <w:r w:rsidRPr="00A31877">
              <w:rPr>
                <w:rFonts w:ascii="Times New Roman" w:hAnsi="Times New Roman" w:cs="Times New Roman"/>
                <w:lang w:val="id-ID"/>
              </w:rPr>
              <w:t>Escherichia</w:t>
            </w:r>
            <w:proofErr w:type="spellEnd"/>
            <w:r w:rsidRPr="00A31877">
              <w:rPr>
                <w:rFonts w:ascii="Times New Roman" w:hAnsi="Times New Roman" w:cs="Times New Roman"/>
                <w:lang w:val="id-ID"/>
              </w:rPr>
              <w:t xml:space="preserve"> </w:t>
            </w:r>
            <w:proofErr w:type="spellStart"/>
            <w:r w:rsidRPr="00A31877">
              <w:rPr>
                <w:rFonts w:ascii="Times New Roman" w:hAnsi="Times New Roman" w:cs="Times New Roman"/>
                <w:lang w:val="id-ID"/>
              </w:rPr>
              <w:t>phage</w:t>
            </w:r>
            <w:proofErr w:type="spellEnd"/>
            <w:r w:rsidRPr="00A31877">
              <w:rPr>
                <w:rFonts w:ascii="Times New Roman" w:hAnsi="Times New Roman" w:cs="Times New Roman"/>
                <w:lang w:val="id-ID"/>
              </w:rPr>
              <w:t xml:space="preserve"> </w:t>
            </w:r>
            <w:proofErr w:type="spellStart"/>
            <w:r w:rsidRPr="00A31877">
              <w:rPr>
                <w:rFonts w:ascii="Times New Roman" w:hAnsi="Times New Roman" w:cs="Times New Roman"/>
                <w:lang w:val="id-ID"/>
              </w:rPr>
              <w:t>nepoznato</w:t>
            </w:r>
            <w:proofErr w:type="spellEnd"/>
          </w:p>
        </w:tc>
        <w:tc>
          <w:tcPr>
            <w:tcW w:w="1404" w:type="dxa"/>
            <w:vAlign w:val="center"/>
          </w:tcPr>
          <w:p w14:paraId="7DC1DBB3"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lang w:val="id-ID"/>
              </w:rPr>
              <w:t>2696431</w:t>
            </w:r>
          </w:p>
        </w:tc>
        <w:tc>
          <w:tcPr>
            <w:tcW w:w="992" w:type="dxa"/>
            <w:vAlign w:val="center"/>
          </w:tcPr>
          <w:p w14:paraId="11166ED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lang w:val="id-ID"/>
              </w:rPr>
              <w:t>1017</w:t>
            </w:r>
          </w:p>
        </w:tc>
        <w:tc>
          <w:tcPr>
            <w:tcW w:w="1560" w:type="dxa"/>
            <w:vAlign w:val="center"/>
          </w:tcPr>
          <w:p w14:paraId="24A62D75"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lang w:val="id-ID"/>
              </w:rPr>
              <w:t>99,8</w:t>
            </w:r>
          </w:p>
        </w:tc>
      </w:tr>
      <w:tr w:rsidR="007E1C57" w:rsidRPr="00A31877" w14:paraId="2389CE7D" w14:textId="77777777" w:rsidTr="00C64E23">
        <w:tc>
          <w:tcPr>
            <w:tcW w:w="2972" w:type="dxa"/>
            <w:vAlign w:val="center"/>
          </w:tcPr>
          <w:p w14:paraId="7B574AB4"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 xml:space="preserve">Tail </w:t>
            </w:r>
            <w:proofErr w:type="spellStart"/>
            <w:r w:rsidRPr="00A31877">
              <w:rPr>
                <w:rFonts w:ascii="Times New Roman" w:hAnsi="Times New Roman" w:cs="Times New Roman"/>
              </w:rPr>
              <w:t>fiber</w:t>
            </w:r>
            <w:proofErr w:type="spellEnd"/>
            <w:r w:rsidRPr="00A31877">
              <w:rPr>
                <w:rFonts w:ascii="Times New Roman" w:hAnsi="Times New Roman" w:cs="Times New Roman"/>
              </w:rPr>
              <w:t xml:space="preserve"> protein</w:t>
            </w:r>
          </w:p>
        </w:tc>
        <w:tc>
          <w:tcPr>
            <w:tcW w:w="2287" w:type="dxa"/>
            <w:vAlign w:val="center"/>
          </w:tcPr>
          <w:p w14:paraId="5ED9E40F"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Escherichia phage ESCO13</w:t>
            </w:r>
          </w:p>
        </w:tc>
        <w:tc>
          <w:tcPr>
            <w:tcW w:w="1404" w:type="dxa"/>
            <w:vAlign w:val="center"/>
          </w:tcPr>
          <w:p w14:paraId="680EF946"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1881104</w:t>
            </w:r>
          </w:p>
        </w:tc>
        <w:tc>
          <w:tcPr>
            <w:tcW w:w="992" w:type="dxa"/>
            <w:vAlign w:val="center"/>
          </w:tcPr>
          <w:p w14:paraId="217DECDD"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958</w:t>
            </w:r>
          </w:p>
        </w:tc>
        <w:tc>
          <w:tcPr>
            <w:tcW w:w="1560" w:type="dxa"/>
            <w:vAlign w:val="center"/>
          </w:tcPr>
          <w:p w14:paraId="76F4AC7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99,8</w:t>
            </w:r>
          </w:p>
        </w:tc>
      </w:tr>
      <w:tr w:rsidR="007E1C57" w:rsidRPr="00A31877" w14:paraId="55A057C4" w14:textId="77777777" w:rsidTr="00C64E23">
        <w:tc>
          <w:tcPr>
            <w:tcW w:w="2972" w:type="dxa"/>
            <w:vAlign w:val="center"/>
          </w:tcPr>
          <w:p w14:paraId="78C36926"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DNA polymerase</w:t>
            </w:r>
          </w:p>
        </w:tc>
        <w:tc>
          <w:tcPr>
            <w:tcW w:w="2287" w:type="dxa"/>
            <w:vAlign w:val="center"/>
          </w:tcPr>
          <w:p w14:paraId="7BA5CB8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Escherichia phage ESCO14</w:t>
            </w:r>
          </w:p>
        </w:tc>
        <w:tc>
          <w:tcPr>
            <w:tcW w:w="1404" w:type="dxa"/>
            <w:vAlign w:val="center"/>
          </w:tcPr>
          <w:p w14:paraId="227E6D30"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1881104</w:t>
            </w:r>
          </w:p>
        </w:tc>
        <w:tc>
          <w:tcPr>
            <w:tcW w:w="992" w:type="dxa"/>
            <w:vAlign w:val="center"/>
          </w:tcPr>
          <w:p w14:paraId="672F8E3F"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865</w:t>
            </w:r>
          </w:p>
        </w:tc>
        <w:tc>
          <w:tcPr>
            <w:tcW w:w="1560" w:type="dxa"/>
            <w:vAlign w:val="center"/>
          </w:tcPr>
          <w:p w14:paraId="2670EF7D"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100</w:t>
            </w:r>
          </w:p>
        </w:tc>
      </w:tr>
      <w:tr w:rsidR="007E1C57" w:rsidRPr="00A31877" w14:paraId="7F0D10F2" w14:textId="77777777" w:rsidTr="00C64E23">
        <w:tc>
          <w:tcPr>
            <w:tcW w:w="2972" w:type="dxa"/>
            <w:vAlign w:val="center"/>
          </w:tcPr>
          <w:p w14:paraId="0353CD61"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Putative primase/helicase</w:t>
            </w:r>
          </w:p>
        </w:tc>
        <w:tc>
          <w:tcPr>
            <w:tcW w:w="2287" w:type="dxa"/>
            <w:vAlign w:val="center"/>
          </w:tcPr>
          <w:p w14:paraId="40FAA72E"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 xml:space="preserve">Escherichia phage </w:t>
            </w:r>
            <w:proofErr w:type="spellStart"/>
            <w:r w:rsidRPr="00A31877">
              <w:rPr>
                <w:rFonts w:ascii="Times New Roman" w:hAnsi="Times New Roman" w:cs="Times New Roman"/>
                <w:color w:val="000000"/>
              </w:rPr>
              <w:t>anhysbys</w:t>
            </w:r>
            <w:proofErr w:type="spellEnd"/>
          </w:p>
        </w:tc>
        <w:tc>
          <w:tcPr>
            <w:tcW w:w="1404" w:type="dxa"/>
            <w:vAlign w:val="center"/>
          </w:tcPr>
          <w:p w14:paraId="6AEC583E"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2696383</w:t>
            </w:r>
          </w:p>
        </w:tc>
        <w:tc>
          <w:tcPr>
            <w:tcW w:w="992" w:type="dxa"/>
            <w:vAlign w:val="center"/>
          </w:tcPr>
          <w:p w14:paraId="08022CC7"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592</w:t>
            </w:r>
          </w:p>
        </w:tc>
        <w:tc>
          <w:tcPr>
            <w:tcW w:w="1560" w:type="dxa"/>
            <w:vAlign w:val="center"/>
          </w:tcPr>
          <w:p w14:paraId="567C712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100</w:t>
            </w:r>
          </w:p>
        </w:tc>
      </w:tr>
      <w:tr w:rsidR="007E1C57" w:rsidRPr="00A31877" w14:paraId="3CBB8002" w14:textId="77777777" w:rsidTr="00C64E23">
        <w:tc>
          <w:tcPr>
            <w:tcW w:w="2972" w:type="dxa"/>
            <w:vAlign w:val="center"/>
          </w:tcPr>
          <w:p w14:paraId="33500DD3"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Ribonucleoside-diphosphate reductase</w:t>
            </w:r>
          </w:p>
        </w:tc>
        <w:tc>
          <w:tcPr>
            <w:tcW w:w="2287" w:type="dxa"/>
            <w:vAlign w:val="center"/>
          </w:tcPr>
          <w:p w14:paraId="212F1F83"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 xml:space="preserve">Escherichia phage </w:t>
            </w:r>
            <w:proofErr w:type="spellStart"/>
            <w:r w:rsidRPr="00A31877">
              <w:rPr>
                <w:rFonts w:ascii="Times New Roman" w:hAnsi="Times New Roman" w:cs="Times New Roman"/>
                <w:color w:val="000000"/>
              </w:rPr>
              <w:t>vB_EcoM_Schickermooser</w:t>
            </w:r>
            <w:proofErr w:type="spellEnd"/>
          </w:p>
        </w:tc>
        <w:tc>
          <w:tcPr>
            <w:tcW w:w="1404" w:type="dxa"/>
            <w:vAlign w:val="center"/>
          </w:tcPr>
          <w:p w14:paraId="27D89F7C"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2508195</w:t>
            </w:r>
          </w:p>
        </w:tc>
        <w:tc>
          <w:tcPr>
            <w:tcW w:w="992" w:type="dxa"/>
            <w:vAlign w:val="center"/>
          </w:tcPr>
          <w:p w14:paraId="3C6B290B"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746</w:t>
            </w:r>
          </w:p>
        </w:tc>
        <w:tc>
          <w:tcPr>
            <w:tcW w:w="1560" w:type="dxa"/>
            <w:vAlign w:val="center"/>
          </w:tcPr>
          <w:p w14:paraId="76127265"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color w:val="000000"/>
              </w:rPr>
              <w:t>100</w:t>
            </w:r>
          </w:p>
        </w:tc>
      </w:tr>
      <w:tr w:rsidR="007E1C57" w:rsidRPr="00A31877" w14:paraId="08950412" w14:textId="77777777" w:rsidTr="00C64E23">
        <w:tc>
          <w:tcPr>
            <w:tcW w:w="2972" w:type="dxa"/>
            <w:vAlign w:val="center"/>
          </w:tcPr>
          <w:p w14:paraId="002A9530"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 xml:space="preserve">Putative </w:t>
            </w:r>
            <w:proofErr w:type="spellStart"/>
            <w:r w:rsidRPr="00A31877">
              <w:rPr>
                <w:rFonts w:ascii="Times New Roman" w:hAnsi="Times New Roman" w:cs="Times New Roman"/>
                <w:color w:val="000000"/>
              </w:rPr>
              <w:t>terminase</w:t>
            </w:r>
            <w:proofErr w:type="spellEnd"/>
            <w:r w:rsidRPr="00A31877">
              <w:rPr>
                <w:rFonts w:ascii="Times New Roman" w:hAnsi="Times New Roman" w:cs="Times New Roman"/>
                <w:color w:val="000000"/>
              </w:rPr>
              <w:t xml:space="preserve"> large subunit</w:t>
            </w:r>
          </w:p>
        </w:tc>
        <w:tc>
          <w:tcPr>
            <w:tcW w:w="2287" w:type="dxa"/>
            <w:vAlign w:val="center"/>
          </w:tcPr>
          <w:p w14:paraId="7CA9F859"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 xml:space="preserve">Escherichia phage </w:t>
            </w:r>
            <w:proofErr w:type="spellStart"/>
            <w:r w:rsidRPr="00A31877">
              <w:rPr>
                <w:rFonts w:ascii="Times New Roman" w:hAnsi="Times New Roman" w:cs="Times New Roman"/>
                <w:color w:val="000000"/>
              </w:rPr>
              <w:t>anhysbys</w:t>
            </w:r>
            <w:proofErr w:type="spellEnd"/>
          </w:p>
        </w:tc>
        <w:tc>
          <w:tcPr>
            <w:tcW w:w="1404" w:type="dxa"/>
            <w:vAlign w:val="center"/>
          </w:tcPr>
          <w:p w14:paraId="1FA96B17"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2696383</w:t>
            </w:r>
          </w:p>
        </w:tc>
        <w:tc>
          <w:tcPr>
            <w:tcW w:w="992" w:type="dxa"/>
            <w:vAlign w:val="center"/>
          </w:tcPr>
          <w:p w14:paraId="417E23B4"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691</w:t>
            </w:r>
          </w:p>
        </w:tc>
        <w:tc>
          <w:tcPr>
            <w:tcW w:w="1560" w:type="dxa"/>
            <w:vAlign w:val="center"/>
          </w:tcPr>
          <w:p w14:paraId="1F2C7BC5"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100</w:t>
            </w:r>
          </w:p>
        </w:tc>
      </w:tr>
      <w:tr w:rsidR="007E1C57" w:rsidRPr="00A31877" w14:paraId="20F13AF6" w14:textId="77777777" w:rsidTr="00C64E23">
        <w:tc>
          <w:tcPr>
            <w:tcW w:w="2972" w:type="dxa"/>
            <w:vAlign w:val="center"/>
          </w:tcPr>
          <w:p w14:paraId="57C9CF4D"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Tape measure protein</w:t>
            </w:r>
          </w:p>
        </w:tc>
        <w:tc>
          <w:tcPr>
            <w:tcW w:w="2287" w:type="dxa"/>
            <w:vAlign w:val="center"/>
          </w:tcPr>
          <w:p w14:paraId="74228F9E"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Escherichia phage phAPEC8</w:t>
            </w:r>
          </w:p>
        </w:tc>
        <w:tc>
          <w:tcPr>
            <w:tcW w:w="1404" w:type="dxa"/>
            <w:vAlign w:val="center"/>
          </w:tcPr>
          <w:p w14:paraId="6CEC87A6"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1229753</w:t>
            </w:r>
          </w:p>
        </w:tc>
        <w:tc>
          <w:tcPr>
            <w:tcW w:w="992" w:type="dxa"/>
            <w:vAlign w:val="center"/>
          </w:tcPr>
          <w:p w14:paraId="491CD0AF"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662</w:t>
            </w:r>
          </w:p>
        </w:tc>
        <w:tc>
          <w:tcPr>
            <w:tcW w:w="1560" w:type="dxa"/>
            <w:vAlign w:val="center"/>
          </w:tcPr>
          <w:p w14:paraId="717E9A45"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100</w:t>
            </w:r>
          </w:p>
        </w:tc>
      </w:tr>
      <w:tr w:rsidR="007E1C57" w:rsidRPr="00A31877" w14:paraId="2748E28F" w14:textId="77777777" w:rsidTr="00C64E23">
        <w:tc>
          <w:tcPr>
            <w:tcW w:w="2972" w:type="dxa"/>
            <w:vAlign w:val="center"/>
          </w:tcPr>
          <w:p w14:paraId="616FA670"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Anaerobic ribonucleoside-triphosphate reductase</w:t>
            </w:r>
          </w:p>
        </w:tc>
        <w:tc>
          <w:tcPr>
            <w:tcW w:w="2287" w:type="dxa"/>
            <w:vAlign w:val="center"/>
          </w:tcPr>
          <w:p w14:paraId="135103F0"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Escherichia phage ESCO5</w:t>
            </w:r>
          </w:p>
        </w:tc>
        <w:tc>
          <w:tcPr>
            <w:tcW w:w="1404" w:type="dxa"/>
            <w:vAlign w:val="center"/>
          </w:tcPr>
          <w:p w14:paraId="2610BB39"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1897495</w:t>
            </w:r>
          </w:p>
        </w:tc>
        <w:tc>
          <w:tcPr>
            <w:tcW w:w="992" w:type="dxa"/>
            <w:vAlign w:val="center"/>
          </w:tcPr>
          <w:p w14:paraId="6AEB338D"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604</w:t>
            </w:r>
          </w:p>
        </w:tc>
        <w:tc>
          <w:tcPr>
            <w:tcW w:w="1560" w:type="dxa"/>
            <w:vAlign w:val="center"/>
          </w:tcPr>
          <w:p w14:paraId="5C258AC1"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99,7</w:t>
            </w:r>
          </w:p>
        </w:tc>
      </w:tr>
      <w:tr w:rsidR="007E1C57" w:rsidRPr="00A31877" w14:paraId="1255E3F5" w14:textId="77777777" w:rsidTr="00C64E23">
        <w:tc>
          <w:tcPr>
            <w:tcW w:w="2972" w:type="dxa"/>
            <w:vAlign w:val="center"/>
          </w:tcPr>
          <w:p w14:paraId="322856A0"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Tail sheath protein</w:t>
            </w:r>
          </w:p>
        </w:tc>
        <w:tc>
          <w:tcPr>
            <w:tcW w:w="2287" w:type="dxa"/>
            <w:vAlign w:val="center"/>
          </w:tcPr>
          <w:p w14:paraId="50900753"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Escherichia phage vB_EcoM-Ro121c4YLVW</w:t>
            </w:r>
          </w:p>
        </w:tc>
        <w:tc>
          <w:tcPr>
            <w:tcW w:w="1404" w:type="dxa"/>
            <w:vAlign w:val="center"/>
          </w:tcPr>
          <w:p w14:paraId="4075D4C4"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2144176</w:t>
            </w:r>
          </w:p>
        </w:tc>
        <w:tc>
          <w:tcPr>
            <w:tcW w:w="992" w:type="dxa"/>
            <w:vAlign w:val="center"/>
          </w:tcPr>
          <w:p w14:paraId="03704656"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457</w:t>
            </w:r>
          </w:p>
        </w:tc>
        <w:tc>
          <w:tcPr>
            <w:tcW w:w="1560" w:type="dxa"/>
            <w:vAlign w:val="center"/>
          </w:tcPr>
          <w:p w14:paraId="054710A3"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100</w:t>
            </w:r>
          </w:p>
        </w:tc>
      </w:tr>
      <w:tr w:rsidR="007E1C57" w:rsidRPr="00A31877" w14:paraId="25F4BF46" w14:textId="77777777" w:rsidTr="00C64E23">
        <w:tc>
          <w:tcPr>
            <w:tcW w:w="2972" w:type="dxa"/>
            <w:vAlign w:val="center"/>
          </w:tcPr>
          <w:p w14:paraId="0416DDF6"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Portal protein</w:t>
            </w:r>
          </w:p>
        </w:tc>
        <w:tc>
          <w:tcPr>
            <w:tcW w:w="2287" w:type="dxa"/>
            <w:vAlign w:val="center"/>
          </w:tcPr>
          <w:p w14:paraId="7C4DE36E"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Escherichia phage vB_EcoM-Ro121c4YLVW</w:t>
            </w:r>
          </w:p>
        </w:tc>
        <w:tc>
          <w:tcPr>
            <w:tcW w:w="1404" w:type="dxa"/>
            <w:vAlign w:val="center"/>
          </w:tcPr>
          <w:p w14:paraId="531AF496"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2144176</w:t>
            </w:r>
          </w:p>
        </w:tc>
        <w:tc>
          <w:tcPr>
            <w:tcW w:w="992" w:type="dxa"/>
            <w:vAlign w:val="center"/>
          </w:tcPr>
          <w:p w14:paraId="4C260179"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464</w:t>
            </w:r>
          </w:p>
        </w:tc>
        <w:tc>
          <w:tcPr>
            <w:tcW w:w="1560" w:type="dxa"/>
            <w:vAlign w:val="center"/>
          </w:tcPr>
          <w:p w14:paraId="691356C5"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100</w:t>
            </w:r>
          </w:p>
        </w:tc>
      </w:tr>
      <w:tr w:rsidR="007E1C57" w:rsidRPr="00A31877" w14:paraId="18462D38" w14:textId="77777777" w:rsidTr="00C64E23">
        <w:tc>
          <w:tcPr>
            <w:tcW w:w="2972" w:type="dxa"/>
            <w:vAlign w:val="center"/>
          </w:tcPr>
          <w:p w14:paraId="395AB600"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Baseplate protein J-like domain-containing protein</w:t>
            </w:r>
          </w:p>
        </w:tc>
        <w:tc>
          <w:tcPr>
            <w:tcW w:w="2287" w:type="dxa"/>
            <w:vAlign w:val="center"/>
          </w:tcPr>
          <w:p w14:paraId="6804E21C"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 xml:space="preserve">Escherichia phage </w:t>
            </w:r>
            <w:proofErr w:type="spellStart"/>
            <w:r w:rsidRPr="00A31877">
              <w:rPr>
                <w:rFonts w:ascii="Times New Roman" w:hAnsi="Times New Roman" w:cs="Times New Roman"/>
                <w:color w:val="000000"/>
              </w:rPr>
              <w:t>anhysbys</w:t>
            </w:r>
            <w:proofErr w:type="spellEnd"/>
          </w:p>
        </w:tc>
        <w:tc>
          <w:tcPr>
            <w:tcW w:w="1404" w:type="dxa"/>
            <w:vAlign w:val="center"/>
          </w:tcPr>
          <w:p w14:paraId="1E632A49"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2696383</w:t>
            </w:r>
          </w:p>
        </w:tc>
        <w:tc>
          <w:tcPr>
            <w:tcW w:w="992" w:type="dxa"/>
            <w:vAlign w:val="center"/>
          </w:tcPr>
          <w:p w14:paraId="5D59EB63"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495</w:t>
            </w:r>
          </w:p>
        </w:tc>
        <w:tc>
          <w:tcPr>
            <w:tcW w:w="1560" w:type="dxa"/>
            <w:vAlign w:val="center"/>
          </w:tcPr>
          <w:p w14:paraId="5DA82FFF"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100</w:t>
            </w:r>
          </w:p>
        </w:tc>
      </w:tr>
      <w:tr w:rsidR="007E1C57" w:rsidRPr="00A31877" w14:paraId="2E6B333E" w14:textId="77777777" w:rsidTr="00C64E23">
        <w:tc>
          <w:tcPr>
            <w:tcW w:w="2972" w:type="dxa"/>
            <w:vAlign w:val="center"/>
          </w:tcPr>
          <w:p w14:paraId="5741802E"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DNA 3'-5' helicase</w:t>
            </w:r>
          </w:p>
        </w:tc>
        <w:tc>
          <w:tcPr>
            <w:tcW w:w="2287" w:type="dxa"/>
            <w:vAlign w:val="center"/>
          </w:tcPr>
          <w:p w14:paraId="06DF3F74"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 xml:space="preserve">Escherichia phage </w:t>
            </w:r>
            <w:proofErr w:type="spellStart"/>
            <w:r w:rsidRPr="00A31877">
              <w:rPr>
                <w:rFonts w:ascii="Times New Roman" w:hAnsi="Times New Roman" w:cs="Times New Roman"/>
                <w:color w:val="000000"/>
              </w:rPr>
              <w:t>anhysbys</w:t>
            </w:r>
            <w:proofErr w:type="spellEnd"/>
          </w:p>
        </w:tc>
        <w:tc>
          <w:tcPr>
            <w:tcW w:w="1404" w:type="dxa"/>
            <w:vAlign w:val="center"/>
          </w:tcPr>
          <w:p w14:paraId="3D91F758"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2696383</w:t>
            </w:r>
          </w:p>
        </w:tc>
        <w:tc>
          <w:tcPr>
            <w:tcW w:w="992" w:type="dxa"/>
            <w:vAlign w:val="center"/>
          </w:tcPr>
          <w:p w14:paraId="23CAB945"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530</w:t>
            </w:r>
          </w:p>
        </w:tc>
        <w:tc>
          <w:tcPr>
            <w:tcW w:w="1560" w:type="dxa"/>
            <w:vAlign w:val="center"/>
          </w:tcPr>
          <w:p w14:paraId="33325ECA" w14:textId="77777777" w:rsidR="007E1C57" w:rsidRPr="00A31877" w:rsidRDefault="007E1C57" w:rsidP="005D1EBC">
            <w:pPr>
              <w:spacing w:line="276" w:lineRule="auto"/>
              <w:jc w:val="center"/>
              <w:rPr>
                <w:rFonts w:ascii="Times New Roman" w:hAnsi="Times New Roman" w:cs="Times New Roman"/>
                <w:color w:val="000000"/>
              </w:rPr>
            </w:pPr>
            <w:r w:rsidRPr="00A31877">
              <w:rPr>
                <w:rFonts w:ascii="Times New Roman" w:hAnsi="Times New Roman" w:cs="Times New Roman"/>
                <w:color w:val="000000"/>
              </w:rPr>
              <w:t>100</w:t>
            </w:r>
          </w:p>
        </w:tc>
      </w:tr>
    </w:tbl>
    <w:p w14:paraId="3CBC9517" w14:textId="77777777" w:rsidR="007E1C57" w:rsidRDefault="007E1C57" w:rsidP="005D1EBC">
      <w:pPr>
        <w:spacing w:line="276" w:lineRule="auto"/>
        <w:jc w:val="center"/>
        <w:rPr>
          <w:rFonts w:ascii="Times New Roman" w:hAnsi="Times New Roman" w:cs="Times New Roman"/>
          <w:lang w:val="en-US"/>
        </w:rPr>
      </w:pPr>
    </w:p>
    <w:p w14:paraId="60641D91" w14:textId="77777777" w:rsidR="007E1C57" w:rsidRDefault="007E1C57" w:rsidP="005D1EBC">
      <w:pPr>
        <w:spacing w:line="276" w:lineRule="auto"/>
        <w:jc w:val="center"/>
        <w:rPr>
          <w:rFonts w:ascii="Times New Roman" w:hAnsi="Times New Roman" w:cs="Times New Roman"/>
          <w:noProof/>
          <w:lang w:val="id-ID"/>
        </w:rPr>
      </w:pPr>
    </w:p>
    <w:p w14:paraId="37504E8A" w14:textId="77777777" w:rsidR="00A12F63" w:rsidRDefault="00A12F63" w:rsidP="005D1EBC">
      <w:pPr>
        <w:spacing w:line="276" w:lineRule="auto"/>
        <w:jc w:val="center"/>
        <w:rPr>
          <w:rFonts w:ascii="Times New Roman" w:hAnsi="Times New Roman" w:cs="Times New Roman"/>
          <w:noProof/>
          <w:lang w:val="id-ID"/>
        </w:rPr>
      </w:pPr>
    </w:p>
    <w:p w14:paraId="56AF11ED" w14:textId="77777777" w:rsidR="00A12F63" w:rsidRDefault="00A12F63" w:rsidP="005D1EBC">
      <w:pPr>
        <w:spacing w:line="276" w:lineRule="auto"/>
        <w:jc w:val="center"/>
        <w:rPr>
          <w:rFonts w:ascii="Times New Roman" w:hAnsi="Times New Roman" w:cs="Times New Roman"/>
          <w:noProof/>
          <w:lang w:val="id-ID"/>
        </w:rPr>
      </w:pPr>
    </w:p>
    <w:p w14:paraId="0C0799DD" w14:textId="77777777" w:rsidR="00526474" w:rsidRDefault="00526474" w:rsidP="005D1EBC">
      <w:pPr>
        <w:spacing w:line="276" w:lineRule="auto"/>
        <w:jc w:val="center"/>
        <w:rPr>
          <w:rFonts w:ascii="Times New Roman" w:hAnsi="Times New Roman" w:cs="Times New Roman"/>
          <w:noProof/>
          <w:lang w:val="id-ID"/>
        </w:rPr>
      </w:pPr>
    </w:p>
    <w:p w14:paraId="28CE1CA3" w14:textId="77777777" w:rsidR="00A12F63" w:rsidRDefault="00A12F63" w:rsidP="005D1EBC">
      <w:pPr>
        <w:spacing w:line="276" w:lineRule="auto"/>
        <w:jc w:val="center"/>
        <w:rPr>
          <w:rFonts w:ascii="Times New Roman" w:hAnsi="Times New Roman" w:cs="Times New Roman"/>
          <w:noProof/>
          <w:lang w:val="id-ID"/>
        </w:rPr>
      </w:pPr>
    </w:p>
    <w:p w14:paraId="6303DB20" w14:textId="2FE7FE9E" w:rsidR="007E1C57" w:rsidRPr="00A31877" w:rsidRDefault="007E1C57" w:rsidP="005D1EBC">
      <w:pPr>
        <w:spacing w:line="276" w:lineRule="auto"/>
        <w:jc w:val="center"/>
        <w:rPr>
          <w:rFonts w:ascii="Times New Roman" w:hAnsi="Times New Roman" w:cs="Times New Roman"/>
          <w:noProof/>
          <w:lang w:val="id-ID"/>
        </w:rPr>
      </w:pPr>
      <w:r>
        <w:rPr>
          <w:rFonts w:ascii="Times New Roman" w:hAnsi="Times New Roman" w:cs="Times New Roman"/>
          <w:noProof/>
          <w:lang w:val="id-ID"/>
        </w:rPr>
        <w:lastRenderedPageBreak/>
        <w:t xml:space="preserve">Supplementary </w:t>
      </w:r>
      <w:r w:rsidRPr="00A31877">
        <w:rPr>
          <w:rFonts w:ascii="Times New Roman" w:hAnsi="Times New Roman" w:cs="Times New Roman"/>
          <w:noProof/>
          <w:lang w:val="id-ID"/>
        </w:rPr>
        <w:t xml:space="preserve">Table </w:t>
      </w:r>
      <w:r w:rsidR="00A12F63">
        <w:rPr>
          <w:rFonts w:ascii="Times New Roman" w:hAnsi="Times New Roman" w:cs="Times New Roman"/>
          <w:noProof/>
          <w:lang w:val="id-ID"/>
        </w:rPr>
        <w:t>2</w:t>
      </w:r>
      <w:r w:rsidRPr="00A31877">
        <w:rPr>
          <w:rFonts w:ascii="Times New Roman" w:hAnsi="Times New Roman" w:cs="Times New Roman"/>
          <w:noProof/>
          <w:lang w:val="id-ID"/>
        </w:rPr>
        <w:t xml:space="preserve"> ETEC-S3 Annotation Results using PhageScope</w:t>
      </w:r>
    </w:p>
    <w:tbl>
      <w:tblPr>
        <w:tblStyle w:val="TableGrid"/>
        <w:tblpPr w:leftFromText="180" w:rightFromText="180" w:vertAnchor="text" w:horzAnchor="margin" w:tblpXSpec="center" w:tblpY="-46"/>
        <w:tblW w:w="922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964"/>
        <w:gridCol w:w="1836"/>
        <w:gridCol w:w="2506"/>
        <w:gridCol w:w="923"/>
      </w:tblGrid>
      <w:tr w:rsidR="007E1C57" w:rsidRPr="00A31877" w14:paraId="2D04F979" w14:textId="77777777" w:rsidTr="00C64E23">
        <w:tc>
          <w:tcPr>
            <w:tcW w:w="3964" w:type="dxa"/>
            <w:tcBorders>
              <w:top w:val="single" w:sz="4" w:space="0" w:color="auto"/>
              <w:bottom w:val="single" w:sz="4" w:space="0" w:color="auto"/>
            </w:tcBorders>
            <w:vAlign w:val="center"/>
          </w:tcPr>
          <w:p w14:paraId="0849B96A"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Protein Product</w:t>
            </w:r>
          </w:p>
        </w:tc>
        <w:tc>
          <w:tcPr>
            <w:tcW w:w="1836" w:type="dxa"/>
            <w:tcBorders>
              <w:top w:val="single" w:sz="4" w:space="0" w:color="auto"/>
              <w:bottom w:val="single" w:sz="4" w:space="0" w:color="auto"/>
            </w:tcBorders>
            <w:vAlign w:val="center"/>
          </w:tcPr>
          <w:p w14:paraId="0F5ADF4B"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Function classification</w:t>
            </w:r>
          </w:p>
        </w:tc>
        <w:tc>
          <w:tcPr>
            <w:tcW w:w="2506" w:type="dxa"/>
            <w:tcBorders>
              <w:top w:val="single" w:sz="4" w:space="0" w:color="auto"/>
              <w:bottom w:val="single" w:sz="4" w:space="0" w:color="auto"/>
            </w:tcBorders>
            <w:vAlign w:val="center"/>
          </w:tcPr>
          <w:p w14:paraId="2C34F42C"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Start – End Point</w:t>
            </w:r>
          </w:p>
        </w:tc>
        <w:tc>
          <w:tcPr>
            <w:tcW w:w="923" w:type="dxa"/>
            <w:tcBorders>
              <w:top w:val="single" w:sz="4" w:space="0" w:color="auto"/>
              <w:bottom w:val="single" w:sz="4" w:space="0" w:color="auto"/>
            </w:tcBorders>
            <w:vAlign w:val="center"/>
          </w:tcPr>
          <w:p w14:paraId="0688111B" w14:textId="77777777" w:rsidR="007E1C57" w:rsidRPr="00A31877" w:rsidRDefault="007E1C57" w:rsidP="005D1EBC">
            <w:pPr>
              <w:spacing w:line="276" w:lineRule="auto"/>
              <w:jc w:val="center"/>
              <w:rPr>
                <w:rFonts w:ascii="Times New Roman" w:hAnsi="Times New Roman" w:cs="Times New Roman"/>
                <w:b/>
                <w:bCs/>
              </w:rPr>
            </w:pPr>
            <w:r w:rsidRPr="00A31877">
              <w:rPr>
                <w:rFonts w:ascii="Times New Roman" w:hAnsi="Times New Roman" w:cs="Times New Roman"/>
                <w:b/>
                <w:bCs/>
              </w:rPr>
              <w:t>Strand</w:t>
            </w:r>
          </w:p>
        </w:tc>
      </w:tr>
      <w:tr w:rsidR="007E1C57" w:rsidRPr="00A31877" w14:paraId="115C5020" w14:textId="77777777" w:rsidTr="00C64E23">
        <w:tc>
          <w:tcPr>
            <w:tcW w:w="3964" w:type="dxa"/>
            <w:tcBorders>
              <w:top w:val="single" w:sz="4" w:space="0" w:color="auto"/>
            </w:tcBorders>
            <w:vAlign w:val="center"/>
          </w:tcPr>
          <w:p w14:paraId="32E3676E"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Transferase activity</w:t>
            </w:r>
          </w:p>
        </w:tc>
        <w:tc>
          <w:tcPr>
            <w:tcW w:w="1836" w:type="dxa"/>
            <w:tcBorders>
              <w:top w:val="single" w:sz="4" w:space="0" w:color="auto"/>
            </w:tcBorders>
            <w:vAlign w:val="center"/>
          </w:tcPr>
          <w:p w14:paraId="5903C3F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Immune</w:t>
            </w:r>
          </w:p>
        </w:tc>
        <w:tc>
          <w:tcPr>
            <w:tcW w:w="2506" w:type="dxa"/>
            <w:tcBorders>
              <w:top w:val="single" w:sz="4" w:space="0" w:color="auto"/>
            </w:tcBorders>
            <w:vAlign w:val="center"/>
          </w:tcPr>
          <w:p w14:paraId="008104B8"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10103-10696</w:t>
            </w:r>
          </w:p>
        </w:tc>
        <w:tc>
          <w:tcPr>
            <w:tcW w:w="923" w:type="dxa"/>
            <w:tcBorders>
              <w:top w:val="single" w:sz="4" w:space="0" w:color="auto"/>
            </w:tcBorders>
            <w:vAlign w:val="center"/>
          </w:tcPr>
          <w:p w14:paraId="709EA63C"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6A58569C" w14:textId="77777777" w:rsidTr="00C64E23">
        <w:tc>
          <w:tcPr>
            <w:tcW w:w="3964" w:type="dxa"/>
            <w:vAlign w:val="center"/>
          </w:tcPr>
          <w:p w14:paraId="1D7A921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N-</w:t>
            </w:r>
            <w:proofErr w:type="spellStart"/>
            <w:r w:rsidRPr="00A31877">
              <w:rPr>
                <w:rFonts w:ascii="Times New Roman" w:hAnsi="Times New Roman" w:cs="Times New Roman"/>
              </w:rPr>
              <w:t>acetylmuramoyl</w:t>
            </w:r>
            <w:proofErr w:type="spellEnd"/>
            <w:r w:rsidRPr="00A31877">
              <w:rPr>
                <w:rFonts w:ascii="Times New Roman" w:hAnsi="Times New Roman" w:cs="Times New Roman"/>
              </w:rPr>
              <w:t>-L-alanine amidase activity</w:t>
            </w:r>
          </w:p>
        </w:tc>
        <w:tc>
          <w:tcPr>
            <w:tcW w:w="1836" w:type="dxa"/>
            <w:vAlign w:val="center"/>
          </w:tcPr>
          <w:p w14:paraId="0243A4F3"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Lysis</w:t>
            </w:r>
          </w:p>
        </w:tc>
        <w:tc>
          <w:tcPr>
            <w:tcW w:w="2506" w:type="dxa"/>
            <w:vAlign w:val="center"/>
          </w:tcPr>
          <w:p w14:paraId="781BA5E9"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12095-14767</w:t>
            </w:r>
          </w:p>
        </w:tc>
        <w:tc>
          <w:tcPr>
            <w:tcW w:w="923" w:type="dxa"/>
            <w:vAlign w:val="center"/>
          </w:tcPr>
          <w:p w14:paraId="57B8DF38"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401F90D5" w14:textId="77777777" w:rsidTr="00C64E23">
        <w:tc>
          <w:tcPr>
            <w:tcW w:w="3964" w:type="dxa"/>
            <w:vAlign w:val="center"/>
          </w:tcPr>
          <w:p w14:paraId="59FF94C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Lipoprotein</w:t>
            </w:r>
          </w:p>
        </w:tc>
        <w:tc>
          <w:tcPr>
            <w:tcW w:w="1836" w:type="dxa"/>
            <w:vAlign w:val="center"/>
          </w:tcPr>
          <w:p w14:paraId="3CFABA8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Lysis</w:t>
            </w:r>
          </w:p>
        </w:tc>
        <w:tc>
          <w:tcPr>
            <w:tcW w:w="2506" w:type="dxa"/>
            <w:vAlign w:val="center"/>
          </w:tcPr>
          <w:p w14:paraId="79D1D38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20000-20288</w:t>
            </w:r>
          </w:p>
        </w:tc>
        <w:tc>
          <w:tcPr>
            <w:tcW w:w="923" w:type="dxa"/>
            <w:vAlign w:val="center"/>
          </w:tcPr>
          <w:p w14:paraId="01AC0A9B"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15E58507" w14:textId="77777777" w:rsidTr="00C64E23">
        <w:tc>
          <w:tcPr>
            <w:tcW w:w="3964" w:type="dxa"/>
            <w:vAlign w:val="center"/>
          </w:tcPr>
          <w:p w14:paraId="160421E3" w14:textId="77777777" w:rsidR="007E1C57" w:rsidRPr="00A31877" w:rsidRDefault="007E1C57" w:rsidP="005D1EBC">
            <w:pPr>
              <w:spacing w:line="276" w:lineRule="auto"/>
              <w:jc w:val="center"/>
              <w:rPr>
                <w:rFonts w:ascii="Times New Roman" w:hAnsi="Times New Roman" w:cs="Times New Roman"/>
              </w:rPr>
            </w:pPr>
            <w:proofErr w:type="spellStart"/>
            <w:r w:rsidRPr="00A31877">
              <w:rPr>
                <w:rFonts w:ascii="Times New Roman" w:hAnsi="Times New Roman" w:cs="Times New Roman"/>
              </w:rPr>
              <w:t>Caudovirales</w:t>
            </w:r>
            <w:proofErr w:type="spellEnd"/>
            <w:r w:rsidRPr="00A31877">
              <w:rPr>
                <w:rFonts w:ascii="Times New Roman" w:hAnsi="Times New Roman" w:cs="Times New Roman"/>
              </w:rPr>
              <w:t xml:space="preserve"> tail fibre assembly protein</w:t>
            </w:r>
          </w:p>
        </w:tc>
        <w:tc>
          <w:tcPr>
            <w:tcW w:w="1836" w:type="dxa"/>
            <w:vAlign w:val="center"/>
          </w:tcPr>
          <w:p w14:paraId="3794B82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 infection</w:t>
            </w:r>
          </w:p>
        </w:tc>
        <w:tc>
          <w:tcPr>
            <w:tcW w:w="2506" w:type="dxa"/>
            <w:vAlign w:val="center"/>
          </w:tcPr>
          <w:p w14:paraId="5F69EDA9"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20298-20843</w:t>
            </w:r>
          </w:p>
        </w:tc>
        <w:tc>
          <w:tcPr>
            <w:tcW w:w="923" w:type="dxa"/>
            <w:vAlign w:val="center"/>
          </w:tcPr>
          <w:p w14:paraId="7DCF5464"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104058AB" w14:textId="77777777" w:rsidTr="00C64E23">
        <w:tc>
          <w:tcPr>
            <w:tcW w:w="3964" w:type="dxa"/>
            <w:vAlign w:val="center"/>
          </w:tcPr>
          <w:p w14:paraId="212D2B65"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Membrane protein</w:t>
            </w:r>
          </w:p>
        </w:tc>
        <w:tc>
          <w:tcPr>
            <w:tcW w:w="1836" w:type="dxa"/>
            <w:vAlign w:val="center"/>
          </w:tcPr>
          <w:p w14:paraId="5CE690F7"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 lysis</w:t>
            </w:r>
          </w:p>
        </w:tc>
        <w:tc>
          <w:tcPr>
            <w:tcW w:w="2506" w:type="dxa"/>
            <w:vAlign w:val="center"/>
          </w:tcPr>
          <w:p w14:paraId="14543451"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24034-24276</w:t>
            </w:r>
          </w:p>
        </w:tc>
        <w:tc>
          <w:tcPr>
            <w:tcW w:w="923" w:type="dxa"/>
            <w:vAlign w:val="center"/>
          </w:tcPr>
          <w:p w14:paraId="7D67C011"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140B9AD5" w14:textId="77777777" w:rsidTr="00C64E23">
        <w:tc>
          <w:tcPr>
            <w:tcW w:w="3964" w:type="dxa"/>
            <w:vAlign w:val="center"/>
          </w:tcPr>
          <w:p w14:paraId="0F9661C7"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Outer membrane</w:t>
            </w:r>
          </w:p>
        </w:tc>
        <w:tc>
          <w:tcPr>
            <w:tcW w:w="1836" w:type="dxa"/>
            <w:vAlign w:val="center"/>
          </w:tcPr>
          <w:p w14:paraId="1731D7F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 lysis</w:t>
            </w:r>
          </w:p>
        </w:tc>
        <w:tc>
          <w:tcPr>
            <w:tcW w:w="2506" w:type="dxa"/>
            <w:vAlign w:val="center"/>
          </w:tcPr>
          <w:p w14:paraId="6E374CA3"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24273-24581</w:t>
            </w:r>
          </w:p>
        </w:tc>
        <w:tc>
          <w:tcPr>
            <w:tcW w:w="923" w:type="dxa"/>
            <w:vAlign w:val="center"/>
          </w:tcPr>
          <w:p w14:paraId="5A83F99B"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00DB831C" w14:textId="77777777" w:rsidTr="00C64E23">
        <w:tc>
          <w:tcPr>
            <w:tcW w:w="3964" w:type="dxa"/>
            <w:tcBorders>
              <w:top w:val="single" w:sz="4" w:space="0" w:color="auto"/>
              <w:bottom w:val="single" w:sz="4" w:space="0" w:color="auto"/>
            </w:tcBorders>
            <w:vAlign w:val="center"/>
          </w:tcPr>
          <w:p w14:paraId="1C3FA9F5"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Minor head protein</w:t>
            </w:r>
          </w:p>
        </w:tc>
        <w:tc>
          <w:tcPr>
            <w:tcW w:w="1836" w:type="dxa"/>
            <w:tcBorders>
              <w:top w:val="single" w:sz="4" w:space="0" w:color="auto"/>
              <w:bottom w:val="single" w:sz="4" w:space="0" w:color="auto"/>
            </w:tcBorders>
            <w:vAlign w:val="center"/>
          </w:tcPr>
          <w:p w14:paraId="5167E7E8"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w:t>
            </w:r>
          </w:p>
        </w:tc>
        <w:tc>
          <w:tcPr>
            <w:tcW w:w="2506" w:type="dxa"/>
            <w:tcBorders>
              <w:top w:val="single" w:sz="4" w:space="0" w:color="auto"/>
              <w:bottom w:val="single" w:sz="4" w:space="0" w:color="auto"/>
            </w:tcBorders>
            <w:vAlign w:val="center"/>
          </w:tcPr>
          <w:p w14:paraId="1A388933"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41038-41478</w:t>
            </w:r>
          </w:p>
        </w:tc>
        <w:tc>
          <w:tcPr>
            <w:tcW w:w="923" w:type="dxa"/>
            <w:tcBorders>
              <w:top w:val="single" w:sz="4" w:space="0" w:color="auto"/>
              <w:bottom w:val="single" w:sz="4" w:space="0" w:color="auto"/>
            </w:tcBorders>
            <w:vAlign w:val="center"/>
          </w:tcPr>
          <w:p w14:paraId="05F41BCF"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60A85BD0" w14:textId="77777777" w:rsidTr="00C64E23">
        <w:tc>
          <w:tcPr>
            <w:tcW w:w="3964" w:type="dxa"/>
            <w:tcBorders>
              <w:top w:val="single" w:sz="4" w:space="0" w:color="auto"/>
              <w:bottom w:val="single" w:sz="4" w:space="0" w:color="auto"/>
            </w:tcBorders>
            <w:vAlign w:val="center"/>
          </w:tcPr>
          <w:p w14:paraId="0041716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Phage major capsid protein E</w:t>
            </w:r>
          </w:p>
        </w:tc>
        <w:tc>
          <w:tcPr>
            <w:tcW w:w="1836" w:type="dxa"/>
            <w:tcBorders>
              <w:top w:val="single" w:sz="4" w:space="0" w:color="auto"/>
              <w:bottom w:val="single" w:sz="4" w:space="0" w:color="auto"/>
            </w:tcBorders>
            <w:vAlign w:val="center"/>
          </w:tcPr>
          <w:p w14:paraId="69A89160"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w:t>
            </w:r>
          </w:p>
        </w:tc>
        <w:tc>
          <w:tcPr>
            <w:tcW w:w="2506" w:type="dxa"/>
            <w:tcBorders>
              <w:top w:val="single" w:sz="4" w:space="0" w:color="auto"/>
              <w:bottom w:val="single" w:sz="4" w:space="0" w:color="auto"/>
            </w:tcBorders>
            <w:vAlign w:val="center"/>
          </w:tcPr>
          <w:p w14:paraId="02DDF91D"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42975-43976</w:t>
            </w:r>
          </w:p>
        </w:tc>
        <w:tc>
          <w:tcPr>
            <w:tcW w:w="923" w:type="dxa"/>
            <w:tcBorders>
              <w:top w:val="single" w:sz="4" w:space="0" w:color="auto"/>
              <w:bottom w:val="single" w:sz="4" w:space="0" w:color="auto"/>
            </w:tcBorders>
            <w:vAlign w:val="center"/>
          </w:tcPr>
          <w:p w14:paraId="18AA8476"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1877DEEE" w14:textId="77777777" w:rsidTr="00C64E23">
        <w:tc>
          <w:tcPr>
            <w:tcW w:w="3964" w:type="dxa"/>
            <w:tcBorders>
              <w:top w:val="single" w:sz="4" w:space="0" w:color="auto"/>
              <w:bottom w:val="single" w:sz="4" w:space="0" w:color="auto"/>
            </w:tcBorders>
            <w:vAlign w:val="center"/>
          </w:tcPr>
          <w:p w14:paraId="35D72D34"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 xml:space="preserve">Rz-like </w:t>
            </w:r>
            <w:proofErr w:type="spellStart"/>
            <w:r w:rsidRPr="00A31877">
              <w:rPr>
                <w:rFonts w:ascii="Times New Roman" w:hAnsi="Times New Roman" w:cs="Times New Roman"/>
              </w:rPr>
              <w:t>spanin</w:t>
            </w:r>
            <w:proofErr w:type="spellEnd"/>
          </w:p>
        </w:tc>
        <w:tc>
          <w:tcPr>
            <w:tcW w:w="1836" w:type="dxa"/>
            <w:tcBorders>
              <w:top w:val="single" w:sz="4" w:space="0" w:color="auto"/>
              <w:bottom w:val="single" w:sz="4" w:space="0" w:color="auto"/>
            </w:tcBorders>
            <w:vAlign w:val="center"/>
          </w:tcPr>
          <w:p w14:paraId="1AEDFA49"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Lysis</w:t>
            </w:r>
          </w:p>
        </w:tc>
        <w:tc>
          <w:tcPr>
            <w:tcW w:w="2506" w:type="dxa"/>
            <w:tcBorders>
              <w:top w:val="single" w:sz="4" w:space="0" w:color="auto"/>
              <w:bottom w:val="single" w:sz="4" w:space="0" w:color="auto"/>
            </w:tcBorders>
            <w:vAlign w:val="center"/>
          </w:tcPr>
          <w:p w14:paraId="36A7868E"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50000-50143</w:t>
            </w:r>
          </w:p>
        </w:tc>
        <w:tc>
          <w:tcPr>
            <w:tcW w:w="923" w:type="dxa"/>
            <w:tcBorders>
              <w:top w:val="single" w:sz="4" w:space="0" w:color="auto"/>
              <w:bottom w:val="single" w:sz="4" w:space="0" w:color="auto"/>
            </w:tcBorders>
            <w:vAlign w:val="center"/>
          </w:tcPr>
          <w:p w14:paraId="53E1CCB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2621B434" w14:textId="77777777" w:rsidTr="00C64E23">
        <w:tc>
          <w:tcPr>
            <w:tcW w:w="3964" w:type="dxa"/>
            <w:tcBorders>
              <w:top w:val="single" w:sz="4" w:space="0" w:color="auto"/>
              <w:bottom w:val="single" w:sz="4" w:space="0" w:color="auto"/>
            </w:tcBorders>
            <w:vAlign w:val="center"/>
          </w:tcPr>
          <w:p w14:paraId="49AFFE64"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ATPase</w:t>
            </w:r>
          </w:p>
        </w:tc>
        <w:tc>
          <w:tcPr>
            <w:tcW w:w="1836" w:type="dxa"/>
            <w:tcBorders>
              <w:top w:val="single" w:sz="4" w:space="0" w:color="auto"/>
              <w:bottom w:val="single" w:sz="4" w:space="0" w:color="auto"/>
            </w:tcBorders>
            <w:vAlign w:val="center"/>
          </w:tcPr>
          <w:p w14:paraId="7FBF296D"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w:t>
            </w:r>
          </w:p>
        </w:tc>
        <w:tc>
          <w:tcPr>
            <w:tcW w:w="2506" w:type="dxa"/>
            <w:tcBorders>
              <w:top w:val="single" w:sz="4" w:space="0" w:color="auto"/>
              <w:bottom w:val="single" w:sz="4" w:space="0" w:color="auto"/>
            </w:tcBorders>
            <w:vAlign w:val="center"/>
          </w:tcPr>
          <w:p w14:paraId="63A53867"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59378-59782</w:t>
            </w:r>
          </w:p>
        </w:tc>
        <w:tc>
          <w:tcPr>
            <w:tcW w:w="923" w:type="dxa"/>
            <w:tcBorders>
              <w:top w:val="single" w:sz="4" w:space="0" w:color="auto"/>
              <w:bottom w:val="single" w:sz="4" w:space="0" w:color="auto"/>
            </w:tcBorders>
            <w:vAlign w:val="center"/>
          </w:tcPr>
          <w:p w14:paraId="5471A05B"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584265D6" w14:textId="77777777" w:rsidTr="00C64E23">
        <w:tc>
          <w:tcPr>
            <w:tcW w:w="3964" w:type="dxa"/>
            <w:tcBorders>
              <w:top w:val="single" w:sz="4" w:space="0" w:color="auto"/>
              <w:bottom w:val="single" w:sz="4" w:space="0" w:color="auto"/>
            </w:tcBorders>
            <w:vAlign w:val="center"/>
          </w:tcPr>
          <w:p w14:paraId="760AED01" w14:textId="77777777" w:rsidR="007E1C57" w:rsidRPr="00A31877" w:rsidRDefault="007E1C57" w:rsidP="005D1EBC">
            <w:pPr>
              <w:spacing w:line="276" w:lineRule="auto"/>
              <w:jc w:val="center"/>
              <w:rPr>
                <w:rFonts w:ascii="Times New Roman" w:hAnsi="Times New Roman" w:cs="Times New Roman"/>
              </w:rPr>
            </w:pPr>
            <w:proofErr w:type="spellStart"/>
            <w:r w:rsidRPr="00A31877">
              <w:rPr>
                <w:rFonts w:ascii="Times New Roman" w:hAnsi="Times New Roman" w:cs="Times New Roman"/>
              </w:rPr>
              <w:t>hol</w:t>
            </w:r>
            <w:proofErr w:type="spellEnd"/>
            <w:r w:rsidRPr="00A31877">
              <w:rPr>
                <w:rFonts w:ascii="Times New Roman" w:hAnsi="Times New Roman" w:cs="Times New Roman"/>
              </w:rPr>
              <w:t>-like chemotaxis</w:t>
            </w:r>
          </w:p>
        </w:tc>
        <w:tc>
          <w:tcPr>
            <w:tcW w:w="1836" w:type="dxa"/>
            <w:tcBorders>
              <w:top w:val="single" w:sz="4" w:space="0" w:color="auto"/>
              <w:bottom w:val="single" w:sz="4" w:space="0" w:color="auto"/>
            </w:tcBorders>
            <w:vAlign w:val="center"/>
          </w:tcPr>
          <w:p w14:paraId="1C332F75"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Lysis</w:t>
            </w:r>
          </w:p>
        </w:tc>
        <w:tc>
          <w:tcPr>
            <w:tcW w:w="2506" w:type="dxa"/>
            <w:tcBorders>
              <w:top w:val="single" w:sz="4" w:space="0" w:color="auto"/>
              <w:bottom w:val="single" w:sz="4" w:space="0" w:color="auto"/>
            </w:tcBorders>
            <w:vAlign w:val="center"/>
          </w:tcPr>
          <w:p w14:paraId="72B06B26"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60000-60118</w:t>
            </w:r>
          </w:p>
        </w:tc>
        <w:tc>
          <w:tcPr>
            <w:tcW w:w="923" w:type="dxa"/>
            <w:tcBorders>
              <w:top w:val="single" w:sz="4" w:space="0" w:color="auto"/>
              <w:bottom w:val="single" w:sz="4" w:space="0" w:color="auto"/>
            </w:tcBorders>
            <w:vAlign w:val="center"/>
          </w:tcPr>
          <w:p w14:paraId="750B943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20ECEF74" w14:textId="77777777" w:rsidTr="00C64E23">
        <w:tc>
          <w:tcPr>
            <w:tcW w:w="3964" w:type="dxa"/>
            <w:tcBorders>
              <w:top w:val="single" w:sz="4" w:space="0" w:color="auto"/>
              <w:bottom w:val="single" w:sz="4" w:space="0" w:color="auto"/>
            </w:tcBorders>
            <w:vAlign w:val="center"/>
          </w:tcPr>
          <w:p w14:paraId="0649AAD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 xml:space="preserve">peptidase </w:t>
            </w:r>
            <w:proofErr w:type="spellStart"/>
            <w:r w:rsidRPr="00A31877">
              <w:rPr>
                <w:rFonts w:ascii="Times New Roman" w:hAnsi="Times New Roman" w:cs="Times New Roman"/>
              </w:rPr>
              <w:t>HsIV</w:t>
            </w:r>
            <w:proofErr w:type="spellEnd"/>
            <w:r w:rsidRPr="00A31877">
              <w:rPr>
                <w:rFonts w:ascii="Times New Roman" w:hAnsi="Times New Roman" w:cs="Times New Roman"/>
              </w:rPr>
              <w:t xml:space="preserve"> family</w:t>
            </w:r>
          </w:p>
        </w:tc>
        <w:tc>
          <w:tcPr>
            <w:tcW w:w="1836" w:type="dxa"/>
            <w:tcBorders>
              <w:top w:val="single" w:sz="4" w:space="0" w:color="auto"/>
              <w:bottom w:val="single" w:sz="4" w:space="0" w:color="auto"/>
            </w:tcBorders>
            <w:vAlign w:val="center"/>
          </w:tcPr>
          <w:p w14:paraId="532AF93A"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Lysis</w:t>
            </w:r>
          </w:p>
        </w:tc>
        <w:tc>
          <w:tcPr>
            <w:tcW w:w="2506" w:type="dxa"/>
            <w:tcBorders>
              <w:top w:val="single" w:sz="4" w:space="0" w:color="auto"/>
              <w:bottom w:val="single" w:sz="4" w:space="0" w:color="auto"/>
            </w:tcBorders>
            <w:vAlign w:val="center"/>
          </w:tcPr>
          <w:p w14:paraId="32A81617"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77817-78509</w:t>
            </w:r>
          </w:p>
        </w:tc>
        <w:tc>
          <w:tcPr>
            <w:tcW w:w="923" w:type="dxa"/>
            <w:tcBorders>
              <w:top w:val="single" w:sz="4" w:space="0" w:color="auto"/>
              <w:bottom w:val="single" w:sz="4" w:space="0" w:color="auto"/>
            </w:tcBorders>
            <w:vAlign w:val="center"/>
          </w:tcPr>
          <w:p w14:paraId="75643908"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5A62D2" w:rsidRPr="00A31877" w14:paraId="7B12606B" w14:textId="77777777" w:rsidTr="00C64E23">
        <w:tc>
          <w:tcPr>
            <w:tcW w:w="3964" w:type="dxa"/>
            <w:tcBorders>
              <w:top w:val="single" w:sz="4" w:space="0" w:color="auto"/>
              <w:bottom w:val="single" w:sz="4" w:space="0" w:color="auto"/>
            </w:tcBorders>
            <w:vAlign w:val="center"/>
          </w:tcPr>
          <w:p w14:paraId="4A11A46F" w14:textId="6C032EA7" w:rsidR="005A62D2" w:rsidRPr="00A31877" w:rsidRDefault="005A62D2" w:rsidP="005D1EBC">
            <w:pPr>
              <w:spacing w:line="276" w:lineRule="auto"/>
              <w:jc w:val="center"/>
              <w:rPr>
                <w:rFonts w:ascii="Times New Roman" w:hAnsi="Times New Roman" w:cs="Times New Roman"/>
              </w:rPr>
            </w:pPr>
            <w:r w:rsidRPr="005A62D2">
              <w:rPr>
                <w:rFonts w:ascii="Times New Roman" w:hAnsi="Times New Roman" w:cs="Times New Roman"/>
              </w:rPr>
              <w:t>Histidyl tRNA synthetase</w:t>
            </w:r>
          </w:p>
        </w:tc>
        <w:tc>
          <w:tcPr>
            <w:tcW w:w="1836" w:type="dxa"/>
            <w:tcBorders>
              <w:top w:val="single" w:sz="4" w:space="0" w:color="auto"/>
              <w:bottom w:val="single" w:sz="4" w:space="0" w:color="auto"/>
            </w:tcBorders>
            <w:vAlign w:val="center"/>
          </w:tcPr>
          <w:p w14:paraId="21DDFFE8" w14:textId="47CFB1DC" w:rsidR="005A62D2" w:rsidRPr="00A31877" w:rsidRDefault="005A62D2" w:rsidP="005D1EBC">
            <w:pPr>
              <w:spacing w:line="276" w:lineRule="auto"/>
              <w:jc w:val="center"/>
              <w:rPr>
                <w:rFonts w:ascii="Times New Roman" w:hAnsi="Times New Roman" w:cs="Times New Roman"/>
              </w:rPr>
            </w:pPr>
            <w:r w:rsidRPr="005A62D2">
              <w:rPr>
                <w:rFonts w:ascii="Times New Roman" w:hAnsi="Times New Roman" w:cs="Times New Roman"/>
              </w:rPr>
              <w:t>tRNA</w:t>
            </w:r>
          </w:p>
        </w:tc>
        <w:tc>
          <w:tcPr>
            <w:tcW w:w="2506" w:type="dxa"/>
            <w:tcBorders>
              <w:top w:val="single" w:sz="4" w:space="0" w:color="auto"/>
              <w:bottom w:val="single" w:sz="4" w:space="0" w:color="auto"/>
            </w:tcBorders>
            <w:vAlign w:val="center"/>
          </w:tcPr>
          <w:p w14:paraId="5CAF28FE" w14:textId="46A1EE57" w:rsidR="005A62D2" w:rsidRPr="00A31877" w:rsidRDefault="005A62D2" w:rsidP="005D1EBC">
            <w:pPr>
              <w:spacing w:line="276" w:lineRule="auto"/>
              <w:jc w:val="center"/>
              <w:rPr>
                <w:rFonts w:ascii="Times New Roman" w:hAnsi="Times New Roman" w:cs="Times New Roman"/>
              </w:rPr>
            </w:pPr>
            <w:r w:rsidRPr="005A62D2">
              <w:rPr>
                <w:rFonts w:ascii="Times New Roman" w:hAnsi="Times New Roman" w:cs="Times New Roman"/>
              </w:rPr>
              <w:t>134675-135229</w:t>
            </w:r>
          </w:p>
        </w:tc>
        <w:tc>
          <w:tcPr>
            <w:tcW w:w="923" w:type="dxa"/>
            <w:tcBorders>
              <w:top w:val="single" w:sz="4" w:space="0" w:color="auto"/>
              <w:bottom w:val="single" w:sz="4" w:space="0" w:color="auto"/>
            </w:tcBorders>
            <w:vAlign w:val="center"/>
          </w:tcPr>
          <w:p w14:paraId="46C47D94" w14:textId="4D41558C" w:rsidR="005A62D2" w:rsidRPr="00A31877" w:rsidRDefault="005A62D2" w:rsidP="005D1EBC">
            <w:pPr>
              <w:spacing w:line="276" w:lineRule="auto"/>
              <w:jc w:val="center"/>
              <w:rPr>
                <w:rFonts w:ascii="Times New Roman" w:hAnsi="Times New Roman" w:cs="Times New Roman"/>
              </w:rPr>
            </w:pPr>
            <w:r>
              <w:rPr>
                <w:rFonts w:ascii="Times New Roman" w:hAnsi="Times New Roman" w:cs="Times New Roman"/>
              </w:rPr>
              <w:t>+</w:t>
            </w:r>
          </w:p>
        </w:tc>
      </w:tr>
      <w:tr w:rsidR="007E1C57" w:rsidRPr="00A31877" w14:paraId="6FF1DB20" w14:textId="77777777" w:rsidTr="00C64E23">
        <w:tc>
          <w:tcPr>
            <w:tcW w:w="3964" w:type="dxa"/>
            <w:tcBorders>
              <w:top w:val="single" w:sz="4" w:space="0" w:color="auto"/>
              <w:bottom w:val="single" w:sz="4" w:space="0" w:color="auto"/>
            </w:tcBorders>
            <w:vAlign w:val="center"/>
          </w:tcPr>
          <w:p w14:paraId="3CAAFF3F"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Cysteine-type peptidase active</w:t>
            </w:r>
          </w:p>
        </w:tc>
        <w:tc>
          <w:tcPr>
            <w:tcW w:w="1836" w:type="dxa"/>
            <w:tcBorders>
              <w:top w:val="single" w:sz="4" w:space="0" w:color="auto"/>
              <w:bottom w:val="single" w:sz="4" w:space="0" w:color="auto"/>
            </w:tcBorders>
            <w:vAlign w:val="center"/>
          </w:tcPr>
          <w:p w14:paraId="070EE005"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Lysis</w:t>
            </w:r>
          </w:p>
        </w:tc>
        <w:tc>
          <w:tcPr>
            <w:tcW w:w="2506" w:type="dxa"/>
            <w:tcBorders>
              <w:top w:val="single" w:sz="4" w:space="0" w:color="auto"/>
              <w:bottom w:val="single" w:sz="4" w:space="0" w:color="auto"/>
            </w:tcBorders>
            <w:vAlign w:val="center"/>
          </w:tcPr>
          <w:p w14:paraId="60B4C1E8"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141271-141744</w:t>
            </w:r>
          </w:p>
        </w:tc>
        <w:tc>
          <w:tcPr>
            <w:tcW w:w="923" w:type="dxa"/>
            <w:tcBorders>
              <w:top w:val="single" w:sz="4" w:space="0" w:color="auto"/>
              <w:bottom w:val="single" w:sz="4" w:space="0" w:color="auto"/>
            </w:tcBorders>
            <w:vAlign w:val="center"/>
          </w:tcPr>
          <w:p w14:paraId="117FD3ED"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r w:rsidR="007E1C57" w:rsidRPr="00A31877" w14:paraId="3844F166" w14:textId="77777777" w:rsidTr="00C64E23">
        <w:tc>
          <w:tcPr>
            <w:tcW w:w="3964" w:type="dxa"/>
            <w:tcBorders>
              <w:top w:val="single" w:sz="4" w:space="0" w:color="auto"/>
              <w:bottom w:val="single" w:sz="4" w:space="0" w:color="auto"/>
            </w:tcBorders>
            <w:vAlign w:val="center"/>
          </w:tcPr>
          <w:p w14:paraId="2C704506"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Cell wall hydrolase</w:t>
            </w:r>
          </w:p>
        </w:tc>
        <w:tc>
          <w:tcPr>
            <w:tcW w:w="1836" w:type="dxa"/>
            <w:tcBorders>
              <w:top w:val="single" w:sz="4" w:space="0" w:color="auto"/>
              <w:bottom w:val="single" w:sz="4" w:space="0" w:color="auto"/>
            </w:tcBorders>
            <w:vAlign w:val="center"/>
          </w:tcPr>
          <w:p w14:paraId="6A14CE52"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Assembly, infection</w:t>
            </w:r>
          </w:p>
        </w:tc>
        <w:tc>
          <w:tcPr>
            <w:tcW w:w="2506" w:type="dxa"/>
            <w:tcBorders>
              <w:top w:val="single" w:sz="4" w:space="0" w:color="auto"/>
              <w:bottom w:val="single" w:sz="4" w:space="0" w:color="auto"/>
            </w:tcBorders>
            <w:vAlign w:val="center"/>
          </w:tcPr>
          <w:p w14:paraId="3B3C0325" w14:textId="5E7BC2CF" w:rsidR="007E1C57" w:rsidRPr="00A31877" w:rsidRDefault="005A62D2" w:rsidP="005D1EBC">
            <w:pPr>
              <w:spacing w:line="276" w:lineRule="auto"/>
              <w:jc w:val="center"/>
              <w:rPr>
                <w:rFonts w:ascii="Times New Roman" w:hAnsi="Times New Roman" w:cs="Times New Roman"/>
              </w:rPr>
            </w:pPr>
            <w:r>
              <w:rPr>
                <w:rFonts w:ascii="Times New Roman" w:hAnsi="Times New Roman" w:cs="Times New Roman"/>
              </w:rPr>
              <w:t>:</w:t>
            </w:r>
            <w:r w:rsidR="007E1C57" w:rsidRPr="00A31877">
              <w:rPr>
                <w:rFonts w:ascii="Times New Roman" w:hAnsi="Times New Roman" w:cs="Times New Roman"/>
              </w:rPr>
              <w:t>150000-150478</w:t>
            </w:r>
          </w:p>
        </w:tc>
        <w:tc>
          <w:tcPr>
            <w:tcW w:w="923" w:type="dxa"/>
            <w:tcBorders>
              <w:top w:val="single" w:sz="4" w:space="0" w:color="auto"/>
              <w:bottom w:val="single" w:sz="4" w:space="0" w:color="auto"/>
            </w:tcBorders>
            <w:vAlign w:val="center"/>
          </w:tcPr>
          <w:p w14:paraId="085176BD" w14:textId="77777777" w:rsidR="007E1C57" w:rsidRPr="00A31877" w:rsidRDefault="007E1C57" w:rsidP="005D1EBC">
            <w:pPr>
              <w:spacing w:line="276" w:lineRule="auto"/>
              <w:jc w:val="center"/>
              <w:rPr>
                <w:rFonts w:ascii="Times New Roman" w:hAnsi="Times New Roman" w:cs="Times New Roman"/>
              </w:rPr>
            </w:pPr>
            <w:r w:rsidRPr="00A31877">
              <w:rPr>
                <w:rFonts w:ascii="Times New Roman" w:hAnsi="Times New Roman" w:cs="Times New Roman"/>
              </w:rPr>
              <w:t>+</w:t>
            </w:r>
          </w:p>
        </w:tc>
      </w:tr>
    </w:tbl>
    <w:p w14:paraId="520C58BE" w14:textId="77777777" w:rsidR="007E1C57" w:rsidRDefault="007E1C57" w:rsidP="005D1EBC">
      <w:pPr>
        <w:spacing w:line="276" w:lineRule="auto"/>
        <w:jc w:val="center"/>
        <w:rPr>
          <w:rFonts w:ascii="Times New Roman" w:hAnsi="Times New Roman" w:cs="Times New Roman"/>
          <w:lang w:val="en-US"/>
        </w:rPr>
      </w:pPr>
    </w:p>
    <w:p w14:paraId="6F11DB70" w14:textId="77777777" w:rsidR="005D1EBC" w:rsidRDefault="005D1EBC" w:rsidP="005D1EBC">
      <w:pPr>
        <w:spacing w:line="276" w:lineRule="auto"/>
        <w:jc w:val="center"/>
        <w:rPr>
          <w:rFonts w:ascii="Times New Roman" w:hAnsi="Times New Roman" w:cs="Times New Roman"/>
          <w:lang w:val="en-US"/>
        </w:rPr>
      </w:pPr>
    </w:p>
    <w:p w14:paraId="33618BC1" w14:textId="77777777" w:rsidR="00921DBF" w:rsidRDefault="00921DBF" w:rsidP="005D1EBC">
      <w:pPr>
        <w:spacing w:line="276" w:lineRule="auto"/>
        <w:jc w:val="center"/>
        <w:rPr>
          <w:rFonts w:ascii="Times New Roman" w:hAnsi="Times New Roman" w:cs="Times New Roman"/>
          <w:lang w:val="en-US"/>
        </w:rPr>
      </w:pPr>
    </w:p>
    <w:p w14:paraId="392DC037" w14:textId="77777777" w:rsidR="00921DBF" w:rsidRDefault="00921DBF" w:rsidP="005D1EBC">
      <w:pPr>
        <w:spacing w:line="276" w:lineRule="auto"/>
        <w:jc w:val="center"/>
        <w:rPr>
          <w:rFonts w:ascii="Times New Roman" w:hAnsi="Times New Roman" w:cs="Times New Roman"/>
          <w:lang w:val="en-US"/>
        </w:rPr>
      </w:pPr>
    </w:p>
    <w:p w14:paraId="7DBAB2AA" w14:textId="77777777" w:rsidR="00921DBF" w:rsidRDefault="00921DBF" w:rsidP="005D1EBC">
      <w:pPr>
        <w:spacing w:line="276" w:lineRule="auto"/>
        <w:jc w:val="center"/>
        <w:rPr>
          <w:rFonts w:ascii="Times New Roman" w:hAnsi="Times New Roman" w:cs="Times New Roman"/>
          <w:lang w:val="en-US"/>
        </w:rPr>
      </w:pPr>
    </w:p>
    <w:p w14:paraId="0B494D49" w14:textId="77777777" w:rsidR="00921DBF" w:rsidRDefault="00921DBF" w:rsidP="005D1EBC">
      <w:pPr>
        <w:spacing w:line="276" w:lineRule="auto"/>
        <w:jc w:val="center"/>
        <w:rPr>
          <w:rFonts w:ascii="Times New Roman" w:hAnsi="Times New Roman" w:cs="Times New Roman"/>
          <w:lang w:val="en-US"/>
        </w:rPr>
      </w:pPr>
    </w:p>
    <w:p w14:paraId="65869018" w14:textId="77777777" w:rsidR="00921DBF" w:rsidRDefault="00921DBF" w:rsidP="005D1EBC">
      <w:pPr>
        <w:spacing w:line="276" w:lineRule="auto"/>
        <w:jc w:val="center"/>
        <w:rPr>
          <w:rFonts w:ascii="Times New Roman" w:hAnsi="Times New Roman" w:cs="Times New Roman"/>
          <w:lang w:val="en-US"/>
        </w:rPr>
      </w:pPr>
    </w:p>
    <w:p w14:paraId="653A3D5A" w14:textId="77777777" w:rsidR="00921DBF" w:rsidRDefault="00921DBF" w:rsidP="005D1EBC">
      <w:pPr>
        <w:spacing w:line="276" w:lineRule="auto"/>
        <w:jc w:val="center"/>
        <w:rPr>
          <w:rFonts w:ascii="Times New Roman" w:hAnsi="Times New Roman" w:cs="Times New Roman"/>
          <w:lang w:val="en-US"/>
        </w:rPr>
      </w:pPr>
    </w:p>
    <w:p w14:paraId="5E91BEE1" w14:textId="77777777" w:rsidR="00921DBF" w:rsidRDefault="00921DBF" w:rsidP="005D1EBC">
      <w:pPr>
        <w:spacing w:line="276" w:lineRule="auto"/>
        <w:jc w:val="center"/>
        <w:rPr>
          <w:rFonts w:ascii="Times New Roman" w:hAnsi="Times New Roman" w:cs="Times New Roman"/>
          <w:lang w:val="en-US"/>
        </w:rPr>
      </w:pPr>
    </w:p>
    <w:p w14:paraId="0532E1CC" w14:textId="77777777" w:rsidR="00921DBF" w:rsidRDefault="00921DBF" w:rsidP="005D1EBC">
      <w:pPr>
        <w:spacing w:line="276" w:lineRule="auto"/>
        <w:jc w:val="center"/>
        <w:rPr>
          <w:rFonts w:ascii="Times New Roman" w:hAnsi="Times New Roman" w:cs="Times New Roman"/>
          <w:lang w:val="en-US"/>
        </w:rPr>
      </w:pPr>
    </w:p>
    <w:p w14:paraId="69CD0A4D" w14:textId="77777777" w:rsidR="00921DBF" w:rsidRDefault="00921DBF" w:rsidP="005D1EBC">
      <w:pPr>
        <w:spacing w:line="276" w:lineRule="auto"/>
        <w:jc w:val="center"/>
        <w:rPr>
          <w:rFonts w:ascii="Times New Roman" w:hAnsi="Times New Roman" w:cs="Times New Roman"/>
          <w:lang w:val="en-US"/>
        </w:rPr>
      </w:pPr>
    </w:p>
    <w:p w14:paraId="7C8B720A" w14:textId="77777777" w:rsidR="00921DBF" w:rsidRDefault="00921DBF" w:rsidP="005D1EBC">
      <w:pPr>
        <w:spacing w:line="276" w:lineRule="auto"/>
        <w:jc w:val="center"/>
        <w:rPr>
          <w:rFonts w:ascii="Times New Roman" w:hAnsi="Times New Roman" w:cs="Times New Roman"/>
          <w:lang w:val="en-US"/>
        </w:rPr>
      </w:pPr>
    </w:p>
    <w:p w14:paraId="5E7924F0" w14:textId="77777777" w:rsidR="00921DBF" w:rsidRDefault="00921DBF" w:rsidP="005D1EBC">
      <w:pPr>
        <w:spacing w:line="276" w:lineRule="auto"/>
        <w:jc w:val="center"/>
        <w:rPr>
          <w:rFonts w:ascii="Times New Roman" w:hAnsi="Times New Roman" w:cs="Times New Roman"/>
          <w:lang w:val="en-US"/>
        </w:rPr>
      </w:pPr>
    </w:p>
    <w:p w14:paraId="381E7A10" w14:textId="77777777" w:rsidR="00921DBF" w:rsidRDefault="00921DBF" w:rsidP="005D1EBC">
      <w:pPr>
        <w:spacing w:line="276" w:lineRule="auto"/>
        <w:jc w:val="center"/>
        <w:rPr>
          <w:rFonts w:ascii="Times New Roman" w:hAnsi="Times New Roman" w:cs="Times New Roman"/>
          <w:lang w:val="en-US"/>
        </w:rPr>
      </w:pPr>
    </w:p>
    <w:p w14:paraId="481AF013" w14:textId="77777777" w:rsidR="00921DBF" w:rsidRDefault="00921DBF" w:rsidP="005D1EBC">
      <w:pPr>
        <w:spacing w:line="276" w:lineRule="auto"/>
        <w:jc w:val="center"/>
        <w:rPr>
          <w:rFonts w:ascii="Times New Roman" w:hAnsi="Times New Roman" w:cs="Times New Roman"/>
          <w:lang w:val="en-US"/>
        </w:rPr>
      </w:pPr>
    </w:p>
    <w:p w14:paraId="666C9569" w14:textId="77777777" w:rsidR="00921DBF" w:rsidRPr="007E1C57" w:rsidRDefault="00921DBF" w:rsidP="00921DBF">
      <w:pPr>
        <w:spacing w:line="276" w:lineRule="auto"/>
        <w:jc w:val="center"/>
        <w:rPr>
          <w:rFonts w:ascii="Times New Roman" w:hAnsi="Times New Roman" w:cs="Times New Roman"/>
          <w:lang w:val="en-US"/>
        </w:rPr>
      </w:pPr>
      <w:r w:rsidRPr="009C31CF">
        <w:rPr>
          <w:rFonts w:ascii="Times New Roman" w:hAnsi="Times New Roman" w:cs="Times New Roman"/>
          <w:noProof/>
          <w:lang w:val="en-US"/>
        </w:rPr>
        <w:lastRenderedPageBreak/>
        <w:drawing>
          <wp:anchor distT="0" distB="0" distL="114300" distR="114300" simplePos="0" relativeHeight="251659264" behindDoc="0" locked="0" layoutInCell="1" allowOverlap="1" wp14:anchorId="6EACBF5F" wp14:editId="6F5A987C">
            <wp:simplePos x="0" y="0"/>
            <wp:positionH relativeFrom="column">
              <wp:posOffset>1107963</wp:posOffset>
            </wp:positionH>
            <wp:positionV relativeFrom="paragraph">
              <wp:posOffset>262</wp:posOffset>
            </wp:positionV>
            <wp:extent cx="3474720" cy="3442970"/>
            <wp:effectExtent l="0" t="0" r="5080" b="0"/>
            <wp:wrapTopAndBottom/>
            <wp:docPr id="153091289" name="Picture 1" descr="A group of plastic contain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1289" name="Picture 1" descr="A group of plastic containers&#10;&#10;AI-generated content may be incorrect."/>
                    <pic:cNvPicPr/>
                  </pic:nvPicPr>
                  <pic:blipFill rotWithShape="1">
                    <a:blip r:embed="rId4">
                      <a:extLst>
                        <a:ext uri="{28A0092B-C50C-407E-A947-70E740481C1C}">
                          <a14:useLocalDpi xmlns:a14="http://schemas.microsoft.com/office/drawing/2010/main" val="0"/>
                        </a:ext>
                      </a:extLst>
                    </a:blip>
                    <a:srcRect l="32871" t="32679" r="24478" b="35622"/>
                    <a:stretch>
                      <a:fillRect/>
                    </a:stretch>
                  </pic:blipFill>
                  <pic:spPr bwMode="auto">
                    <a:xfrm>
                      <a:off x="0" y="0"/>
                      <a:ext cx="3474720" cy="34429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lang w:val="en-US"/>
        </w:rPr>
        <w:t>Supplementary Figure 1 Plaques of bacteriophage ETEC-S3</w:t>
      </w:r>
    </w:p>
    <w:p w14:paraId="54128B08" w14:textId="77777777" w:rsidR="00921DBF" w:rsidRDefault="00921DBF" w:rsidP="005D1EBC">
      <w:pPr>
        <w:spacing w:line="276" w:lineRule="auto"/>
        <w:jc w:val="center"/>
        <w:rPr>
          <w:rFonts w:ascii="Times New Roman" w:hAnsi="Times New Roman" w:cs="Times New Roman"/>
          <w:lang w:val="en-US"/>
        </w:rPr>
      </w:pPr>
    </w:p>
    <w:p w14:paraId="5CD62FB4" w14:textId="77777777" w:rsidR="00921DBF" w:rsidRDefault="00921DBF" w:rsidP="005D1EBC">
      <w:pPr>
        <w:spacing w:line="276" w:lineRule="auto"/>
        <w:jc w:val="center"/>
        <w:rPr>
          <w:rFonts w:ascii="Times New Roman" w:hAnsi="Times New Roman" w:cs="Times New Roman"/>
          <w:lang w:val="en-US"/>
        </w:rPr>
      </w:pPr>
    </w:p>
    <w:p w14:paraId="7AF07DB5" w14:textId="77777777" w:rsidR="00921DBF" w:rsidRDefault="00921DBF" w:rsidP="005D1EBC">
      <w:pPr>
        <w:spacing w:line="276" w:lineRule="auto"/>
        <w:jc w:val="center"/>
        <w:rPr>
          <w:rFonts w:ascii="Times New Roman" w:hAnsi="Times New Roman" w:cs="Times New Roman"/>
          <w:lang w:val="en-US"/>
        </w:rPr>
      </w:pPr>
    </w:p>
    <w:p w14:paraId="446B65E3" w14:textId="77777777" w:rsidR="00921DBF" w:rsidRDefault="00921DBF" w:rsidP="005D1EBC">
      <w:pPr>
        <w:spacing w:line="276" w:lineRule="auto"/>
        <w:jc w:val="center"/>
        <w:rPr>
          <w:rFonts w:ascii="Times New Roman" w:hAnsi="Times New Roman" w:cs="Times New Roman"/>
          <w:lang w:val="en-US"/>
        </w:rPr>
      </w:pPr>
    </w:p>
    <w:p w14:paraId="4DD0EB2E" w14:textId="77777777" w:rsidR="00921DBF" w:rsidRDefault="00921DBF" w:rsidP="005D1EBC">
      <w:pPr>
        <w:spacing w:line="276" w:lineRule="auto"/>
        <w:jc w:val="center"/>
        <w:rPr>
          <w:rFonts w:ascii="Times New Roman" w:hAnsi="Times New Roman" w:cs="Times New Roman"/>
          <w:lang w:val="en-US"/>
        </w:rPr>
      </w:pPr>
    </w:p>
    <w:p w14:paraId="1D6CC44C" w14:textId="47FAB090" w:rsidR="007E1C57" w:rsidRDefault="007E1C57" w:rsidP="005D1EBC">
      <w:pPr>
        <w:spacing w:line="276" w:lineRule="auto"/>
        <w:jc w:val="center"/>
        <w:rPr>
          <w:rFonts w:ascii="Times New Roman" w:hAnsi="Times New Roman" w:cs="Times New Roman"/>
          <w:lang w:val="en-US"/>
        </w:rPr>
      </w:pPr>
      <w:r w:rsidRPr="00A31877">
        <w:rPr>
          <w:rFonts w:ascii="Times New Roman" w:hAnsi="Times New Roman" w:cs="Times New Roman"/>
          <w:noProof/>
        </w:rPr>
        <w:lastRenderedPageBreak/>
        <w:drawing>
          <wp:inline distT="0" distB="0" distL="0" distR="0" wp14:anchorId="775463B1" wp14:editId="715A92F8">
            <wp:extent cx="5727700" cy="4342130"/>
            <wp:effectExtent l="0" t="0" r="0" b="1270"/>
            <wp:docPr id="38049262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92627" name="Picture 1" descr="A screenshot of a computer&#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5727700" cy="4342130"/>
                    </a:xfrm>
                    <a:prstGeom prst="rect">
                      <a:avLst/>
                    </a:prstGeom>
                  </pic:spPr>
                </pic:pic>
              </a:graphicData>
            </a:graphic>
          </wp:inline>
        </w:drawing>
      </w:r>
    </w:p>
    <w:p w14:paraId="54086BA2" w14:textId="65309FFB" w:rsidR="007E1C57" w:rsidRPr="00A31877" w:rsidRDefault="007E1C57" w:rsidP="005D1EBC">
      <w:pPr>
        <w:spacing w:line="276" w:lineRule="auto"/>
        <w:jc w:val="center"/>
        <w:rPr>
          <w:rFonts w:ascii="Times New Roman" w:hAnsi="Times New Roman" w:cs="Times New Roman"/>
          <w:noProof/>
          <w:lang w:val="id-ID"/>
        </w:rPr>
      </w:pPr>
      <w:r>
        <w:rPr>
          <w:rFonts w:ascii="Times New Roman" w:hAnsi="Times New Roman" w:cs="Times New Roman"/>
          <w:lang w:val="en-US"/>
        </w:rPr>
        <w:t xml:space="preserve">Supplementary </w:t>
      </w:r>
      <w:r w:rsidRPr="00A31877">
        <w:rPr>
          <w:rFonts w:ascii="Times New Roman" w:hAnsi="Times New Roman" w:cs="Times New Roman"/>
          <w:noProof/>
          <w:lang w:val="id-ID"/>
        </w:rPr>
        <w:t xml:space="preserve">Figure </w:t>
      </w:r>
      <w:r w:rsidR="00921DBF">
        <w:rPr>
          <w:rFonts w:ascii="Times New Roman" w:hAnsi="Times New Roman" w:cs="Times New Roman"/>
          <w:noProof/>
          <w:lang w:val="id-ID"/>
        </w:rPr>
        <w:t>2</w:t>
      </w:r>
      <w:r w:rsidRPr="00A31877">
        <w:rPr>
          <w:rFonts w:ascii="Times New Roman" w:hAnsi="Times New Roman" w:cs="Times New Roman"/>
          <w:noProof/>
          <w:lang w:val="id-ID"/>
        </w:rPr>
        <w:t xml:space="preserve"> Phage annotation graph using PhageScope. GC Content (blue): shows the GC content in each genome segment. GC Skew (+ red, – light green): indicates the dominance of G or C bases, red: more G than C, light green: more C. The colored arrows indicate the identified open reading frames (ORFs) (lysis, replication, regulation, assembly, immune, hypothetical, integration, tRNA-related, packaging, infection, mix, unsorted), with the direction of the arrow indicating the direction of transcription (forward or reverse strand). The size and shade of red dots indicate the annotation confidence level for each gene. Deep red: very strong annotation (high homology with the database), pink: less certain annotation.</w:t>
      </w:r>
    </w:p>
    <w:p w14:paraId="03F76753" w14:textId="6215FAD2" w:rsidR="007E1C57" w:rsidRPr="007E1C57" w:rsidRDefault="007E1C57" w:rsidP="005D1EBC">
      <w:pPr>
        <w:spacing w:line="276" w:lineRule="auto"/>
        <w:jc w:val="center"/>
        <w:rPr>
          <w:rFonts w:ascii="Times New Roman" w:hAnsi="Times New Roman" w:cs="Times New Roman"/>
          <w:lang w:val="en-US"/>
        </w:rPr>
      </w:pPr>
    </w:p>
    <w:p w14:paraId="053B5554" w14:textId="77777777" w:rsidR="007E1C57" w:rsidRPr="007E1C57" w:rsidRDefault="007E1C57" w:rsidP="005D1EBC">
      <w:pPr>
        <w:spacing w:line="276" w:lineRule="auto"/>
        <w:rPr>
          <w:rFonts w:ascii="Times New Roman" w:hAnsi="Times New Roman" w:cs="Times New Roman"/>
          <w:lang w:val="en-US"/>
        </w:rPr>
      </w:pPr>
    </w:p>
    <w:p w14:paraId="0B43E4C8" w14:textId="77777777" w:rsidR="007E1C57" w:rsidRPr="007E1C57" w:rsidRDefault="007E1C57" w:rsidP="005D1EBC">
      <w:pPr>
        <w:spacing w:line="276" w:lineRule="auto"/>
        <w:rPr>
          <w:rFonts w:ascii="Times New Roman" w:hAnsi="Times New Roman" w:cs="Times New Roman"/>
          <w:lang w:val="en-US"/>
        </w:rPr>
      </w:pPr>
    </w:p>
    <w:p w14:paraId="57E0469B" w14:textId="77777777" w:rsidR="007E1C57" w:rsidRPr="007E1C57" w:rsidRDefault="007E1C57" w:rsidP="005D1EBC">
      <w:pPr>
        <w:spacing w:line="276" w:lineRule="auto"/>
        <w:rPr>
          <w:rFonts w:ascii="Times New Roman" w:hAnsi="Times New Roman" w:cs="Times New Roman"/>
          <w:lang w:val="en-US"/>
        </w:rPr>
      </w:pPr>
    </w:p>
    <w:sectPr w:rsidR="007E1C57" w:rsidRPr="007E1C57" w:rsidSect="007E1C5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C57"/>
    <w:rsid w:val="00004DC9"/>
    <w:rsid w:val="00021511"/>
    <w:rsid w:val="000A4335"/>
    <w:rsid w:val="002460E7"/>
    <w:rsid w:val="002A55D1"/>
    <w:rsid w:val="00392F69"/>
    <w:rsid w:val="00526474"/>
    <w:rsid w:val="005A62D2"/>
    <w:rsid w:val="005D1EBC"/>
    <w:rsid w:val="006C08F9"/>
    <w:rsid w:val="006D606B"/>
    <w:rsid w:val="007E1C57"/>
    <w:rsid w:val="008130B0"/>
    <w:rsid w:val="00821D35"/>
    <w:rsid w:val="00900918"/>
    <w:rsid w:val="00921DBF"/>
    <w:rsid w:val="009C31CF"/>
    <w:rsid w:val="00A12F63"/>
    <w:rsid w:val="00B769D1"/>
    <w:rsid w:val="00BB4D3E"/>
    <w:rsid w:val="00C477F5"/>
    <w:rsid w:val="00CA5AE6"/>
    <w:rsid w:val="00D02E83"/>
    <w:rsid w:val="00DD4A27"/>
    <w:rsid w:val="00E21A5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3A32B"/>
  <w15:chartTrackingRefBased/>
  <w15:docId w15:val="{E4861E1E-7C53-3A45-B439-823C4661B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C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1C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1C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1C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1C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1C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1C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1C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1C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1C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1C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1C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1C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1C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1C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1C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1C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1C57"/>
    <w:rPr>
      <w:rFonts w:eastAsiaTheme="majorEastAsia" w:cstheme="majorBidi"/>
      <w:color w:val="272727" w:themeColor="text1" w:themeTint="D8"/>
    </w:rPr>
  </w:style>
  <w:style w:type="paragraph" w:styleId="Title">
    <w:name w:val="Title"/>
    <w:basedOn w:val="Normal"/>
    <w:next w:val="Normal"/>
    <w:link w:val="TitleChar"/>
    <w:uiPriority w:val="10"/>
    <w:qFormat/>
    <w:rsid w:val="007E1C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1C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1C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1C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1C57"/>
    <w:pPr>
      <w:spacing w:before="160"/>
      <w:jc w:val="center"/>
    </w:pPr>
    <w:rPr>
      <w:i/>
      <w:iCs/>
      <w:color w:val="404040" w:themeColor="text1" w:themeTint="BF"/>
    </w:rPr>
  </w:style>
  <w:style w:type="character" w:customStyle="1" w:styleId="QuoteChar">
    <w:name w:val="Quote Char"/>
    <w:basedOn w:val="DefaultParagraphFont"/>
    <w:link w:val="Quote"/>
    <w:uiPriority w:val="29"/>
    <w:rsid w:val="007E1C57"/>
    <w:rPr>
      <w:i/>
      <w:iCs/>
      <w:color w:val="404040" w:themeColor="text1" w:themeTint="BF"/>
    </w:rPr>
  </w:style>
  <w:style w:type="paragraph" w:styleId="ListParagraph">
    <w:name w:val="List Paragraph"/>
    <w:basedOn w:val="Normal"/>
    <w:uiPriority w:val="34"/>
    <w:qFormat/>
    <w:rsid w:val="007E1C57"/>
    <w:pPr>
      <w:ind w:left="720"/>
      <w:contextualSpacing/>
    </w:pPr>
  </w:style>
  <w:style w:type="character" w:styleId="IntenseEmphasis">
    <w:name w:val="Intense Emphasis"/>
    <w:basedOn w:val="DefaultParagraphFont"/>
    <w:uiPriority w:val="21"/>
    <w:qFormat/>
    <w:rsid w:val="007E1C57"/>
    <w:rPr>
      <w:i/>
      <w:iCs/>
      <w:color w:val="0F4761" w:themeColor="accent1" w:themeShade="BF"/>
    </w:rPr>
  </w:style>
  <w:style w:type="paragraph" w:styleId="IntenseQuote">
    <w:name w:val="Intense Quote"/>
    <w:basedOn w:val="Normal"/>
    <w:next w:val="Normal"/>
    <w:link w:val="IntenseQuoteChar"/>
    <w:uiPriority w:val="30"/>
    <w:qFormat/>
    <w:rsid w:val="007E1C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1C57"/>
    <w:rPr>
      <w:i/>
      <w:iCs/>
      <w:color w:val="0F4761" w:themeColor="accent1" w:themeShade="BF"/>
    </w:rPr>
  </w:style>
  <w:style w:type="character" w:styleId="IntenseReference">
    <w:name w:val="Intense Reference"/>
    <w:basedOn w:val="DefaultParagraphFont"/>
    <w:uiPriority w:val="32"/>
    <w:qFormat/>
    <w:rsid w:val="007E1C57"/>
    <w:rPr>
      <w:b/>
      <w:bCs/>
      <w:smallCaps/>
      <w:color w:val="0F4761" w:themeColor="accent1" w:themeShade="BF"/>
      <w:spacing w:val="5"/>
    </w:rPr>
  </w:style>
  <w:style w:type="table" w:styleId="TableGrid">
    <w:name w:val="Table Grid"/>
    <w:basedOn w:val="TableNormal"/>
    <w:uiPriority w:val="39"/>
    <w:rsid w:val="007E1C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
    <w:name w:val="Paragraf"/>
    <w:basedOn w:val="Normal"/>
    <w:link w:val="ParagrafChar"/>
    <w:qFormat/>
    <w:rsid w:val="006C08F9"/>
    <w:pPr>
      <w:widowControl w:val="0"/>
      <w:autoSpaceDE w:val="0"/>
      <w:autoSpaceDN w:val="0"/>
      <w:spacing w:after="240" w:line="276" w:lineRule="auto"/>
      <w:ind w:firstLine="720"/>
      <w:jc w:val="both"/>
    </w:pPr>
    <w:rPr>
      <w:rFonts w:ascii="Times New Roman" w:eastAsia="Times New Roman" w:hAnsi="Times New Roman" w:cs="Times New Roman"/>
      <w:kern w:val="0"/>
      <w:lang w:val="sv-SE"/>
      <w14:ligatures w14:val="none"/>
    </w:rPr>
  </w:style>
  <w:style w:type="character" w:customStyle="1" w:styleId="ParagrafChar">
    <w:name w:val="Paragraf Char"/>
    <w:basedOn w:val="DefaultParagraphFont"/>
    <w:link w:val="Paragraf"/>
    <w:rsid w:val="006C08F9"/>
    <w:rPr>
      <w:rFonts w:ascii="Times New Roman" w:eastAsia="Times New Roman" w:hAnsi="Times New Roman" w:cs="Times New Roman"/>
      <w:kern w:val="0"/>
      <w:lang w:val="sv-SE"/>
      <w14:ligatures w14:val="none"/>
    </w:rPr>
  </w:style>
  <w:style w:type="character" w:styleId="CommentReference">
    <w:name w:val="annotation reference"/>
    <w:basedOn w:val="DefaultParagraphFont"/>
    <w:uiPriority w:val="99"/>
    <w:semiHidden/>
    <w:unhideWhenUsed/>
    <w:rsid w:val="006C08F9"/>
    <w:rPr>
      <w:sz w:val="16"/>
      <w:szCs w:val="16"/>
    </w:rPr>
  </w:style>
  <w:style w:type="paragraph" w:styleId="CommentText">
    <w:name w:val="annotation text"/>
    <w:basedOn w:val="Normal"/>
    <w:link w:val="CommentTextChar"/>
    <w:uiPriority w:val="99"/>
    <w:unhideWhenUsed/>
    <w:rsid w:val="006C08F9"/>
    <w:pPr>
      <w:spacing w:line="240" w:lineRule="auto"/>
    </w:pPr>
    <w:rPr>
      <w:kern w:val="0"/>
      <w:sz w:val="20"/>
      <w:szCs w:val="20"/>
      <w:lang w:val="en-US"/>
      <w14:ligatures w14:val="none"/>
    </w:rPr>
  </w:style>
  <w:style w:type="character" w:customStyle="1" w:styleId="CommentTextChar">
    <w:name w:val="Comment Text Char"/>
    <w:basedOn w:val="DefaultParagraphFont"/>
    <w:link w:val="CommentText"/>
    <w:uiPriority w:val="99"/>
    <w:rsid w:val="006C08F9"/>
    <w:rPr>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396</Words>
  <Characters>2315</Characters>
  <Application>Microsoft Office Word</Application>
  <DocSecurity>0</DocSecurity>
  <Lines>192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MARIA KURNIANI WIDJAJA 202300050005</dc:creator>
  <cp:keywords/>
  <dc:description/>
  <cp:lastModifiedBy>JESSICA MARIA KURNIANI WIDJAJA 202300050005</cp:lastModifiedBy>
  <cp:revision>2</cp:revision>
  <dcterms:created xsi:type="dcterms:W3CDTF">2026-02-18T09:59:00Z</dcterms:created>
  <dcterms:modified xsi:type="dcterms:W3CDTF">2026-02-18T09:59:00Z</dcterms:modified>
</cp:coreProperties>
</file>