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A523B" w14:textId="35491D02" w:rsidR="00677DE5" w:rsidRPr="00677DE5" w:rsidRDefault="00677DE5" w:rsidP="008039C8">
      <w:pPr>
        <w:spacing w:line="240" w:lineRule="auto"/>
        <w:ind w:firstLine="0"/>
        <w:jc w:val="center"/>
        <w:rPr>
          <w:b/>
          <w:bCs/>
          <w:sz w:val="28"/>
          <w:szCs w:val="28"/>
        </w:rPr>
      </w:pPr>
      <w:r w:rsidRPr="00677DE5">
        <w:rPr>
          <w:b/>
          <w:bCs/>
          <w:sz w:val="28"/>
          <w:szCs w:val="28"/>
        </w:rPr>
        <w:t>Ultrasonic Vocali</w:t>
      </w:r>
      <w:r w:rsidR="00F203E3">
        <w:rPr>
          <w:b/>
          <w:bCs/>
          <w:sz w:val="28"/>
          <w:szCs w:val="28"/>
        </w:rPr>
        <w:t>s</w:t>
      </w:r>
      <w:r w:rsidRPr="00677DE5">
        <w:rPr>
          <w:b/>
          <w:bCs/>
          <w:sz w:val="28"/>
          <w:szCs w:val="28"/>
        </w:rPr>
        <w:t>ations of the Bavarian Pine Vole: Preliminary Evidence for a Diverse Ultrasonic Repertoire</w:t>
      </w:r>
    </w:p>
    <w:p w14:paraId="38C1737B" w14:textId="77777777" w:rsidR="00677DE5" w:rsidRPr="00677DE5" w:rsidRDefault="00677DE5" w:rsidP="008039C8">
      <w:pPr>
        <w:spacing w:line="240" w:lineRule="auto"/>
        <w:ind w:firstLine="0"/>
        <w:rPr>
          <w:vertAlign w:val="superscript"/>
        </w:rPr>
      </w:pPr>
      <w:bookmarkStart w:id="0" w:name="_heading=h.uyj66srrtv69" w:colFirst="0" w:colLast="0"/>
      <w:bookmarkEnd w:id="0"/>
      <w:r w:rsidRPr="004807AD">
        <w:t>Alice Mengarelli</w:t>
      </w:r>
      <w:r w:rsidRPr="00677DE5">
        <w:rPr>
          <w:vertAlign w:val="superscript"/>
        </w:rPr>
        <w:t>1,2</w:t>
      </w:r>
      <w:r w:rsidRPr="004807AD">
        <w:t>, Elizabeth R. Wilkinson</w:t>
      </w:r>
      <w:r w:rsidRPr="00677DE5">
        <w:rPr>
          <w:vertAlign w:val="superscript"/>
        </w:rPr>
        <w:t>1</w:t>
      </w:r>
      <w:r w:rsidRPr="004807AD">
        <w:t>, Bettina Wernisch</w:t>
      </w:r>
      <w:r w:rsidRPr="00677DE5">
        <w:rPr>
          <w:vertAlign w:val="superscript"/>
        </w:rPr>
        <w:t>3</w:t>
      </w:r>
      <w:r w:rsidRPr="004807AD">
        <w:t>, Dustin J. Penn</w:t>
      </w:r>
      <w:r w:rsidRPr="00677DE5">
        <w:rPr>
          <w:vertAlign w:val="superscript"/>
        </w:rPr>
        <w:t>3</w:t>
      </w:r>
      <w:r w:rsidRPr="004807AD">
        <w:t>, Peter Balazs</w:t>
      </w:r>
      <w:r w:rsidRPr="00677DE5">
        <w:rPr>
          <w:vertAlign w:val="superscript"/>
        </w:rPr>
        <w:t>1,4</w:t>
      </w:r>
      <w:r w:rsidRPr="004807AD">
        <w:t>, André Stadler</w:t>
      </w:r>
      <w:r w:rsidRPr="00677DE5">
        <w:rPr>
          <w:vertAlign w:val="superscript"/>
        </w:rPr>
        <w:t>5</w:t>
      </w:r>
      <w:r w:rsidRPr="004807AD">
        <w:t>, Angela S. Stoeger*</w:t>
      </w:r>
      <w:r w:rsidRPr="00677DE5">
        <w:rPr>
          <w:vertAlign w:val="superscript"/>
        </w:rPr>
        <w:t>1,6,7</w:t>
      </w:r>
    </w:p>
    <w:p w14:paraId="70780B8C" w14:textId="77777777" w:rsidR="00677DE5" w:rsidRPr="004807AD" w:rsidRDefault="00677DE5" w:rsidP="00677DE5">
      <w:pPr>
        <w:spacing w:after="0" w:line="240" w:lineRule="auto"/>
        <w:ind w:firstLine="0"/>
      </w:pPr>
      <w:bookmarkStart w:id="1" w:name="_heading=h.e1julmi2edco" w:colFirst="0" w:colLast="0"/>
      <w:bookmarkEnd w:id="1"/>
      <w:r w:rsidRPr="00677DE5">
        <w:rPr>
          <w:vertAlign w:val="superscript"/>
        </w:rPr>
        <w:t xml:space="preserve">1 </w:t>
      </w:r>
      <w:r w:rsidRPr="00677DE5">
        <w:rPr>
          <w:sz w:val="22"/>
          <w:szCs w:val="22"/>
        </w:rPr>
        <w:t>Acoustics Research Institute, Austrian Academy of Sciences, Vienna, Austria</w:t>
      </w:r>
    </w:p>
    <w:p w14:paraId="48600035" w14:textId="64CA7C17" w:rsidR="00677DE5" w:rsidRPr="00677DE5" w:rsidRDefault="00677DE5" w:rsidP="00677DE5">
      <w:pPr>
        <w:spacing w:after="0" w:line="240" w:lineRule="auto"/>
        <w:ind w:firstLine="0"/>
        <w:rPr>
          <w:b/>
          <w:bCs/>
        </w:rPr>
      </w:pPr>
      <w:r w:rsidRPr="00677DE5">
        <w:rPr>
          <w:vertAlign w:val="superscript"/>
        </w:rPr>
        <w:t xml:space="preserve">2 </w:t>
      </w:r>
      <w:r w:rsidRPr="00677DE5">
        <w:rPr>
          <w:sz w:val="22"/>
          <w:szCs w:val="22"/>
        </w:rPr>
        <w:t xml:space="preserve">Department of Life Sciences and Systems Biology, University of Turin, </w:t>
      </w:r>
      <w:r w:rsidR="005D2C8D">
        <w:rPr>
          <w:sz w:val="22"/>
          <w:szCs w:val="22"/>
        </w:rPr>
        <w:t xml:space="preserve">Turin, </w:t>
      </w:r>
      <w:r w:rsidRPr="00677DE5">
        <w:rPr>
          <w:sz w:val="22"/>
          <w:szCs w:val="22"/>
        </w:rPr>
        <w:t>Italy</w:t>
      </w:r>
    </w:p>
    <w:p w14:paraId="25F4BEF5" w14:textId="77777777" w:rsidR="00677DE5" w:rsidRPr="00677DE5" w:rsidRDefault="00677DE5" w:rsidP="00677DE5">
      <w:pPr>
        <w:spacing w:after="0" w:line="240" w:lineRule="auto"/>
        <w:ind w:firstLine="0"/>
        <w:rPr>
          <w:sz w:val="22"/>
          <w:szCs w:val="22"/>
        </w:rPr>
      </w:pPr>
      <w:r w:rsidRPr="00677DE5">
        <w:rPr>
          <w:sz w:val="22"/>
          <w:szCs w:val="22"/>
          <w:vertAlign w:val="superscript"/>
        </w:rPr>
        <w:t>3</w:t>
      </w:r>
      <w:r w:rsidRPr="00677DE5">
        <w:rPr>
          <w:sz w:val="22"/>
          <w:szCs w:val="22"/>
        </w:rPr>
        <w:t xml:space="preserve"> Konrad Lorenz Institute of Ethology, Department of Interdisciplinary Life Sciences, University of Veterinary Medicine Vienna, Vienna, Austria</w:t>
      </w:r>
    </w:p>
    <w:p w14:paraId="394E7E58" w14:textId="79067CA7" w:rsidR="00677DE5" w:rsidRPr="00677DE5" w:rsidRDefault="00677DE5" w:rsidP="00677DE5">
      <w:pPr>
        <w:spacing w:after="0" w:line="240" w:lineRule="auto"/>
        <w:ind w:firstLine="0"/>
        <w:rPr>
          <w:vertAlign w:val="superscript"/>
        </w:rPr>
      </w:pPr>
      <w:r w:rsidRPr="00677DE5">
        <w:rPr>
          <w:vertAlign w:val="superscript"/>
        </w:rPr>
        <w:t xml:space="preserve">4 </w:t>
      </w:r>
      <w:r w:rsidRPr="00677DE5">
        <w:rPr>
          <w:sz w:val="22"/>
          <w:szCs w:val="22"/>
        </w:rPr>
        <w:t>Acoustics, Analysis and AI, Interdisciplinary Transformation University Austria, Linz</w:t>
      </w:r>
      <w:r w:rsidR="00791ACF">
        <w:rPr>
          <w:sz w:val="22"/>
          <w:szCs w:val="22"/>
        </w:rPr>
        <w:t>, Austria</w:t>
      </w:r>
      <w:r w:rsidRPr="00677DE5">
        <w:rPr>
          <w:vertAlign w:val="superscript"/>
        </w:rPr>
        <w:t xml:space="preserve"> </w:t>
      </w:r>
    </w:p>
    <w:p w14:paraId="1351B86F" w14:textId="77777777" w:rsidR="00677DE5" w:rsidRPr="00677DE5" w:rsidRDefault="00677DE5" w:rsidP="00677DE5">
      <w:pPr>
        <w:spacing w:after="0" w:line="240" w:lineRule="auto"/>
        <w:ind w:firstLine="0"/>
        <w:rPr>
          <w:sz w:val="22"/>
          <w:szCs w:val="22"/>
        </w:rPr>
      </w:pPr>
      <w:r w:rsidRPr="00677DE5">
        <w:rPr>
          <w:vertAlign w:val="superscript"/>
        </w:rPr>
        <w:t>5</w:t>
      </w:r>
      <w:r w:rsidRPr="004807AD">
        <w:t xml:space="preserve"> </w:t>
      </w:r>
      <w:r w:rsidRPr="00677DE5">
        <w:rPr>
          <w:sz w:val="22"/>
          <w:szCs w:val="22"/>
        </w:rPr>
        <w:t>Alpenzoo Innsbruck-Tirol, Innsbruck, Austria</w:t>
      </w:r>
    </w:p>
    <w:p w14:paraId="411D3239" w14:textId="77777777" w:rsidR="00677DE5" w:rsidRPr="00677DE5" w:rsidRDefault="00677DE5" w:rsidP="00677DE5">
      <w:pPr>
        <w:spacing w:after="0" w:line="240" w:lineRule="auto"/>
        <w:ind w:firstLine="0"/>
        <w:rPr>
          <w:sz w:val="22"/>
          <w:szCs w:val="22"/>
        </w:rPr>
      </w:pPr>
      <w:r w:rsidRPr="00677DE5">
        <w:rPr>
          <w:sz w:val="22"/>
          <w:szCs w:val="22"/>
          <w:vertAlign w:val="superscript"/>
        </w:rPr>
        <w:t>6</w:t>
      </w:r>
      <w:r w:rsidRPr="00677DE5">
        <w:rPr>
          <w:sz w:val="22"/>
          <w:szCs w:val="22"/>
        </w:rPr>
        <w:t xml:space="preserve"> Department of Behavioural &amp; Cognitive Biology, University of Vienna, Vienna, Austria</w:t>
      </w:r>
    </w:p>
    <w:p w14:paraId="181C7B84" w14:textId="77777777" w:rsidR="00677DE5" w:rsidRPr="00677DE5" w:rsidRDefault="00677DE5" w:rsidP="00677DE5">
      <w:pPr>
        <w:spacing w:after="0" w:line="240" w:lineRule="auto"/>
        <w:ind w:firstLine="0"/>
        <w:rPr>
          <w:sz w:val="22"/>
          <w:szCs w:val="22"/>
          <w:lang w:val="it-IT"/>
        </w:rPr>
      </w:pPr>
      <w:r w:rsidRPr="00677DE5">
        <w:rPr>
          <w:sz w:val="22"/>
          <w:szCs w:val="22"/>
          <w:vertAlign w:val="superscript"/>
          <w:lang w:val="it-IT"/>
        </w:rPr>
        <w:t>7</w:t>
      </w:r>
      <w:r w:rsidRPr="00677DE5">
        <w:rPr>
          <w:sz w:val="22"/>
          <w:szCs w:val="22"/>
          <w:lang w:val="it-IT"/>
        </w:rPr>
        <w:t xml:space="preserve"> Zoo </w:t>
      </w:r>
      <w:proofErr w:type="spellStart"/>
      <w:r w:rsidRPr="00677DE5">
        <w:rPr>
          <w:sz w:val="22"/>
          <w:szCs w:val="22"/>
          <w:lang w:val="it-IT"/>
        </w:rPr>
        <w:t>Conservation</w:t>
      </w:r>
      <w:proofErr w:type="spellEnd"/>
      <w:r w:rsidRPr="00677DE5">
        <w:rPr>
          <w:sz w:val="22"/>
          <w:szCs w:val="22"/>
          <w:lang w:val="it-IT"/>
        </w:rPr>
        <w:t xml:space="preserve"> Science Lab, Vienna Zoo, Vienna, Austria </w:t>
      </w:r>
    </w:p>
    <w:p w14:paraId="17BB4362" w14:textId="77777777" w:rsidR="00677DE5" w:rsidRPr="00677DE5" w:rsidRDefault="00677DE5" w:rsidP="00677DE5">
      <w:pPr>
        <w:spacing w:before="240" w:after="0" w:line="240" w:lineRule="auto"/>
        <w:ind w:firstLine="0"/>
        <w:rPr>
          <w:b/>
          <w:bCs/>
        </w:rPr>
      </w:pPr>
      <w:bookmarkStart w:id="2" w:name="_heading=h.mcalcwtp0k3n" w:colFirst="0" w:colLast="0"/>
      <w:bookmarkEnd w:id="2"/>
      <w:r w:rsidRPr="00677DE5">
        <w:rPr>
          <w:b/>
          <w:bCs/>
        </w:rPr>
        <w:t xml:space="preserve">Corresponding author: </w:t>
      </w:r>
    </w:p>
    <w:p w14:paraId="0614C492" w14:textId="77777777" w:rsidR="00677DE5" w:rsidRPr="00F203E3" w:rsidRDefault="00677DE5" w:rsidP="00677DE5">
      <w:pPr>
        <w:spacing w:after="0" w:line="240" w:lineRule="auto"/>
        <w:ind w:firstLine="0"/>
        <w:rPr>
          <w:sz w:val="22"/>
          <w:szCs w:val="22"/>
        </w:rPr>
      </w:pPr>
      <w:r w:rsidRPr="00F203E3">
        <w:rPr>
          <w:sz w:val="22"/>
          <w:szCs w:val="22"/>
        </w:rPr>
        <w:t>*Angela S. Stoeger</w:t>
      </w:r>
    </w:p>
    <w:p w14:paraId="65C5D0D4" w14:textId="77777777" w:rsidR="00677DE5" w:rsidRPr="00F203E3" w:rsidRDefault="00677DE5" w:rsidP="00677DE5">
      <w:pPr>
        <w:spacing w:after="0" w:line="240" w:lineRule="auto"/>
        <w:ind w:firstLine="0"/>
        <w:rPr>
          <w:sz w:val="14"/>
          <w:szCs w:val="14"/>
        </w:rPr>
      </w:pPr>
      <w:r w:rsidRPr="00F203E3">
        <w:rPr>
          <w:i/>
          <w:iCs/>
          <w:sz w:val="22"/>
          <w:szCs w:val="22"/>
        </w:rPr>
        <w:t>Current affiliation:</w:t>
      </w:r>
      <w:r w:rsidRPr="00F203E3">
        <w:rPr>
          <w:sz w:val="22"/>
          <w:szCs w:val="22"/>
        </w:rPr>
        <w:t xml:space="preserve"> Department of Behavioural &amp; Cognitive Biology, University of Vienna, Vienna, Austria and Zoo Conservation Science Lab, Vienna Zoo, Vienna, Austria</w:t>
      </w:r>
    </w:p>
    <w:p w14:paraId="70E95344" w14:textId="77777777" w:rsidR="00677DE5" w:rsidRPr="00F203E3" w:rsidRDefault="00677DE5" w:rsidP="00677DE5">
      <w:pPr>
        <w:spacing w:line="480" w:lineRule="auto"/>
        <w:ind w:firstLine="0"/>
        <w:rPr>
          <w:sz w:val="22"/>
          <w:szCs w:val="22"/>
          <w:lang w:val="it-IT"/>
        </w:rPr>
      </w:pPr>
      <w:r w:rsidRPr="00F203E3">
        <w:rPr>
          <w:i/>
          <w:iCs/>
          <w:sz w:val="22"/>
          <w:szCs w:val="22"/>
          <w:lang w:val="it-IT"/>
        </w:rPr>
        <w:t>E-mail:</w:t>
      </w:r>
      <w:r w:rsidRPr="00F203E3">
        <w:rPr>
          <w:sz w:val="22"/>
          <w:szCs w:val="22"/>
          <w:lang w:val="it-IT"/>
        </w:rPr>
        <w:t xml:space="preserve"> </w:t>
      </w:r>
      <w:r>
        <w:fldChar w:fldCharType="begin"/>
      </w:r>
      <w:r w:rsidRPr="00D01B7C">
        <w:rPr>
          <w:lang w:val="it-IT"/>
        </w:rPr>
        <w:instrText>HYPERLINK "mailto:angela.stoeger-horwath@oeaw.ac.at" \h</w:instrText>
      </w:r>
      <w:r>
        <w:fldChar w:fldCharType="separate"/>
      </w:r>
      <w:r w:rsidRPr="00F203E3">
        <w:rPr>
          <w:color w:val="1155CC"/>
          <w:sz w:val="22"/>
          <w:szCs w:val="22"/>
          <w:u w:val="single"/>
          <w:lang w:val="it-IT"/>
        </w:rPr>
        <w:t xml:space="preserve">angela.stoeger-horwath@univie.ac.at </w:t>
      </w:r>
      <w:r>
        <w:fldChar w:fldCharType="end"/>
      </w:r>
    </w:p>
    <w:p w14:paraId="0000000F" w14:textId="77777777" w:rsidR="00A5353E" w:rsidRPr="00BF74DF" w:rsidRDefault="00825FF8">
      <w:pPr>
        <w:spacing w:before="200" w:after="0" w:line="240" w:lineRule="auto"/>
        <w:ind w:firstLine="0"/>
        <w:jc w:val="both"/>
        <w:rPr>
          <w:b/>
          <w:bCs/>
        </w:rPr>
      </w:pPr>
      <w:r w:rsidRPr="00BF74DF">
        <w:rPr>
          <w:b/>
          <w:bCs/>
          <w:color w:val="212529"/>
        </w:rPr>
        <w:t xml:space="preserve">Subjects and </w:t>
      </w:r>
      <w:r w:rsidRPr="00BF74DF">
        <w:rPr>
          <w:b/>
          <w:bCs/>
        </w:rPr>
        <w:t xml:space="preserve">housing conditions </w:t>
      </w:r>
    </w:p>
    <w:p w14:paraId="00000010" w14:textId="0582012A" w:rsidR="00A5353E" w:rsidRPr="00BF74DF" w:rsidRDefault="00425841" w:rsidP="00E50D64">
      <w:pPr>
        <w:spacing w:after="0" w:line="276" w:lineRule="auto"/>
        <w:ind w:firstLine="0"/>
        <w:jc w:val="both"/>
        <w:rPr>
          <w:color w:val="212529"/>
          <w:sz w:val="22"/>
          <w:szCs w:val="22"/>
        </w:rPr>
      </w:pPr>
      <w:r w:rsidRPr="00BF74DF">
        <w:rPr>
          <w:sz w:val="22"/>
          <w:szCs w:val="22"/>
        </w:rPr>
        <w:t xml:space="preserve">The cages housing the voles measured 112 × 92 × 61 cm and contained a 10-15-cm-deep layer of natural soil as substrate. Pieces of bark, roots, stones, and sticks were placed within and on the substrate to facilitate tunnel construction. When the substrate was unstable, additional hay was provided to support tunnel building, although its use was limited to reduce the risk of mould growth. Dry grasses were also planted to provide additional structural support within the enclosure. </w:t>
      </w:r>
      <w:r w:rsidRPr="00BF74DF">
        <w:rPr>
          <w:color w:val="212529"/>
          <w:sz w:val="22"/>
          <w:szCs w:val="22"/>
        </w:rPr>
        <w:t>The controlled environmental conditions were 14</w:t>
      </w:r>
      <w:r w:rsidR="005D3C8A" w:rsidRPr="00BF74DF">
        <w:rPr>
          <w:color w:val="212529"/>
          <w:sz w:val="22"/>
          <w:szCs w:val="22"/>
        </w:rPr>
        <w:t>-</w:t>
      </w:r>
      <w:r w:rsidRPr="00BF74DF">
        <w:rPr>
          <w:color w:val="212529"/>
          <w:sz w:val="22"/>
          <w:szCs w:val="22"/>
        </w:rPr>
        <w:t>16.5 °C, 63</w:t>
      </w:r>
      <w:r w:rsidR="005D3C8A" w:rsidRPr="00BF74DF">
        <w:rPr>
          <w:color w:val="212529"/>
          <w:sz w:val="22"/>
          <w:szCs w:val="22"/>
        </w:rPr>
        <w:t>-</w:t>
      </w:r>
      <w:r w:rsidRPr="00BF74DF">
        <w:rPr>
          <w:color w:val="212529"/>
          <w:sz w:val="22"/>
          <w:szCs w:val="22"/>
        </w:rPr>
        <w:t xml:space="preserve">75 % humidity; 12:12 light-dark cycle. </w:t>
      </w:r>
      <w:r w:rsidR="00E50D64" w:rsidRPr="00BF74DF">
        <w:rPr>
          <w:color w:val="212529"/>
          <w:sz w:val="22"/>
          <w:szCs w:val="22"/>
        </w:rPr>
        <w:t>The animals were provided with a diverse, species-appropriate diet consisting of fresh herbs (depending on seasonal availability), root vegetables, nuts, fresh berries, and fresh branches. The provided plant material also allowed the voles to gnaw and naturally wear down their teeth.</w:t>
      </w:r>
    </w:p>
    <w:p w14:paraId="675DC8B1" w14:textId="77777777" w:rsidR="001D5A8F" w:rsidRPr="00BF74DF" w:rsidRDefault="007361B0" w:rsidP="00E50D64">
      <w:pPr>
        <w:spacing w:after="0" w:line="276" w:lineRule="auto"/>
        <w:ind w:firstLine="0"/>
        <w:jc w:val="both"/>
        <w:rPr>
          <w:sz w:val="22"/>
          <w:szCs w:val="22"/>
        </w:rPr>
      </w:pPr>
      <w:r w:rsidRPr="00BF74DF">
        <w:rPr>
          <w:sz w:val="22"/>
          <w:szCs w:val="22"/>
        </w:rPr>
        <w:t xml:space="preserve">One of the individuals was captured in the wild under an official authorisation issued by the State of Tyrol (Department of Environmental Protection, Tyrolean Provincial Government); the capture was carried out by a biologist from the University of Vienna, and the animal was transported to the zoo by an animal keeper from Alpenzoo Innsbruck (approximately a 1.5-hour drive). </w:t>
      </w:r>
      <w:bookmarkStart w:id="3" w:name="_heading=h.oxmid33ablzc" w:colFirst="0" w:colLast="0"/>
      <w:bookmarkEnd w:id="3"/>
    </w:p>
    <w:p w14:paraId="0FC50561" w14:textId="77777777" w:rsidR="00E50D64" w:rsidRDefault="00E50D64" w:rsidP="00E50D64">
      <w:pPr>
        <w:spacing w:after="0" w:line="240" w:lineRule="auto"/>
        <w:ind w:firstLine="0"/>
        <w:jc w:val="both"/>
        <w:rPr>
          <w:noProof/>
        </w:rPr>
      </w:pPr>
    </w:p>
    <w:p w14:paraId="07190F45" w14:textId="003F1994" w:rsidR="00E50D64" w:rsidRDefault="00E50D64" w:rsidP="00E50D64">
      <w:pPr>
        <w:spacing w:after="0" w:line="240" w:lineRule="auto"/>
        <w:ind w:firstLine="0"/>
        <w:jc w:val="center"/>
      </w:pPr>
      <w:r>
        <w:rPr>
          <w:noProof/>
        </w:rPr>
        <w:drawing>
          <wp:inline distT="0" distB="0" distL="0" distR="0" wp14:anchorId="6BBA9414" wp14:editId="4959450F">
            <wp:extent cx="3260772" cy="2497667"/>
            <wp:effectExtent l="0" t="0" r="0" b="0"/>
            <wp:docPr id="13468551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55182" name="Immagine 1346855182"/>
                    <pic:cNvPicPr/>
                  </pic:nvPicPr>
                  <pic:blipFill rotWithShape="1">
                    <a:blip r:embed="rId6" cstate="print">
                      <a:extLst>
                        <a:ext uri="{28A0092B-C50C-407E-A947-70E740481C1C}">
                          <a14:useLocalDpi xmlns:a14="http://schemas.microsoft.com/office/drawing/2010/main" val="0"/>
                        </a:ext>
                      </a:extLst>
                    </a:blip>
                    <a:srcRect l="5085" t="6413" r="11506" b="8398"/>
                    <a:stretch>
                      <a:fillRect/>
                    </a:stretch>
                  </pic:blipFill>
                  <pic:spPr bwMode="auto">
                    <a:xfrm>
                      <a:off x="0" y="0"/>
                      <a:ext cx="3282869" cy="2514592"/>
                    </a:xfrm>
                    <a:prstGeom prst="rect">
                      <a:avLst/>
                    </a:prstGeom>
                    <a:ln>
                      <a:noFill/>
                    </a:ln>
                    <a:extLst>
                      <a:ext uri="{53640926-AAD7-44D8-BBD7-CCE9431645EC}">
                        <a14:shadowObscured xmlns:a14="http://schemas.microsoft.com/office/drawing/2010/main"/>
                      </a:ext>
                    </a:extLst>
                  </pic:spPr>
                </pic:pic>
              </a:graphicData>
            </a:graphic>
          </wp:inline>
        </w:drawing>
      </w:r>
    </w:p>
    <w:p w14:paraId="7C7738FF" w14:textId="77777777" w:rsidR="001E08C5" w:rsidRDefault="001E08C5" w:rsidP="001D5A8F">
      <w:pPr>
        <w:spacing w:before="240" w:after="0" w:line="276" w:lineRule="auto"/>
        <w:ind w:firstLine="0"/>
        <w:jc w:val="both"/>
        <w:rPr>
          <w:b/>
          <w:bCs/>
        </w:rPr>
      </w:pPr>
    </w:p>
    <w:p w14:paraId="13844E9C" w14:textId="77777777" w:rsidR="001E08C5" w:rsidRPr="00381E6C" w:rsidRDefault="001E08C5" w:rsidP="001E08C5">
      <w:pPr>
        <w:spacing w:before="240" w:after="0" w:line="240" w:lineRule="auto"/>
        <w:ind w:firstLine="0"/>
        <w:jc w:val="both"/>
        <w:rPr>
          <w:b/>
          <w:bCs/>
        </w:rPr>
      </w:pPr>
      <w:r w:rsidRPr="00381E6C">
        <w:rPr>
          <w:b/>
          <w:bCs/>
        </w:rPr>
        <w:lastRenderedPageBreak/>
        <w:t xml:space="preserve">Table A1 </w:t>
      </w:r>
    </w:p>
    <w:p w14:paraId="55C87B15" w14:textId="77777777" w:rsidR="001E08C5" w:rsidRDefault="001E08C5" w:rsidP="001E08C5">
      <w:pPr>
        <w:spacing w:after="0" w:line="240" w:lineRule="auto"/>
        <w:ind w:firstLine="0"/>
        <w:jc w:val="both"/>
        <w:rPr>
          <w:sz w:val="22"/>
          <w:szCs w:val="22"/>
        </w:rPr>
      </w:pPr>
      <w:r>
        <w:rPr>
          <w:sz w:val="22"/>
          <w:szCs w:val="22"/>
        </w:rPr>
        <w:t xml:space="preserve">Identity, sex, place and date of birth, sire and cage number of each vole included in the study. </w:t>
      </w:r>
    </w:p>
    <w:tbl>
      <w:tblPr>
        <w:tblW w:w="9420" w:type="dxa"/>
        <w:jc w:val="center"/>
        <w:tblBorders>
          <w:top w:val="single" w:sz="4" w:space="0" w:color="7F7F7F"/>
          <w:bottom w:val="single" w:sz="4" w:space="0" w:color="7F7F7F"/>
        </w:tblBorders>
        <w:tblLayout w:type="fixed"/>
        <w:tblLook w:val="0600" w:firstRow="0" w:lastRow="0" w:firstColumn="0" w:lastColumn="0" w:noHBand="1" w:noVBand="1"/>
      </w:tblPr>
      <w:tblGrid>
        <w:gridCol w:w="1185"/>
        <w:gridCol w:w="1125"/>
        <w:gridCol w:w="1155"/>
        <w:gridCol w:w="2400"/>
        <w:gridCol w:w="1380"/>
        <w:gridCol w:w="2175"/>
      </w:tblGrid>
      <w:tr w:rsidR="001E08C5" w14:paraId="2F91E58D" w14:textId="77777777" w:rsidTr="00041BA5">
        <w:trPr>
          <w:trHeight w:val="491"/>
          <w:jc w:val="center"/>
        </w:trPr>
        <w:tc>
          <w:tcPr>
            <w:tcW w:w="1185" w:type="dxa"/>
            <w:tcBorders>
              <w:top w:val="single" w:sz="4" w:space="0" w:color="000000"/>
              <w:bottom w:val="single" w:sz="4" w:space="0" w:color="000000"/>
            </w:tcBorders>
          </w:tcPr>
          <w:p w14:paraId="0726A841" w14:textId="77777777" w:rsidR="001E08C5" w:rsidRDefault="001E08C5" w:rsidP="00041BA5">
            <w:pPr>
              <w:widowControl w:val="0"/>
              <w:spacing w:line="480" w:lineRule="auto"/>
              <w:ind w:firstLine="0"/>
              <w:rPr>
                <w:b/>
                <w:bCs/>
                <w:sz w:val="22"/>
                <w:szCs w:val="22"/>
              </w:rPr>
            </w:pPr>
            <w:r>
              <w:rPr>
                <w:b/>
                <w:bCs/>
                <w:sz w:val="22"/>
                <w:szCs w:val="22"/>
              </w:rPr>
              <w:t>ID</w:t>
            </w:r>
          </w:p>
        </w:tc>
        <w:tc>
          <w:tcPr>
            <w:tcW w:w="1125" w:type="dxa"/>
            <w:tcBorders>
              <w:top w:val="single" w:sz="4" w:space="0" w:color="000000"/>
              <w:bottom w:val="single" w:sz="4" w:space="0" w:color="000000"/>
            </w:tcBorders>
          </w:tcPr>
          <w:p w14:paraId="71116DFF" w14:textId="77777777" w:rsidR="001E08C5" w:rsidRDefault="001E08C5" w:rsidP="00041BA5">
            <w:pPr>
              <w:widowControl w:val="0"/>
              <w:spacing w:line="480" w:lineRule="auto"/>
              <w:ind w:firstLine="0"/>
              <w:rPr>
                <w:b/>
                <w:bCs/>
                <w:sz w:val="22"/>
                <w:szCs w:val="22"/>
              </w:rPr>
            </w:pPr>
            <w:r>
              <w:rPr>
                <w:b/>
                <w:bCs/>
                <w:sz w:val="22"/>
                <w:szCs w:val="22"/>
              </w:rPr>
              <w:t>Sex</w:t>
            </w:r>
          </w:p>
        </w:tc>
        <w:tc>
          <w:tcPr>
            <w:tcW w:w="1155" w:type="dxa"/>
            <w:tcBorders>
              <w:top w:val="single" w:sz="4" w:space="0" w:color="000000"/>
              <w:bottom w:val="single" w:sz="4" w:space="0" w:color="000000"/>
            </w:tcBorders>
          </w:tcPr>
          <w:p w14:paraId="44B5CC2B" w14:textId="77777777" w:rsidR="001E08C5" w:rsidRDefault="001E08C5" w:rsidP="00041BA5">
            <w:pPr>
              <w:widowControl w:val="0"/>
              <w:spacing w:line="480" w:lineRule="auto"/>
              <w:ind w:firstLine="0"/>
              <w:rPr>
                <w:b/>
                <w:bCs/>
                <w:sz w:val="22"/>
                <w:szCs w:val="22"/>
              </w:rPr>
            </w:pPr>
            <w:r>
              <w:rPr>
                <w:b/>
                <w:bCs/>
                <w:sz w:val="22"/>
                <w:szCs w:val="22"/>
              </w:rPr>
              <w:t>Place of birth</w:t>
            </w:r>
          </w:p>
        </w:tc>
        <w:tc>
          <w:tcPr>
            <w:tcW w:w="2400" w:type="dxa"/>
            <w:tcBorders>
              <w:top w:val="single" w:sz="4" w:space="0" w:color="000000"/>
              <w:bottom w:val="single" w:sz="4" w:space="0" w:color="000000"/>
            </w:tcBorders>
          </w:tcPr>
          <w:p w14:paraId="0D666344" w14:textId="77777777" w:rsidR="001E08C5" w:rsidRDefault="001E08C5" w:rsidP="00041BA5">
            <w:pPr>
              <w:widowControl w:val="0"/>
              <w:spacing w:line="480" w:lineRule="auto"/>
              <w:ind w:firstLine="0"/>
              <w:rPr>
                <w:b/>
                <w:bCs/>
                <w:sz w:val="22"/>
                <w:szCs w:val="22"/>
              </w:rPr>
            </w:pPr>
            <w:r>
              <w:rPr>
                <w:b/>
                <w:bCs/>
                <w:sz w:val="22"/>
                <w:szCs w:val="22"/>
              </w:rPr>
              <w:t>Date of birth</w:t>
            </w:r>
          </w:p>
        </w:tc>
        <w:tc>
          <w:tcPr>
            <w:tcW w:w="1380" w:type="dxa"/>
            <w:tcBorders>
              <w:top w:val="single" w:sz="4" w:space="0" w:color="000000"/>
              <w:bottom w:val="single" w:sz="4" w:space="0" w:color="000000"/>
            </w:tcBorders>
          </w:tcPr>
          <w:p w14:paraId="2BFAF2C8" w14:textId="77777777" w:rsidR="001E08C5" w:rsidRDefault="001E08C5" w:rsidP="00041BA5">
            <w:pPr>
              <w:widowControl w:val="0"/>
              <w:spacing w:line="480" w:lineRule="auto"/>
              <w:ind w:firstLine="0"/>
              <w:rPr>
                <w:b/>
                <w:bCs/>
                <w:sz w:val="22"/>
                <w:szCs w:val="22"/>
              </w:rPr>
            </w:pPr>
            <w:r>
              <w:rPr>
                <w:b/>
                <w:bCs/>
                <w:sz w:val="22"/>
                <w:szCs w:val="22"/>
              </w:rPr>
              <w:t>Sire</w:t>
            </w:r>
          </w:p>
        </w:tc>
        <w:tc>
          <w:tcPr>
            <w:tcW w:w="2175" w:type="dxa"/>
            <w:tcBorders>
              <w:top w:val="single" w:sz="4" w:space="0" w:color="000000"/>
              <w:bottom w:val="single" w:sz="4" w:space="0" w:color="000000"/>
            </w:tcBorders>
          </w:tcPr>
          <w:p w14:paraId="5540BCA5" w14:textId="77777777" w:rsidR="001E08C5" w:rsidRDefault="001E08C5" w:rsidP="00041BA5">
            <w:pPr>
              <w:widowControl w:val="0"/>
              <w:ind w:firstLine="0"/>
              <w:rPr>
                <w:b/>
                <w:bCs/>
                <w:sz w:val="22"/>
                <w:szCs w:val="22"/>
              </w:rPr>
            </w:pPr>
            <w:r>
              <w:rPr>
                <w:b/>
                <w:bCs/>
                <w:sz w:val="22"/>
                <w:szCs w:val="22"/>
              </w:rPr>
              <w:t>N° of enclosure (Pair number)</w:t>
            </w:r>
          </w:p>
        </w:tc>
      </w:tr>
      <w:tr w:rsidR="001E08C5" w14:paraId="47F99418" w14:textId="77777777" w:rsidTr="00041BA5">
        <w:trPr>
          <w:trHeight w:val="334"/>
          <w:jc w:val="center"/>
        </w:trPr>
        <w:tc>
          <w:tcPr>
            <w:tcW w:w="1185" w:type="dxa"/>
            <w:tcBorders>
              <w:top w:val="single" w:sz="4" w:space="0" w:color="000000"/>
            </w:tcBorders>
          </w:tcPr>
          <w:p w14:paraId="0B202360" w14:textId="77777777" w:rsidR="001E08C5" w:rsidRDefault="001E08C5" w:rsidP="00041BA5">
            <w:pPr>
              <w:widowControl w:val="0"/>
              <w:ind w:firstLine="0"/>
              <w:rPr>
                <w:b/>
                <w:bCs/>
                <w:sz w:val="22"/>
                <w:szCs w:val="22"/>
              </w:rPr>
            </w:pPr>
            <w:r>
              <w:rPr>
                <w:b/>
                <w:bCs/>
                <w:sz w:val="22"/>
                <w:szCs w:val="22"/>
              </w:rPr>
              <w:t>M1429</w:t>
            </w:r>
          </w:p>
        </w:tc>
        <w:tc>
          <w:tcPr>
            <w:tcW w:w="1125" w:type="dxa"/>
            <w:tcBorders>
              <w:top w:val="single" w:sz="4" w:space="0" w:color="000000"/>
            </w:tcBorders>
          </w:tcPr>
          <w:p w14:paraId="6AF9C27C" w14:textId="77777777" w:rsidR="001E08C5" w:rsidRDefault="001E08C5" w:rsidP="00041BA5">
            <w:pPr>
              <w:widowControl w:val="0"/>
              <w:ind w:firstLine="0"/>
              <w:rPr>
                <w:sz w:val="22"/>
                <w:szCs w:val="22"/>
              </w:rPr>
            </w:pPr>
            <w:r>
              <w:rPr>
                <w:sz w:val="22"/>
                <w:szCs w:val="22"/>
              </w:rPr>
              <w:t>Female</w:t>
            </w:r>
          </w:p>
        </w:tc>
        <w:tc>
          <w:tcPr>
            <w:tcW w:w="1155" w:type="dxa"/>
            <w:tcBorders>
              <w:top w:val="single" w:sz="4" w:space="0" w:color="000000"/>
            </w:tcBorders>
          </w:tcPr>
          <w:p w14:paraId="0AA6FA1F" w14:textId="77777777" w:rsidR="001E08C5" w:rsidRDefault="001E08C5" w:rsidP="00041BA5">
            <w:pPr>
              <w:widowControl w:val="0"/>
              <w:ind w:firstLine="0"/>
              <w:rPr>
                <w:sz w:val="22"/>
                <w:szCs w:val="22"/>
              </w:rPr>
            </w:pPr>
            <w:r>
              <w:rPr>
                <w:sz w:val="22"/>
                <w:szCs w:val="22"/>
              </w:rPr>
              <w:t>Alpenzoo</w:t>
            </w:r>
          </w:p>
        </w:tc>
        <w:tc>
          <w:tcPr>
            <w:tcW w:w="2400" w:type="dxa"/>
            <w:tcBorders>
              <w:top w:val="single" w:sz="4" w:space="0" w:color="000000"/>
            </w:tcBorders>
          </w:tcPr>
          <w:p w14:paraId="42D64078" w14:textId="77777777" w:rsidR="001E08C5" w:rsidRDefault="001E08C5" w:rsidP="00041BA5">
            <w:pPr>
              <w:widowControl w:val="0"/>
              <w:ind w:firstLine="0"/>
              <w:rPr>
                <w:sz w:val="22"/>
                <w:szCs w:val="22"/>
              </w:rPr>
            </w:pPr>
            <w:r>
              <w:rPr>
                <w:sz w:val="22"/>
                <w:szCs w:val="22"/>
              </w:rPr>
              <w:t>15.03.2023</w:t>
            </w:r>
          </w:p>
        </w:tc>
        <w:tc>
          <w:tcPr>
            <w:tcW w:w="1380" w:type="dxa"/>
            <w:tcBorders>
              <w:top w:val="single" w:sz="4" w:space="0" w:color="000000"/>
            </w:tcBorders>
          </w:tcPr>
          <w:p w14:paraId="307400D4" w14:textId="77777777" w:rsidR="001E08C5" w:rsidRDefault="001E08C5" w:rsidP="00041BA5">
            <w:pPr>
              <w:widowControl w:val="0"/>
              <w:ind w:firstLine="0"/>
              <w:rPr>
                <w:sz w:val="22"/>
                <w:szCs w:val="22"/>
              </w:rPr>
            </w:pPr>
            <w:r>
              <w:rPr>
                <w:sz w:val="22"/>
                <w:szCs w:val="22"/>
              </w:rPr>
              <w:t>M1405</w:t>
            </w:r>
          </w:p>
        </w:tc>
        <w:tc>
          <w:tcPr>
            <w:tcW w:w="2175" w:type="dxa"/>
            <w:tcBorders>
              <w:top w:val="single" w:sz="4" w:space="0" w:color="000000"/>
            </w:tcBorders>
          </w:tcPr>
          <w:p w14:paraId="6D50988F" w14:textId="77777777" w:rsidR="001E08C5" w:rsidRDefault="001E08C5" w:rsidP="00041BA5">
            <w:pPr>
              <w:widowControl w:val="0"/>
              <w:ind w:firstLine="0"/>
              <w:rPr>
                <w:sz w:val="22"/>
                <w:szCs w:val="22"/>
              </w:rPr>
            </w:pPr>
            <w:r>
              <w:rPr>
                <w:sz w:val="22"/>
                <w:szCs w:val="22"/>
              </w:rPr>
              <w:t>1</w:t>
            </w:r>
          </w:p>
        </w:tc>
      </w:tr>
      <w:tr w:rsidR="001E08C5" w14:paraId="6A988D72" w14:textId="77777777" w:rsidTr="00041BA5">
        <w:trPr>
          <w:trHeight w:val="334"/>
          <w:jc w:val="center"/>
        </w:trPr>
        <w:tc>
          <w:tcPr>
            <w:tcW w:w="1185" w:type="dxa"/>
          </w:tcPr>
          <w:p w14:paraId="4CB33728" w14:textId="77777777" w:rsidR="001E08C5" w:rsidRDefault="001E08C5" w:rsidP="00041BA5">
            <w:pPr>
              <w:widowControl w:val="0"/>
              <w:ind w:firstLine="0"/>
              <w:rPr>
                <w:b/>
                <w:bCs/>
                <w:sz w:val="22"/>
                <w:szCs w:val="22"/>
              </w:rPr>
            </w:pPr>
            <w:r>
              <w:rPr>
                <w:b/>
                <w:bCs/>
                <w:sz w:val="22"/>
                <w:szCs w:val="22"/>
              </w:rPr>
              <w:t>M1416</w:t>
            </w:r>
          </w:p>
        </w:tc>
        <w:tc>
          <w:tcPr>
            <w:tcW w:w="1125" w:type="dxa"/>
          </w:tcPr>
          <w:p w14:paraId="1257DC97" w14:textId="77777777" w:rsidR="001E08C5" w:rsidRDefault="001E08C5" w:rsidP="00041BA5">
            <w:pPr>
              <w:widowControl w:val="0"/>
              <w:ind w:firstLine="0"/>
              <w:rPr>
                <w:sz w:val="22"/>
                <w:szCs w:val="22"/>
              </w:rPr>
            </w:pPr>
            <w:r>
              <w:rPr>
                <w:sz w:val="22"/>
                <w:szCs w:val="22"/>
              </w:rPr>
              <w:t>Male</w:t>
            </w:r>
          </w:p>
        </w:tc>
        <w:tc>
          <w:tcPr>
            <w:tcW w:w="1155" w:type="dxa"/>
          </w:tcPr>
          <w:p w14:paraId="4FB64547" w14:textId="77777777" w:rsidR="001E08C5" w:rsidRDefault="001E08C5" w:rsidP="00041BA5">
            <w:pPr>
              <w:widowControl w:val="0"/>
              <w:ind w:firstLine="0"/>
              <w:rPr>
                <w:sz w:val="22"/>
                <w:szCs w:val="22"/>
              </w:rPr>
            </w:pPr>
            <w:r>
              <w:rPr>
                <w:sz w:val="22"/>
                <w:szCs w:val="22"/>
              </w:rPr>
              <w:t>Alpenzoo</w:t>
            </w:r>
          </w:p>
        </w:tc>
        <w:tc>
          <w:tcPr>
            <w:tcW w:w="2400" w:type="dxa"/>
          </w:tcPr>
          <w:p w14:paraId="1E8C8605" w14:textId="77777777" w:rsidR="001E08C5" w:rsidRDefault="001E08C5" w:rsidP="00041BA5">
            <w:pPr>
              <w:widowControl w:val="0"/>
              <w:ind w:firstLine="0"/>
              <w:rPr>
                <w:sz w:val="22"/>
                <w:szCs w:val="22"/>
              </w:rPr>
            </w:pPr>
            <w:r>
              <w:rPr>
                <w:sz w:val="22"/>
                <w:szCs w:val="22"/>
              </w:rPr>
              <w:t>07.09.2022</w:t>
            </w:r>
          </w:p>
        </w:tc>
        <w:tc>
          <w:tcPr>
            <w:tcW w:w="1380" w:type="dxa"/>
          </w:tcPr>
          <w:p w14:paraId="0FFE1D66" w14:textId="77777777" w:rsidR="001E08C5" w:rsidRDefault="001E08C5" w:rsidP="00041BA5">
            <w:pPr>
              <w:widowControl w:val="0"/>
              <w:ind w:firstLine="0"/>
              <w:rPr>
                <w:sz w:val="22"/>
                <w:szCs w:val="22"/>
              </w:rPr>
            </w:pPr>
            <w:r>
              <w:rPr>
                <w:sz w:val="22"/>
                <w:szCs w:val="22"/>
              </w:rPr>
              <w:t>M1373</w:t>
            </w:r>
          </w:p>
        </w:tc>
        <w:tc>
          <w:tcPr>
            <w:tcW w:w="2175" w:type="dxa"/>
          </w:tcPr>
          <w:p w14:paraId="22BA92A5" w14:textId="77777777" w:rsidR="001E08C5" w:rsidRDefault="001E08C5" w:rsidP="00041BA5">
            <w:pPr>
              <w:widowControl w:val="0"/>
              <w:ind w:firstLine="0"/>
              <w:rPr>
                <w:sz w:val="22"/>
                <w:szCs w:val="22"/>
              </w:rPr>
            </w:pPr>
            <w:r>
              <w:rPr>
                <w:sz w:val="22"/>
                <w:szCs w:val="22"/>
              </w:rPr>
              <w:t>1</w:t>
            </w:r>
          </w:p>
        </w:tc>
      </w:tr>
      <w:tr w:rsidR="001E08C5" w14:paraId="3BB9BD39" w14:textId="77777777" w:rsidTr="00041BA5">
        <w:trPr>
          <w:trHeight w:val="334"/>
          <w:jc w:val="center"/>
        </w:trPr>
        <w:tc>
          <w:tcPr>
            <w:tcW w:w="1185" w:type="dxa"/>
          </w:tcPr>
          <w:p w14:paraId="79772F85" w14:textId="77777777" w:rsidR="001E08C5" w:rsidRDefault="001E08C5" w:rsidP="00041BA5">
            <w:pPr>
              <w:widowControl w:val="0"/>
              <w:ind w:firstLine="0"/>
              <w:rPr>
                <w:b/>
                <w:bCs/>
                <w:sz w:val="22"/>
                <w:szCs w:val="22"/>
              </w:rPr>
            </w:pPr>
            <w:r>
              <w:rPr>
                <w:b/>
                <w:bCs/>
                <w:sz w:val="22"/>
                <w:szCs w:val="22"/>
              </w:rPr>
              <w:t>M1374</w:t>
            </w:r>
          </w:p>
        </w:tc>
        <w:tc>
          <w:tcPr>
            <w:tcW w:w="1125" w:type="dxa"/>
          </w:tcPr>
          <w:p w14:paraId="6C66EABD" w14:textId="77777777" w:rsidR="001E08C5" w:rsidRDefault="001E08C5" w:rsidP="00041BA5">
            <w:pPr>
              <w:widowControl w:val="0"/>
              <w:ind w:firstLine="0"/>
              <w:rPr>
                <w:sz w:val="22"/>
                <w:szCs w:val="22"/>
              </w:rPr>
            </w:pPr>
            <w:r>
              <w:rPr>
                <w:sz w:val="22"/>
                <w:szCs w:val="22"/>
              </w:rPr>
              <w:t>Female</w:t>
            </w:r>
          </w:p>
        </w:tc>
        <w:tc>
          <w:tcPr>
            <w:tcW w:w="1155" w:type="dxa"/>
          </w:tcPr>
          <w:p w14:paraId="43484461" w14:textId="77777777" w:rsidR="001E08C5" w:rsidRDefault="001E08C5" w:rsidP="00041BA5">
            <w:pPr>
              <w:widowControl w:val="0"/>
              <w:ind w:firstLine="0"/>
              <w:rPr>
                <w:sz w:val="22"/>
                <w:szCs w:val="22"/>
              </w:rPr>
            </w:pPr>
            <w:r>
              <w:rPr>
                <w:sz w:val="22"/>
                <w:szCs w:val="22"/>
              </w:rPr>
              <w:t>Tyrol: Wild born</w:t>
            </w:r>
          </w:p>
        </w:tc>
        <w:tc>
          <w:tcPr>
            <w:tcW w:w="2400" w:type="dxa"/>
          </w:tcPr>
          <w:p w14:paraId="4674107C" w14:textId="77777777" w:rsidR="001E08C5" w:rsidRDefault="001E08C5" w:rsidP="00041BA5">
            <w:pPr>
              <w:widowControl w:val="0"/>
              <w:ind w:firstLine="0"/>
              <w:rPr>
                <w:sz w:val="22"/>
                <w:szCs w:val="22"/>
              </w:rPr>
            </w:pPr>
            <w:r>
              <w:rPr>
                <w:sz w:val="22"/>
                <w:szCs w:val="22"/>
              </w:rPr>
              <w:t>Estimated 15.06.2020</w:t>
            </w:r>
          </w:p>
        </w:tc>
        <w:tc>
          <w:tcPr>
            <w:tcW w:w="1380" w:type="dxa"/>
          </w:tcPr>
          <w:p w14:paraId="6DA93751" w14:textId="77777777" w:rsidR="001E08C5" w:rsidRDefault="001E08C5" w:rsidP="00041BA5">
            <w:pPr>
              <w:widowControl w:val="0"/>
              <w:ind w:firstLine="0"/>
              <w:rPr>
                <w:sz w:val="22"/>
                <w:szCs w:val="22"/>
              </w:rPr>
            </w:pPr>
            <w:r>
              <w:rPr>
                <w:sz w:val="22"/>
                <w:szCs w:val="22"/>
              </w:rPr>
              <w:t>NA</w:t>
            </w:r>
          </w:p>
        </w:tc>
        <w:tc>
          <w:tcPr>
            <w:tcW w:w="2175" w:type="dxa"/>
          </w:tcPr>
          <w:p w14:paraId="0FBC0934" w14:textId="77777777" w:rsidR="001E08C5" w:rsidRDefault="001E08C5" w:rsidP="00041BA5">
            <w:pPr>
              <w:widowControl w:val="0"/>
              <w:ind w:firstLine="0"/>
              <w:rPr>
                <w:sz w:val="22"/>
                <w:szCs w:val="22"/>
              </w:rPr>
            </w:pPr>
            <w:r>
              <w:rPr>
                <w:sz w:val="22"/>
                <w:szCs w:val="22"/>
              </w:rPr>
              <w:t>2</w:t>
            </w:r>
          </w:p>
        </w:tc>
      </w:tr>
      <w:tr w:rsidR="001E08C5" w14:paraId="472C7E82" w14:textId="77777777" w:rsidTr="00041BA5">
        <w:trPr>
          <w:trHeight w:val="334"/>
          <w:jc w:val="center"/>
        </w:trPr>
        <w:tc>
          <w:tcPr>
            <w:tcW w:w="1185" w:type="dxa"/>
          </w:tcPr>
          <w:p w14:paraId="5F9D096C" w14:textId="77777777" w:rsidR="001E08C5" w:rsidRDefault="001E08C5" w:rsidP="00041BA5">
            <w:pPr>
              <w:widowControl w:val="0"/>
              <w:ind w:firstLine="0"/>
              <w:rPr>
                <w:b/>
                <w:bCs/>
                <w:sz w:val="22"/>
                <w:szCs w:val="22"/>
              </w:rPr>
            </w:pPr>
            <w:r>
              <w:rPr>
                <w:b/>
                <w:bCs/>
                <w:sz w:val="22"/>
                <w:szCs w:val="22"/>
              </w:rPr>
              <w:t>M1405</w:t>
            </w:r>
          </w:p>
        </w:tc>
        <w:tc>
          <w:tcPr>
            <w:tcW w:w="1125" w:type="dxa"/>
          </w:tcPr>
          <w:p w14:paraId="267F6CA5" w14:textId="77777777" w:rsidR="001E08C5" w:rsidRDefault="001E08C5" w:rsidP="00041BA5">
            <w:pPr>
              <w:widowControl w:val="0"/>
              <w:ind w:firstLine="0"/>
              <w:rPr>
                <w:sz w:val="22"/>
                <w:szCs w:val="22"/>
              </w:rPr>
            </w:pPr>
            <w:r>
              <w:rPr>
                <w:sz w:val="22"/>
                <w:szCs w:val="22"/>
              </w:rPr>
              <w:t>Male</w:t>
            </w:r>
          </w:p>
        </w:tc>
        <w:tc>
          <w:tcPr>
            <w:tcW w:w="1155" w:type="dxa"/>
          </w:tcPr>
          <w:p w14:paraId="0177CBD0" w14:textId="77777777" w:rsidR="001E08C5" w:rsidRDefault="001E08C5" w:rsidP="00041BA5">
            <w:pPr>
              <w:widowControl w:val="0"/>
              <w:ind w:firstLine="0"/>
              <w:rPr>
                <w:sz w:val="22"/>
                <w:szCs w:val="22"/>
              </w:rPr>
            </w:pPr>
            <w:r>
              <w:rPr>
                <w:sz w:val="22"/>
                <w:szCs w:val="22"/>
              </w:rPr>
              <w:t>Alpenzoo</w:t>
            </w:r>
          </w:p>
        </w:tc>
        <w:tc>
          <w:tcPr>
            <w:tcW w:w="2400" w:type="dxa"/>
          </w:tcPr>
          <w:p w14:paraId="6BD2A42E" w14:textId="77777777" w:rsidR="001E08C5" w:rsidRDefault="001E08C5" w:rsidP="00041BA5">
            <w:pPr>
              <w:widowControl w:val="0"/>
              <w:ind w:firstLine="0"/>
              <w:rPr>
                <w:sz w:val="22"/>
                <w:szCs w:val="22"/>
              </w:rPr>
            </w:pPr>
            <w:r>
              <w:rPr>
                <w:sz w:val="22"/>
                <w:szCs w:val="22"/>
              </w:rPr>
              <w:t>13.06.2022</w:t>
            </w:r>
          </w:p>
        </w:tc>
        <w:tc>
          <w:tcPr>
            <w:tcW w:w="1380" w:type="dxa"/>
          </w:tcPr>
          <w:p w14:paraId="0AF16CB4" w14:textId="77777777" w:rsidR="001E08C5" w:rsidRDefault="001E08C5" w:rsidP="00041BA5">
            <w:pPr>
              <w:widowControl w:val="0"/>
              <w:ind w:firstLine="0"/>
              <w:rPr>
                <w:sz w:val="22"/>
                <w:szCs w:val="22"/>
              </w:rPr>
            </w:pPr>
            <w:r>
              <w:rPr>
                <w:sz w:val="22"/>
                <w:szCs w:val="22"/>
              </w:rPr>
              <w:t>M1373</w:t>
            </w:r>
          </w:p>
        </w:tc>
        <w:tc>
          <w:tcPr>
            <w:tcW w:w="2175" w:type="dxa"/>
          </w:tcPr>
          <w:p w14:paraId="6AE3FB4C" w14:textId="77777777" w:rsidR="001E08C5" w:rsidRDefault="001E08C5" w:rsidP="00041BA5">
            <w:pPr>
              <w:widowControl w:val="0"/>
              <w:ind w:firstLine="0"/>
              <w:rPr>
                <w:sz w:val="22"/>
                <w:szCs w:val="22"/>
              </w:rPr>
            </w:pPr>
            <w:r>
              <w:rPr>
                <w:sz w:val="22"/>
                <w:szCs w:val="22"/>
              </w:rPr>
              <w:t>2</w:t>
            </w:r>
          </w:p>
        </w:tc>
      </w:tr>
      <w:tr w:rsidR="001E08C5" w14:paraId="379AAA96" w14:textId="77777777" w:rsidTr="00041BA5">
        <w:trPr>
          <w:trHeight w:val="132"/>
          <w:jc w:val="center"/>
        </w:trPr>
        <w:tc>
          <w:tcPr>
            <w:tcW w:w="1185" w:type="dxa"/>
          </w:tcPr>
          <w:p w14:paraId="10FE0A49" w14:textId="77777777" w:rsidR="001E08C5" w:rsidRDefault="001E08C5" w:rsidP="00041BA5">
            <w:pPr>
              <w:widowControl w:val="0"/>
              <w:ind w:firstLine="0"/>
              <w:rPr>
                <w:b/>
                <w:bCs/>
                <w:sz w:val="22"/>
                <w:szCs w:val="22"/>
              </w:rPr>
            </w:pPr>
            <w:r>
              <w:rPr>
                <w:b/>
                <w:bCs/>
                <w:sz w:val="22"/>
                <w:szCs w:val="22"/>
              </w:rPr>
              <w:t xml:space="preserve">M1458 </w:t>
            </w:r>
          </w:p>
        </w:tc>
        <w:tc>
          <w:tcPr>
            <w:tcW w:w="1125" w:type="dxa"/>
          </w:tcPr>
          <w:p w14:paraId="7CDD49D0" w14:textId="77777777" w:rsidR="001E08C5" w:rsidRDefault="001E08C5" w:rsidP="00041BA5">
            <w:pPr>
              <w:widowControl w:val="0"/>
              <w:ind w:firstLine="0"/>
              <w:rPr>
                <w:sz w:val="22"/>
                <w:szCs w:val="22"/>
              </w:rPr>
            </w:pPr>
            <w:r>
              <w:rPr>
                <w:sz w:val="22"/>
                <w:szCs w:val="22"/>
              </w:rPr>
              <w:t>Female</w:t>
            </w:r>
          </w:p>
        </w:tc>
        <w:tc>
          <w:tcPr>
            <w:tcW w:w="1155" w:type="dxa"/>
          </w:tcPr>
          <w:p w14:paraId="5065B2B6" w14:textId="77777777" w:rsidR="001E08C5" w:rsidRDefault="001E08C5" w:rsidP="00041BA5">
            <w:pPr>
              <w:widowControl w:val="0"/>
              <w:ind w:firstLine="0"/>
              <w:rPr>
                <w:sz w:val="22"/>
                <w:szCs w:val="22"/>
              </w:rPr>
            </w:pPr>
            <w:r>
              <w:rPr>
                <w:sz w:val="22"/>
                <w:szCs w:val="22"/>
              </w:rPr>
              <w:t>Alpenzoo</w:t>
            </w:r>
          </w:p>
        </w:tc>
        <w:tc>
          <w:tcPr>
            <w:tcW w:w="2400" w:type="dxa"/>
          </w:tcPr>
          <w:p w14:paraId="6885DD96" w14:textId="77777777" w:rsidR="001E08C5" w:rsidRDefault="001E08C5" w:rsidP="00041BA5">
            <w:pPr>
              <w:widowControl w:val="0"/>
              <w:ind w:firstLine="0"/>
              <w:rPr>
                <w:sz w:val="22"/>
                <w:szCs w:val="22"/>
              </w:rPr>
            </w:pPr>
            <w:r>
              <w:rPr>
                <w:sz w:val="22"/>
                <w:szCs w:val="22"/>
              </w:rPr>
              <w:t>06.06.2023</w:t>
            </w:r>
          </w:p>
        </w:tc>
        <w:tc>
          <w:tcPr>
            <w:tcW w:w="1380" w:type="dxa"/>
          </w:tcPr>
          <w:p w14:paraId="7292ABCA" w14:textId="77777777" w:rsidR="001E08C5" w:rsidRDefault="001E08C5" w:rsidP="00041BA5">
            <w:pPr>
              <w:widowControl w:val="0"/>
              <w:ind w:firstLine="0"/>
              <w:rPr>
                <w:sz w:val="22"/>
                <w:szCs w:val="22"/>
              </w:rPr>
            </w:pPr>
            <w:r>
              <w:rPr>
                <w:sz w:val="22"/>
                <w:szCs w:val="22"/>
              </w:rPr>
              <w:t>M1405</w:t>
            </w:r>
          </w:p>
        </w:tc>
        <w:tc>
          <w:tcPr>
            <w:tcW w:w="2175" w:type="dxa"/>
          </w:tcPr>
          <w:p w14:paraId="7FD55E96" w14:textId="77777777" w:rsidR="001E08C5" w:rsidRDefault="001E08C5" w:rsidP="00041BA5">
            <w:pPr>
              <w:widowControl w:val="0"/>
              <w:ind w:firstLine="0"/>
              <w:rPr>
                <w:sz w:val="22"/>
                <w:szCs w:val="22"/>
              </w:rPr>
            </w:pPr>
            <w:r>
              <w:rPr>
                <w:sz w:val="22"/>
                <w:szCs w:val="22"/>
              </w:rPr>
              <w:t>4</w:t>
            </w:r>
          </w:p>
        </w:tc>
      </w:tr>
      <w:tr w:rsidR="001E08C5" w14:paraId="2B603403" w14:textId="77777777" w:rsidTr="00041BA5">
        <w:trPr>
          <w:trHeight w:val="334"/>
          <w:jc w:val="center"/>
        </w:trPr>
        <w:tc>
          <w:tcPr>
            <w:tcW w:w="1185" w:type="dxa"/>
          </w:tcPr>
          <w:p w14:paraId="438F0D57" w14:textId="77777777" w:rsidR="001E08C5" w:rsidRDefault="001E08C5" w:rsidP="00041BA5">
            <w:pPr>
              <w:widowControl w:val="0"/>
              <w:ind w:firstLine="0"/>
              <w:rPr>
                <w:b/>
                <w:bCs/>
                <w:sz w:val="22"/>
                <w:szCs w:val="22"/>
              </w:rPr>
            </w:pPr>
            <w:r>
              <w:rPr>
                <w:b/>
                <w:bCs/>
                <w:sz w:val="22"/>
                <w:szCs w:val="22"/>
              </w:rPr>
              <w:t>M1459</w:t>
            </w:r>
          </w:p>
        </w:tc>
        <w:tc>
          <w:tcPr>
            <w:tcW w:w="1125" w:type="dxa"/>
          </w:tcPr>
          <w:p w14:paraId="61FF9C11" w14:textId="77777777" w:rsidR="001E08C5" w:rsidRDefault="001E08C5" w:rsidP="00041BA5">
            <w:pPr>
              <w:widowControl w:val="0"/>
              <w:ind w:firstLine="0"/>
              <w:rPr>
                <w:sz w:val="22"/>
                <w:szCs w:val="22"/>
              </w:rPr>
            </w:pPr>
            <w:r>
              <w:rPr>
                <w:sz w:val="22"/>
                <w:szCs w:val="22"/>
              </w:rPr>
              <w:t>Male</w:t>
            </w:r>
          </w:p>
        </w:tc>
        <w:tc>
          <w:tcPr>
            <w:tcW w:w="1155" w:type="dxa"/>
          </w:tcPr>
          <w:p w14:paraId="261333BC" w14:textId="77777777" w:rsidR="001E08C5" w:rsidRDefault="001E08C5" w:rsidP="00041BA5">
            <w:pPr>
              <w:widowControl w:val="0"/>
              <w:ind w:firstLine="0"/>
              <w:rPr>
                <w:sz w:val="22"/>
                <w:szCs w:val="22"/>
              </w:rPr>
            </w:pPr>
            <w:r>
              <w:rPr>
                <w:sz w:val="22"/>
                <w:szCs w:val="22"/>
              </w:rPr>
              <w:t>Alpenzoo</w:t>
            </w:r>
          </w:p>
        </w:tc>
        <w:tc>
          <w:tcPr>
            <w:tcW w:w="2400" w:type="dxa"/>
          </w:tcPr>
          <w:p w14:paraId="49B47AEE" w14:textId="77777777" w:rsidR="001E08C5" w:rsidRDefault="001E08C5" w:rsidP="00041BA5">
            <w:pPr>
              <w:widowControl w:val="0"/>
              <w:ind w:firstLine="0"/>
              <w:rPr>
                <w:sz w:val="22"/>
                <w:szCs w:val="22"/>
              </w:rPr>
            </w:pPr>
            <w:r>
              <w:rPr>
                <w:sz w:val="22"/>
                <w:szCs w:val="22"/>
              </w:rPr>
              <w:t>19.07.2023</w:t>
            </w:r>
          </w:p>
        </w:tc>
        <w:tc>
          <w:tcPr>
            <w:tcW w:w="1380" w:type="dxa"/>
          </w:tcPr>
          <w:p w14:paraId="2BDCC8D0" w14:textId="77777777" w:rsidR="001E08C5" w:rsidRDefault="001E08C5" w:rsidP="00041BA5">
            <w:pPr>
              <w:widowControl w:val="0"/>
              <w:ind w:firstLine="0"/>
              <w:rPr>
                <w:sz w:val="22"/>
                <w:szCs w:val="22"/>
              </w:rPr>
            </w:pPr>
            <w:r>
              <w:rPr>
                <w:sz w:val="22"/>
                <w:szCs w:val="22"/>
              </w:rPr>
              <w:t>M1405</w:t>
            </w:r>
          </w:p>
        </w:tc>
        <w:tc>
          <w:tcPr>
            <w:tcW w:w="2175" w:type="dxa"/>
          </w:tcPr>
          <w:p w14:paraId="5010B0EC" w14:textId="77777777" w:rsidR="001E08C5" w:rsidRDefault="001E08C5" w:rsidP="00041BA5">
            <w:pPr>
              <w:keepNext/>
              <w:widowControl w:val="0"/>
              <w:ind w:firstLine="0"/>
              <w:rPr>
                <w:sz w:val="22"/>
                <w:szCs w:val="22"/>
              </w:rPr>
            </w:pPr>
            <w:r>
              <w:rPr>
                <w:sz w:val="22"/>
                <w:szCs w:val="22"/>
              </w:rPr>
              <w:t>4</w:t>
            </w:r>
          </w:p>
        </w:tc>
      </w:tr>
    </w:tbl>
    <w:p w14:paraId="24B82E9C" w14:textId="77777777" w:rsidR="001E08C5" w:rsidRDefault="001E08C5" w:rsidP="001911CD">
      <w:pPr>
        <w:keepNext/>
        <w:spacing w:line="240" w:lineRule="auto"/>
        <w:ind w:firstLine="0"/>
        <w:jc w:val="both"/>
        <w:rPr>
          <w:sz w:val="22"/>
          <w:szCs w:val="22"/>
        </w:rPr>
      </w:pPr>
      <w:r>
        <w:rPr>
          <w:sz w:val="22"/>
          <w:szCs w:val="22"/>
        </w:rPr>
        <w:t>The sire and exact birth date of the wild-born individual are unknown. The numbering of the enclosure is the one present in the zoo, this is why it doesn’t follow the progressive order.</w:t>
      </w:r>
    </w:p>
    <w:p w14:paraId="461674C6" w14:textId="0FB179AE" w:rsidR="00C84D79" w:rsidRPr="00AF021C" w:rsidRDefault="00AF021C" w:rsidP="001D5A8F">
      <w:pPr>
        <w:spacing w:before="240" w:after="0" w:line="276" w:lineRule="auto"/>
        <w:ind w:firstLine="0"/>
        <w:jc w:val="both"/>
        <w:rPr>
          <w:b/>
          <w:bCs/>
        </w:rPr>
      </w:pPr>
      <w:r>
        <w:rPr>
          <w:b/>
          <w:bCs/>
          <w:noProof/>
        </w:rPr>
        <w:drawing>
          <wp:inline distT="0" distB="0" distL="0" distR="0" wp14:anchorId="28A46EED" wp14:editId="47404D31">
            <wp:extent cx="6113780" cy="2700655"/>
            <wp:effectExtent l="0" t="0" r="1270" b="4445"/>
            <wp:docPr id="113074480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3780" cy="2700655"/>
                    </a:xfrm>
                    <a:prstGeom prst="rect">
                      <a:avLst/>
                    </a:prstGeom>
                    <a:noFill/>
                    <a:ln>
                      <a:noFill/>
                    </a:ln>
                  </pic:spPr>
                </pic:pic>
              </a:graphicData>
            </a:graphic>
          </wp:inline>
        </w:drawing>
      </w:r>
      <w:r w:rsidR="00C84D79" w:rsidRPr="007F3915">
        <w:rPr>
          <w:b/>
          <w:bCs/>
        </w:rPr>
        <w:t>Figure A1</w:t>
      </w:r>
      <w:r w:rsidRPr="007F3915">
        <w:rPr>
          <w:b/>
          <w:bCs/>
        </w:rPr>
        <w:t xml:space="preserve">. </w:t>
      </w:r>
      <w:r w:rsidRPr="00BF74DF">
        <w:rPr>
          <w:sz w:val="22"/>
          <w:szCs w:val="22"/>
        </w:rPr>
        <w:t>Pictures showing the acoustic isolation</w:t>
      </w:r>
      <w:r w:rsidR="00B53B46">
        <w:rPr>
          <w:sz w:val="22"/>
          <w:szCs w:val="22"/>
        </w:rPr>
        <w:t xml:space="preserve"> (</w:t>
      </w:r>
      <w:r w:rsidR="00B53B46">
        <w:rPr>
          <w:b/>
          <w:bCs/>
          <w:sz w:val="22"/>
          <w:szCs w:val="22"/>
        </w:rPr>
        <w:t xml:space="preserve">a) </w:t>
      </w:r>
      <w:r w:rsidR="00B53B46">
        <w:rPr>
          <w:sz w:val="22"/>
          <w:szCs w:val="22"/>
        </w:rPr>
        <w:t xml:space="preserve">entire and </w:t>
      </w:r>
      <w:r w:rsidR="00B53B46">
        <w:rPr>
          <w:b/>
          <w:bCs/>
          <w:sz w:val="22"/>
          <w:szCs w:val="22"/>
        </w:rPr>
        <w:t xml:space="preserve">b) </w:t>
      </w:r>
      <w:r w:rsidR="00B53B46">
        <w:rPr>
          <w:sz w:val="22"/>
          <w:szCs w:val="22"/>
        </w:rPr>
        <w:t>closer focus)</w:t>
      </w:r>
      <w:r w:rsidR="00BF74DF" w:rsidRPr="00BF74DF">
        <w:rPr>
          <w:sz w:val="22"/>
          <w:szCs w:val="22"/>
        </w:rPr>
        <w:t xml:space="preserve">, made of acoustic foam and </w:t>
      </w:r>
      <w:proofErr w:type="spellStart"/>
      <w:r w:rsidR="008A05BC">
        <w:rPr>
          <w:sz w:val="22"/>
          <w:szCs w:val="22"/>
        </w:rPr>
        <w:t>s</w:t>
      </w:r>
      <w:r w:rsidR="00BF74DF" w:rsidRPr="00BF74DF">
        <w:rPr>
          <w:sz w:val="22"/>
          <w:szCs w:val="22"/>
        </w:rPr>
        <w:t>tyrofoam</w:t>
      </w:r>
      <w:proofErr w:type="spellEnd"/>
      <w:r w:rsidR="00BF74DF" w:rsidRPr="00BF74DF">
        <w:rPr>
          <w:sz w:val="22"/>
          <w:szCs w:val="22"/>
        </w:rPr>
        <w:t>,</w:t>
      </w:r>
      <w:r w:rsidRPr="00BF74DF">
        <w:rPr>
          <w:sz w:val="22"/>
          <w:szCs w:val="22"/>
        </w:rPr>
        <w:t xml:space="preserve"> installed around the enclosure while recording</w:t>
      </w:r>
      <w:r w:rsidR="005F447C" w:rsidRPr="00BF74DF">
        <w:rPr>
          <w:sz w:val="22"/>
          <w:szCs w:val="22"/>
        </w:rPr>
        <w:t>.</w:t>
      </w:r>
    </w:p>
    <w:p w14:paraId="48BA195B" w14:textId="62497C5C" w:rsidR="001E08C5" w:rsidRPr="007F3915" w:rsidRDefault="006C3776" w:rsidP="001E08C5">
      <w:pPr>
        <w:spacing w:before="240" w:after="0" w:line="276" w:lineRule="auto"/>
        <w:ind w:firstLine="0"/>
        <w:jc w:val="both"/>
        <w:rPr>
          <w:b/>
          <w:bCs/>
        </w:rPr>
      </w:pPr>
      <w:bookmarkStart w:id="4" w:name="_heading=h.b02j0rhz03cl" w:colFirst="0" w:colLast="0"/>
      <w:bookmarkEnd w:id="4"/>
      <w:r>
        <w:rPr>
          <w:b/>
          <w:bCs/>
        </w:rPr>
        <w:t>M</w:t>
      </w:r>
      <w:r w:rsidR="001E08C5" w:rsidRPr="007F3915">
        <w:rPr>
          <w:b/>
          <w:bCs/>
        </w:rPr>
        <w:t xml:space="preserve">ale </w:t>
      </w:r>
      <w:r>
        <w:rPr>
          <w:b/>
          <w:bCs/>
        </w:rPr>
        <w:t xml:space="preserve">intruder </w:t>
      </w:r>
      <w:r w:rsidR="001E08C5" w:rsidRPr="007F3915">
        <w:rPr>
          <w:b/>
          <w:bCs/>
        </w:rPr>
        <w:t xml:space="preserve">context </w:t>
      </w:r>
    </w:p>
    <w:p w14:paraId="266B85C3" w14:textId="1DF68E25" w:rsidR="001E08C5" w:rsidRPr="00BF74DF" w:rsidRDefault="001E08C5" w:rsidP="001E08C5">
      <w:pPr>
        <w:spacing w:after="0" w:line="276" w:lineRule="auto"/>
        <w:ind w:firstLine="0"/>
        <w:jc w:val="both"/>
        <w:rPr>
          <w:sz w:val="22"/>
          <w:szCs w:val="22"/>
        </w:rPr>
      </w:pPr>
      <w:r w:rsidRPr="00BF74DF">
        <w:rPr>
          <w:sz w:val="22"/>
          <w:szCs w:val="22"/>
        </w:rPr>
        <w:t xml:space="preserve">The male </w:t>
      </w:r>
      <w:r w:rsidR="006C3776" w:rsidRPr="00BF74DF">
        <w:rPr>
          <w:sz w:val="22"/>
          <w:szCs w:val="22"/>
        </w:rPr>
        <w:t xml:space="preserve">intruder </w:t>
      </w:r>
      <w:r w:rsidRPr="00BF74DF">
        <w:rPr>
          <w:sz w:val="22"/>
          <w:szCs w:val="22"/>
        </w:rPr>
        <w:t xml:space="preserve">was placed in a small cage, measuring 77 * 47 * 58 </w:t>
      </w:r>
      <w:r w:rsidR="008648DB">
        <w:rPr>
          <w:sz w:val="22"/>
          <w:szCs w:val="22"/>
        </w:rPr>
        <w:t>mm</w:t>
      </w:r>
      <w:r w:rsidRPr="00BF74DF">
        <w:rPr>
          <w:sz w:val="22"/>
          <w:szCs w:val="22"/>
        </w:rPr>
        <w:t xml:space="preserve">, with substrate from its own territory, inside the established pair’s enclosure. The small cage had a solid and opaque bottom, a middle section with small openings, and a translucent top lid. The established pair and the male </w:t>
      </w:r>
      <w:r w:rsidR="006C3776" w:rsidRPr="00BF74DF">
        <w:rPr>
          <w:sz w:val="22"/>
          <w:szCs w:val="22"/>
        </w:rPr>
        <w:t xml:space="preserve">intruder </w:t>
      </w:r>
      <w:r w:rsidRPr="00BF74DF">
        <w:rPr>
          <w:sz w:val="22"/>
          <w:szCs w:val="22"/>
        </w:rPr>
        <w:t xml:space="preserve">could likely detect each other’s auditory, olfactory, and perhaps partial visual signals. The transfer of the male </w:t>
      </w:r>
      <w:r w:rsidR="006C3776" w:rsidRPr="00BF74DF">
        <w:rPr>
          <w:sz w:val="22"/>
          <w:szCs w:val="22"/>
        </w:rPr>
        <w:t xml:space="preserve">intruder </w:t>
      </w:r>
      <w:r w:rsidRPr="00BF74DF">
        <w:rPr>
          <w:sz w:val="22"/>
          <w:szCs w:val="22"/>
        </w:rPr>
        <w:t>to the established pair’s box was conducted exclusively by trained keepers, who minimized the handling time. Individuals were gently captured and transferred immediately to the designated enclosure. If short-term temporary housing was required, individuals were placed in small holding boxes provided with adequate hiding opportunities to reduce stress. All handling procedures were carried out calmly and with constant attention to animal welfare.</w:t>
      </w:r>
    </w:p>
    <w:p w14:paraId="7B8F9230" w14:textId="01725274" w:rsidR="00381E6C" w:rsidRDefault="00381E6C" w:rsidP="00381E6C">
      <w:pPr>
        <w:keepNext/>
        <w:spacing w:after="0" w:line="240" w:lineRule="auto"/>
        <w:ind w:firstLine="0"/>
        <w:jc w:val="center"/>
      </w:pPr>
      <w:r>
        <w:rPr>
          <w:noProof/>
          <w:color w:val="212529"/>
        </w:rPr>
        <w:lastRenderedPageBreak/>
        <w:drawing>
          <wp:inline distT="0" distB="0" distL="0" distR="0" wp14:anchorId="4C81F528" wp14:editId="634B5043">
            <wp:extent cx="4797319" cy="3648075"/>
            <wp:effectExtent l="0" t="0" r="3810" b="0"/>
            <wp:docPr id="10410987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098789" name="Immagine 1"/>
                    <pic:cNvPicPr/>
                  </pic:nvPicPr>
                  <pic:blipFill>
                    <a:blip r:embed="rId8" cstate="print">
                      <a:extLst>
                        <a:ext uri="{28A0092B-C50C-407E-A947-70E740481C1C}">
                          <a14:useLocalDpi xmlns:a14="http://schemas.microsoft.com/office/drawing/2010/main" val="0"/>
                        </a:ext>
                      </a:extLst>
                    </a:blip>
                    <a:srcRect l="257" r="257"/>
                    <a:stretch>
                      <a:fillRect/>
                    </a:stretch>
                  </pic:blipFill>
                  <pic:spPr bwMode="auto">
                    <a:xfrm>
                      <a:off x="0" y="0"/>
                      <a:ext cx="4809600" cy="3657414"/>
                    </a:xfrm>
                    <a:prstGeom prst="rect">
                      <a:avLst/>
                    </a:prstGeom>
                    <a:ln>
                      <a:noFill/>
                    </a:ln>
                    <a:extLst>
                      <a:ext uri="{53640926-AAD7-44D8-BBD7-CCE9431645EC}">
                        <a14:shadowObscured xmlns:a14="http://schemas.microsoft.com/office/drawing/2010/main"/>
                      </a:ext>
                    </a:extLst>
                  </pic:spPr>
                </pic:pic>
              </a:graphicData>
            </a:graphic>
          </wp:inline>
        </w:drawing>
      </w:r>
    </w:p>
    <w:p w14:paraId="4DE82802" w14:textId="0E7544AB" w:rsidR="00381E6C" w:rsidRPr="001E2F60" w:rsidRDefault="00381E6C" w:rsidP="00381E6C">
      <w:pPr>
        <w:pStyle w:val="Didascalia"/>
        <w:ind w:firstLine="0"/>
        <w:jc w:val="both"/>
        <w:rPr>
          <w:b/>
          <w:bCs/>
          <w:i w:val="0"/>
          <w:iCs w:val="0"/>
          <w:color w:val="auto"/>
        </w:rPr>
      </w:pPr>
      <w:r w:rsidRPr="001E2F60">
        <w:rPr>
          <w:b/>
          <w:bCs/>
          <w:i w:val="0"/>
          <w:iCs w:val="0"/>
          <w:color w:val="auto"/>
          <w:sz w:val="22"/>
          <w:szCs w:val="22"/>
        </w:rPr>
        <w:t>Figure A</w:t>
      </w:r>
      <w:r w:rsidR="007F3915">
        <w:rPr>
          <w:b/>
          <w:bCs/>
          <w:i w:val="0"/>
          <w:iCs w:val="0"/>
          <w:color w:val="auto"/>
          <w:sz w:val="22"/>
          <w:szCs w:val="22"/>
        </w:rPr>
        <w:t>2</w:t>
      </w:r>
      <w:r w:rsidRPr="001E2F60">
        <w:rPr>
          <w:b/>
          <w:bCs/>
          <w:i w:val="0"/>
          <w:iCs w:val="0"/>
          <w:color w:val="auto"/>
          <w:sz w:val="22"/>
          <w:szCs w:val="22"/>
        </w:rPr>
        <w:t xml:space="preserve">. </w:t>
      </w:r>
      <w:r w:rsidRPr="001E2F60">
        <w:rPr>
          <w:i w:val="0"/>
          <w:iCs w:val="0"/>
          <w:color w:val="212529"/>
          <w:sz w:val="22"/>
          <w:szCs w:val="22"/>
        </w:rPr>
        <w:t>Drawing showing the recording context (not to scale). It is shown the cage housing the established pair and the smaller cage used to introduce the male</w:t>
      </w:r>
      <w:r w:rsidR="00F6100A">
        <w:rPr>
          <w:i w:val="0"/>
          <w:iCs w:val="0"/>
          <w:color w:val="212529"/>
          <w:sz w:val="22"/>
          <w:szCs w:val="22"/>
        </w:rPr>
        <w:t xml:space="preserve"> </w:t>
      </w:r>
      <w:r w:rsidR="00F6100A" w:rsidRPr="001E2F60">
        <w:rPr>
          <w:i w:val="0"/>
          <w:iCs w:val="0"/>
          <w:color w:val="212529"/>
          <w:sz w:val="22"/>
          <w:szCs w:val="22"/>
        </w:rPr>
        <w:t>intruder</w:t>
      </w:r>
      <w:r w:rsidRPr="001E2F60">
        <w:rPr>
          <w:i w:val="0"/>
          <w:iCs w:val="0"/>
          <w:color w:val="212529"/>
          <w:sz w:val="22"/>
          <w:szCs w:val="22"/>
        </w:rPr>
        <w:t>. During the male</w:t>
      </w:r>
      <w:r w:rsidR="002A76BE">
        <w:rPr>
          <w:i w:val="0"/>
          <w:iCs w:val="0"/>
          <w:color w:val="212529"/>
          <w:sz w:val="22"/>
          <w:szCs w:val="22"/>
        </w:rPr>
        <w:t xml:space="preserve"> </w:t>
      </w:r>
      <w:r w:rsidR="00F6100A" w:rsidRPr="001E2F60">
        <w:rPr>
          <w:i w:val="0"/>
          <w:iCs w:val="0"/>
          <w:color w:val="212529"/>
          <w:sz w:val="22"/>
          <w:szCs w:val="22"/>
        </w:rPr>
        <w:t xml:space="preserve">intruder </w:t>
      </w:r>
      <w:r w:rsidRPr="001E2F60">
        <w:rPr>
          <w:i w:val="0"/>
          <w:iCs w:val="0"/>
          <w:color w:val="212529"/>
          <w:sz w:val="22"/>
          <w:szCs w:val="22"/>
        </w:rPr>
        <w:t>context, the smaller cage containing the intruder was placed inside the larger cage of the established pair.</w:t>
      </w:r>
      <w:r>
        <w:rPr>
          <w:i w:val="0"/>
          <w:iCs w:val="0"/>
          <w:color w:val="212529"/>
          <w:sz w:val="22"/>
          <w:szCs w:val="22"/>
        </w:rPr>
        <w:t xml:space="preserve"> </w:t>
      </w:r>
      <w:r w:rsidRPr="001E2F60">
        <w:rPr>
          <w:i w:val="0"/>
          <w:iCs w:val="0"/>
          <w:color w:val="212529"/>
          <w:sz w:val="22"/>
          <w:szCs w:val="22"/>
        </w:rPr>
        <w:t>The ultrasonic microphone suspended through the mesh lid is also shown. The larger cage retained the established pair’s original substrate, while the smaller cage contained substrate from the male</w:t>
      </w:r>
      <w:r w:rsidR="00635626">
        <w:rPr>
          <w:i w:val="0"/>
          <w:iCs w:val="0"/>
          <w:color w:val="212529"/>
          <w:sz w:val="22"/>
          <w:szCs w:val="22"/>
        </w:rPr>
        <w:t xml:space="preserve"> </w:t>
      </w:r>
      <w:r w:rsidR="00635626" w:rsidRPr="001E2F60">
        <w:rPr>
          <w:i w:val="0"/>
          <w:iCs w:val="0"/>
          <w:color w:val="212529"/>
          <w:sz w:val="22"/>
          <w:szCs w:val="22"/>
        </w:rPr>
        <w:t>intruder</w:t>
      </w:r>
      <w:r w:rsidR="00635626">
        <w:rPr>
          <w:i w:val="0"/>
          <w:iCs w:val="0"/>
          <w:color w:val="212529"/>
          <w:sz w:val="22"/>
          <w:szCs w:val="22"/>
        </w:rPr>
        <w:t>’s</w:t>
      </w:r>
      <w:r w:rsidR="00635626" w:rsidRPr="001E2F60">
        <w:rPr>
          <w:i w:val="0"/>
          <w:iCs w:val="0"/>
          <w:color w:val="212529"/>
          <w:sz w:val="22"/>
          <w:szCs w:val="22"/>
        </w:rPr>
        <w:t xml:space="preserve"> </w:t>
      </w:r>
      <w:r w:rsidRPr="001E2F60">
        <w:rPr>
          <w:i w:val="0"/>
          <w:iCs w:val="0"/>
          <w:color w:val="212529"/>
          <w:sz w:val="22"/>
          <w:szCs w:val="22"/>
        </w:rPr>
        <w:t>home cage.</w:t>
      </w:r>
    </w:p>
    <w:p w14:paraId="40B831BF" w14:textId="77777777" w:rsidR="00FE3FA1" w:rsidRDefault="00FE3FA1" w:rsidP="00FE3FA1">
      <w:pPr>
        <w:spacing w:before="240" w:after="0" w:line="276" w:lineRule="auto"/>
        <w:ind w:firstLine="0"/>
        <w:jc w:val="center"/>
        <w:rPr>
          <w:b/>
          <w:bCs/>
          <w:color w:val="212529"/>
          <w:sz w:val="22"/>
          <w:szCs w:val="22"/>
        </w:rPr>
      </w:pPr>
      <w:r>
        <w:rPr>
          <w:noProof/>
          <w:color w:val="212529"/>
        </w:rPr>
        <w:drawing>
          <wp:inline distT="114300" distB="114300" distL="114300" distR="114300" wp14:anchorId="7BABBEF7" wp14:editId="06CA0272">
            <wp:extent cx="3315585" cy="3972242"/>
            <wp:effectExtent l="0" t="0" r="0" b="0"/>
            <wp:docPr id="5" name="image3.png" descr="Immagine che contiene testo, schermata, Carattere, numer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3.png" descr="Immagine che contiene testo, schermata, Carattere, numero&#10;&#10;Descrizione generata automaticamente"/>
                    <pic:cNvPicPr preferRelativeResize="0"/>
                  </pic:nvPicPr>
                  <pic:blipFill>
                    <a:blip r:embed="rId9"/>
                    <a:srcRect t="939" b="-940"/>
                    <a:stretch>
                      <a:fillRect/>
                    </a:stretch>
                  </pic:blipFill>
                  <pic:spPr>
                    <a:xfrm>
                      <a:off x="0" y="0"/>
                      <a:ext cx="3315585" cy="3972242"/>
                    </a:xfrm>
                    <a:prstGeom prst="rect">
                      <a:avLst/>
                    </a:prstGeom>
                    <a:ln/>
                  </pic:spPr>
                </pic:pic>
              </a:graphicData>
            </a:graphic>
          </wp:inline>
        </w:drawing>
      </w:r>
    </w:p>
    <w:p w14:paraId="75593DFB" w14:textId="29E10C0D" w:rsidR="00FE3FA1" w:rsidRDefault="00FE3FA1" w:rsidP="00FE3FA1">
      <w:pPr>
        <w:spacing w:after="0" w:line="240" w:lineRule="auto"/>
        <w:ind w:firstLine="0"/>
        <w:jc w:val="both"/>
        <w:rPr>
          <w:color w:val="212529"/>
          <w:sz w:val="22"/>
          <w:szCs w:val="22"/>
        </w:rPr>
      </w:pPr>
      <w:r>
        <w:rPr>
          <w:b/>
          <w:bCs/>
          <w:color w:val="212529"/>
          <w:sz w:val="22"/>
          <w:szCs w:val="22"/>
        </w:rPr>
        <w:t xml:space="preserve">Figure A3. </w:t>
      </w:r>
      <w:r>
        <w:rPr>
          <w:color w:val="212529"/>
          <w:sz w:val="22"/>
          <w:szCs w:val="22"/>
        </w:rPr>
        <w:t>AMUD (v. 3.2) algorithm settings used for segment (</w:t>
      </w:r>
      <w:r w:rsidR="007442E3">
        <w:rPr>
          <w:color w:val="212529"/>
          <w:sz w:val="22"/>
          <w:szCs w:val="22"/>
        </w:rPr>
        <w:t>USV</w:t>
      </w:r>
      <w:r>
        <w:rPr>
          <w:color w:val="212529"/>
          <w:sz w:val="22"/>
          <w:szCs w:val="22"/>
        </w:rPr>
        <w:t xml:space="preserve">) identification and computation. “Pre-whitening” indicates the filter applied to remove background noise. For further information, refer to the AMUD </w:t>
      </w:r>
      <w:r>
        <w:rPr>
          <w:color w:val="212529"/>
          <w:sz w:val="22"/>
          <w:szCs w:val="22"/>
        </w:rPr>
        <w:lastRenderedPageBreak/>
        <w:t>manual, but note that it refers to an earlier version of the one we used (</w:t>
      </w:r>
      <w:hyperlink r:id="rId10">
        <w:r>
          <w:rPr>
            <w:color w:val="1155CC"/>
            <w:sz w:val="22"/>
            <w:szCs w:val="22"/>
            <w:u w:val="single"/>
          </w:rPr>
          <w:t>https://www.oeaw.ac.at/en/ari/das-institut/software/amud</w:t>
        </w:r>
      </w:hyperlink>
      <w:r>
        <w:rPr>
          <w:color w:val="212529"/>
          <w:sz w:val="22"/>
          <w:szCs w:val="22"/>
        </w:rPr>
        <w:t>) (regarding A-MUD v. 3.2 please refer to the supplementary materials of Zala et al. (2020).</w:t>
      </w:r>
    </w:p>
    <w:p w14:paraId="4F9C7819" w14:textId="77777777" w:rsidR="00FE3FA1" w:rsidRPr="009C4A6B" w:rsidRDefault="00FE3FA1" w:rsidP="009C4A6B">
      <w:pPr>
        <w:spacing w:line="276" w:lineRule="auto"/>
        <w:ind w:firstLine="0"/>
        <w:jc w:val="both"/>
        <w:rPr>
          <w:b/>
          <w:bCs/>
          <w:color w:val="212529"/>
          <w:sz w:val="22"/>
          <w:szCs w:val="22"/>
        </w:rPr>
      </w:pPr>
    </w:p>
    <w:p w14:paraId="00000042" w14:textId="77777777" w:rsidR="00A5353E" w:rsidRDefault="00825FF8" w:rsidP="008039C8">
      <w:pPr>
        <w:spacing w:before="240" w:line="240" w:lineRule="auto"/>
        <w:ind w:firstLine="0"/>
        <w:jc w:val="both"/>
        <w:rPr>
          <w:sz w:val="22"/>
          <w:szCs w:val="22"/>
        </w:rPr>
      </w:pPr>
      <w:r>
        <w:rPr>
          <w:noProof/>
        </w:rPr>
        <w:drawing>
          <wp:inline distT="114300" distB="114300" distL="114300" distR="114300" wp14:anchorId="36E3B8DE" wp14:editId="5937E075">
            <wp:extent cx="6120130" cy="3149600"/>
            <wp:effectExtent l="0" t="0" r="0" b="0"/>
            <wp:docPr id="3" name="image1.png" descr="Immagine che contiene testo, schermata, numero, software&#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 schermata, numero, software&#10;&#10;Il contenuto generato dall'IA potrebbe non essere corretto."/>
                    <pic:cNvPicPr preferRelativeResize="0"/>
                  </pic:nvPicPr>
                  <pic:blipFill>
                    <a:blip r:embed="rId11"/>
                    <a:srcRect/>
                    <a:stretch>
                      <a:fillRect/>
                    </a:stretch>
                  </pic:blipFill>
                  <pic:spPr>
                    <a:xfrm>
                      <a:off x="0" y="0"/>
                      <a:ext cx="6120130" cy="3149600"/>
                    </a:xfrm>
                    <a:prstGeom prst="rect">
                      <a:avLst/>
                    </a:prstGeom>
                    <a:ln/>
                  </pic:spPr>
                </pic:pic>
              </a:graphicData>
            </a:graphic>
          </wp:inline>
        </w:drawing>
      </w:r>
    </w:p>
    <w:p w14:paraId="00000043" w14:textId="488A217B" w:rsidR="00A5353E" w:rsidRDefault="00825FF8">
      <w:pPr>
        <w:spacing w:after="0" w:line="240" w:lineRule="auto"/>
        <w:ind w:firstLine="0"/>
        <w:jc w:val="both"/>
        <w:rPr>
          <w:b/>
          <w:bCs/>
          <w:color w:val="212529"/>
          <w:sz w:val="22"/>
          <w:szCs w:val="22"/>
        </w:rPr>
      </w:pPr>
      <w:r>
        <w:rPr>
          <w:b/>
          <w:bCs/>
          <w:sz w:val="22"/>
          <w:szCs w:val="22"/>
        </w:rPr>
        <w:t xml:space="preserve">Figure </w:t>
      </w:r>
      <w:r w:rsidR="00610250">
        <w:rPr>
          <w:b/>
          <w:bCs/>
          <w:sz w:val="22"/>
          <w:szCs w:val="22"/>
        </w:rPr>
        <w:t>A</w:t>
      </w:r>
      <w:r w:rsidR="002C10E7">
        <w:rPr>
          <w:b/>
          <w:bCs/>
          <w:sz w:val="22"/>
          <w:szCs w:val="22"/>
        </w:rPr>
        <w:t>4</w:t>
      </w:r>
      <w:r>
        <w:rPr>
          <w:b/>
          <w:bCs/>
          <w:sz w:val="22"/>
          <w:szCs w:val="22"/>
        </w:rPr>
        <w:t xml:space="preserve">. </w:t>
      </w:r>
      <w:r>
        <w:rPr>
          <w:sz w:val="22"/>
          <w:szCs w:val="22"/>
        </w:rPr>
        <w:t xml:space="preserve">Example of annotation conducted in </w:t>
      </w:r>
      <w:proofErr w:type="spellStart"/>
      <w:r>
        <w:rPr>
          <w:sz w:val="22"/>
          <w:szCs w:val="22"/>
        </w:rPr>
        <w:t>STx</w:t>
      </w:r>
      <w:proofErr w:type="spellEnd"/>
      <w:r>
        <w:rPr>
          <w:sz w:val="22"/>
          <w:szCs w:val="22"/>
        </w:rPr>
        <w:t xml:space="preserve"> (Balazs et al., 2010; Noll &amp; White, 2017; Noll et al., 2019), with the spectrogram at the top, where the labels (in red) of the classified </w:t>
      </w:r>
      <w:r w:rsidR="005140C5">
        <w:rPr>
          <w:sz w:val="22"/>
          <w:szCs w:val="22"/>
        </w:rPr>
        <w:t xml:space="preserve">USVs </w:t>
      </w:r>
      <w:r>
        <w:rPr>
          <w:sz w:val="22"/>
          <w:szCs w:val="22"/>
        </w:rPr>
        <w:t xml:space="preserve">are visible. At the bottom is the template defined in Notepad++ (v. 8.6.8) and loaded into </w:t>
      </w:r>
      <w:proofErr w:type="spellStart"/>
      <w:r>
        <w:rPr>
          <w:sz w:val="22"/>
          <w:szCs w:val="22"/>
        </w:rPr>
        <w:t>STx</w:t>
      </w:r>
      <w:proofErr w:type="spellEnd"/>
      <w:r>
        <w:rPr>
          <w:sz w:val="22"/>
          <w:szCs w:val="22"/>
        </w:rPr>
        <w:t xml:space="preserve"> to note the desired metadata (e.g., date, pair’s number, context, etc.). Please note that “Dataset” corresponds to the “Context” (</w:t>
      </w:r>
      <w:r w:rsidR="005140C5">
        <w:rPr>
          <w:sz w:val="22"/>
          <w:szCs w:val="22"/>
        </w:rPr>
        <w:t>established pair,</w:t>
      </w:r>
      <w:r w:rsidR="00635626">
        <w:rPr>
          <w:sz w:val="22"/>
          <w:szCs w:val="22"/>
        </w:rPr>
        <w:t xml:space="preserve"> </w:t>
      </w:r>
      <w:r w:rsidR="005140C5">
        <w:rPr>
          <w:sz w:val="22"/>
          <w:szCs w:val="22"/>
        </w:rPr>
        <w:t>male</w:t>
      </w:r>
      <w:r w:rsidR="00635626">
        <w:rPr>
          <w:sz w:val="22"/>
          <w:szCs w:val="22"/>
        </w:rPr>
        <w:t xml:space="preserve"> intruder</w:t>
      </w:r>
      <w:r>
        <w:rPr>
          <w:sz w:val="22"/>
          <w:szCs w:val="22"/>
        </w:rPr>
        <w:t>).</w:t>
      </w:r>
    </w:p>
    <w:p w14:paraId="00000047" w14:textId="065C3995" w:rsidR="00A5353E" w:rsidRDefault="00825FF8">
      <w:pPr>
        <w:spacing w:before="240" w:after="0" w:line="276" w:lineRule="auto"/>
        <w:ind w:firstLine="0"/>
        <w:jc w:val="both"/>
        <w:rPr>
          <w:b/>
          <w:bCs/>
          <w:sz w:val="22"/>
          <w:szCs w:val="22"/>
          <w:highlight w:val="yellow"/>
        </w:rPr>
      </w:pPr>
      <w:r>
        <w:rPr>
          <w:b/>
          <w:bCs/>
          <w:sz w:val="22"/>
          <w:szCs w:val="22"/>
        </w:rPr>
        <w:t xml:space="preserve">Table </w:t>
      </w:r>
      <w:r w:rsidR="00610250">
        <w:rPr>
          <w:b/>
          <w:bCs/>
          <w:sz w:val="22"/>
          <w:szCs w:val="22"/>
        </w:rPr>
        <w:t>A</w:t>
      </w:r>
      <w:r w:rsidR="005D5C7A">
        <w:rPr>
          <w:b/>
          <w:bCs/>
          <w:sz w:val="22"/>
          <w:szCs w:val="22"/>
        </w:rPr>
        <w:t>2</w:t>
      </w:r>
    </w:p>
    <w:p w14:paraId="00000048" w14:textId="6061090A" w:rsidR="00A5353E" w:rsidRDefault="00001FDA">
      <w:pPr>
        <w:spacing w:after="0" w:line="276" w:lineRule="auto"/>
        <w:ind w:firstLine="0"/>
        <w:jc w:val="both"/>
        <w:rPr>
          <w:sz w:val="22"/>
          <w:szCs w:val="22"/>
        </w:rPr>
      </w:pPr>
      <w:r>
        <w:rPr>
          <w:sz w:val="22"/>
          <w:szCs w:val="22"/>
        </w:rPr>
        <w:t xml:space="preserve">USVs’ classification system applied to the Bavarian pine vole, adapted from </w:t>
      </w:r>
      <w:proofErr w:type="spellStart"/>
      <w:r w:rsidR="007E3875">
        <w:rPr>
          <w:sz w:val="22"/>
          <w:szCs w:val="22"/>
        </w:rPr>
        <w:t>Dymskaya</w:t>
      </w:r>
      <w:proofErr w:type="spellEnd"/>
      <w:r w:rsidR="007E3875">
        <w:rPr>
          <w:sz w:val="22"/>
          <w:szCs w:val="22"/>
        </w:rPr>
        <w:t xml:space="preserve"> et al.</w:t>
      </w:r>
      <w:r w:rsidR="0021635D">
        <w:rPr>
          <w:sz w:val="22"/>
          <w:szCs w:val="22"/>
        </w:rPr>
        <w:t xml:space="preserve"> </w:t>
      </w:r>
      <w:r w:rsidR="0021635D" w:rsidRPr="00D15431">
        <w:rPr>
          <w:sz w:val="22"/>
          <w:szCs w:val="22"/>
          <w:lang w:val="it-IT"/>
        </w:rPr>
        <w:t>(2022</w:t>
      </w:r>
      <w:r w:rsidR="00806802">
        <w:rPr>
          <w:sz w:val="22"/>
          <w:szCs w:val="22"/>
          <w:lang w:val="it-IT"/>
        </w:rPr>
        <w:t>, 2025</w:t>
      </w:r>
      <w:r w:rsidR="0021635D" w:rsidRPr="00D15431">
        <w:rPr>
          <w:sz w:val="22"/>
          <w:szCs w:val="22"/>
          <w:lang w:val="it-IT"/>
        </w:rPr>
        <w:t xml:space="preserve">), </w:t>
      </w:r>
      <w:proofErr w:type="spellStart"/>
      <w:r w:rsidR="008521B5">
        <w:rPr>
          <w:sz w:val="22"/>
          <w:szCs w:val="22"/>
          <w:lang w:val="it-IT"/>
        </w:rPr>
        <w:t>Klenova</w:t>
      </w:r>
      <w:proofErr w:type="spellEnd"/>
      <w:r w:rsidR="008521B5">
        <w:rPr>
          <w:sz w:val="22"/>
          <w:szCs w:val="22"/>
          <w:lang w:val="it-IT"/>
        </w:rPr>
        <w:t xml:space="preserve"> et al. (2021), </w:t>
      </w:r>
      <w:proofErr w:type="spellStart"/>
      <w:r w:rsidR="008521B5">
        <w:rPr>
          <w:sz w:val="22"/>
          <w:szCs w:val="22"/>
          <w:lang w:val="it-IT"/>
        </w:rPr>
        <w:t>Yurlova</w:t>
      </w:r>
      <w:proofErr w:type="spellEnd"/>
      <w:r w:rsidR="008521B5">
        <w:rPr>
          <w:sz w:val="22"/>
          <w:szCs w:val="22"/>
          <w:lang w:val="it-IT"/>
        </w:rPr>
        <w:t xml:space="preserve"> et al. (2020), </w:t>
      </w:r>
      <w:r w:rsidR="0021635D" w:rsidRPr="00D15431">
        <w:rPr>
          <w:sz w:val="22"/>
          <w:szCs w:val="22"/>
          <w:lang w:val="it-IT"/>
        </w:rPr>
        <w:t>Volodin et al. (2022</w:t>
      </w:r>
      <w:r w:rsidR="008521B5">
        <w:rPr>
          <w:sz w:val="22"/>
          <w:szCs w:val="22"/>
          <w:lang w:val="it-IT"/>
        </w:rPr>
        <w:t>, 2026</w:t>
      </w:r>
      <w:r w:rsidR="0021635D" w:rsidRPr="00D15431">
        <w:rPr>
          <w:sz w:val="22"/>
          <w:szCs w:val="22"/>
          <w:lang w:val="it-IT"/>
        </w:rPr>
        <w:t>), Zaytseva et al. (20</w:t>
      </w:r>
      <w:r w:rsidR="008521B5">
        <w:rPr>
          <w:sz w:val="22"/>
          <w:szCs w:val="22"/>
          <w:lang w:val="it-IT"/>
        </w:rPr>
        <w:t>19</w:t>
      </w:r>
      <w:r w:rsidR="0021635D" w:rsidRPr="00D15431">
        <w:rPr>
          <w:sz w:val="22"/>
          <w:szCs w:val="22"/>
          <w:lang w:val="it-IT"/>
        </w:rPr>
        <w:t xml:space="preserve">), </w:t>
      </w:r>
      <w:r w:rsidRPr="00D15431">
        <w:rPr>
          <w:sz w:val="22"/>
          <w:szCs w:val="22"/>
          <w:lang w:val="it-IT"/>
        </w:rPr>
        <w:t xml:space="preserve">Marconi et al. (2020), </w:t>
      </w:r>
      <w:r w:rsidR="0021635D" w:rsidRPr="00D15431">
        <w:rPr>
          <w:sz w:val="22"/>
          <w:szCs w:val="22"/>
          <w:lang w:val="it-IT"/>
        </w:rPr>
        <w:t xml:space="preserve">and </w:t>
      </w:r>
      <w:r w:rsidRPr="00D15431">
        <w:rPr>
          <w:sz w:val="22"/>
          <w:szCs w:val="22"/>
          <w:lang w:val="it-IT"/>
        </w:rPr>
        <w:t xml:space="preserve">Zala et al. </w:t>
      </w:r>
      <w:r>
        <w:rPr>
          <w:sz w:val="22"/>
          <w:szCs w:val="22"/>
        </w:rPr>
        <w:t>(2020).</w:t>
      </w:r>
    </w:p>
    <w:tbl>
      <w:tblPr>
        <w:tblStyle w:val="a0"/>
        <w:tblW w:w="879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665"/>
        <w:gridCol w:w="1380"/>
        <w:gridCol w:w="2145"/>
        <w:gridCol w:w="2055"/>
        <w:gridCol w:w="1545"/>
      </w:tblGrid>
      <w:tr w:rsidR="00A5353E" w14:paraId="6DF817C3" w14:textId="77777777" w:rsidTr="001D5A8F">
        <w:trPr>
          <w:trHeight w:val="600"/>
          <w:jc w:val="center"/>
        </w:trPr>
        <w:tc>
          <w:tcPr>
            <w:tcW w:w="1665" w:type="dxa"/>
            <w:tcBorders>
              <w:top w:val="single" w:sz="5" w:space="0" w:color="666666"/>
              <w:left w:val="nil"/>
              <w:bottom w:val="single" w:sz="5" w:space="0" w:color="666666"/>
              <w:right w:val="nil"/>
            </w:tcBorders>
            <w:tcMar>
              <w:top w:w="0" w:type="dxa"/>
              <w:left w:w="100" w:type="dxa"/>
              <w:bottom w:w="0" w:type="dxa"/>
              <w:right w:w="100" w:type="dxa"/>
            </w:tcMar>
          </w:tcPr>
          <w:p w14:paraId="00000049" w14:textId="48DB0910" w:rsidR="00A5353E" w:rsidRDefault="003E5A24">
            <w:pPr>
              <w:spacing w:line="276" w:lineRule="auto"/>
              <w:ind w:firstLine="0"/>
              <w:jc w:val="both"/>
              <w:rPr>
                <w:sz w:val="20"/>
                <w:szCs w:val="20"/>
              </w:rPr>
            </w:pPr>
            <w:r>
              <w:rPr>
                <w:sz w:val="20"/>
                <w:szCs w:val="20"/>
              </w:rPr>
              <w:t>USV</w:t>
            </w:r>
            <w:r w:rsidR="00001FDA">
              <w:rPr>
                <w:sz w:val="20"/>
                <w:szCs w:val="20"/>
              </w:rPr>
              <w:t>’s</w:t>
            </w:r>
            <w:r>
              <w:rPr>
                <w:sz w:val="20"/>
                <w:szCs w:val="20"/>
              </w:rPr>
              <w:t xml:space="preserve"> catego</w:t>
            </w:r>
            <w:r w:rsidR="00001FDA">
              <w:rPr>
                <w:sz w:val="20"/>
                <w:szCs w:val="20"/>
              </w:rPr>
              <w:t>ry</w:t>
            </w:r>
            <w:r>
              <w:rPr>
                <w:sz w:val="20"/>
                <w:szCs w:val="20"/>
              </w:rPr>
              <w:t xml:space="preserve"> </w:t>
            </w:r>
          </w:p>
        </w:tc>
        <w:tc>
          <w:tcPr>
            <w:tcW w:w="1380" w:type="dxa"/>
            <w:tcBorders>
              <w:top w:val="single" w:sz="5" w:space="0" w:color="666666"/>
              <w:left w:val="nil"/>
              <w:bottom w:val="single" w:sz="5" w:space="0" w:color="666666"/>
              <w:right w:val="nil"/>
            </w:tcBorders>
            <w:tcMar>
              <w:top w:w="0" w:type="dxa"/>
              <w:left w:w="100" w:type="dxa"/>
              <w:bottom w:w="0" w:type="dxa"/>
              <w:right w:w="100" w:type="dxa"/>
            </w:tcMar>
          </w:tcPr>
          <w:p w14:paraId="0000004A" w14:textId="77777777" w:rsidR="00A5353E" w:rsidRDefault="00825FF8">
            <w:pPr>
              <w:spacing w:line="276" w:lineRule="auto"/>
              <w:ind w:firstLine="0"/>
              <w:jc w:val="both"/>
              <w:rPr>
                <w:sz w:val="20"/>
                <w:szCs w:val="20"/>
              </w:rPr>
            </w:pPr>
            <w:r>
              <w:rPr>
                <w:sz w:val="20"/>
                <w:szCs w:val="20"/>
              </w:rPr>
              <w:t>Abbreviation</w:t>
            </w:r>
          </w:p>
        </w:tc>
        <w:tc>
          <w:tcPr>
            <w:tcW w:w="2145" w:type="dxa"/>
            <w:tcBorders>
              <w:top w:val="single" w:sz="5" w:space="0" w:color="666666"/>
              <w:left w:val="nil"/>
              <w:bottom w:val="single" w:sz="5" w:space="0" w:color="666666"/>
              <w:right w:val="nil"/>
            </w:tcBorders>
            <w:tcMar>
              <w:top w:w="0" w:type="dxa"/>
              <w:left w:w="100" w:type="dxa"/>
              <w:bottom w:w="0" w:type="dxa"/>
              <w:right w:w="100" w:type="dxa"/>
            </w:tcMar>
          </w:tcPr>
          <w:p w14:paraId="0000004B" w14:textId="77777777" w:rsidR="00A5353E" w:rsidRDefault="00825FF8">
            <w:pPr>
              <w:spacing w:line="276" w:lineRule="auto"/>
              <w:ind w:firstLine="0"/>
              <w:jc w:val="both"/>
              <w:rPr>
                <w:sz w:val="20"/>
                <w:szCs w:val="20"/>
              </w:rPr>
            </w:pPr>
            <w:r>
              <w:rPr>
                <w:sz w:val="20"/>
                <w:szCs w:val="20"/>
              </w:rPr>
              <w:t xml:space="preserve">Definition       </w:t>
            </w:r>
            <w:r>
              <w:rPr>
                <w:sz w:val="20"/>
                <w:szCs w:val="20"/>
              </w:rPr>
              <w:tab/>
            </w:r>
          </w:p>
        </w:tc>
        <w:tc>
          <w:tcPr>
            <w:tcW w:w="2055" w:type="dxa"/>
            <w:tcBorders>
              <w:top w:val="single" w:sz="5" w:space="0" w:color="666666"/>
              <w:left w:val="nil"/>
              <w:bottom w:val="single" w:sz="5" w:space="0" w:color="666666"/>
              <w:right w:val="nil"/>
            </w:tcBorders>
            <w:tcMar>
              <w:top w:w="0" w:type="dxa"/>
              <w:left w:w="100" w:type="dxa"/>
              <w:bottom w:w="0" w:type="dxa"/>
              <w:right w:w="100" w:type="dxa"/>
            </w:tcMar>
          </w:tcPr>
          <w:p w14:paraId="0000004C" w14:textId="77777777" w:rsidR="00A5353E" w:rsidRDefault="00825FF8">
            <w:pPr>
              <w:spacing w:line="276" w:lineRule="auto"/>
              <w:ind w:firstLine="0"/>
              <w:jc w:val="both"/>
              <w:rPr>
                <w:sz w:val="20"/>
                <w:szCs w:val="20"/>
              </w:rPr>
            </w:pPr>
            <w:r>
              <w:rPr>
                <w:sz w:val="20"/>
                <w:szCs w:val="20"/>
              </w:rPr>
              <w:t>Spectrogram</w:t>
            </w:r>
          </w:p>
        </w:tc>
        <w:tc>
          <w:tcPr>
            <w:tcW w:w="1545" w:type="dxa"/>
            <w:tcBorders>
              <w:top w:val="single" w:sz="5" w:space="0" w:color="666666"/>
              <w:left w:val="nil"/>
              <w:bottom w:val="single" w:sz="5" w:space="0" w:color="666666"/>
              <w:right w:val="nil"/>
            </w:tcBorders>
            <w:tcMar>
              <w:top w:w="0" w:type="dxa"/>
              <w:left w:w="100" w:type="dxa"/>
              <w:bottom w:w="0" w:type="dxa"/>
              <w:right w:w="100" w:type="dxa"/>
            </w:tcMar>
          </w:tcPr>
          <w:p w14:paraId="0000004D" w14:textId="15F797E9" w:rsidR="00A5353E" w:rsidRDefault="002023ED">
            <w:pPr>
              <w:spacing w:line="276" w:lineRule="auto"/>
              <w:ind w:firstLine="0"/>
              <w:jc w:val="both"/>
              <w:rPr>
                <w:sz w:val="20"/>
                <w:szCs w:val="20"/>
              </w:rPr>
            </w:pPr>
            <w:r>
              <w:rPr>
                <w:sz w:val="20"/>
                <w:szCs w:val="20"/>
              </w:rPr>
              <w:t>Spectrograms’ references</w:t>
            </w:r>
          </w:p>
        </w:tc>
      </w:tr>
      <w:tr w:rsidR="00A5353E" w14:paraId="61B495FD" w14:textId="77777777" w:rsidTr="001D5A8F">
        <w:trPr>
          <w:trHeight w:val="2100"/>
          <w:jc w:val="center"/>
        </w:trPr>
        <w:tc>
          <w:tcPr>
            <w:tcW w:w="1665" w:type="dxa"/>
            <w:tcBorders>
              <w:top w:val="nil"/>
              <w:left w:val="nil"/>
              <w:bottom w:val="single" w:sz="5" w:space="0" w:color="666666"/>
              <w:right w:val="nil"/>
            </w:tcBorders>
            <w:shd w:val="clear" w:color="auto" w:fill="EFEFEF"/>
            <w:tcMar>
              <w:top w:w="0" w:type="dxa"/>
              <w:left w:w="100" w:type="dxa"/>
              <w:bottom w:w="0" w:type="dxa"/>
              <w:right w:w="100" w:type="dxa"/>
            </w:tcMar>
          </w:tcPr>
          <w:p w14:paraId="0000004E" w14:textId="77777777" w:rsidR="00A5353E" w:rsidRDefault="00825FF8">
            <w:pPr>
              <w:spacing w:line="276" w:lineRule="auto"/>
              <w:ind w:firstLine="0"/>
              <w:jc w:val="both"/>
              <w:rPr>
                <w:sz w:val="22"/>
                <w:szCs w:val="22"/>
              </w:rPr>
            </w:pPr>
            <w:r>
              <w:rPr>
                <w:sz w:val="22"/>
                <w:szCs w:val="22"/>
              </w:rPr>
              <w:t>Ultrasonic</w:t>
            </w:r>
          </w:p>
        </w:tc>
        <w:tc>
          <w:tcPr>
            <w:tcW w:w="1380" w:type="dxa"/>
            <w:tcBorders>
              <w:top w:val="nil"/>
              <w:left w:val="nil"/>
              <w:bottom w:val="single" w:sz="5" w:space="0" w:color="666666"/>
              <w:right w:val="nil"/>
            </w:tcBorders>
            <w:shd w:val="clear" w:color="auto" w:fill="EFEFEF"/>
            <w:tcMar>
              <w:top w:w="0" w:type="dxa"/>
              <w:left w:w="100" w:type="dxa"/>
              <w:bottom w:w="0" w:type="dxa"/>
              <w:right w:w="100" w:type="dxa"/>
            </w:tcMar>
          </w:tcPr>
          <w:p w14:paraId="0000004F" w14:textId="77777777" w:rsidR="00A5353E" w:rsidRDefault="00825FF8">
            <w:pPr>
              <w:spacing w:line="276" w:lineRule="auto"/>
              <w:ind w:firstLine="0"/>
              <w:jc w:val="both"/>
              <w:rPr>
                <w:sz w:val="20"/>
                <w:szCs w:val="20"/>
              </w:rPr>
            </w:pPr>
            <w:r>
              <w:rPr>
                <w:sz w:val="20"/>
                <w:szCs w:val="20"/>
              </w:rPr>
              <w:t>USV/s</w:t>
            </w:r>
          </w:p>
        </w:tc>
        <w:tc>
          <w:tcPr>
            <w:tcW w:w="2145" w:type="dxa"/>
            <w:tcBorders>
              <w:top w:val="nil"/>
              <w:left w:val="nil"/>
              <w:bottom w:val="single" w:sz="5" w:space="0" w:color="666666"/>
              <w:right w:val="nil"/>
            </w:tcBorders>
            <w:shd w:val="clear" w:color="auto" w:fill="EFEFEF"/>
            <w:tcMar>
              <w:top w:w="0" w:type="dxa"/>
              <w:left w:w="100" w:type="dxa"/>
              <w:bottom w:w="0" w:type="dxa"/>
              <w:right w:w="100" w:type="dxa"/>
            </w:tcMar>
          </w:tcPr>
          <w:p w14:paraId="00000050" w14:textId="77777777" w:rsidR="00A5353E" w:rsidRDefault="00825FF8">
            <w:pPr>
              <w:spacing w:line="276" w:lineRule="auto"/>
              <w:ind w:firstLine="0"/>
              <w:jc w:val="both"/>
              <w:rPr>
                <w:sz w:val="20"/>
                <w:szCs w:val="20"/>
              </w:rPr>
            </w:pPr>
            <w:r>
              <w:rPr>
                <w:sz w:val="20"/>
                <w:szCs w:val="20"/>
              </w:rPr>
              <w:t>With &gt; 50 % of the call &gt; ~ 20 kHz. The lower portion of the call (</w:t>
            </w:r>
            <w:proofErr w:type="spellStart"/>
            <w:r>
              <w:rPr>
                <w:i/>
                <w:iCs/>
                <w:sz w:val="20"/>
                <w:szCs w:val="20"/>
              </w:rPr>
              <w:t>f</w:t>
            </w:r>
            <w:r>
              <w:rPr>
                <w:sz w:val="20"/>
                <w:szCs w:val="20"/>
                <w:vertAlign w:val="subscript"/>
              </w:rPr>
              <w:t>o</w:t>
            </w:r>
            <w:proofErr w:type="spellEnd"/>
            <w:r>
              <w:rPr>
                <w:sz w:val="20"/>
                <w:szCs w:val="20"/>
              </w:rPr>
              <w:t xml:space="preserve"> or harmonics) could fall within the audible range (&lt; 20 kHz).</w:t>
            </w:r>
          </w:p>
        </w:tc>
        <w:tc>
          <w:tcPr>
            <w:tcW w:w="2055" w:type="dxa"/>
            <w:tcBorders>
              <w:top w:val="nil"/>
              <w:left w:val="nil"/>
              <w:bottom w:val="single" w:sz="5" w:space="0" w:color="666666"/>
              <w:right w:val="nil"/>
            </w:tcBorders>
            <w:shd w:val="clear" w:color="auto" w:fill="EFEFEF"/>
            <w:tcMar>
              <w:top w:w="0" w:type="dxa"/>
              <w:left w:w="100" w:type="dxa"/>
              <w:bottom w:w="0" w:type="dxa"/>
              <w:right w:w="100" w:type="dxa"/>
            </w:tcMar>
          </w:tcPr>
          <w:p w14:paraId="00000051" w14:textId="77777777" w:rsidR="00A5353E" w:rsidRDefault="00825FF8">
            <w:pPr>
              <w:spacing w:line="276" w:lineRule="auto"/>
              <w:ind w:firstLine="0"/>
              <w:jc w:val="both"/>
              <w:rPr>
                <w:i/>
                <w:iCs/>
                <w:sz w:val="20"/>
                <w:szCs w:val="20"/>
              </w:rPr>
            </w:pPr>
            <w:r>
              <w:rPr>
                <w:i/>
                <w:iCs/>
                <w:sz w:val="20"/>
                <w:szCs w:val="20"/>
              </w:rPr>
              <w:t xml:space="preserve"> </w:t>
            </w:r>
          </w:p>
        </w:tc>
        <w:tc>
          <w:tcPr>
            <w:tcW w:w="1545" w:type="dxa"/>
            <w:tcBorders>
              <w:top w:val="nil"/>
              <w:left w:val="nil"/>
              <w:bottom w:val="single" w:sz="5" w:space="0" w:color="666666"/>
              <w:right w:val="nil"/>
            </w:tcBorders>
            <w:shd w:val="clear" w:color="auto" w:fill="EFEFEF"/>
            <w:tcMar>
              <w:top w:w="0" w:type="dxa"/>
              <w:left w:w="100" w:type="dxa"/>
              <w:bottom w:w="0" w:type="dxa"/>
              <w:right w:w="100" w:type="dxa"/>
            </w:tcMar>
          </w:tcPr>
          <w:p w14:paraId="00000052" w14:textId="42644CE5" w:rsidR="00A5353E" w:rsidRDefault="00A5353E">
            <w:pPr>
              <w:spacing w:line="276" w:lineRule="auto"/>
              <w:ind w:firstLine="0"/>
              <w:jc w:val="both"/>
              <w:rPr>
                <w:sz w:val="20"/>
                <w:szCs w:val="20"/>
              </w:rPr>
            </w:pPr>
          </w:p>
        </w:tc>
      </w:tr>
      <w:tr w:rsidR="00A5353E" w14:paraId="67EAF861" w14:textId="77777777" w:rsidTr="001D5A8F">
        <w:trPr>
          <w:trHeight w:val="810"/>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53" w14:textId="77777777" w:rsidR="00A5353E" w:rsidRDefault="00825FF8">
            <w:pPr>
              <w:spacing w:line="276" w:lineRule="auto"/>
              <w:ind w:firstLine="0"/>
              <w:jc w:val="both"/>
              <w:rPr>
                <w:sz w:val="20"/>
                <w:szCs w:val="20"/>
              </w:rPr>
            </w:pPr>
            <w:r>
              <w:rPr>
                <w:sz w:val="20"/>
                <w:szCs w:val="20"/>
              </w:rPr>
              <w:t>Flat</w:t>
            </w:r>
          </w:p>
        </w:tc>
        <w:tc>
          <w:tcPr>
            <w:tcW w:w="1380" w:type="dxa"/>
            <w:tcBorders>
              <w:top w:val="nil"/>
              <w:left w:val="nil"/>
              <w:bottom w:val="single" w:sz="5" w:space="0" w:color="666666"/>
              <w:right w:val="nil"/>
            </w:tcBorders>
            <w:tcMar>
              <w:top w:w="0" w:type="dxa"/>
              <w:left w:w="100" w:type="dxa"/>
              <w:bottom w:w="0" w:type="dxa"/>
              <w:right w:w="100" w:type="dxa"/>
            </w:tcMar>
          </w:tcPr>
          <w:p w14:paraId="00000054" w14:textId="77777777" w:rsidR="00A5353E" w:rsidRDefault="00825FF8">
            <w:pPr>
              <w:spacing w:line="276" w:lineRule="auto"/>
              <w:ind w:firstLine="0"/>
              <w:jc w:val="both"/>
              <w:rPr>
                <w:sz w:val="20"/>
                <w:szCs w:val="20"/>
              </w:rPr>
            </w:pPr>
            <w:r>
              <w:rPr>
                <w:sz w:val="20"/>
                <w:szCs w:val="20"/>
              </w:rPr>
              <w:t>f</w:t>
            </w:r>
          </w:p>
        </w:tc>
        <w:tc>
          <w:tcPr>
            <w:tcW w:w="2145" w:type="dxa"/>
            <w:tcBorders>
              <w:top w:val="nil"/>
              <w:left w:val="nil"/>
              <w:bottom w:val="single" w:sz="5" w:space="0" w:color="666666"/>
              <w:right w:val="nil"/>
            </w:tcBorders>
            <w:tcMar>
              <w:top w:w="0" w:type="dxa"/>
              <w:left w:w="100" w:type="dxa"/>
              <w:bottom w:w="0" w:type="dxa"/>
              <w:right w:w="100" w:type="dxa"/>
            </w:tcMar>
          </w:tcPr>
          <w:p w14:paraId="00000055" w14:textId="5D9F01DE" w:rsidR="00A5353E" w:rsidRDefault="00251698">
            <w:pPr>
              <w:spacing w:line="276" w:lineRule="auto"/>
              <w:ind w:firstLine="0"/>
              <w:jc w:val="both"/>
              <w:rPr>
                <w:sz w:val="20"/>
                <w:szCs w:val="20"/>
              </w:rPr>
            </w:pPr>
            <w:r>
              <w:rPr>
                <w:sz w:val="20"/>
                <w:szCs w:val="20"/>
              </w:rPr>
              <w:t>Less than 5 kHz frequency modulation</w:t>
            </w:r>
          </w:p>
        </w:tc>
        <w:tc>
          <w:tcPr>
            <w:tcW w:w="2055" w:type="dxa"/>
            <w:tcBorders>
              <w:top w:val="nil"/>
              <w:left w:val="nil"/>
              <w:bottom w:val="single" w:sz="5" w:space="0" w:color="666666"/>
              <w:right w:val="nil"/>
            </w:tcBorders>
            <w:tcMar>
              <w:top w:w="0" w:type="dxa"/>
              <w:left w:w="100" w:type="dxa"/>
              <w:bottom w:w="0" w:type="dxa"/>
              <w:right w:w="100" w:type="dxa"/>
            </w:tcMar>
          </w:tcPr>
          <w:p w14:paraId="00000056" w14:textId="77777777" w:rsidR="00A5353E" w:rsidRDefault="00825FF8">
            <w:pPr>
              <w:spacing w:line="276" w:lineRule="auto"/>
              <w:ind w:firstLine="0"/>
              <w:jc w:val="both"/>
              <w:rPr>
                <w:sz w:val="20"/>
                <w:szCs w:val="20"/>
              </w:rPr>
            </w:pPr>
            <w:r>
              <w:rPr>
                <w:sz w:val="20"/>
                <w:szCs w:val="20"/>
              </w:rPr>
              <w:t xml:space="preserve"> </w:t>
            </w:r>
          </w:p>
          <w:p w14:paraId="00000057" w14:textId="38179291" w:rsidR="00A5353E" w:rsidRDefault="00825FF8">
            <w:pPr>
              <w:spacing w:line="276" w:lineRule="auto"/>
              <w:ind w:firstLine="0"/>
              <w:jc w:val="both"/>
              <w:rPr>
                <w:sz w:val="20"/>
                <w:szCs w:val="20"/>
              </w:rPr>
            </w:pPr>
            <w:r>
              <w:rPr>
                <w:sz w:val="20"/>
                <w:szCs w:val="20"/>
              </w:rPr>
              <w:t xml:space="preserve"> </w:t>
            </w:r>
            <w:r w:rsidR="000B4506" w:rsidRPr="000B4506">
              <w:rPr>
                <w:noProof/>
                <w:sz w:val="20"/>
                <w:szCs w:val="20"/>
              </w:rPr>
              <w:drawing>
                <wp:inline distT="0" distB="0" distL="0" distR="0" wp14:anchorId="564C6E52" wp14:editId="3E905F2F">
                  <wp:extent cx="892249" cy="348040"/>
                  <wp:effectExtent l="0" t="0" r="3175" b="0"/>
                  <wp:docPr id="11437428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742811" name=""/>
                          <pic:cNvPicPr/>
                        </pic:nvPicPr>
                        <pic:blipFill>
                          <a:blip r:embed="rId12"/>
                          <a:stretch>
                            <a:fillRect/>
                          </a:stretch>
                        </pic:blipFill>
                        <pic:spPr>
                          <a:xfrm>
                            <a:off x="0" y="0"/>
                            <a:ext cx="895354" cy="349251"/>
                          </a:xfrm>
                          <a:prstGeom prst="rect">
                            <a:avLst/>
                          </a:prstGeom>
                        </pic:spPr>
                      </pic:pic>
                    </a:graphicData>
                  </a:graphic>
                </wp:inline>
              </w:drawing>
            </w:r>
          </w:p>
        </w:tc>
        <w:tc>
          <w:tcPr>
            <w:tcW w:w="1545" w:type="dxa"/>
            <w:tcBorders>
              <w:top w:val="nil"/>
              <w:left w:val="nil"/>
              <w:bottom w:val="single" w:sz="5" w:space="0" w:color="666666"/>
              <w:right w:val="nil"/>
            </w:tcBorders>
            <w:tcMar>
              <w:top w:w="0" w:type="dxa"/>
              <w:left w:w="100" w:type="dxa"/>
              <w:bottom w:w="0" w:type="dxa"/>
              <w:right w:w="100" w:type="dxa"/>
            </w:tcMar>
          </w:tcPr>
          <w:p w14:paraId="00000058" w14:textId="7B5E943F" w:rsidR="00A5353E" w:rsidRDefault="00FD3142">
            <w:pPr>
              <w:spacing w:line="276" w:lineRule="auto"/>
              <w:ind w:firstLine="0"/>
              <w:jc w:val="both"/>
              <w:rPr>
                <w:sz w:val="20"/>
                <w:szCs w:val="20"/>
              </w:rPr>
            </w:pPr>
            <w:r>
              <w:rPr>
                <w:sz w:val="20"/>
                <w:szCs w:val="20"/>
              </w:rPr>
              <w:t>Volodin et al., 2026</w:t>
            </w:r>
          </w:p>
        </w:tc>
      </w:tr>
      <w:tr w:rsidR="00A5353E" w14:paraId="3C47898A" w14:textId="77777777" w:rsidTr="001D5A8F">
        <w:trPr>
          <w:trHeight w:val="870"/>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59" w14:textId="77777777" w:rsidR="00A5353E" w:rsidRDefault="00825FF8">
            <w:pPr>
              <w:spacing w:line="276" w:lineRule="auto"/>
              <w:ind w:firstLine="0"/>
              <w:jc w:val="both"/>
              <w:rPr>
                <w:sz w:val="20"/>
                <w:szCs w:val="20"/>
              </w:rPr>
            </w:pPr>
            <w:r>
              <w:rPr>
                <w:sz w:val="20"/>
                <w:szCs w:val="20"/>
              </w:rPr>
              <w:t>Down</w:t>
            </w:r>
          </w:p>
        </w:tc>
        <w:tc>
          <w:tcPr>
            <w:tcW w:w="1380" w:type="dxa"/>
            <w:tcBorders>
              <w:top w:val="nil"/>
              <w:left w:val="nil"/>
              <w:bottom w:val="single" w:sz="5" w:space="0" w:color="666666"/>
              <w:right w:val="nil"/>
            </w:tcBorders>
            <w:tcMar>
              <w:top w:w="0" w:type="dxa"/>
              <w:left w:w="100" w:type="dxa"/>
              <w:bottom w:w="0" w:type="dxa"/>
              <w:right w:w="100" w:type="dxa"/>
            </w:tcMar>
          </w:tcPr>
          <w:p w14:paraId="0000005A" w14:textId="77777777" w:rsidR="00A5353E" w:rsidRDefault="00825FF8">
            <w:pPr>
              <w:spacing w:line="276" w:lineRule="auto"/>
              <w:ind w:firstLine="0"/>
              <w:jc w:val="both"/>
              <w:rPr>
                <w:sz w:val="20"/>
                <w:szCs w:val="20"/>
              </w:rPr>
            </w:pPr>
            <w:r>
              <w:rPr>
                <w:sz w:val="20"/>
                <w:szCs w:val="20"/>
              </w:rPr>
              <w:t>d</w:t>
            </w:r>
          </w:p>
        </w:tc>
        <w:tc>
          <w:tcPr>
            <w:tcW w:w="2145" w:type="dxa"/>
            <w:tcBorders>
              <w:top w:val="nil"/>
              <w:left w:val="nil"/>
              <w:bottom w:val="single" w:sz="5" w:space="0" w:color="666666"/>
              <w:right w:val="nil"/>
            </w:tcBorders>
            <w:tcMar>
              <w:top w:w="0" w:type="dxa"/>
              <w:left w:w="100" w:type="dxa"/>
              <w:bottom w:w="0" w:type="dxa"/>
              <w:right w:w="100" w:type="dxa"/>
            </w:tcMar>
          </w:tcPr>
          <w:p w14:paraId="0000005B" w14:textId="62F3CB91" w:rsidR="00A5353E" w:rsidRDefault="00825FF8">
            <w:pPr>
              <w:spacing w:line="276" w:lineRule="auto"/>
              <w:ind w:firstLine="0"/>
              <w:jc w:val="both"/>
              <w:rPr>
                <w:sz w:val="20"/>
                <w:szCs w:val="20"/>
              </w:rPr>
            </w:pPr>
            <w:r>
              <w:rPr>
                <w:sz w:val="20"/>
                <w:szCs w:val="20"/>
              </w:rPr>
              <w:t xml:space="preserve">(nearly) </w:t>
            </w:r>
            <w:r w:rsidR="00251698">
              <w:rPr>
                <w:sz w:val="20"/>
                <w:szCs w:val="20"/>
              </w:rPr>
              <w:t>M</w:t>
            </w:r>
            <w:r>
              <w:rPr>
                <w:sz w:val="20"/>
                <w:szCs w:val="20"/>
              </w:rPr>
              <w:t>onotonic decrease in frequency &gt; 5 kHz</w:t>
            </w:r>
          </w:p>
        </w:tc>
        <w:tc>
          <w:tcPr>
            <w:tcW w:w="2055" w:type="dxa"/>
            <w:tcBorders>
              <w:top w:val="nil"/>
              <w:left w:val="nil"/>
              <w:bottom w:val="single" w:sz="5" w:space="0" w:color="666666"/>
              <w:right w:val="nil"/>
            </w:tcBorders>
            <w:tcMar>
              <w:top w:w="0" w:type="dxa"/>
              <w:left w:w="100" w:type="dxa"/>
              <w:bottom w:w="0" w:type="dxa"/>
              <w:right w:w="100" w:type="dxa"/>
            </w:tcMar>
          </w:tcPr>
          <w:p w14:paraId="0000005D" w14:textId="3DD56858" w:rsidR="00A5353E" w:rsidRDefault="00D87816" w:rsidP="002309DE">
            <w:pPr>
              <w:spacing w:line="276" w:lineRule="auto"/>
              <w:ind w:firstLine="0"/>
              <w:jc w:val="both"/>
              <w:rPr>
                <w:sz w:val="20"/>
                <w:szCs w:val="20"/>
              </w:rPr>
            </w:pPr>
            <w:r w:rsidRPr="00D87816">
              <w:rPr>
                <w:noProof/>
              </w:rPr>
              <w:drawing>
                <wp:inline distT="0" distB="0" distL="0" distR="0" wp14:anchorId="27051EDF" wp14:editId="0A7E29CE">
                  <wp:extent cx="762066" cy="586791"/>
                  <wp:effectExtent l="0" t="0" r="0" b="3810"/>
                  <wp:docPr id="2454819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81947" name=""/>
                          <pic:cNvPicPr/>
                        </pic:nvPicPr>
                        <pic:blipFill>
                          <a:blip r:embed="rId13"/>
                          <a:stretch>
                            <a:fillRect/>
                          </a:stretch>
                        </pic:blipFill>
                        <pic:spPr>
                          <a:xfrm>
                            <a:off x="0" y="0"/>
                            <a:ext cx="762066" cy="586791"/>
                          </a:xfrm>
                          <a:prstGeom prst="rect">
                            <a:avLst/>
                          </a:prstGeom>
                        </pic:spPr>
                      </pic:pic>
                    </a:graphicData>
                  </a:graphic>
                </wp:inline>
              </w:drawing>
            </w:r>
            <w:r w:rsidR="002309DE">
              <w:rPr>
                <w:sz w:val="20"/>
                <w:szCs w:val="20"/>
              </w:rPr>
              <w:t xml:space="preserve">    </w:t>
            </w:r>
            <w:r w:rsidR="002309DE">
              <w:rPr>
                <w:sz w:val="20"/>
                <w:szCs w:val="20"/>
              </w:rPr>
              <w:tab/>
              <w:t xml:space="preserve"> </w:t>
            </w:r>
          </w:p>
        </w:tc>
        <w:tc>
          <w:tcPr>
            <w:tcW w:w="1545" w:type="dxa"/>
            <w:tcBorders>
              <w:top w:val="nil"/>
              <w:left w:val="nil"/>
              <w:bottom w:val="single" w:sz="5" w:space="0" w:color="666666"/>
              <w:right w:val="nil"/>
            </w:tcBorders>
            <w:tcMar>
              <w:top w:w="0" w:type="dxa"/>
              <w:left w:w="100" w:type="dxa"/>
              <w:bottom w:w="0" w:type="dxa"/>
              <w:right w:w="100" w:type="dxa"/>
            </w:tcMar>
          </w:tcPr>
          <w:p w14:paraId="0000005E" w14:textId="3F10DCAC" w:rsidR="00A5353E" w:rsidRDefault="008C5878">
            <w:pPr>
              <w:spacing w:line="276" w:lineRule="auto"/>
              <w:ind w:firstLine="0"/>
              <w:jc w:val="both"/>
              <w:rPr>
                <w:sz w:val="20"/>
                <w:szCs w:val="20"/>
              </w:rPr>
            </w:pPr>
            <w:proofErr w:type="spellStart"/>
            <w:r>
              <w:rPr>
                <w:sz w:val="20"/>
                <w:szCs w:val="20"/>
              </w:rPr>
              <w:t>Dymskaya</w:t>
            </w:r>
            <w:proofErr w:type="spellEnd"/>
            <w:r>
              <w:rPr>
                <w:sz w:val="20"/>
                <w:szCs w:val="20"/>
              </w:rPr>
              <w:t xml:space="preserve"> et al., 2022</w:t>
            </w:r>
          </w:p>
        </w:tc>
      </w:tr>
      <w:tr w:rsidR="00A5353E" w14:paraId="1F7446FB" w14:textId="77777777" w:rsidTr="001D5A8F">
        <w:trPr>
          <w:trHeight w:val="870"/>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5F" w14:textId="77777777" w:rsidR="00A5353E" w:rsidRDefault="00825FF8">
            <w:pPr>
              <w:spacing w:line="276" w:lineRule="auto"/>
              <w:ind w:firstLine="0"/>
              <w:jc w:val="both"/>
              <w:rPr>
                <w:sz w:val="20"/>
                <w:szCs w:val="20"/>
              </w:rPr>
            </w:pPr>
            <w:r>
              <w:rPr>
                <w:sz w:val="20"/>
                <w:szCs w:val="20"/>
              </w:rPr>
              <w:lastRenderedPageBreak/>
              <w:t>Up</w:t>
            </w:r>
          </w:p>
        </w:tc>
        <w:tc>
          <w:tcPr>
            <w:tcW w:w="1380" w:type="dxa"/>
            <w:tcBorders>
              <w:top w:val="nil"/>
              <w:left w:val="nil"/>
              <w:bottom w:val="single" w:sz="5" w:space="0" w:color="666666"/>
              <w:right w:val="nil"/>
            </w:tcBorders>
            <w:tcMar>
              <w:top w:w="0" w:type="dxa"/>
              <w:left w:w="100" w:type="dxa"/>
              <w:bottom w:w="0" w:type="dxa"/>
              <w:right w:w="100" w:type="dxa"/>
            </w:tcMar>
          </w:tcPr>
          <w:p w14:paraId="00000060" w14:textId="77777777" w:rsidR="00A5353E" w:rsidRDefault="00825FF8">
            <w:pPr>
              <w:spacing w:line="276" w:lineRule="auto"/>
              <w:ind w:firstLine="0"/>
              <w:jc w:val="both"/>
              <w:rPr>
                <w:sz w:val="20"/>
                <w:szCs w:val="20"/>
              </w:rPr>
            </w:pPr>
            <w:r>
              <w:rPr>
                <w:sz w:val="20"/>
                <w:szCs w:val="20"/>
              </w:rPr>
              <w:t>up</w:t>
            </w:r>
          </w:p>
        </w:tc>
        <w:tc>
          <w:tcPr>
            <w:tcW w:w="2145" w:type="dxa"/>
            <w:tcBorders>
              <w:top w:val="nil"/>
              <w:left w:val="nil"/>
              <w:bottom w:val="single" w:sz="5" w:space="0" w:color="666666"/>
              <w:right w:val="nil"/>
            </w:tcBorders>
            <w:tcMar>
              <w:top w:w="0" w:type="dxa"/>
              <w:left w:w="100" w:type="dxa"/>
              <w:bottom w:w="0" w:type="dxa"/>
              <w:right w:w="100" w:type="dxa"/>
            </w:tcMar>
          </w:tcPr>
          <w:p w14:paraId="00000061" w14:textId="4F42158C" w:rsidR="00A5353E" w:rsidRDefault="00825FF8">
            <w:pPr>
              <w:spacing w:line="276" w:lineRule="auto"/>
              <w:ind w:firstLine="0"/>
              <w:jc w:val="both"/>
              <w:rPr>
                <w:sz w:val="20"/>
                <w:szCs w:val="20"/>
              </w:rPr>
            </w:pPr>
            <w:r>
              <w:rPr>
                <w:sz w:val="20"/>
                <w:szCs w:val="20"/>
              </w:rPr>
              <w:t xml:space="preserve">(nearly) </w:t>
            </w:r>
            <w:r w:rsidR="00251698">
              <w:rPr>
                <w:sz w:val="20"/>
                <w:szCs w:val="20"/>
              </w:rPr>
              <w:t>M</w:t>
            </w:r>
            <w:r>
              <w:rPr>
                <w:sz w:val="20"/>
                <w:szCs w:val="20"/>
              </w:rPr>
              <w:t>onotonic increase in frequency &gt; 5 kHz</w:t>
            </w:r>
          </w:p>
        </w:tc>
        <w:tc>
          <w:tcPr>
            <w:tcW w:w="2055" w:type="dxa"/>
            <w:tcBorders>
              <w:top w:val="nil"/>
              <w:left w:val="nil"/>
              <w:bottom w:val="single" w:sz="5" w:space="0" w:color="666666"/>
              <w:right w:val="nil"/>
            </w:tcBorders>
            <w:tcMar>
              <w:top w:w="0" w:type="dxa"/>
              <w:left w:w="100" w:type="dxa"/>
              <w:bottom w:w="0" w:type="dxa"/>
              <w:right w:w="100" w:type="dxa"/>
            </w:tcMar>
          </w:tcPr>
          <w:p w14:paraId="00000063" w14:textId="35417A0C" w:rsidR="00A5353E" w:rsidRDefault="00FD3142" w:rsidP="002309DE">
            <w:pPr>
              <w:spacing w:line="276" w:lineRule="auto"/>
              <w:ind w:firstLine="0"/>
              <w:jc w:val="both"/>
              <w:rPr>
                <w:sz w:val="20"/>
                <w:szCs w:val="20"/>
              </w:rPr>
            </w:pPr>
            <w:r w:rsidRPr="00FD3142">
              <w:rPr>
                <w:noProof/>
                <w:sz w:val="20"/>
                <w:szCs w:val="20"/>
              </w:rPr>
              <w:drawing>
                <wp:inline distT="0" distB="0" distL="0" distR="0" wp14:anchorId="0F4B5256" wp14:editId="57A26690">
                  <wp:extent cx="1177925" cy="409575"/>
                  <wp:effectExtent l="0" t="0" r="3175" b="9525"/>
                  <wp:docPr id="12633219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21982" name=""/>
                          <pic:cNvPicPr/>
                        </pic:nvPicPr>
                        <pic:blipFill>
                          <a:blip r:embed="rId14"/>
                          <a:stretch>
                            <a:fillRect/>
                          </a:stretch>
                        </pic:blipFill>
                        <pic:spPr>
                          <a:xfrm>
                            <a:off x="0" y="0"/>
                            <a:ext cx="1177925" cy="409575"/>
                          </a:xfrm>
                          <a:prstGeom prst="rect">
                            <a:avLst/>
                          </a:prstGeom>
                        </pic:spPr>
                      </pic:pic>
                    </a:graphicData>
                  </a:graphic>
                </wp:inline>
              </w:drawing>
            </w:r>
          </w:p>
        </w:tc>
        <w:tc>
          <w:tcPr>
            <w:tcW w:w="1545" w:type="dxa"/>
            <w:tcBorders>
              <w:top w:val="nil"/>
              <w:left w:val="nil"/>
              <w:bottom w:val="single" w:sz="5" w:space="0" w:color="666666"/>
              <w:right w:val="nil"/>
            </w:tcBorders>
            <w:tcMar>
              <w:top w:w="0" w:type="dxa"/>
              <w:left w:w="100" w:type="dxa"/>
              <w:bottom w:w="0" w:type="dxa"/>
              <w:right w:w="100" w:type="dxa"/>
            </w:tcMar>
          </w:tcPr>
          <w:p w14:paraId="00000064" w14:textId="2BF3DE33" w:rsidR="00A5353E" w:rsidRDefault="00FD3142">
            <w:pPr>
              <w:spacing w:line="276" w:lineRule="auto"/>
              <w:ind w:firstLine="0"/>
              <w:jc w:val="both"/>
              <w:rPr>
                <w:sz w:val="20"/>
                <w:szCs w:val="20"/>
              </w:rPr>
            </w:pPr>
            <w:r>
              <w:rPr>
                <w:sz w:val="20"/>
                <w:szCs w:val="20"/>
              </w:rPr>
              <w:t>Volodin et al., 2026</w:t>
            </w:r>
          </w:p>
        </w:tc>
      </w:tr>
      <w:tr w:rsidR="00A5353E" w14:paraId="4AD3C879" w14:textId="77777777" w:rsidTr="001D5A8F">
        <w:trPr>
          <w:trHeight w:val="870"/>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65" w14:textId="77777777" w:rsidR="00A5353E" w:rsidRDefault="00825FF8">
            <w:pPr>
              <w:spacing w:line="276" w:lineRule="auto"/>
              <w:ind w:firstLine="0"/>
              <w:jc w:val="both"/>
              <w:rPr>
                <w:sz w:val="20"/>
                <w:szCs w:val="20"/>
              </w:rPr>
            </w:pPr>
            <w:r>
              <w:rPr>
                <w:sz w:val="20"/>
                <w:szCs w:val="20"/>
              </w:rPr>
              <w:t>U-shaped</w:t>
            </w:r>
          </w:p>
        </w:tc>
        <w:tc>
          <w:tcPr>
            <w:tcW w:w="1380" w:type="dxa"/>
            <w:tcBorders>
              <w:top w:val="nil"/>
              <w:left w:val="nil"/>
              <w:bottom w:val="single" w:sz="5" w:space="0" w:color="666666"/>
              <w:right w:val="nil"/>
            </w:tcBorders>
            <w:tcMar>
              <w:top w:w="0" w:type="dxa"/>
              <w:left w:w="100" w:type="dxa"/>
              <w:bottom w:w="0" w:type="dxa"/>
              <w:right w:w="100" w:type="dxa"/>
            </w:tcMar>
          </w:tcPr>
          <w:p w14:paraId="00000066" w14:textId="77777777" w:rsidR="00A5353E" w:rsidRDefault="00825FF8">
            <w:pPr>
              <w:spacing w:line="276" w:lineRule="auto"/>
              <w:ind w:firstLine="0"/>
              <w:jc w:val="both"/>
              <w:rPr>
                <w:sz w:val="20"/>
                <w:szCs w:val="20"/>
              </w:rPr>
            </w:pPr>
            <w:r>
              <w:rPr>
                <w:sz w:val="20"/>
                <w:szCs w:val="20"/>
              </w:rPr>
              <w:t>u</w:t>
            </w:r>
          </w:p>
        </w:tc>
        <w:tc>
          <w:tcPr>
            <w:tcW w:w="2145" w:type="dxa"/>
            <w:tcBorders>
              <w:top w:val="nil"/>
              <w:left w:val="nil"/>
              <w:bottom w:val="single" w:sz="5" w:space="0" w:color="666666"/>
              <w:right w:val="nil"/>
            </w:tcBorders>
            <w:tcMar>
              <w:top w:w="0" w:type="dxa"/>
              <w:left w:w="100" w:type="dxa"/>
              <w:bottom w:w="0" w:type="dxa"/>
              <w:right w:w="100" w:type="dxa"/>
            </w:tcMar>
          </w:tcPr>
          <w:p w14:paraId="00000067" w14:textId="2A3B8BDC" w:rsidR="00A5353E" w:rsidRDefault="00251698">
            <w:pPr>
              <w:spacing w:line="276" w:lineRule="auto"/>
              <w:ind w:firstLine="0"/>
              <w:jc w:val="both"/>
              <w:rPr>
                <w:color w:val="212529"/>
                <w:sz w:val="20"/>
                <w:szCs w:val="20"/>
              </w:rPr>
            </w:pPr>
            <w:r>
              <w:rPr>
                <w:color w:val="212529"/>
                <w:sz w:val="20"/>
                <w:szCs w:val="20"/>
              </w:rPr>
              <w:t>First decrease then increase in frequency &gt; 5 kHz each</w:t>
            </w:r>
          </w:p>
        </w:tc>
        <w:tc>
          <w:tcPr>
            <w:tcW w:w="2055" w:type="dxa"/>
            <w:tcBorders>
              <w:top w:val="nil"/>
              <w:left w:val="nil"/>
              <w:bottom w:val="single" w:sz="5" w:space="0" w:color="666666"/>
              <w:right w:val="nil"/>
            </w:tcBorders>
            <w:tcMar>
              <w:top w:w="0" w:type="dxa"/>
              <w:left w:w="100" w:type="dxa"/>
              <w:bottom w:w="0" w:type="dxa"/>
              <w:right w:w="100" w:type="dxa"/>
            </w:tcMar>
          </w:tcPr>
          <w:p w14:paraId="00000068" w14:textId="77777777" w:rsidR="00A5353E" w:rsidRDefault="00825FF8">
            <w:pPr>
              <w:spacing w:line="276" w:lineRule="auto"/>
              <w:ind w:firstLine="0"/>
              <w:jc w:val="both"/>
              <w:rPr>
                <w:sz w:val="20"/>
                <w:szCs w:val="20"/>
              </w:rPr>
            </w:pPr>
            <w:r>
              <w:rPr>
                <w:sz w:val="20"/>
                <w:szCs w:val="20"/>
              </w:rPr>
              <w:t xml:space="preserve">   </w:t>
            </w:r>
            <w:r>
              <w:rPr>
                <w:sz w:val="20"/>
                <w:szCs w:val="20"/>
              </w:rPr>
              <w:tab/>
            </w:r>
          </w:p>
          <w:p w14:paraId="00000069" w14:textId="0C44C83D" w:rsidR="00A5353E" w:rsidRDefault="00825FF8">
            <w:pPr>
              <w:spacing w:line="276" w:lineRule="auto"/>
              <w:ind w:firstLine="0"/>
              <w:jc w:val="center"/>
              <w:rPr>
                <w:sz w:val="20"/>
                <w:szCs w:val="20"/>
              </w:rPr>
            </w:pPr>
            <w:r>
              <w:rPr>
                <w:sz w:val="20"/>
                <w:szCs w:val="20"/>
              </w:rPr>
              <w:t xml:space="preserve"> </w:t>
            </w:r>
            <w:r w:rsidR="002309DE" w:rsidRPr="00184006">
              <w:rPr>
                <w:noProof/>
              </w:rPr>
              <w:drawing>
                <wp:inline distT="114300" distB="114300" distL="114300" distR="114300" wp14:anchorId="45C28661" wp14:editId="52AA163F">
                  <wp:extent cx="676275" cy="323850"/>
                  <wp:effectExtent l="0" t="0" r="0" b="0"/>
                  <wp:docPr id="209843447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a:stretch>
                            <a:fillRect/>
                          </a:stretch>
                        </pic:blipFill>
                        <pic:spPr>
                          <a:xfrm>
                            <a:off x="0" y="0"/>
                            <a:ext cx="676275" cy="323850"/>
                          </a:xfrm>
                          <a:prstGeom prst="rect">
                            <a:avLst/>
                          </a:prstGeom>
                          <a:ln/>
                        </pic:spPr>
                      </pic:pic>
                    </a:graphicData>
                  </a:graphic>
                </wp:inline>
              </w:drawing>
            </w:r>
          </w:p>
        </w:tc>
        <w:tc>
          <w:tcPr>
            <w:tcW w:w="1545" w:type="dxa"/>
            <w:tcBorders>
              <w:top w:val="nil"/>
              <w:left w:val="nil"/>
              <w:bottom w:val="single" w:sz="5" w:space="0" w:color="666666"/>
              <w:right w:val="nil"/>
            </w:tcBorders>
            <w:tcMar>
              <w:top w:w="0" w:type="dxa"/>
              <w:left w:w="100" w:type="dxa"/>
              <w:bottom w:w="0" w:type="dxa"/>
              <w:right w:w="100" w:type="dxa"/>
            </w:tcMar>
          </w:tcPr>
          <w:p w14:paraId="0000006A" w14:textId="4971363C" w:rsidR="00A5353E" w:rsidRDefault="00BE27F4">
            <w:pPr>
              <w:spacing w:line="276" w:lineRule="auto"/>
              <w:ind w:firstLine="0"/>
              <w:jc w:val="both"/>
              <w:rPr>
                <w:sz w:val="20"/>
                <w:szCs w:val="20"/>
              </w:rPr>
            </w:pPr>
            <w:r>
              <w:rPr>
                <w:sz w:val="20"/>
                <w:szCs w:val="20"/>
              </w:rPr>
              <w:t>Marconi et al., 2020</w:t>
            </w:r>
          </w:p>
        </w:tc>
      </w:tr>
      <w:tr w:rsidR="00A5353E" w14:paraId="39BEBA20" w14:textId="77777777" w:rsidTr="001D5A8F">
        <w:trPr>
          <w:trHeight w:val="870"/>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6B" w14:textId="77777777" w:rsidR="00A5353E" w:rsidRDefault="00825FF8">
            <w:pPr>
              <w:spacing w:line="276" w:lineRule="auto"/>
              <w:ind w:firstLine="0"/>
              <w:jc w:val="both"/>
              <w:rPr>
                <w:sz w:val="20"/>
                <w:szCs w:val="20"/>
              </w:rPr>
            </w:pPr>
            <w:r>
              <w:rPr>
                <w:sz w:val="20"/>
                <w:szCs w:val="20"/>
              </w:rPr>
              <w:t>Chevron</w:t>
            </w:r>
          </w:p>
        </w:tc>
        <w:tc>
          <w:tcPr>
            <w:tcW w:w="1380" w:type="dxa"/>
            <w:tcBorders>
              <w:top w:val="nil"/>
              <w:left w:val="nil"/>
              <w:bottom w:val="single" w:sz="5" w:space="0" w:color="666666"/>
              <w:right w:val="nil"/>
            </w:tcBorders>
            <w:tcMar>
              <w:top w:w="0" w:type="dxa"/>
              <w:left w:w="100" w:type="dxa"/>
              <w:bottom w:w="0" w:type="dxa"/>
              <w:right w:w="100" w:type="dxa"/>
            </w:tcMar>
          </w:tcPr>
          <w:p w14:paraId="0000006C" w14:textId="77777777" w:rsidR="00A5353E" w:rsidRDefault="00825FF8">
            <w:pPr>
              <w:spacing w:line="276" w:lineRule="auto"/>
              <w:ind w:firstLine="0"/>
              <w:jc w:val="both"/>
              <w:rPr>
                <w:sz w:val="20"/>
                <w:szCs w:val="20"/>
              </w:rPr>
            </w:pPr>
            <w:r>
              <w:rPr>
                <w:sz w:val="20"/>
                <w:szCs w:val="20"/>
              </w:rPr>
              <w:t>ch</w:t>
            </w:r>
          </w:p>
        </w:tc>
        <w:tc>
          <w:tcPr>
            <w:tcW w:w="2145" w:type="dxa"/>
            <w:tcBorders>
              <w:top w:val="nil"/>
              <w:left w:val="nil"/>
              <w:bottom w:val="single" w:sz="5" w:space="0" w:color="666666"/>
              <w:right w:val="nil"/>
            </w:tcBorders>
            <w:tcMar>
              <w:top w:w="0" w:type="dxa"/>
              <w:left w:w="100" w:type="dxa"/>
              <w:bottom w:w="0" w:type="dxa"/>
              <w:right w:w="100" w:type="dxa"/>
            </w:tcMar>
          </w:tcPr>
          <w:p w14:paraId="0000006D" w14:textId="3B8B7FAF" w:rsidR="00A5353E" w:rsidRDefault="00251698">
            <w:pPr>
              <w:spacing w:line="276" w:lineRule="auto"/>
              <w:ind w:firstLine="0"/>
              <w:jc w:val="both"/>
              <w:rPr>
                <w:color w:val="212529"/>
                <w:sz w:val="20"/>
                <w:szCs w:val="20"/>
              </w:rPr>
            </w:pPr>
            <w:r>
              <w:rPr>
                <w:color w:val="212529"/>
                <w:sz w:val="20"/>
                <w:szCs w:val="20"/>
              </w:rPr>
              <w:t>First increase then decrease in frequency &gt; 5 kHz each</w:t>
            </w:r>
          </w:p>
        </w:tc>
        <w:tc>
          <w:tcPr>
            <w:tcW w:w="2055" w:type="dxa"/>
            <w:tcBorders>
              <w:top w:val="nil"/>
              <w:left w:val="nil"/>
              <w:bottom w:val="single" w:sz="5" w:space="0" w:color="666666"/>
              <w:right w:val="nil"/>
            </w:tcBorders>
            <w:tcMar>
              <w:top w:w="0" w:type="dxa"/>
              <w:left w:w="100" w:type="dxa"/>
              <w:bottom w:w="0" w:type="dxa"/>
              <w:right w:w="100" w:type="dxa"/>
            </w:tcMar>
          </w:tcPr>
          <w:p w14:paraId="0000006E" w14:textId="77777777" w:rsidR="00A5353E" w:rsidRDefault="00825FF8">
            <w:pPr>
              <w:spacing w:line="276" w:lineRule="auto"/>
              <w:ind w:firstLine="0"/>
              <w:jc w:val="both"/>
              <w:rPr>
                <w:sz w:val="20"/>
                <w:szCs w:val="20"/>
              </w:rPr>
            </w:pPr>
            <w:r>
              <w:rPr>
                <w:sz w:val="20"/>
                <w:szCs w:val="20"/>
              </w:rPr>
              <w:tab/>
            </w:r>
          </w:p>
          <w:p w14:paraId="0000006F" w14:textId="71AE3FA0" w:rsidR="00A5353E" w:rsidRDefault="00825FF8">
            <w:pPr>
              <w:spacing w:line="276" w:lineRule="auto"/>
              <w:ind w:firstLine="0"/>
              <w:jc w:val="center"/>
              <w:rPr>
                <w:sz w:val="20"/>
                <w:szCs w:val="20"/>
              </w:rPr>
            </w:pPr>
            <w:r>
              <w:rPr>
                <w:sz w:val="20"/>
                <w:szCs w:val="20"/>
              </w:rPr>
              <w:t xml:space="preserve"> </w:t>
            </w:r>
            <w:r w:rsidR="004432F1" w:rsidRPr="004432F1">
              <w:rPr>
                <w:noProof/>
              </w:rPr>
              <w:drawing>
                <wp:inline distT="0" distB="0" distL="0" distR="0" wp14:anchorId="09C14CE2" wp14:editId="57AF2C4D">
                  <wp:extent cx="647756" cy="457240"/>
                  <wp:effectExtent l="0" t="0" r="0" b="0"/>
                  <wp:docPr id="9000852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85276" name=""/>
                          <pic:cNvPicPr/>
                        </pic:nvPicPr>
                        <pic:blipFill>
                          <a:blip r:embed="rId16"/>
                          <a:stretch>
                            <a:fillRect/>
                          </a:stretch>
                        </pic:blipFill>
                        <pic:spPr>
                          <a:xfrm>
                            <a:off x="0" y="0"/>
                            <a:ext cx="647756" cy="457240"/>
                          </a:xfrm>
                          <a:prstGeom prst="rect">
                            <a:avLst/>
                          </a:prstGeom>
                        </pic:spPr>
                      </pic:pic>
                    </a:graphicData>
                  </a:graphic>
                </wp:inline>
              </w:drawing>
            </w:r>
          </w:p>
        </w:tc>
        <w:tc>
          <w:tcPr>
            <w:tcW w:w="1545" w:type="dxa"/>
            <w:tcBorders>
              <w:top w:val="nil"/>
              <w:left w:val="nil"/>
              <w:bottom w:val="single" w:sz="5" w:space="0" w:color="666666"/>
              <w:right w:val="nil"/>
            </w:tcBorders>
            <w:tcMar>
              <w:top w:w="0" w:type="dxa"/>
              <w:left w:w="100" w:type="dxa"/>
              <w:bottom w:w="0" w:type="dxa"/>
              <w:right w:w="100" w:type="dxa"/>
            </w:tcMar>
          </w:tcPr>
          <w:p w14:paraId="00000070" w14:textId="44CBE246" w:rsidR="00A5353E" w:rsidRDefault="004432F1">
            <w:pPr>
              <w:spacing w:line="276" w:lineRule="auto"/>
              <w:ind w:firstLine="0"/>
              <w:jc w:val="both"/>
              <w:rPr>
                <w:sz w:val="20"/>
                <w:szCs w:val="20"/>
              </w:rPr>
            </w:pPr>
            <w:r>
              <w:rPr>
                <w:sz w:val="20"/>
                <w:szCs w:val="20"/>
              </w:rPr>
              <w:t>Volodin et al., 2026</w:t>
            </w:r>
          </w:p>
        </w:tc>
      </w:tr>
      <w:tr w:rsidR="00A5353E" w14:paraId="64F7343D" w14:textId="77777777" w:rsidTr="001D5A8F">
        <w:trPr>
          <w:trHeight w:val="810"/>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71" w14:textId="77777777" w:rsidR="00A5353E" w:rsidRDefault="00825FF8">
            <w:pPr>
              <w:spacing w:line="276" w:lineRule="auto"/>
              <w:ind w:firstLine="0"/>
              <w:jc w:val="both"/>
              <w:rPr>
                <w:sz w:val="20"/>
                <w:szCs w:val="20"/>
              </w:rPr>
            </w:pPr>
            <w:r>
              <w:rPr>
                <w:sz w:val="20"/>
                <w:szCs w:val="20"/>
              </w:rPr>
              <w:t>Complex</w:t>
            </w:r>
          </w:p>
        </w:tc>
        <w:tc>
          <w:tcPr>
            <w:tcW w:w="1380" w:type="dxa"/>
            <w:tcBorders>
              <w:top w:val="nil"/>
              <w:left w:val="nil"/>
              <w:bottom w:val="single" w:sz="5" w:space="0" w:color="666666"/>
              <w:right w:val="nil"/>
            </w:tcBorders>
            <w:tcMar>
              <w:top w:w="0" w:type="dxa"/>
              <w:left w:w="100" w:type="dxa"/>
              <w:bottom w:w="0" w:type="dxa"/>
              <w:right w:w="100" w:type="dxa"/>
            </w:tcMar>
          </w:tcPr>
          <w:p w14:paraId="00000072" w14:textId="77777777" w:rsidR="00A5353E" w:rsidRDefault="00825FF8">
            <w:pPr>
              <w:spacing w:line="276" w:lineRule="auto"/>
              <w:ind w:firstLine="0"/>
              <w:jc w:val="both"/>
              <w:rPr>
                <w:sz w:val="20"/>
                <w:szCs w:val="20"/>
              </w:rPr>
            </w:pPr>
            <w:r>
              <w:rPr>
                <w:sz w:val="20"/>
                <w:szCs w:val="20"/>
              </w:rPr>
              <w:t>c</w:t>
            </w:r>
          </w:p>
        </w:tc>
        <w:tc>
          <w:tcPr>
            <w:tcW w:w="2145" w:type="dxa"/>
            <w:tcBorders>
              <w:top w:val="nil"/>
              <w:left w:val="nil"/>
              <w:bottom w:val="single" w:sz="5" w:space="0" w:color="666666"/>
              <w:right w:val="nil"/>
            </w:tcBorders>
            <w:tcMar>
              <w:top w:w="0" w:type="dxa"/>
              <w:left w:w="100" w:type="dxa"/>
              <w:bottom w:w="0" w:type="dxa"/>
              <w:right w:w="100" w:type="dxa"/>
            </w:tcMar>
          </w:tcPr>
          <w:p w14:paraId="00000073" w14:textId="5CB468BA" w:rsidR="00A5353E" w:rsidRDefault="00251698">
            <w:pPr>
              <w:spacing w:line="276" w:lineRule="auto"/>
              <w:ind w:firstLine="0"/>
              <w:jc w:val="both"/>
              <w:rPr>
                <w:sz w:val="20"/>
                <w:szCs w:val="20"/>
              </w:rPr>
            </w:pPr>
            <w:r>
              <w:rPr>
                <w:sz w:val="20"/>
                <w:szCs w:val="20"/>
              </w:rPr>
              <w:t>Two/more directional changes in frequency &gt; 5 kHz</w:t>
            </w:r>
          </w:p>
        </w:tc>
        <w:tc>
          <w:tcPr>
            <w:tcW w:w="2055" w:type="dxa"/>
            <w:tcBorders>
              <w:top w:val="nil"/>
              <w:left w:val="nil"/>
              <w:bottom w:val="single" w:sz="5" w:space="0" w:color="666666"/>
              <w:right w:val="nil"/>
            </w:tcBorders>
            <w:tcMar>
              <w:top w:w="0" w:type="dxa"/>
              <w:left w:w="100" w:type="dxa"/>
              <w:bottom w:w="0" w:type="dxa"/>
              <w:right w:w="100" w:type="dxa"/>
            </w:tcMar>
          </w:tcPr>
          <w:p w14:paraId="00000074" w14:textId="77777777" w:rsidR="00A5353E" w:rsidRDefault="00825FF8">
            <w:pPr>
              <w:spacing w:line="276" w:lineRule="auto"/>
              <w:ind w:firstLine="0"/>
              <w:jc w:val="both"/>
              <w:rPr>
                <w:sz w:val="20"/>
                <w:szCs w:val="20"/>
              </w:rPr>
            </w:pPr>
            <w:r>
              <w:rPr>
                <w:sz w:val="20"/>
                <w:szCs w:val="20"/>
              </w:rPr>
              <w:t xml:space="preserve"> </w:t>
            </w:r>
            <w:r>
              <w:rPr>
                <w:sz w:val="20"/>
                <w:szCs w:val="20"/>
              </w:rPr>
              <w:tab/>
            </w:r>
          </w:p>
          <w:p w14:paraId="00000075" w14:textId="1022847C" w:rsidR="00A5353E" w:rsidRDefault="00825FF8">
            <w:pPr>
              <w:spacing w:line="276" w:lineRule="auto"/>
              <w:ind w:firstLine="0"/>
              <w:jc w:val="center"/>
              <w:rPr>
                <w:sz w:val="20"/>
                <w:szCs w:val="20"/>
              </w:rPr>
            </w:pPr>
            <w:r>
              <w:rPr>
                <w:sz w:val="20"/>
                <w:szCs w:val="20"/>
              </w:rPr>
              <w:t xml:space="preserve"> </w:t>
            </w:r>
            <w:r w:rsidR="004432F1" w:rsidRPr="004432F1">
              <w:rPr>
                <w:noProof/>
              </w:rPr>
              <w:drawing>
                <wp:inline distT="0" distB="0" distL="0" distR="0" wp14:anchorId="5E0A1332" wp14:editId="5E7B7F43">
                  <wp:extent cx="998294" cy="295452"/>
                  <wp:effectExtent l="0" t="0" r="0" b="9525"/>
                  <wp:docPr id="16242031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03178" name=""/>
                          <pic:cNvPicPr/>
                        </pic:nvPicPr>
                        <pic:blipFill>
                          <a:blip r:embed="rId17"/>
                          <a:stretch>
                            <a:fillRect/>
                          </a:stretch>
                        </pic:blipFill>
                        <pic:spPr>
                          <a:xfrm>
                            <a:off x="0" y="0"/>
                            <a:ext cx="998892" cy="295629"/>
                          </a:xfrm>
                          <a:prstGeom prst="rect">
                            <a:avLst/>
                          </a:prstGeom>
                        </pic:spPr>
                      </pic:pic>
                    </a:graphicData>
                  </a:graphic>
                </wp:inline>
              </w:drawing>
            </w:r>
          </w:p>
        </w:tc>
        <w:tc>
          <w:tcPr>
            <w:tcW w:w="1545" w:type="dxa"/>
            <w:tcBorders>
              <w:top w:val="nil"/>
              <w:left w:val="nil"/>
              <w:bottom w:val="single" w:sz="5" w:space="0" w:color="666666"/>
              <w:right w:val="nil"/>
            </w:tcBorders>
            <w:tcMar>
              <w:top w:w="0" w:type="dxa"/>
              <w:left w:w="100" w:type="dxa"/>
              <w:bottom w:w="0" w:type="dxa"/>
              <w:right w:w="100" w:type="dxa"/>
            </w:tcMar>
          </w:tcPr>
          <w:p w14:paraId="00000076" w14:textId="17414584" w:rsidR="00A5353E" w:rsidRDefault="004432F1">
            <w:pPr>
              <w:spacing w:line="276" w:lineRule="auto"/>
              <w:ind w:firstLine="0"/>
              <w:jc w:val="both"/>
              <w:rPr>
                <w:sz w:val="20"/>
                <w:szCs w:val="20"/>
              </w:rPr>
            </w:pPr>
            <w:r>
              <w:rPr>
                <w:sz w:val="20"/>
                <w:szCs w:val="20"/>
              </w:rPr>
              <w:t>Volodin et al., 2026</w:t>
            </w:r>
          </w:p>
        </w:tc>
      </w:tr>
      <w:tr w:rsidR="00A5353E" w:rsidRPr="00806802" w14:paraId="2F99D05B" w14:textId="77777777" w:rsidTr="001D5A8F">
        <w:trPr>
          <w:trHeight w:val="68"/>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77" w14:textId="77777777" w:rsidR="00A5353E" w:rsidRDefault="00825FF8">
            <w:pPr>
              <w:spacing w:line="276" w:lineRule="auto"/>
              <w:ind w:firstLine="0"/>
              <w:jc w:val="both"/>
              <w:rPr>
                <w:sz w:val="20"/>
                <w:szCs w:val="20"/>
              </w:rPr>
            </w:pPr>
            <w:sdt>
              <w:sdtPr>
                <w:tag w:val="goog_rdk_0"/>
                <w:id w:val="1537049549"/>
              </w:sdtPr>
              <w:sdtEndPr/>
              <w:sdtContent/>
            </w:sdt>
            <w:r>
              <w:rPr>
                <w:sz w:val="20"/>
                <w:szCs w:val="20"/>
              </w:rPr>
              <w:t>Discontinuous variations</w:t>
            </w:r>
          </w:p>
        </w:tc>
        <w:tc>
          <w:tcPr>
            <w:tcW w:w="1380" w:type="dxa"/>
            <w:tcBorders>
              <w:top w:val="nil"/>
              <w:left w:val="nil"/>
              <w:bottom w:val="single" w:sz="5" w:space="0" w:color="666666"/>
              <w:right w:val="nil"/>
            </w:tcBorders>
            <w:tcMar>
              <w:top w:w="0" w:type="dxa"/>
              <w:left w:w="100" w:type="dxa"/>
              <w:bottom w:w="0" w:type="dxa"/>
              <w:right w:w="100" w:type="dxa"/>
            </w:tcMar>
          </w:tcPr>
          <w:p w14:paraId="00000078" w14:textId="77777777" w:rsidR="00A5353E" w:rsidRDefault="00825FF8">
            <w:pPr>
              <w:spacing w:line="276" w:lineRule="auto"/>
              <w:ind w:firstLine="0"/>
              <w:jc w:val="both"/>
              <w:rPr>
                <w:sz w:val="20"/>
                <w:szCs w:val="20"/>
              </w:rPr>
            </w:pPr>
            <w:r>
              <w:rPr>
                <w:sz w:val="20"/>
                <w:szCs w:val="20"/>
              </w:rPr>
              <w:t>c2, c3, c4, c5, etc.</w:t>
            </w:r>
          </w:p>
        </w:tc>
        <w:tc>
          <w:tcPr>
            <w:tcW w:w="2145" w:type="dxa"/>
            <w:tcBorders>
              <w:top w:val="nil"/>
              <w:left w:val="nil"/>
              <w:bottom w:val="single" w:sz="5" w:space="0" w:color="666666"/>
              <w:right w:val="nil"/>
            </w:tcBorders>
            <w:tcMar>
              <w:top w:w="0" w:type="dxa"/>
              <w:left w:w="100" w:type="dxa"/>
              <w:bottom w:w="0" w:type="dxa"/>
              <w:right w:w="100" w:type="dxa"/>
            </w:tcMar>
          </w:tcPr>
          <w:p w14:paraId="00000079" w14:textId="77F3B28C" w:rsidR="00A5353E" w:rsidRDefault="00251698">
            <w:pPr>
              <w:spacing w:line="276" w:lineRule="auto"/>
              <w:ind w:firstLine="0"/>
              <w:jc w:val="both"/>
              <w:rPr>
                <w:sz w:val="20"/>
                <w:szCs w:val="20"/>
              </w:rPr>
            </w:pPr>
            <w:r>
              <w:rPr>
                <w:sz w:val="20"/>
                <w:szCs w:val="20"/>
              </w:rPr>
              <w:t>Two/more elements (</w:t>
            </w:r>
            <w:r w:rsidR="002144C2">
              <w:rPr>
                <w:sz w:val="20"/>
                <w:szCs w:val="20"/>
              </w:rPr>
              <w:t>notes</w:t>
            </w:r>
            <w:r>
              <w:rPr>
                <w:sz w:val="20"/>
                <w:szCs w:val="20"/>
              </w:rPr>
              <w:t>) separated by 1/more frequency jumps without time separation</w:t>
            </w:r>
          </w:p>
        </w:tc>
        <w:tc>
          <w:tcPr>
            <w:tcW w:w="2055" w:type="dxa"/>
            <w:tcBorders>
              <w:top w:val="nil"/>
              <w:left w:val="nil"/>
              <w:bottom w:val="single" w:sz="5" w:space="0" w:color="666666"/>
              <w:right w:val="nil"/>
            </w:tcBorders>
            <w:tcMar>
              <w:top w:w="0" w:type="dxa"/>
              <w:left w:w="100" w:type="dxa"/>
              <w:bottom w:w="0" w:type="dxa"/>
              <w:right w:w="100" w:type="dxa"/>
            </w:tcMar>
          </w:tcPr>
          <w:p w14:paraId="0000007C" w14:textId="2CC31D87" w:rsidR="00A5353E" w:rsidRDefault="00825FF8" w:rsidP="00D30BAB">
            <w:pPr>
              <w:spacing w:line="276" w:lineRule="auto"/>
              <w:ind w:firstLine="0"/>
              <w:jc w:val="center"/>
              <w:rPr>
                <w:sz w:val="20"/>
                <w:szCs w:val="20"/>
              </w:rPr>
            </w:pPr>
            <w:r>
              <w:rPr>
                <w:sz w:val="20"/>
                <w:szCs w:val="20"/>
              </w:rPr>
              <w:t xml:space="preserve"> </w:t>
            </w:r>
            <w:r w:rsidR="002309DE">
              <w:rPr>
                <w:sz w:val="20"/>
                <w:szCs w:val="20"/>
              </w:rPr>
              <w:t xml:space="preserve">   </w:t>
            </w:r>
            <w:r w:rsidR="00C54B00" w:rsidRPr="00C54B00">
              <w:rPr>
                <w:noProof/>
                <w:sz w:val="20"/>
                <w:szCs w:val="20"/>
              </w:rPr>
              <w:drawing>
                <wp:inline distT="0" distB="0" distL="0" distR="0" wp14:anchorId="40DB51C2" wp14:editId="6D479F3E">
                  <wp:extent cx="782600" cy="499092"/>
                  <wp:effectExtent l="0" t="0" r="0" b="0"/>
                  <wp:docPr id="12408328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832832" name=""/>
                          <pic:cNvPicPr/>
                        </pic:nvPicPr>
                        <pic:blipFill>
                          <a:blip r:embed="rId18"/>
                          <a:stretch>
                            <a:fillRect/>
                          </a:stretch>
                        </pic:blipFill>
                        <pic:spPr>
                          <a:xfrm>
                            <a:off x="0" y="0"/>
                            <a:ext cx="789792" cy="503679"/>
                          </a:xfrm>
                          <a:prstGeom prst="rect">
                            <a:avLst/>
                          </a:prstGeom>
                        </pic:spPr>
                      </pic:pic>
                    </a:graphicData>
                  </a:graphic>
                </wp:inline>
              </w:drawing>
            </w:r>
            <w:r w:rsidR="002309DE">
              <w:rPr>
                <w:sz w:val="20"/>
                <w:szCs w:val="20"/>
              </w:rPr>
              <w:t xml:space="preserve"> </w:t>
            </w:r>
          </w:p>
        </w:tc>
        <w:tc>
          <w:tcPr>
            <w:tcW w:w="1545" w:type="dxa"/>
            <w:tcBorders>
              <w:top w:val="nil"/>
              <w:left w:val="nil"/>
              <w:bottom w:val="single" w:sz="5" w:space="0" w:color="666666"/>
              <w:right w:val="nil"/>
            </w:tcBorders>
            <w:tcMar>
              <w:top w:w="0" w:type="dxa"/>
              <w:left w:w="100" w:type="dxa"/>
              <w:bottom w:w="0" w:type="dxa"/>
              <w:right w:w="100" w:type="dxa"/>
            </w:tcMar>
          </w:tcPr>
          <w:p w14:paraId="0000007D" w14:textId="70728FC6" w:rsidR="00A5353E" w:rsidRPr="002F4CA5" w:rsidRDefault="00C54B00">
            <w:pPr>
              <w:spacing w:line="276" w:lineRule="auto"/>
              <w:ind w:firstLine="0"/>
              <w:jc w:val="both"/>
              <w:rPr>
                <w:sz w:val="20"/>
                <w:szCs w:val="20"/>
                <w:lang w:val="it-IT"/>
              </w:rPr>
            </w:pPr>
            <w:r>
              <w:rPr>
                <w:sz w:val="20"/>
                <w:szCs w:val="20"/>
                <w:lang w:val="it-IT"/>
              </w:rPr>
              <w:t>Volodin et al., 2026</w:t>
            </w:r>
          </w:p>
        </w:tc>
      </w:tr>
      <w:tr w:rsidR="00A5353E" w14:paraId="3ADB0ABA" w14:textId="77777777" w:rsidTr="001D5A8F">
        <w:trPr>
          <w:trHeight w:val="765"/>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7E" w14:textId="77777777" w:rsidR="00A5353E" w:rsidRDefault="00825FF8">
            <w:pPr>
              <w:spacing w:line="276" w:lineRule="auto"/>
              <w:ind w:firstLine="0"/>
              <w:jc w:val="both"/>
              <w:rPr>
                <w:sz w:val="20"/>
                <w:szCs w:val="20"/>
              </w:rPr>
            </w:pPr>
            <w:r>
              <w:rPr>
                <w:sz w:val="20"/>
                <w:szCs w:val="20"/>
              </w:rPr>
              <w:t>Short</w:t>
            </w:r>
          </w:p>
        </w:tc>
        <w:tc>
          <w:tcPr>
            <w:tcW w:w="1380" w:type="dxa"/>
            <w:tcBorders>
              <w:top w:val="nil"/>
              <w:left w:val="nil"/>
              <w:bottom w:val="single" w:sz="5" w:space="0" w:color="666666"/>
              <w:right w:val="nil"/>
            </w:tcBorders>
            <w:tcMar>
              <w:top w:w="0" w:type="dxa"/>
              <w:left w:w="100" w:type="dxa"/>
              <w:bottom w:w="0" w:type="dxa"/>
              <w:right w:w="100" w:type="dxa"/>
            </w:tcMar>
          </w:tcPr>
          <w:p w14:paraId="0000007F" w14:textId="77777777" w:rsidR="00A5353E" w:rsidRDefault="00825FF8">
            <w:pPr>
              <w:spacing w:line="276" w:lineRule="auto"/>
              <w:ind w:firstLine="0"/>
              <w:jc w:val="both"/>
              <w:rPr>
                <w:sz w:val="20"/>
                <w:szCs w:val="20"/>
              </w:rPr>
            </w:pPr>
            <w:r>
              <w:rPr>
                <w:sz w:val="20"/>
                <w:szCs w:val="20"/>
              </w:rPr>
              <w:t>s</w:t>
            </w:r>
          </w:p>
        </w:tc>
        <w:tc>
          <w:tcPr>
            <w:tcW w:w="2145" w:type="dxa"/>
            <w:tcBorders>
              <w:top w:val="nil"/>
              <w:left w:val="nil"/>
              <w:bottom w:val="single" w:sz="5" w:space="0" w:color="666666"/>
              <w:right w:val="nil"/>
            </w:tcBorders>
            <w:tcMar>
              <w:top w:w="0" w:type="dxa"/>
              <w:left w:w="100" w:type="dxa"/>
              <w:bottom w:w="0" w:type="dxa"/>
              <w:right w:w="100" w:type="dxa"/>
            </w:tcMar>
          </w:tcPr>
          <w:p w14:paraId="00000080" w14:textId="760299E2" w:rsidR="00A5353E" w:rsidRDefault="00825FF8">
            <w:pPr>
              <w:spacing w:line="276" w:lineRule="auto"/>
              <w:ind w:firstLine="0"/>
              <w:jc w:val="both"/>
              <w:rPr>
                <w:sz w:val="20"/>
                <w:szCs w:val="20"/>
              </w:rPr>
            </w:pPr>
            <w:r>
              <w:rPr>
                <w:sz w:val="20"/>
                <w:szCs w:val="20"/>
              </w:rPr>
              <w:t xml:space="preserve">&lt; 10 </w:t>
            </w:r>
            <w:proofErr w:type="spellStart"/>
            <w:r>
              <w:rPr>
                <w:sz w:val="20"/>
                <w:szCs w:val="20"/>
              </w:rPr>
              <w:t>ms</w:t>
            </w:r>
            <w:proofErr w:type="spellEnd"/>
          </w:p>
        </w:tc>
        <w:tc>
          <w:tcPr>
            <w:tcW w:w="2055" w:type="dxa"/>
            <w:tcBorders>
              <w:top w:val="nil"/>
              <w:left w:val="nil"/>
              <w:bottom w:val="single" w:sz="5" w:space="0" w:color="666666"/>
              <w:right w:val="nil"/>
            </w:tcBorders>
            <w:tcMar>
              <w:top w:w="0" w:type="dxa"/>
              <w:left w:w="100" w:type="dxa"/>
              <w:bottom w:w="0" w:type="dxa"/>
              <w:right w:w="100" w:type="dxa"/>
            </w:tcMar>
          </w:tcPr>
          <w:p w14:paraId="00000082" w14:textId="5CD67626" w:rsidR="00A5353E" w:rsidRDefault="00825FF8" w:rsidP="002309DE">
            <w:pPr>
              <w:spacing w:line="276" w:lineRule="auto"/>
              <w:ind w:firstLine="0"/>
              <w:jc w:val="both"/>
              <w:rPr>
                <w:sz w:val="20"/>
                <w:szCs w:val="20"/>
              </w:rPr>
            </w:pPr>
            <w:r>
              <w:rPr>
                <w:sz w:val="20"/>
                <w:szCs w:val="20"/>
              </w:rPr>
              <w:t xml:space="preserve"> </w:t>
            </w:r>
            <w:r>
              <w:rPr>
                <w:sz w:val="20"/>
                <w:szCs w:val="20"/>
              </w:rPr>
              <w:tab/>
              <w:t xml:space="preserve"> </w:t>
            </w:r>
            <w:r w:rsidR="00A16FE4" w:rsidRPr="00D05B68">
              <w:rPr>
                <w:noProof/>
                <w:sz w:val="20"/>
                <w:szCs w:val="20"/>
              </w:rPr>
              <w:t>Any shape</w:t>
            </w:r>
          </w:p>
        </w:tc>
        <w:tc>
          <w:tcPr>
            <w:tcW w:w="1545" w:type="dxa"/>
            <w:tcBorders>
              <w:top w:val="nil"/>
              <w:left w:val="nil"/>
              <w:bottom w:val="single" w:sz="5" w:space="0" w:color="666666"/>
              <w:right w:val="nil"/>
            </w:tcBorders>
            <w:tcMar>
              <w:top w:w="0" w:type="dxa"/>
              <w:left w:w="100" w:type="dxa"/>
              <w:bottom w:w="0" w:type="dxa"/>
              <w:right w:w="100" w:type="dxa"/>
            </w:tcMar>
          </w:tcPr>
          <w:p w14:paraId="00000083" w14:textId="2A7F842C" w:rsidR="00A5353E" w:rsidRDefault="00A5353E">
            <w:pPr>
              <w:spacing w:line="276" w:lineRule="auto"/>
              <w:ind w:firstLine="0"/>
              <w:jc w:val="both"/>
              <w:rPr>
                <w:sz w:val="20"/>
                <w:szCs w:val="20"/>
              </w:rPr>
            </w:pPr>
          </w:p>
        </w:tc>
      </w:tr>
      <w:tr w:rsidR="00A5353E" w14:paraId="003748FB" w14:textId="77777777" w:rsidTr="001D5A8F">
        <w:trPr>
          <w:trHeight w:val="765"/>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84" w14:textId="77777777" w:rsidR="00A5353E" w:rsidRDefault="00825FF8">
            <w:pPr>
              <w:spacing w:line="276" w:lineRule="auto"/>
              <w:ind w:firstLine="0"/>
              <w:jc w:val="both"/>
              <w:rPr>
                <w:sz w:val="20"/>
                <w:szCs w:val="20"/>
              </w:rPr>
            </w:pPr>
            <w:r>
              <w:rPr>
                <w:sz w:val="20"/>
                <w:szCs w:val="20"/>
              </w:rPr>
              <w:t>Ultrashort</w:t>
            </w:r>
          </w:p>
        </w:tc>
        <w:tc>
          <w:tcPr>
            <w:tcW w:w="1380" w:type="dxa"/>
            <w:tcBorders>
              <w:top w:val="nil"/>
              <w:left w:val="nil"/>
              <w:bottom w:val="single" w:sz="5" w:space="0" w:color="666666"/>
              <w:right w:val="nil"/>
            </w:tcBorders>
            <w:tcMar>
              <w:top w:w="0" w:type="dxa"/>
              <w:left w:w="100" w:type="dxa"/>
              <w:bottom w:w="0" w:type="dxa"/>
              <w:right w:w="100" w:type="dxa"/>
            </w:tcMar>
          </w:tcPr>
          <w:p w14:paraId="00000085" w14:textId="77777777" w:rsidR="00A5353E" w:rsidRDefault="00825FF8">
            <w:pPr>
              <w:spacing w:line="276" w:lineRule="auto"/>
              <w:ind w:firstLine="0"/>
              <w:jc w:val="both"/>
              <w:rPr>
                <w:sz w:val="20"/>
                <w:szCs w:val="20"/>
              </w:rPr>
            </w:pPr>
            <w:r>
              <w:rPr>
                <w:sz w:val="20"/>
                <w:szCs w:val="20"/>
              </w:rPr>
              <w:t>us</w:t>
            </w:r>
          </w:p>
        </w:tc>
        <w:tc>
          <w:tcPr>
            <w:tcW w:w="2145" w:type="dxa"/>
            <w:tcBorders>
              <w:top w:val="nil"/>
              <w:left w:val="nil"/>
              <w:bottom w:val="single" w:sz="5" w:space="0" w:color="666666"/>
              <w:right w:val="nil"/>
            </w:tcBorders>
            <w:tcMar>
              <w:top w:w="0" w:type="dxa"/>
              <w:left w:w="100" w:type="dxa"/>
              <w:bottom w:w="0" w:type="dxa"/>
              <w:right w:w="100" w:type="dxa"/>
            </w:tcMar>
          </w:tcPr>
          <w:p w14:paraId="00000086" w14:textId="78FE42D4" w:rsidR="00A5353E" w:rsidRDefault="00825FF8">
            <w:pPr>
              <w:spacing w:line="276" w:lineRule="auto"/>
              <w:ind w:firstLine="0"/>
              <w:jc w:val="both"/>
              <w:rPr>
                <w:sz w:val="20"/>
                <w:szCs w:val="20"/>
              </w:rPr>
            </w:pPr>
            <w:r>
              <w:rPr>
                <w:sz w:val="20"/>
                <w:szCs w:val="20"/>
              </w:rPr>
              <w:t xml:space="preserve">&lt; 5 </w:t>
            </w:r>
            <w:proofErr w:type="spellStart"/>
            <w:r>
              <w:rPr>
                <w:sz w:val="20"/>
                <w:szCs w:val="20"/>
              </w:rPr>
              <w:t>ms</w:t>
            </w:r>
            <w:proofErr w:type="spellEnd"/>
          </w:p>
        </w:tc>
        <w:tc>
          <w:tcPr>
            <w:tcW w:w="2055" w:type="dxa"/>
            <w:tcBorders>
              <w:top w:val="nil"/>
              <w:left w:val="nil"/>
              <w:bottom w:val="single" w:sz="5" w:space="0" w:color="666666"/>
              <w:right w:val="nil"/>
            </w:tcBorders>
            <w:tcMar>
              <w:top w:w="0" w:type="dxa"/>
              <w:left w:w="100" w:type="dxa"/>
              <w:bottom w:w="0" w:type="dxa"/>
              <w:right w:w="100" w:type="dxa"/>
            </w:tcMar>
          </w:tcPr>
          <w:p w14:paraId="00000088" w14:textId="2B7AC3C5" w:rsidR="00A5353E" w:rsidRDefault="00825FF8" w:rsidP="002309DE">
            <w:pPr>
              <w:spacing w:line="276" w:lineRule="auto"/>
              <w:ind w:firstLine="0"/>
              <w:jc w:val="both"/>
              <w:rPr>
                <w:sz w:val="20"/>
                <w:szCs w:val="20"/>
              </w:rPr>
            </w:pPr>
            <w:r>
              <w:rPr>
                <w:sz w:val="20"/>
                <w:szCs w:val="20"/>
              </w:rPr>
              <w:t xml:space="preserve">  </w:t>
            </w:r>
            <w:r>
              <w:rPr>
                <w:sz w:val="20"/>
                <w:szCs w:val="20"/>
              </w:rPr>
              <w:tab/>
              <w:t xml:space="preserve"> </w:t>
            </w:r>
            <w:r w:rsidR="00D05B68" w:rsidRPr="00D05B68">
              <w:rPr>
                <w:sz w:val="20"/>
                <w:szCs w:val="20"/>
              </w:rPr>
              <w:t>A</w:t>
            </w:r>
            <w:r w:rsidR="00A16FE4" w:rsidRPr="00D05B68">
              <w:rPr>
                <w:noProof/>
                <w:sz w:val="20"/>
                <w:szCs w:val="20"/>
              </w:rPr>
              <w:t>ny shape</w:t>
            </w:r>
          </w:p>
        </w:tc>
        <w:tc>
          <w:tcPr>
            <w:tcW w:w="1545" w:type="dxa"/>
            <w:tcBorders>
              <w:top w:val="nil"/>
              <w:left w:val="nil"/>
              <w:bottom w:val="single" w:sz="5" w:space="0" w:color="666666"/>
              <w:right w:val="nil"/>
            </w:tcBorders>
            <w:tcMar>
              <w:top w:w="0" w:type="dxa"/>
              <w:left w:w="100" w:type="dxa"/>
              <w:bottom w:w="0" w:type="dxa"/>
              <w:right w:w="100" w:type="dxa"/>
            </w:tcMar>
          </w:tcPr>
          <w:p w14:paraId="00000089" w14:textId="4D56BDB8" w:rsidR="00A5353E" w:rsidRDefault="00A5353E">
            <w:pPr>
              <w:spacing w:line="276" w:lineRule="auto"/>
              <w:ind w:firstLine="0"/>
              <w:jc w:val="both"/>
              <w:rPr>
                <w:sz w:val="20"/>
                <w:szCs w:val="20"/>
              </w:rPr>
            </w:pPr>
          </w:p>
        </w:tc>
      </w:tr>
      <w:tr w:rsidR="00A5353E" w:rsidRPr="00806802" w14:paraId="2EE20928" w14:textId="77777777" w:rsidTr="001D5A8F">
        <w:trPr>
          <w:trHeight w:val="870"/>
          <w:jc w:val="center"/>
        </w:trPr>
        <w:tc>
          <w:tcPr>
            <w:tcW w:w="1665" w:type="dxa"/>
            <w:tcBorders>
              <w:top w:val="nil"/>
              <w:left w:val="nil"/>
              <w:bottom w:val="single" w:sz="5" w:space="0" w:color="666666"/>
              <w:right w:val="nil"/>
            </w:tcBorders>
            <w:tcMar>
              <w:top w:w="0" w:type="dxa"/>
              <w:left w:w="100" w:type="dxa"/>
              <w:bottom w:w="0" w:type="dxa"/>
              <w:right w:w="100" w:type="dxa"/>
            </w:tcMar>
          </w:tcPr>
          <w:p w14:paraId="00000095" w14:textId="77777777" w:rsidR="00A5353E" w:rsidRDefault="00825FF8">
            <w:pPr>
              <w:spacing w:line="276" w:lineRule="auto"/>
              <w:ind w:firstLine="0"/>
              <w:jc w:val="both"/>
              <w:rPr>
                <w:sz w:val="20"/>
                <w:szCs w:val="20"/>
              </w:rPr>
            </w:pPr>
            <w:r>
              <w:rPr>
                <w:sz w:val="20"/>
                <w:szCs w:val="20"/>
              </w:rPr>
              <w:t>Unclassified</w:t>
            </w:r>
          </w:p>
        </w:tc>
        <w:tc>
          <w:tcPr>
            <w:tcW w:w="1380" w:type="dxa"/>
            <w:tcBorders>
              <w:top w:val="nil"/>
              <w:left w:val="nil"/>
              <w:bottom w:val="single" w:sz="5" w:space="0" w:color="666666"/>
              <w:right w:val="nil"/>
            </w:tcBorders>
            <w:tcMar>
              <w:top w:w="0" w:type="dxa"/>
              <w:left w:w="100" w:type="dxa"/>
              <w:bottom w:w="0" w:type="dxa"/>
              <w:right w:w="100" w:type="dxa"/>
            </w:tcMar>
          </w:tcPr>
          <w:p w14:paraId="00000096" w14:textId="77777777" w:rsidR="00A5353E" w:rsidRDefault="00825FF8">
            <w:pPr>
              <w:spacing w:line="276" w:lineRule="auto"/>
              <w:ind w:firstLine="0"/>
              <w:jc w:val="both"/>
              <w:rPr>
                <w:sz w:val="20"/>
                <w:szCs w:val="20"/>
              </w:rPr>
            </w:pPr>
            <w:proofErr w:type="spellStart"/>
            <w:r>
              <w:rPr>
                <w:sz w:val="20"/>
                <w:szCs w:val="20"/>
              </w:rPr>
              <w:t>Uncl</w:t>
            </w:r>
            <w:proofErr w:type="spellEnd"/>
          </w:p>
        </w:tc>
        <w:tc>
          <w:tcPr>
            <w:tcW w:w="2145" w:type="dxa"/>
            <w:tcBorders>
              <w:top w:val="nil"/>
              <w:left w:val="nil"/>
              <w:bottom w:val="single" w:sz="5" w:space="0" w:color="666666"/>
              <w:right w:val="nil"/>
            </w:tcBorders>
            <w:tcMar>
              <w:top w:w="0" w:type="dxa"/>
              <w:left w:w="100" w:type="dxa"/>
              <w:bottom w:w="0" w:type="dxa"/>
              <w:right w:w="100" w:type="dxa"/>
            </w:tcMar>
          </w:tcPr>
          <w:p w14:paraId="00000097" w14:textId="047C0E20" w:rsidR="00A5353E" w:rsidRDefault="00251698">
            <w:pPr>
              <w:spacing w:line="276" w:lineRule="auto"/>
              <w:ind w:firstLine="0"/>
              <w:jc w:val="both"/>
              <w:rPr>
                <w:color w:val="212529"/>
                <w:sz w:val="20"/>
                <w:szCs w:val="20"/>
              </w:rPr>
            </w:pPr>
            <w:r>
              <w:rPr>
                <w:sz w:val="20"/>
                <w:szCs w:val="20"/>
              </w:rPr>
              <w:t>C</w:t>
            </w:r>
            <w:r>
              <w:rPr>
                <w:color w:val="212529"/>
                <w:sz w:val="20"/>
                <w:szCs w:val="20"/>
              </w:rPr>
              <w:t>alls that could not be assigned to any USV category.</w:t>
            </w:r>
          </w:p>
        </w:tc>
        <w:tc>
          <w:tcPr>
            <w:tcW w:w="2055" w:type="dxa"/>
            <w:tcBorders>
              <w:top w:val="nil"/>
              <w:left w:val="nil"/>
              <w:bottom w:val="single" w:sz="5" w:space="0" w:color="666666"/>
              <w:right w:val="nil"/>
            </w:tcBorders>
            <w:tcMar>
              <w:top w:w="0" w:type="dxa"/>
              <w:left w:w="100" w:type="dxa"/>
              <w:bottom w:w="0" w:type="dxa"/>
              <w:right w:w="100" w:type="dxa"/>
            </w:tcMar>
          </w:tcPr>
          <w:p w14:paraId="00000099" w14:textId="4064D303" w:rsidR="00A5353E" w:rsidRDefault="00825FF8" w:rsidP="00D30BAB">
            <w:pPr>
              <w:spacing w:before="240" w:line="276" w:lineRule="auto"/>
              <w:ind w:firstLine="0"/>
              <w:jc w:val="both"/>
              <w:rPr>
                <w:sz w:val="20"/>
                <w:szCs w:val="20"/>
              </w:rPr>
            </w:pPr>
            <w:r>
              <w:rPr>
                <w:sz w:val="20"/>
                <w:szCs w:val="20"/>
              </w:rPr>
              <w:t xml:space="preserve">  </w:t>
            </w:r>
            <w:r>
              <w:rPr>
                <w:sz w:val="20"/>
                <w:szCs w:val="20"/>
              </w:rPr>
              <w:tab/>
            </w:r>
            <w:r w:rsidR="002309DE" w:rsidRPr="00184006">
              <w:rPr>
                <w:noProof/>
              </w:rPr>
              <w:drawing>
                <wp:inline distT="114300" distB="114300" distL="114300" distR="114300" wp14:anchorId="1D5962B8" wp14:editId="566AC357">
                  <wp:extent cx="552450" cy="504825"/>
                  <wp:effectExtent l="0" t="0" r="0" b="0"/>
                  <wp:docPr id="209843448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9"/>
                          <a:srcRect/>
                          <a:stretch>
                            <a:fillRect/>
                          </a:stretch>
                        </pic:blipFill>
                        <pic:spPr>
                          <a:xfrm>
                            <a:off x="0" y="0"/>
                            <a:ext cx="552450" cy="504825"/>
                          </a:xfrm>
                          <a:prstGeom prst="rect">
                            <a:avLst/>
                          </a:prstGeom>
                          <a:ln/>
                        </pic:spPr>
                      </pic:pic>
                    </a:graphicData>
                  </a:graphic>
                </wp:inline>
              </w:drawing>
            </w:r>
            <w:r>
              <w:rPr>
                <w:sz w:val="20"/>
                <w:szCs w:val="20"/>
              </w:rPr>
              <w:t xml:space="preserve"> </w:t>
            </w:r>
          </w:p>
        </w:tc>
        <w:tc>
          <w:tcPr>
            <w:tcW w:w="1545" w:type="dxa"/>
            <w:tcBorders>
              <w:top w:val="nil"/>
              <w:left w:val="nil"/>
              <w:bottom w:val="single" w:sz="5" w:space="0" w:color="666666"/>
              <w:right w:val="nil"/>
            </w:tcBorders>
            <w:tcMar>
              <w:top w:w="0" w:type="dxa"/>
              <w:left w:w="100" w:type="dxa"/>
              <w:bottom w:w="0" w:type="dxa"/>
              <w:right w:w="100" w:type="dxa"/>
            </w:tcMar>
          </w:tcPr>
          <w:p w14:paraId="0000009A" w14:textId="2636855E" w:rsidR="00A5353E" w:rsidRPr="002F4CA5" w:rsidRDefault="00BE27F4">
            <w:pPr>
              <w:spacing w:line="276" w:lineRule="auto"/>
              <w:ind w:firstLine="0"/>
              <w:jc w:val="both"/>
              <w:rPr>
                <w:sz w:val="20"/>
                <w:szCs w:val="20"/>
                <w:lang w:val="it-IT"/>
              </w:rPr>
            </w:pPr>
            <w:r>
              <w:rPr>
                <w:sz w:val="20"/>
                <w:szCs w:val="20"/>
                <w:lang w:val="it-IT"/>
              </w:rPr>
              <w:t>Marconi et al., 2020</w:t>
            </w:r>
          </w:p>
        </w:tc>
      </w:tr>
    </w:tbl>
    <w:p w14:paraId="0000009B" w14:textId="14A73347" w:rsidR="00A5353E" w:rsidRDefault="00825FF8">
      <w:pPr>
        <w:spacing w:line="276" w:lineRule="auto"/>
        <w:ind w:firstLine="0"/>
        <w:jc w:val="both"/>
        <w:rPr>
          <w:sz w:val="22"/>
          <w:szCs w:val="22"/>
        </w:rPr>
      </w:pPr>
      <w:sdt>
        <w:sdtPr>
          <w:tag w:val="goog_rdk_2"/>
          <w:id w:val="741428611"/>
        </w:sdtPr>
        <w:sdtEndPr/>
        <w:sdtContent/>
      </w:sdt>
      <w:r>
        <w:rPr>
          <w:sz w:val="22"/>
          <w:szCs w:val="22"/>
        </w:rPr>
        <w:t xml:space="preserve">Spectrogram images are displayed without time reference, to illustrate frequency contour only. </w:t>
      </w:r>
    </w:p>
    <w:p w14:paraId="0000009C" w14:textId="77777777" w:rsidR="00A5353E" w:rsidRDefault="00A5353E">
      <w:pPr>
        <w:spacing w:after="0" w:line="276" w:lineRule="auto"/>
        <w:ind w:firstLine="0"/>
        <w:jc w:val="both"/>
        <w:rPr>
          <w:b/>
          <w:bCs/>
          <w:sz w:val="22"/>
          <w:szCs w:val="22"/>
        </w:rPr>
      </w:pPr>
    </w:p>
    <w:p w14:paraId="1BA5504C" w14:textId="605288DB" w:rsidR="007F414B" w:rsidRDefault="003D2299">
      <w:pPr>
        <w:spacing w:after="0" w:line="240" w:lineRule="auto"/>
        <w:ind w:firstLine="0"/>
        <w:jc w:val="both"/>
        <w:rPr>
          <w:b/>
          <w:bCs/>
          <w:sz w:val="22"/>
          <w:szCs w:val="22"/>
        </w:rPr>
      </w:pPr>
      <w:r>
        <w:rPr>
          <w:b/>
          <w:bCs/>
          <w:sz w:val="22"/>
          <w:szCs w:val="22"/>
        </w:rPr>
        <w:t>Table A</w:t>
      </w:r>
      <w:r w:rsidR="00117018">
        <w:rPr>
          <w:b/>
          <w:bCs/>
          <w:sz w:val="22"/>
          <w:szCs w:val="22"/>
        </w:rPr>
        <w:t>3</w:t>
      </w:r>
    </w:p>
    <w:p w14:paraId="000000BE" w14:textId="6DD9B748" w:rsidR="00A5353E" w:rsidRDefault="003D2299">
      <w:pPr>
        <w:spacing w:after="0" w:line="240" w:lineRule="auto"/>
        <w:ind w:firstLine="0"/>
        <w:jc w:val="both"/>
        <w:rPr>
          <w:sz w:val="18"/>
          <w:szCs w:val="18"/>
        </w:rPr>
      </w:pPr>
      <w:r>
        <w:rPr>
          <w:sz w:val="22"/>
          <w:szCs w:val="22"/>
        </w:rPr>
        <w:t xml:space="preserve">Acoustic features extracted by A-MUD (3.2) (Zala et al., 2017, 2020) and used for the analysis of </w:t>
      </w:r>
      <w:r>
        <w:rPr>
          <w:i/>
          <w:iCs/>
          <w:sz w:val="22"/>
          <w:szCs w:val="22"/>
        </w:rPr>
        <w:t>M</w:t>
      </w:r>
      <w:r w:rsidR="007F414B">
        <w:rPr>
          <w:i/>
          <w:iCs/>
          <w:sz w:val="22"/>
          <w:szCs w:val="22"/>
        </w:rPr>
        <w:t>icrotus</w:t>
      </w:r>
      <w:r>
        <w:rPr>
          <w:i/>
          <w:iCs/>
          <w:sz w:val="22"/>
          <w:szCs w:val="22"/>
        </w:rPr>
        <w:t xml:space="preserve"> </w:t>
      </w:r>
      <w:proofErr w:type="spellStart"/>
      <w:r>
        <w:rPr>
          <w:i/>
          <w:iCs/>
          <w:sz w:val="22"/>
          <w:szCs w:val="22"/>
        </w:rPr>
        <w:t>bavaricus</w:t>
      </w:r>
      <w:proofErr w:type="spellEnd"/>
      <w:r>
        <w:rPr>
          <w:i/>
          <w:iCs/>
          <w:sz w:val="22"/>
          <w:szCs w:val="22"/>
        </w:rPr>
        <w:t xml:space="preserve"> </w:t>
      </w:r>
      <w:r>
        <w:rPr>
          <w:sz w:val="22"/>
          <w:szCs w:val="22"/>
        </w:rPr>
        <w:t>USVs.</w:t>
      </w:r>
    </w:p>
    <w:tbl>
      <w:tblPr>
        <w:tblStyle w:val="a2"/>
        <w:tblW w:w="9638" w:type="dxa"/>
        <w:tblInd w:w="0" w:type="dxa"/>
        <w:tblLayout w:type="fixed"/>
        <w:tblLook w:val="0400" w:firstRow="0" w:lastRow="0" w:firstColumn="0" w:lastColumn="0" w:noHBand="0" w:noVBand="1"/>
      </w:tblPr>
      <w:tblGrid>
        <w:gridCol w:w="1560"/>
        <w:gridCol w:w="7393"/>
        <w:gridCol w:w="685"/>
      </w:tblGrid>
      <w:tr w:rsidR="00A5353E" w14:paraId="2DB796F6" w14:textId="77777777" w:rsidTr="00D15431">
        <w:trPr>
          <w:trHeight w:val="435"/>
        </w:trPr>
        <w:tc>
          <w:tcPr>
            <w:tcW w:w="1560" w:type="dxa"/>
            <w:tcBorders>
              <w:top w:val="single" w:sz="4" w:space="0" w:color="000000"/>
              <w:bottom w:val="single" w:sz="4" w:space="0" w:color="000000"/>
            </w:tcBorders>
          </w:tcPr>
          <w:p w14:paraId="000000BF" w14:textId="7BE74F8A" w:rsidR="00A5353E" w:rsidRDefault="005140C5">
            <w:pPr>
              <w:spacing w:line="276" w:lineRule="auto"/>
              <w:ind w:firstLine="0"/>
              <w:jc w:val="both"/>
              <w:rPr>
                <w:b/>
                <w:bCs/>
              </w:rPr>
            </w:pPr>
            <w:r>
              <w:rPr>
                <w:b/>
                <w:bCs/>
                <w:sz w:val="22"/>
                <w:szCs w:val="22"/>
              </w:rPr>
              <w:t>Feature</w:t>
            </w:r>
          </w:p>
        </w:tc>
        <w:tc>
          <w:tcPr>
            <w:tcW w:w="7393" w:type="dxa"/>
            <w:tcBorders>
              <w:top w:val="single" w:sz="4" w:space="0" w:color="000000"/>
              <w:bottom w:val="single" w:sz="4" w:space="0" w:color="000000"/>
            </w:tcBorders>
          </w:tcPr>
          <w:p w14:paraId="000000C0" w14:textId="77777777" w:rsidR="00A5353E" w:rsidRDefault="00825FF8">
            <w:pPr>
              <w:spacing w:line="276" w:lineRule="auto"/>
              <w:ind w:firstLine="0"/>
              <w:jc w:val="both"/>
              <w:rPr>
                <w:b/>
                <w:bCs/>
              </w:rPr>
            </w:pPr>
            <w:r>
              <w:rPr>
                <w:b/>
                <w:bCs/>
                <w:sz w:val="22"/>
                <w:szCs w:val="22"/>
              </w:rPr>
              <w:t>Explanation</w:t>
            </w:r>
          </w:p>
        </w:tc>
        <w:tc>
          <w:tcPr>
            <w:tcW w:w="685" w:type="dxa"/>
            <w:tcBorders>
              <w:top w:val="single" w:sz="4" w:space="0" w:color="000000"/>
              <w:bottom w:val="single" w:sz="4" w:space="0" w:color="000000"/>
            </w:tcBorders>
          </w:tcPr>
          <w:p w14:paraId="000000C1" w14:textId="77777777" w:rsidR="00A5353E" w:rsidRDefault="00825FF8">
            <w:pPr>
              <w:spacing w:line="276" w:lineRule="auto"/>
              <w:ind w:firstLine="0"/>
              <w:jc w:val="both"/>
              <w:rPr>
                <w:b/>
                <w:bCs/>
              </w:rPr>
            </w:pPr>
            <w:r>
              <w:rPr>
                <w:b/>
                <w:bCs/>
                <w:sz w:val="22"/>
                <w:szCs w:val="22"/>
              </w:rPr>
              <w:t>Unit</w:t>
            </w:r>
          </w:p>
        </w:tc>
      </w:tr>
      <w:tr w:rsidR="00A5353E" w14:paraId="77272385" w14:textId="77777777" w:rsidTr="00D15431">
        <w:tc>
          <w:tcPr>
            <w:tcW w:w="1560" w:type="dxa"/>
            <w:tcBorders>
              <w:top w:val="single" w:sz="4" w:space="0" w:color="000000"/>
            </w:tcBorders>
          </w:tcPr>
          <w:p w14:paraId="000000C2" w14:textId="73E35006" w:rsidR="00A5353E" w:rsidRDefault="002F4A81">
            <w:pPr>
              <w:spacing w:line="276" w:lineRule="auto"/>
              <w:ind w:firstLine="0"/>
              <w:jc w:val="both"/>
              <w:rPr>
                <w:color w:val="212529"/>
              </w:rPr>
            </w:pPr>
            <w:r>
              <w:rPr>
                <w:color w:val="212529"/>
                <w:sz w:val="22"/>
                <w:szCs w:val="22"/>
              </w:rPr>
              <w:t>Duration</w:t>
            </w:r>
          </w:p>
        </w:tc>
        <w:tc>
          <w:tcPr>
            <w:tcW w:w="7393" w:type="dxa"/>
            <w:tcBorders>
              <w:top w:val="single" w:sz="4" w:space="0" w:color="000000"/>
            </w:tcBorders>
          </w:tcPr>
          <w:p w14:paraId="000000C3" w14:textId="7281EFC9" w:rsidR="00A5353E" w:rsidRDefault="00825FF8">
            <w:pPr>
              <w:spacing w:line="276" w:lineRule="auto"/>
              <w:ind w:firstLine="0"/>
              <w:jc w:val="both"/>
              <w:rPr>
                <w:color w:val="212529"/>
              </w:rPr>
            </w:pPr>
            <w:r>
              <w:rPr>
                <w:color w:val="212529"/>
                <w:sz w:val="22"/>
                <w:szCs w:val="22"/>
              </w:rPr>
              <w:t xml:space="preserve">Duration of the detected </w:t>
            </w:r>
            <w:r w:rsidR="005140C5">
              <w:rPr>
                <w:color w:val="212529"/>
                <w:sz w:val="22"/>
                <w:szCs w:val="22"/>
              </w:rPr>
              <w:t>USV</w:t>
            </w:r>
          </w:p>
        </w:tc>
        <w:tc>
          <w:tcPr>
            <w:tcW w:w="685" w:type="dxa"/>
            <w:tcBorders>
              <w:top w:val="single" w:sz="4" w:space="0" w:color="000000"/>
            </w:tcBorders>
          </w:tcPr>
          <w:p w14:paraId="000000C4" w14:textId="77777777" w:rsidR="00A5353E" w:rsidRDefault="00825FF8">
            <w:pPr>
              <w:spacing w:line="276" w:lineRule="auto"/>
              <w:ind w:firstLine="0"/>
              <w:jc w:val="both"/>
              <w:rPr>
                <w:color w:val="212529"/>
              </w:rPr>
            </w:pPr>
            <w:proofErr w:type="spellStart"/>
            <w:r>
              <w:rPr>
                <w:color w:val="212529"/>
                <w:sz w:val="22"/>
                <w:szCs w:val="22"/>
              </w:rPr>
              <w:t>ms</w:t>
            </w:r>
            <w:proofErr w:type="spellEnd"/>
          </w:p>
        </w:tc>
      </w:tr>
      <w:tr w:rsidR="00A5353E" w14:paraId="338AA273" w14:textId="77777777" w:rsidTr="00D15431">
        <w:tc>
          <w:tcPr>
            <w:tcW w:w="1560" w:type="dxa"/>
          </w:tcPr>
          <w:p w14:paraId="000000C5" w14:textId="77777777" w:rsidR="00A5353E" w:rsidRDefault="00825FF8">
            <w:pPr>
              <w:spacing w:line="276" w:lineRule="auto"/>
              <w:ind w:firstLine="0"/>
              <w:jc w:val="both"/>
              <w:rPr>
                <w:color w:val="212529"/>
              </w:rPr>
            </w:pPr>
            <w:proofErr w:type="spellStart"/>
            <w:r w:rsidRPr="00436AD1">
              <w:rPr>
                <w:i/>
                <w:iCs/>
                <w:color w:val="212529"/>
                <w:sz w:val="22"/>
                <w:szCs w:val="22"/>
              </w:rPr>
              <w:t>f</w:t>
            </w:r>
            <w:r>
              <w:rPr>
                <w:color w:val="212529"/>
                <w:sz w:val="22"/>
                <w:szCs w:val="22"/>
              </w:rPr>
              <w:t>Slope</w:t>
            </w:r>
            <w:proofErr w:type="spellEnd"/>
          </w:p>
        </w:tc>
        <w:tc>
          <w:tcPr>
            <w:tcW w:w="7393" w:type="dxa"/>
          </w:tcPr>
          <w:p w14:paraId="000000C6" w14:textId="77777777" w:rsidR="00A5353E" w:rsidRDefault="00825FF8">
            <w:pPr>
              <w:spacing w:line="276" w:lineRule="auto"/>
              <w:ind w:firstLine="0"/>
              <w:jc w:val="both"/>
              <w:rPr>
                <w:color w:val="212529"/>
              </w:rPr>
            </w:pPr>
            <w:r>
              <w:rPr>
                <w:color w:val="212529"/>
                <w:sz w:val="22"/>
                <w:szCs w:val="22"/>
              </w:rPr>
              <w:t xml:space="preserve">Frequency slope obtained by linear regression with all points in the detected frequency segment </w:t>
            </w:r>
          </w:p>
        </w:tc>
        <w:tc>
          <w:tcPr>
            <w:tcW w:w="685" w:type="dxa"/>
          </w:tcPr>
          <w:p w14:paraId="000000C7" w14:textId="77777777" w:rsidR="00A5353E" w:rsidRDefault="00825FF8">
            <w:pPr>
              <w:spacing w:line="276" w:lineRule="auto"/>
              <w:ind w:firstLine="0"/>
              <w:jc w:val="both"/>
              <w:rPr>
                <w:color w:val="212529"/>
              </w:rPr>
            </w:pPr>
            <w:r>
              <w:rPr>
                <w:color w:val="212529"/>
                <w:sz w:val="22"/>
                <w:szCs w:val="22"/>
              </w:rPr>
              <w:t>kHz/</w:t>
            </w:r>
            <w:proofErr w:type="spellStart"/>
            <w:r>
              <w:rPr>
                <w:color w:val="212529"/>
                <w:sz w:val="22"/>
                <w:szCs w:val="22"/>
              </w:rPr>
              <w:t>ms</w:t>
            </w:r>
            <w:proofErr w:type="spellEnd"/>
          </w:p>
        </w:tc>
      </w:tr>
      <w:tr w:rsidR="00A5353E" w14:paraId="6886D670" w14:textId="77777777" w:rsidTr="00D15431">
        <w:tc>
          <w:tcPr>
            <w:tcW w:w="1560" w:type="dxa"/>
          </w:tcPr>
          <w:p w14:paraId="000000C8" w14:textId="7DD8EABA" w:rsidR="00A5353E" w:rsidRPr="002F4A81" w:rsidRDefault="002F4A81">
            <w:pPr>
              <w:spacing w:line="276" w:lineRule="auto"/>
              <w:ind w:firstLine="0"/>
              <w:jc w:val="both"/>
              <w:rPr>
                <w:color w:val="212529"/>
              </w:rPr>
            </w:pPr>
            <w:proofErr w:type="spellStart"/>
            <w:r>
              <w:rPr>
                <w:i/>
                <w:iCs/>
                <w:color w:val="212529"/>
                <w:sz w:val="22"/>
                <w:szCs w:val="22"/>
              </w:rPr>
              <w:t>f</w:t>
            </w:r>
            <w:r w:rsidRPr="00D15431">
              <w:rPr>
                <w:color w:val="212529"/>
                <w:sz w:val="22"/>
                <w:szCs w:val="22"/>
                <w:vertAlign w:val="subscript"/>
              </w:rPr>
              <w:t>o</w:t>
            </w:r>
            <w:r>
              <w:rPr>
                <w:color w:val="212529"/>
                <w:sz w:val="22"/>
                <w:szCs w:val="22"/>
              </w:rPr>
              <w:t>mean</w:t>
            </w:r>
            <w:proofErr w:type="spellEnd"/>
          </w:p>
        </w:tc>
        <w:tc>
          <w:tcPr>
            <w:tcW w:w="7393" w:type="dxa"/>
          </w:tcPr>
          <w:p w14:paraId="000000C9" w14:textId="77777777" w:rsidR="00A5353E" w:rsidRDefault="00825FF8">
            <w:pPr>
              <w:spacing w:line="276" w:lineRule="auto"/>
              <w:ind w:firstLine="0"/>
              <w:jc w:val="both"/>
              <w:rPr>
                <w:color w:val="212529"/>
              </w:rPr>
            </w:pPr>
            <w:r>
              <w:rPr>
                <w:color w:val="212529"/>
                <w:sz w:val="22"/>
                <w:szCs w:val="22"/>
              </w:rPr>
              <w:t xml:space="preserve">The mean of the detected frequencies in the segment (mean of </w:t>
            </w:r>
            <w:proofErr w:type="spellStart"/>
            <w:r>
              <w:rPr>
                <w:i/>
                <w:iCs/>
                <w:color w:val="212529"/>
                <w:sz w:val="22"/>
                <w:szCs w:val="22"/>
              </w:rPr>
              <w:t>f</w:t>
            </w:r>
            <w:r>
              <w:rPr>
                <w:color w:val="212529"/>
                <w:sz w:val="22"/>
                <w:szCs w:val="22"/>
                <w:vertAlign w:val="subscript"/>
              </w:rPr>
              <w:t>o</w:t>
            </w:r>
            <w:proofErr w:type="spellEnd"/>
            <w:r>
              <w:rPr>
                <w:color w:val="212529"/>
                <w:sz w:val="22"/>
                <w:szCs w:val="22"/>
              </w:rPr>
              <w:t>)</w:t>
            </w:r>
          </w:p>
        </w:tc>
        <w:tc>
          <w:tcPr>
            <w:tcW w:w="685" w:type="dxa"/>
          </w:tcPr>
          <w:p w14:paraId="000000CA" w14:textId="77777777" w:rsidR="00A5353E" w:rsidRDefault="00825FF8">
            <w:pPr>
              <w:spacing w:line="276" w:lineRule="auto"/>
              <w:ind w:firstLine="0"/>
              <w:jc w:val="both"/>
              <w:rPr>
                <w:color w:val="212529"/>
              </w:rPr>
            </w:pPr>
            <w:r>
              <w:rPr>
                <w:color w:val="212529"/>
                <w:sz w:val="22"/>
                <w:szCs w:val="22"/>
              </w:rPr>
              <w:t>kHz</w:t>
            </w:r>
          </w:p>
        </w:tc>
      </w:tr>
      <w:tr w:rsidR="00A5353E" w14:paraId="17DD7D87" w14:textId="77777777" w:rsidTr="00D15431">
        <w:tc>
          <w:tcPr>
            <w:tcW w:w="1560" w:type="dxa"/>
          </w:tcPr>
          <w:p w14:paraId="000000CB" w14:textId="05B1D364" w:rsidR="00A5353E" w:rsidRDefault="002F4A81">
            <w:pPr>
              <w:spacing w:line="276" w:lineRule="auto"/>
              <w:ind w:firstLine="0"/>
              <w:jc w:val="both"/>
              <w:rPr>
                <w:color w:val="212529"/>
              </w:rPr>
            </w:pPr>
            <w:proofErr w:type="spellStart"/>
            <w:r w:rsidRPr="00D15431">
              <w:rPr>
                <w:i/>
                <w:iCs/>
                <w:color w:val="212529"/>
                <w:sz w:val="22"/>
                <w:szCs w:val="22"/>
              </w:rPr>
              <w:t>f</w:t>
            </w:r>
            <w:r w:rsidRPr="00D15431">
              <w:rPr>
                <w:color w:val="212529"/>
                <w:sz w:val="22"/>
                <w:szCs w:val="22"/>
                <w:vertAlign w:val="subscript"/>
              </w:rPr>
              <w:t>o</w:t>
            </w:r>
            <w:r>
              <w:rPr>
                <w:color w:val="212529"/>
                <w:sz w:val="22"/>
                <w:szCs w:val="22"/>
              </w:rPr>
              <w:t>beg</w:t>
            </w:r>
            <w:proofErr w:type="spellEnd"/>
          </w:p>
        </w:tc>
        <w:tc>
          <w:tcPr>
            <w:tcW w:w="7393" w:type="dxa"/>
          </w:tcPr>
          <w:p w14:paraId="000000CC" w14:textId="12075383" w:rsidR="00A5353E" w:rsidRDefault="00825FF8">
            <w:pPr>
              <w:spacing w:line="276" w:lineRule="auto"/>
              <w:ind w:firstLine="0"/>
              <w:jc w:val="both"/>
              <w:rPr>
                <w:color w:val="212529"/>
              </w:rPr>
            </w:pPr>
            <w:r>
              <w:rPr>
                <w:color w:val="212529"/>
                <w:sz w:val="22"/>
                <w:szCs w:val="22"/>
              </w:rPr>
              <w:t>Frequency of the first point of the detected USV</w:t>
            </w:r>
          </w:p>
        </w:tc>
        <w:tc>
          <w:tcPr>
            <w:tcW w:w="685" w:type="dxa"/>
          </w:tcPr>
          <w:p w14:paraId="000000CD" w14:textId="77777777" w:rsidR="00A5353E" w:rsidRDefault="00825FF8">
            <w:pPr>
              <w:spacing w:line="276" w:lineRule="auto"/>
              <w:ind w:firstLine="0"/>
              <w:jc w:val="both"/>
              <w:rPr>
                <w:color w:val="212529"/>
              </w:rPr>
            </w:pPr>
            <w:r>
              <w:rPr>
                <w:color w:val="212529"/>
                <w:sz w:val="22"/>
                <w:szCs w:val="22"/>
              </w:rPr>
              <w:t>kHz</w:t>
            </w:r>
          </w:p>
        </w:tc>
      </w:tr>
      <w:tr w:rsidR="00A5353E" w14:paraId="27255AAB" w14:textId="77777777" w:rsidTr="00D15431">
        <w:tc>
          <w:tcPr>
            <w:tcW w:w="1560" w:type="dxa"/>
          </w:tcPr>
          <w:p w14:paraId="000000CE" w14:textId="3E1B7433" w:rsidR="00A5353E" w:rsidRDefault="002F4A81">
            <w:pPr>
              <w:spacing w:line="276" w:lineRule="auto"/>
              <w:ind w:firstLine="0"/>
              <w:jc w:val="both"/>
              <w:rPr>
                <w:color w:val="212529"/>
              </w:rPr>
            </w:pPr>
            <w:proofErr w:type="spellStart"/>
            <w:r w:rsidRPr="00D15431">
              <w:rPr>
                <w:i/>
                <w:iCs/>
                <w:color w:val="212529"/>
                <w:sz w:val="22"/>
                <w:szCs w:val="22"/>
              </w:rPr>
              <w:t>f</w:t>
            </w:r>
            <w:r w:rsidRPr="00D15431">
              <w:rPr>
                <w:color w:val="212529"/>
                <w:sz w:val="22"/>
                <w:szCs w:val="22"/>
                <w:vertAlign w:val="subscript"/>
              </w:rPr>
              <w:t>o</w:t>
            </w:r>
            <w:r>
              <w:rPr>
                <w:color w:val="212529"/>
                <w:sz w:val="22"/>
                <w:szCs w:val="22"/>
              </w:rPr>
              <w:t>end</w:t>
            </w:r>
            <w:proofErr w:type="spellEnd"/>
          </w:p>
        </w:tc>
        <w:tc>
          <w:tcPr>
            <w:tcW w:w="7393" w:type="dxa"/>
          </w:tcPr>
          <w:p w14:paraId="000000CF" w14:textId="3E45976D" w:rsidR="00A5353E" w:rsidRDefault="00825FF8">
            <w:pPr>
              <w:spacing w:line="276" w:lineRule="auto"/>
              <w:ind w:firstLine="0"/>
              <w:jc w:val="both"/>
              <w:rPr>
                <w:color w:val="212529"/>
              </w:rPr>
            </w:pPr>
            <w:r>
              <w:rPr>
                <w:color w:val="212529"/>
                <w:sz w:val="22"/>
                <w:szCs w:val="22"/>
              </w:rPr>
              <w:t>Frequency of the last point of the detected USV</w:t>
            </w:r>
          </w:p>
        </w:tc>
        <w:tc>
          <w:tcPr>
            <w:tcW w:w="685" w:type="dxa"/>
          </w:tcPr>
          <w:p w14:paraId="000000D0" w14:textId="77777777" w:rsidR="00A5353E" w:rsidRDefault="00825FF8">
            <w:pPr>
              <w:spacing w:line="276" w:lineRule="auto"/>
              <w:ind w:firstLine="0"/>
              <w:jc w:val="both"/>
              <w:rPr>
                <w:color w:val="212529"/>
              </w:rPr>
            </w:pPr>
            <w:r>
              <w:rPr>
                <w:color w:val="212529"/>
                <w:sz w:val="22"/>
                <w:szCs w:val="22"/>
              </w:rPr>
              <w:t>kHz</w:t>
            </w:r>
          </w:p>
        </w:tc>
      </w:tr>
      <w:tr w:rsidR="00A5353E" w14:paraId="5F14158E" w14:textId="77777777" w:rsidTr="00D15431">
        <w:tc>
          <w:tcPr>
            <w:tcW w:w="1560" w:type="dxa"/>
          </w:tcPr>
          <w:p w14:paraId="000000D1" w14:textId="0ECF14B5" w:rsidR="00A5353E" w:rsidRDefault="002F4A81">
            <w:pPr>
              <w:spacing w:line="276" w:lineRule="auto"/>
              <w:ind w:firstLine="0"/>
              <w:jc w:val="both"/>
              <w:rPr>
                <w:color w:val="212529"/>
              </w:rPr>
            </w:pPr>
            <w:proofErr w:type="spellStart"/>
            <w:r w:rsidRPr="00D15431">
              <w:rPr>
                <w:i/>
                <w:iCs/>
                <w:color w:val="212529"/>
                <w:sz w:val="22"/>
                <w:szCs w:val="22"/>
              </w:rPr>
              <w:t>f</w:t>
            </w:r>
            <w:r w:rsidRPr="00D15431">
              <w:rPr>
                <w:color w:val="212529"/>
                <w:sz w:val="22"/>
                <w:szCs w:val="22"/>
                <w:vertAlign w:val="subscript"/>
              </w:rPr>
              <w:t>o</w:t>
            </w:r>
            <w:r>
              <w:rPr>
                <w:color w:val="212529"/>
                <w:sz w:val="22"/>
                <w:szCs w:val="22"/>
              </w:rPr>
              <w:t>min</w:t>
            </w:r>
            <w:proofErr w:type="spellEnd"/>
          </w:p>
        </w:tc>
        <w:tc>
          <w:tcPr>
            <w:tcW w:w="7393" w:type="dxa"/>
          </w:tcPr>
          <w:p w14:paraId="000000D2" w14:textId="395A0AA4" w:rsidR="00A5353E" w:rsidRDefault="00825FF8">
            <w:pPr>
              <w:spacing w:line="276" w:lineRule="auto"/>
              <w:ind w:firstLine="0"/>
              <w:jc w:val="both"/>
              <w:rPr>
                <w:color w:val="212529"/>
              </w:rPr>
            </w:pPr>
            <w:r>
              <w:rPr>
                <w:color w:val="212529"/>
                <w:sz w:val="22"/>
                <w:szCs w:val="22"/>
              </w:rPr>
              <w:t>Frequency of the point with the minimum frequency of a detected USV</w:t>
            </w:r>
          </w:p>
        </w:tc>
        <w:tc>
          <w:tcPr>
            <w:tcW w:w="685" w:type="dxa"/>
          </w:tcPr>
          <w:p w14:paraId="000000D3" w14:textId="77777777" w:rsidR="00A5353E" w:rsidRDefault="00825FF8">
            <w:pPr>
              <w:spacing w:line="276" w:lineRule="auto"/>
              <w:ind w:firstLine="0"/>
              <w:jc w:val="both"/>
              <w:rPr>
                <w:color w:val="212529"/>
              </w:rPr>
            </w:pPr>
            <w:r>
              <w:rPr>
                <w:color w:val="212529"/>
                <w:sz w:val="22"/>
                <w:szCs w:val="22"/>
              </w:rPr>
              <w:t>kHz</w:t>
            </w:r>
          </w:p>
        </w:tc>
      </w:tr>
      <w:tr w:rsidR="00A5353E" w14:paraId="208BD4B6" w14:textId="77777777" w:rsidTr="00D15431">
        <w:tc>
          <w:tcPr>
            <w:tcW w:w="1560" w:type="dxa"/>
            <w:tcBorders>
              <w:bottom w:val="single" w:sz="4" w:space="0" w:color="000000"/>
            </w:tcBorders>
          </w:tcPr>
          <w:p w14:paraId="000000D4" w14:textId="4E5719D5" w:rsidR="00A5353E" w:rsidRDefault="002F4A81">
            <w:pPr>
              <w:spacing w:line="276" w:lineRule="auto"/>
              <w:ind w:firstLine="0"/>
              <w:jc w:val="both"/>
              <w:rPr>
                <w:color w:val="212529"/>
              </w:rPr>
            </w:pPr>
            <w:proofErr w:type="spellStart"/>
            <w:r w:rsidRPr="00D15431">
              <w:rPr>
                <w:i/>
                <w:iCs/>
                <w:color w:val="212529"/>
                <w:sz w:val="22"/>
                <w:szCs w:val="22"/>
              </w:rPr>
              <w:t>f</w:t>
            </w:r>
            <w:r w:rsidRPr="00D15431">
              <w:rPr>
                <w:color w:val="212529"/>
                <w:sz w:val="22"/>
                <w:szCs w:val="22"/>
                <w:vertAlign w:val="subscript"/>
              </w:rPr>
              <w:t>o</w:t>
            </w:r>
            <w:r>
              <w:rPr>
                <w:color w:val="212529"/>
                <w:sz w:val="22"/>
                <w:szCs w:val="22"/>
              </w:rPr>
              <w:t>max</w:t>
            </w:r>
            <w:proofErr w:type="spellEnd"/>
          </w:p>
        </w:tc>
        <w:tc>
          <w:tcPr>
            <w:tcW w:w="7393" w:type="dxa"/>
            <w:tcBorders>
              <w:bottom w:val="single" w:sz="4" w:space="0" w:color="000000"/>
            </w:tcBorders>
          </w:tcPr>
          <w:p w14:paraId="000000D5" w14:textId="7E86DB90" w:rsidR="00A5353E" w:rsidRDefault="00825FF8">
            <w:pPr>
              <w:spacing w:line="276" w:lineRule="auto"/>
              <w:ind w:firstLine="0"/>
              <w:jc w:val="both"/>
              <w:rPr>
                <w:color w:val="212529"/>
              </w:rPr>
            </w:pPr>
            <w:r>
              <w:rPr>
                <w:color w:val="212529"/>
                <w:sz w:val="22"/>
                <w:szCs w:val="22"/>
              </w:rPr>
              <w:t>Frequency of the point with the maximum frequency of a detected USV</w:t>
            </w:r>
          </w:p>
        </w:tc>
        <w:tc>
          <w:tcPr>
            <w:tcW w:w="685" w:type="dxa"/>
            <w:tcBorders>
              <w:bottom w:val="single" w:sz="4" w:space="0" w:color="000000"/>
            </w:tcBorders>
          </w:tcPr>
          <w:p w14:paraId="000000D6" w14:textId="77777777" w:rsidR="00A5353E" w:rsidRDefault="00825FF8">
            <w:pPr>
              <w:spacing w:line="276" w:lineRule="auto"/>
              <w:ind w:firstLine="0"/>
              <w:jc w:val="both"/>
              <w:rPr>
                <w:color w:val="212529"/>
              </w:rPr>
            </w:pPr>
            <w:r>
              <w:rPr>
                <w:color w:val="212529"/>
                <w:sz w:val="22"/>
                <w:szCs w:val="22"/>
              </w:rPr>
              <w:t>kHz</w:t>
            </w:r>
          </w:p>
        </w:tc>
      </w:tr>
    </w:tbl>
    <w:p w14:paraId="000000D9" w14:textId="57E23DE2" w:rsidR="00A5353E" w:rsidRDefault="00825FF8">
      <w:pPr>
        <w:spacing w:after="0" w:line="276" w:lineRule="auto"/>
        <w:ind w:firstLine="0"/>
        <w:rPr>
          <w:b/>
          <w:bCs/>
          <w:sz w:val="22"/>
          <w:szCs w:val="22"/>
        </w:rPr>
      </w:pPr>
      <w:r>
        <w:rPr>
          <w:b/>
          <w:bCs/>
          <w:sz w:val="22"/>
          <w:szCs w:val="22"/>
        </w:rPr>
        <w:lastRenderedPageBreak/>
        <w:t>Preliminary analyses</w:t>
      </w:r>
    </w:p>
    <w:p w14:paraId="000000DA" w14:textId="1887CA91" w:rsidR="00A5353E" w:rsidRDefault="00825FF8">
      <w:pPr>
        <w:spacing w:after="200" w:line="276" w:lineRule="auto"/>
        <w:ind w:firstLine="0"/>
        <w:jc w:val="both"/>
        <w:rPr>
          <w:sz w:val="22"/>
          <w:szCs w:val="22"/>
        </w:rPr>
      </w:pPr>
      <w:r>
        <w:rPr>
          <w:sz w:val="22"/>
          <w:szCs w:val="22"/>
        </w:rPr>
        <w:t xml:space="preserve">We performed preliminary analyses, running the K-means clustering (500 repetition, 100 maximum clusters, 100 random starts) analysis in two steps. In the first, all USV observations were </w:t>
      </w:r>
      <w:proofErr w:type="gramStart"/>
      <w:r>
        <w:rPr>
          <w:sz w:val="22"/>
          <w:szCs w:val="22"/>
        </w:rPr>
        <w:t>used</w:t>
      </w:r>
      <w:proofErr w:type="gramEnd"/>
      <w:r>
        <w:rPr>
          <w:sz w:val="22"/>
          <w:szCs w:val="22"/>
        </w:rPr>
        <w:t xml:space="preserve"> and we obtained some clusters with very few observations (&lt; 10). In addition, by looking at these few </w:t>
      </w:r>
      <w:r w:rsidR="005140C5">
        <w:rPr>
          <w:sz w:val="22"/>
          <w:szCs w:val="22"/>
        </w:rPr>
        <w:t xml:space="preserve">USVs </w:t>
      </w:r>
      <w:r>
        <w:rPr>
          <w:sz w:val="22"/>
          <w:szCs w:val="22"/>
        </w:rPr>
        <w:t xml:space="preserve">we noticed that the acoustic feature we observed on </w:t>
      </w:r>
      <w:proofErr w:type="spellStart"/>
      <w:r>
        <w:rPr>
          <w:sz w:val="22"/>
          <w:szCs w:val="22"/>
        </w:rPr>
        <w:t>STx</w:t>
      </w:r>
      <w:proofErr w:type="spellEnd"/>
      <w:r>
        <w:rPr>
          <w:sz w:val="22"/>
          <w:szCs w:val="22"/>
        </w:rPr>
        <w:t xml:space="preserve"> was different from the one calculated by A</w:t>
      </w:r>
      <w:r w:rsidR="00D31234">
        <w:rPr>
          <w:sz w:val="22"/>
          <w:szCs w:val="22"/>
        </w:rPr>
        <w:t>-</w:t>
      </w:r>
      <w:r>
        <w:rPr>
          <w:sz w:val="22"/>
          <w:szCs w:val="22"/>
        </w:rPr>
        <w:t xml:space="preserve">MUD (e.g. </w:t>
      </w:r>
      <w:proofErr w:type="spellStart"/>
      <w:r w:rsidR="002F4A81" w:rsidRPr="002F4A81">
        <w:rPr>
          <w:i/>
          <w:iCs/>
          <w:sz w:val="22"/>
          <w:szCs w:val="22"/>
        </w:rPr>
        <w:t>f</w:t>
      </w:r>
      <w:r w:rsidR="002F4A81" w:rsidRPr="00D15431">
        <w:rPr>
          <w:sz w:val="22"/>
          <w:szCs w:val="22"/>
          <w:vertAlign w:val="subscript"/>
        </w:rPr>
        <w:t>o</w:t>
      </w:r>
      <w:r w:rsidR="002F4A81">
        <w:rPr>
          <w:sz w:val="22"/>
          <w:szCs w:val="22"/>
        </w:rPr>
        <w:t>mean</w:t>
      </w:r>
      <w:proofErr w:type="spellEnd"/>
      <w:r>
        <w:rPr>
          <w:sz w:val="22"/>
          <w:szCs w:val="22"/>
        </w:rPr>
        <w:t xml:space="preserve"> &gt; </w:t>
      </w:r>
      <w:r>
        <w:rPr>
          <w:i/>
          <w:iCs/>
          <w:sz w:val="22"/>
          <w:szCs w:val="22"/>
        </w:rPr>
        <w:t xml:space="preserve">vs </w:t>
      </w:r>
      <w:r>
        <w:rPr>
          <w:sz w:val="22"/>
          <w:szCs w:val="22"/>
        </w:rPr>
        <w:t xml:space="preserve">the one measured with the cursor in </w:t>
      </w:r>
      <w:proofErr w:type="spellStart"/>
      <w:r>
        <w:rPr>
          <w:sz w:val="22"/>
          <w:szCs w:val="22"/>
        </w:rPr>
        <w:t>STx</w:t>
      </w:r>
      <w:proofErr w:type="spellEnd"/>
      <w:r>
        <w:rPr>
          <w:sz w:val="22"/>
          <w:szCs w:val="22"/>
        </w:rPr>
        <w:t>), indicating an A</w:t>
      </w:r>
      <w:r w:rsidR="00D31234">
        <w:rPr>
          <w:sz w:val="22"/>
          <w:szCs w:val="22"/>
        </w:rPr>
        <w:t>-</w:t>
      </w:r>
      <w:r>
        <w:rPr>
          <w:sz w:val="22"/>
          <w:szCs w:val="22"/>
        </w:rPr>
        <w:t xml:space="preserve">MUD problem in the extraction of those acoustic </w:t>
      </w:r>
      <w:r w:rsidR="005140C5">
        <w:rPr>
          <w:sz w:val="22"/>
          <w:szCs w:val="22"/>
        </w:rPr>
        <w:t xml:space="preserve">features </w:t>
      </w:r>
      <w:r>
        <w:rPr>
          <w:sz w:val="22"/>
          <w:szCs w:val="22"/>
        </w:rPr>
        <w:t xml:space="preserve">and thus generating observations with extreme values (this was for the very few calls). In the second step, the extreme values regarding </w:t>
      </w:r>
      <w:proofErr w:type="spellStart"/>
      <w:r w:rsidR="00AA7408" w:rsidRPr="00D15431">
        <w:rPr>
          <w:i/>
          <w:iCs/>
          <w:sz w:val="22"/>
          <w:szCs w:val="22"/>
        </w:rPr>
        <w:t>f</w:t>
      </w:r>
      <w:r w:rsidR="00AA7408" w:rsidRPr="00D15431">
        <w:rPr>
          <w:sz w:val="22"/>
          <w:szCs w:val="22"/>
          <w:vertAlign w:val="subscript"/>
        </w:rPr>
        <w:t>o</w:t>
      </w:r>
      <w:r w:rsidR="00AA7408" w:rsidRPr="00D15431">
        <w:rPr>
          <w:sz w:val="22"/>
          <w:szCs w:val="22"/>
        </w:rPr>
        <w:t>mean</w:t>
      </w:r>
      <w:proofErr w:type="spellEnd"/>
      <w:r w:rsidR="00833D62">
        <w:rPr>
          <w:sz w:val="22"/>
          <w:szCs w:val="22"/>
        </w:rPr>
        <w:t xml:space="preserve"> </w:t>
      </w:r>
      <w:r>
        <w:rPr>
          <w:sz w:val="22"/>
          <w:szCs w:val="22"/>
        </w:rPr>
        <w:t xml:space="preserve">were then eliminated. Then, K-means was run again (500 repetition, 100 maximum clusters, 100 random starts), again obtaining clusters with very few observations. Thus, we decided to eliminate extreme values for all acoustic variables, which is the scenario presented in the main manuscript, obtaining no clusters with &lt; 10 calls. Extreme values were obtained as described in the main text: we exclude calls which had extreme values in the acoustical </w:t>
      </w:r>
      <w:r w:rsidR="005140C5">
        <w:rPr>
          <w:sz w:val="22"/>
          <w:szCs w:val="22"/>
        </w:rPr>
        <w:t xml:space="preserve">features </w:t>
      </w:r>
      <w:r>
        <w:rPr>
          <w:sz w:val="22"/>
          <w:szCs w:val="22"/>
        </w:rPr>
        <w:t xml:space="preserve">that exceeded the interquartile range by a factor of 3, in relation to the central value of the acoustic </w:t>
      </w:r>
      <w:r w:rsidR="005140C5">
        <w:rPr>
          <w:sz w:val="22"/>
          <w:szCs w:val="22"/>
        </w:rPr>
        <w:t>features</w:t>
      </w:r>
      <w:r>
        <w:rPr>
          <w:sz w:val="22"/>
          <w:szCs w:val="22"/>
        </w:rPr>
        <w:t>.</w:t>
      </w:r>
    </w:p>
    <w:p w14:paraId="000000DB" w14:textId="77777777" w:rsidR="00A5353E" w:rsidRDefault="00825FF8">
      <w:pPr>
        <w:spacing w:after="0" w:line="276" w:lineRule="auto"/>
        <w:ind w:firstLine="0"/>
        <w:jc w:val="both"/>
        <w:rPr>
          <w:b/>
          <w:bCs/>
        </w:rPr>
      </w:pPr>
      <w:r>
        <w:rPr>
          <w:b/>
          <w:bCs/>
        </w:rPr>
        <w:t>GLMM details</w:t>
      </w:r>
    </w:p>
    <w:p w14:paraId="000000DC" w14:textId="1DF235EB" w:rsidR="008039C8" w:rsidRDefault="00825FF8">
      <w:pPr>
        <w:spacing w:after="200" w:line="276" w:lineRule="auto"/>
        <w:ind w:firstLine="0"/>
        <w:jc w:val="both"/>
      </w:pPr>
      <w:r w:rsidRPr="00D15431">
        <w:rPr>
          <w:sz w:val="22"/>
          <w:szCs w:val="22"/>
        </w:rPr>
        <w:t xml:space="preserve">We assessed the overall contribution of each fixed factor in the model with a Type II Wald chi-square test using an ANOVA (“car” package; Fox &amp; Weisberg, 2019). </w:t>
      </w:r>
      <w:r w:rsidR="00FC179D">
        <w:rPr>
          <w:sz w:val="22"/>
          <w:szCs w:val="22"/>
        </w:rPr>
        <w:t>T</w:t>
      </w:r>
      <w:r w:rsidR="001275C3" w:rsidRPr="001275C3">
        <w:rPr>
          <w:sz w:val="22"/>
          <w:szCs w:val="22"/>
        </w:rPr>
        <w:t>he model converged successfully (optimizer convergence code = 0), although a singular fit was detected</w:t>
      </w:r>
      <w:r w:rsidR="00FC179D">
        <w:rPr>
          <w:sz w:val="22"/>
          <w:szCs w:val="22"/>
        </w:rPr>
        <w:t xml:space="preserve"> (</w:t>
      </w:r>
      <w:proofErr w:type="spellStart"/>
      <w:r w:rsidR="00FC179D">
        <w:rPr>
          <w:sz w:val="22"/>
          <w:szCs w:val="22"/>
        </w:rPr>
        <w:t>isSingular</w:t>
      </w:r>
      <w:proofErr w:type="spellEnd"/>
      <w:r w:rsidR="00FC179D">
        <w:rPr>
          <w:sz w:val="22"/>
          <w:szCs w:val="22"/>
        </w:rPr>
        <w:t xml:space="preserve"> = TRUE)</w:t>
      </w:r>
      <w:r w:rsidR="001275C3" w:rsidRPr="001275C3">
        <w:rPr>
          <w:sz w:val="22"/>
          <w:szCs w:val="22"/>
        </w:rPr>
        <w:t>. Specifically, the estimated variances of the random intercepts for pair identity (</w:t>
      </w:r>
      <w:r w:rsidR="005503FA">
        <w:rPr>
          <w:sz w:val="22"/>
          <w:szCs w:val="22"/>
        </w:rPr>
        <w:t>Pair ID</w:t>
      </w:r>
      <w:r w:rsidR="001275C3" w:rsidRPr="001275C3">
        <w:rPr>
          <w:sz w:val="22"/>
          <w:szCs w:val="22"/>
        </w:rPr>
        <w:t>) and experimental round (Round) were both zero</w:t>
      </w:r>
      <w:r w:rsidR="005503FA">
        <w:rPr>
          <w:sz w:val="22"/>
          <w:szCs w:val="22"/>
        </w:rPr>
        <w:t xml:space="preserve"> (</w:t>
      </w:r>
      <w:r w:rsidR="00875414">
        <w:rPr>
          <w:sz w:val="22"/>
          <w:szCs w:val="22"/>
        </w:rPr>
        <w:t xml:space="preserve">resp.: </w:t>
      </w:r>
      <w:r w:rsidR="002912CA">
        <w:rPr>
          <w:sz w:val="22"/>
          <w:szCs w:val="22"/>
        </w:rPr>
        <w:t>Pair ID</w:t>
      </w:r>
      <w:r w:rsidR="00875414" w:rsidRPr="00875414">
        <w:rPr>
          <w:sz w:val="22"/>
          <w:szCs w:val="22"/>
        </w:rPr>
        <w:t>: variance = 0, SD = 0; 3 levels</w:t>
      </w:r>
      <w:r w:rsidR="00875414">
        <w:rPr>
          <w:sz w:val="22"/>
          <w:szCs w:val="22"/>
        </w:rPr>
        <w:t xml:space="preserve">; </w:t>
      </w:r>
      <w:r w:rsidR="00875414" w:rsidRPr="00875414">
        <w:rPr>
          <w:sz w:val="22"/>
          <w:szCs w:val="22"/>
        </w:rPr>
        <w:t>Round: variance = 0, SD = 0; 2 levels</w:t>
      </w:r>
      <w:r w:rsidR="005503FA">
        <w:rPr>
          <w:sz w:val="22"/>
          <w:szCs w:val="22"/>
        </w:rPr>
        <w:t>)</w:t>
      </w:r>
      <w:r w:rsidR="001275C3" w:rsidRPr="001275C3">
        <w:rPr>
          <w:sz w:val="22"/>
          <w:szCs w:val="22"/>
        </w:rPr>
        <w:t xml:space="preserve">. This indicates that, given the present dataset, the model did not detect additional variability attributable to these grouping factors beyond that explained by the fixed effect. Nevertheless, </w:t>
      </w:r>
      <w:r w:rsidR="002912CA">
        <w:rPr>
          <w:sz w:val="22"/>
          <w:szCs w:val="22"/>
        </w:rPr>
        <w:t>Pair ID</w:t>
      </w:r>
      <w:r w:rsidR="001275C3" w:rsidRPr="001275C3">
        <w:rPr>
          <w:sz w:val="22"/>
          <w:szCs w:val="22"/>
        </w:rPr>
        <w:t xml:space="preserve"> and Round were retained in the model because they were specified a priori to reflect the hierarchical structure of the experimental design and to account for the potential non-independence of observations originating from the same pair and experimental round. Their retention therefore reflects the experimental structure rather than evidence of substantial between-group variability. </w:t>
      </w:r>
      <w:r w:rsidR="00052984" w:rsidRPr="00D15431">
        <w:rPr>
          <w:sz w:val="22"/>
          <w:szCs w:val="22"/>
        </w:rPr>
        <w:t>We tested the significance of the full model (</w:t>
      </w:r>
      <w:proofErr w:type="spellStart"/>
      <w:r w:rsidR="00052984" w:rsidRPr="00D15431">
        <w:rPr>
          <w:sz w:val="22"/>
          <w:szCs w:val="22"/>
        </w:rPr>
        <w:t>Forstmeier</w:t>
      </w:r>
      <w:proofErr w:type="spellEnd"/>
      <w:r w:rsidR="00052984" w:rsidRPr="00D15431">
        <w:rPr>
          <w:sz w:val="22"/>
          <w:szCs w:val="22"/>
        </w:rPr>
        <w:t xml:space="preserve"> &amp; </w:t>
      </w:r>
      <w:proofErr w:type="spellStart"/>
      <w:r w:rsidR="00052984" w:rsidRPr="00D15431">
        <w:rPr>
          <w:sz w:val="22"/>
          <w:szCs w:val="22"/>
        </w:rPr>
        <w:t>Schielzeth</w:t>
      </w:r>
      <w:proofErr w:type="spellEnd"/>
      <w:r w:rsidR="00052984" w:rsidRPr="00D15431">
        <w:rPr>
          <w:sz w:val="22"/>
          <w:szCs w:val="22"/>
        </w:rPr>
        <w:t>, 2011), comparing it against a null one comprising the random factors only (Faraway, 2006), by using a likelihood ratio test (ANOVA with argument test “</w:t>
      </w:r>
      <w:proofErr w:type="spellStart"/>
      <w:r w:rsidR="00052984" w:rsidRPr="00D15431">
        <w:rPr>
          <w:sz w:val="22"/>
          <w:szCs w:val="22"/>
        </w:rPr>
        <w:t>Chisq</w:t>
      </w:r>
      <w:proofErr w:type="spellEnd"/>
      <w:r w:rsidR="00052984" w:rsidRPr="00D15431">
        <w:rPr>
          <w:sz w:val="22"/>
          <w:szCs w:val="22"/>
        </w:rPr>
        <w:t xml:space="preserve">”) (Dobson, 2002). </w:t>
      </w:r>
      <w:r w:rsidRPr="00D15431">
        <w:rPr>
          <w:sz w:val="22"/>
          <w:szCs w:val="22"/>
        </w:rPr>
        <w:t>We verified the absence of residuals’ overdispersion using the “</w:t>
      </w:r>
      <w:proofErr w:type="spellStart"/>
      <w:r w:rsidRPr="00D15431">
        <w:rPr>
          <w:sz w:val="22"/>
          <w:szCs w:val="22"/>
        </w:rPr>
        <w:t>DHARMa</w:t>
      </w:r>
      <w:proofErr w:type="spellEnd"/>
      <w:r w:rsidRPr="00D15431">
        <w:rPr>
          <w:sz w:val="22"/>
          <w:szCs w:val="22"/>
        </w:rPr>
        <w:t>” package (</w:t>
      </w:r>
      <w:r w:rsidR="007C79A0">
        <w:rPr>
          <w:sz w:val="22"/>
          <w:szCs w:val="22"/>
        </w:rPr>
        <w:t>Hartig, 2022</w:t>
      </w:r>
      <w:r w:rsidRPr="00B520A2">
        <w:rPr>
          <w:sz w:val="22"/>
          <w:szCs w:val="22"/>
        </w:rPr>
        <w:t>).</w:t>
      </w:r>
      <w:r w:rsidRPr="00D15431">
        <w:rPr>
          <w:sz w:val="16"/>
          <w:szCs w:val="16"/>
        </w:rPr>
        <w:t xml:space="preserve"> </w:t>
      </w:r>
      <w:r w:rsidR="003964AE" w:rsidRPr="003964AE">
        <w:rPr>
          <w:sz w:val="22"/>
          <w:szCs w:val="22"/>
        </w:rPr>
        <w:t>We evaluated the model’s discriminatory ability using the receiver operating characteristic (ROC) curve and the area under the ROC curve (AUC), calculated with the “</w:t>
      </w:r>
      <w:proofErr w:type="spellStart"/>
      <w:r w:rsidR="003964AE" w:rsidRPr="003964AE">
        <w:rPr>
          <w:sz w:val="22"/>
          <w:szCs w:val="22"/>
        </w:rPr>
        <w:t>pROC</w:t>
      </w:r>
      <w:proofErr w:type="spellEnd"/>
      <w:r w:rsidR="003964AE" w:rsidRPr="003964AE">
        <w:rPr>
          <w:sz w:val="22"/>
          <w:szCs w:val="22"/>
        </w:rPr>
        <w:t>” package (Robin et al., 2011). The ROC curve was visually inspected relative to the diagonal reference line representing chance-level discrimination, while the AUC was used to quantify the model’s ability to discriminate between the two outcome categories.</w:t>
      </w:r>
      <w:r w:rsidR="003964AE">
        <w:rPr>
          <w:sz w:val="22"/>
          <w:szCs w:val="22"/>
        </w:rPr>
        <w:t xml:space="preserve"> </w:t>
      </w:r>
      <w:r w:rsidRPr="00D15431">
        <w:rPr>
          <w:sz w:val="22"/>
          <w:szCs w:val="22"/>
        </w:rPr>
        <w:t xml:space="preserve">Logistic regression models by default return the coefficients as log-odds of the response as a function of the independent variables. </w:t>
      </w:r>
      <w:r w:rsidR="00D807E8">
        <w:rPr>
          <w:sz w:val="22"/>
          <w:szCs w:val="22"/>
        </w:rPr>
        <w:t>Consequently, w</w:t>
      </w:r>
      <w:r w:rsidRPr="00D15431">
        <w:rPr>
          <w:sz w:val="22"/>
          <w:szCs w:val="22"/>
        </w:rPr>
        <w:t xml:space="preserve">e used the </w:t>
      </w:r>
      <w:proofErr w:type="spellStart"/>
      <w:r w:rsidRPr="00D15431">
        <w:rPr>
          <w:i/>
          <w:iCs/>
          <w:sz w:val="22"/>
          <w:szCs w:val="22"/>
        </w:rPr>
        <w:t>tbl_regression</w:t>
      </w:r>
      <w:proofErr w:type="spellEnd"/>
      <w:r w:rsidRPr="00D15431">
        <w:rPr>
          <w:rFonts w:ascii="Gungsuh" w:eastAsia="Gungsuh" w:hAnsi="Gungsuh" w:cs="Gungsuh"/>
          <w:sz w:val="22"/>
          <w:szCs w:val="22"/>
        </w:rPr>
        <w:t xml:space="preserve"> </w:t>
      </w:r>
      <w:r w:rsidRPr="00D15431">
        <w:rPr>
          <w:sz w:val="22"/>
          <w:szCs w:val="22"/>
        </w:rPr>
        <w:t>function (“</w:t>
      </w:r>
      <w:proofErr w:type="spellStart"/>
      <w:r w:rsidRPr="00D15431">
        <w:rPr>
          <w:sz w:val="22"/>
          <w:szCs w:val="22"/>
        </w:rPr>
        <w:t>gtsummary</w:t>
      </w:r>
      <w:proofErr w:type="spellEnd"/>
      <w:r w:rsidRPr="00D15431">
        <w:rPr>
          <w:sz w:val="22"/>
          <w:szCs w:val="22"/>
        </w:rPr>
        <w:t xml:space="preserve">” package; Sjoberg et al., 2021) to report the model coefficients as odds ratios, which are more interpretable. </w:t>
      </w:r>
      <w:r w:rsidR="008039C8">
        <w:br w:type="page"/>
      </w:r>
    </w:p>
    <w:p w14:paraId="3A2624EF" w14:textId="21AE15C6" w:rsidR="00940330" w:rsidRDefault="00940330">
      <w:pPr>
        <w:spacing w:after="0" w:line="240" w:lineRule="auto"/>
        <w:ind w:firstLine="0"/>
        <w:jc w:val="center"/>
        <w:rPr>
          <w:sz w:val="22"/>
          <w:szCs w:val="22"/>
        </w:rPr>
      </w:pPr>
      <w:r>
        <w:rPr>
          <w:noProof/>
          <w:sz w:val="22"/>
          <w:szCs w:val="22"/>
        </w:rPr>
        <w:lastRenderedPageBreak/>
        <w:drawing>
          <wp:inline distT="0" distB="0" distL="0" distR="0" wp14:anchorId="2E861D2E" wp14:editId="44C561F2">
            <wp:extent cx="4363109" cy="4705350"/>
            <wp:effectExtent l="0" t="0" r="0" b="0"/>
            <wp:docPr id="10101856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85687" name="Immagine 101018568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67585" cy="4710177"/>
                    </a:xfrm>
                    <a:prstGeom prst="rect">
                      <a:avLst/>
                    </a:prstGeom>
                  </pic:spPr>
                </pic:pic>
              </a:graphicData>
            </a:graphic>
          </wp:inline>
        </w:drawing>
      </w:r>
    </w:p>
    <w:p w14:paraId="000000DE" w14:textId="503AEC31" w:rsidR="00A5353E" w:rsidRDefault="00825FF8">
      <w:pPr>
        <w:spacing w:after="0" w:line="240" w:lineRule="auto"/>
        <w:ind w:firstLine="0"/>
        <w:jc w:val="both"/>
        <w:rPr>
          <w:sz w:val="22"/>
          <w:szCs w:val="22"/>
        </w:rPr>
      </w:pPr>
      <w:r>
        <w:rPr>
          <w:b/>
          <w:bCs/>
          <w:sz w:val="22"/>
          <w:szCs w:val="22"/>
        </w:rPr>
        <w:t xml:space="preserve">Figure </w:t>
      </w:r>
      <w:r w:rsidR="00610250">
        <w:rPr>
          <w:b/>
          <w:bCs/>
          <w:sz w:val="22"/>
          <w:szCs w:val="22"/>
        </w:rPr>
        <w:t>A</w:t>
      </w:r>
      <w:r w:rsidR="00606F4E">
        <w:rPr>
          <w:b/>
          <w:bCs/>
          <w:sz w:val="22"/>
          <w:szCs w:val="22"/>
        </w:rPr>
        <w:t>5</w:t>
      </w:r>
      <w:r>
        <w:rPr>
          <w:b/>
          <w:bCs/>
          <w:sz w:val="22"/>
          <w:szCs w:val="22"/>
        </w:rPr>
        <w:t xml:space="preserve">. </w:t>
      </w:r>
      <w:r>
        <w:rPr>
          <w:sz w:val="22"/>
          <w:szCs w:val="22"/>
        </w:rPr>
        <w:t xml:space="preserve">Correlation matrix showing the correlation between each possible pair of acoustic </w:t>
      </w:r>
      <w:r w:rsidR="005140C5">
        <w:rPr>
          <w:sz w:val="22"/>
          <w:szCs w:val="22"/>
        </w:rPr>
        <w:t>features</w:t>
      </w:r>
      <w:r>
        <w:rPr>
          <w:sz w:val="22"/>
          <w:szCs w:val="22"/>
        </w:rPr>
        <w:t xml:space="preserve">, using the Spearman rank correlation coefficient. Empty squares indicate the resulting </w:t>
      </w:r>
      <w:r>
        <w:rPr>
          <w:i/>
          <w:iCs/>
          <w:sz w:val="22"/>
          <w:szCs w:val="22"/>
        </w:rPr>
        <w:t>P</w:t>
      </w:r>
      <w:r>
        <w:rPr>
          <w:sz w:val="22"/>
          <w:szCs w:val="22"/>
        </w:rPr>
        <w:t xml:space="preserve"> value to be not significant (</w:t>
      </w:r>
      <w:r>
        <w:rPr>
          <w:i/>
          <w:iCs/>
          <w:sz w:val="22"/>
          <w:szCs w:val="22"/>
        </w:rPr>
        <w:t>P</w:t>
      </w:r>
      <w:r>
        <w:rPr>
          <w:sz w:val="22"/>
          <w:szCs w:val="22"/>
        </w:rPr>
        <w:t xml:space="preserve"> &lt; 0.05). </w:t>
      </w:r>
      <w:r w:rsidR="00447645">
        <w:rPr>
          <w:sz w:val="22"/>
          <w:szCs w:val="22"/>
        </w:rPr>
        <w:t xml:space="preserve"> </w:t>
      </w:r>
    </w:p>
    <w:p w14:paraId="000000DF" w14:textId="77777777" w:rsidR="00A5353E" w:rsidRDefault="00A5353E">
      <w:pPr>
        <w:spacing w:after="0" w:line="240" w:lineRule="auto"/>
        <w:ind w:firstLine="0"/>
        <w:jc w:val="both"/>
        <w:rPr>
          <w:sz w:val="22"/>
          <w:szCs w:val="22"/>
        </w:rPr>
      </w:pPr>
    </w:p>
    <w:p w14:paraId="000000E1" w14:textId="20DB45EE" w:rsidR="00A5353E" w:rsidRDefault="00825FF8">
      <w:pPr>
        <w:spacing w:before="240" w:after="0" w:line="240" w:lineRule="auto"/>
        <w:ind w:firstLine="0"/>
        <w:jc w:val="center"/>
        <w:rPr>
          <w:b/>
          <w:bCs/>
          <w:sz w:val="22"/>
          <w:szCs w:val="22"/>
        </w:rPr>
      </w:pPr>
      <w:r>
        <w:rPr>
          <w:b/>
          <w:bCs/>
          <w:noProof/>
          <w:sz w:val="22"/>
          <w:szCs w:val="22"/>
        </w:rPr>
        <w:drawing>
          <wp:inline distT="114300" distB="114300" distL="114300" distR="114300" wp14:anchorId="2FB41C3C" wp14:editId="0701BC81">
            <wp:extent cx="4391025" cy="2129083"/>
            <wp:effectExtent l="0" t="0" r="0" b="5080"/>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referRelativeResize="0"/>
                  </pic:nvPicPr>
                  <pic:blipFill rotWithShape="1">
                    <a:blip r:embed="rId21">
                      <a:extLst>
                        <a:ext uri="{28A0092B-C50C-407E-A947-70E740481C1C}">
                          <a14:useLocalDpi xmlns:a14="http://schemas.microsoft.com/office/drawing/2010/main" val="0"/>
                        </a:ext>
                      </a:extLst>
                    </a:blip>
                    <a:srcRect l="268" t="16708" r="3138" b="4989"/>
                    <a:stretch>
                      <a:fillRect/>
                    </a:stretch>
                  </pic:blipFill>
                  <pic:spPr bwMode="auto">
                    <a:xfrm>
                      <a:off x="0" y="0"/>
                      <a:ext cx="4401329" cy="2134079"/>
                    </a:xfrm>
                    <a:prstGeom prst="rect">
                      <a:avLst/>
                    </a:prstGeom>
                    <a:ln>
                      <a:noFill/>
                    </a:ln>
                    <a:extLst>
                      <a:ext uri="{53640926-AAD7-44D8-BBD7-CCE9431645EC}">
                        <a14:shadowObscured xmlns:a14="http://schemas.microsoft.com/office/drawing/2010/main"/>
                      </a:ext>
                    </a:extLst>
                  </pic:spPr>
                </pic:pic>
              </a:graphicData>
            </a:graphic>
          </wp:inline>
        </w:drawing>
      </w:r>
    </w:p>
    <w:p w14:paraId="000000E2" w14:textId="2D7E3BE7" w:rsidR="00A5353E" w:rsidRDefault="00825FF8">
      <w:pPr>
        <w:spacing w:after="0" w:line="240" w:lineRule="auto"/>
        <w:ind w:firstLine="0"/>
        <w:rPr>
          <w:sz w:val="22"/>
          <w:szCs w:val="22"/>
        </w:rPr>
      </w:pPr>
      <w:r>
        <w:rPr>
          <w:b/>
          <w:bCs/>
          <w:sz w:val="22"/>
          <w:szCs w:val="22"/>
        </w:rPr>
        <w:t xml:space="preserve">Figure </w:t>
      </w:r>
      <w:r w:rsidR="00610250">
        <w:rPr>
          <w:b/>
          <w:bCs/>
          <w:sz w:val="22"/>
          <w:szCs w:val="22"/>
        </w:rPr>
        <w:t>A</w:t>
      </w:r>
      <w:r w:rsidR="005F68C6">
        <w:rPr>
          <w:b/>
          <w:bCs/>
          <w:sz w:val="22"/>
          <w:szCs w:val="22"/>
        </w:rPr>
        <w:t>6</w:t>
      </w:r>
      <w:r>
        <w:rPr>
          <w:b/>
          <w:bCs/>
          <w:sz w:val="22"/>
          <w:szCs w:val="22"/>
        </w:rPr>
        <w:t>.</w:t>
      </w:r>
      <w:r>
        <w:rPr>
          <w:sz w:val="22"/>
          <w:szCs w:val="22"/>
        </w:rPr>
        <w:t xml:space="preserve"> Graph obtained using the K-means with the Elbow method and showing the optimal number of clusters.</w:t>
      </w:r>
      <w:r w:rsidR="00F60260">
        <w:rPr>
          <w:sz w:val="22"/>
          <w:szCs w:val="22"/>
        </w:rPr>
        <w:t xml:space="preserve"> </w:t>
      </w:r>
      <w:r w:rsidR="00F60260" w:rsidRPr="002562B5">
        <w:rPr>
          <w:sz w:val="22"/>
          <w:szCs w:val="22"/>
        </w:rPr>
        <w:t xml:space="preserve">The elbow method identifies the optimal number of clusters at the point where further increases in cluster number result in progressively smaller reductions in within-cluster variation (here, </w:t>
      </w:r>
      <w:r w:rsidR="00F60260" w:rsidRPr="002562B5">
        <w:rPr>
          <w:i/>
          <w:iCs/>
          <w:sz w:val="22"/>
          <w:szCs w:val="22"/>
        </w:rPr>
        <w:t>k</w:t>
      </w:r>
      <w:r w:rsidR="00F60260" w:rsidRPr="002562B5">
        <w:rPr>
          <w:sz w:val="22"/>
          <w:szCs w:val="22"/>
        </w:rPr>
        <w:t xml:space="preserve"> = 9).</w:t>
      </w:r>
      <w:r w:rsidR="00F60260">
        <w:rPr>
          <w:sz w:val="22"/>
          <w:szCs w:val="22"/>
        </w:rPr>
        <w:t xml:space="preserve"> The </w:t>
      </w:r>
      <w:r w:rsidR="00F60260" w:rsidRPr="007F26BB">
        <w:rPr>
          <w:sz w:val="22"/>
          <w:szCs w:val="22"/>
        </w:rPr>
        <w:t>SSE within is the within-cluster Sum of Squared Errors, representing the variability remaining within clusters, whereas t</w:t>
      </w:r>
      <w:r w:rsidR="00F60260">
        <w:rPr>
          <w:sz w:val="22"/>
          <w:szCs w:val="22"/>
        </w:rPr>
        <w:t>he t</w:t>
      </w:r>
      <w:r w:rsidR="00F60260" w:rsidRPr="007F26BB">
        <w:rPr>
          <w:sz w:val="22"/>
          <w:szCs w:val="22"/>
        </w:rPr>
        <w:t>otal SSE represents the total variability in the data before partitioning them into clusters.</w:t>
      </w:r>
      <w:r w:rsidR="00447645">
        <w:rPr>
          <w:sz w:val="22"/>
          <w:szCs w:val="22"/>
        </w:rPr>
        <w:t xml:space="preserve"> </w:t>
      </w:r>
    </w:p>
    <w:p w14:paraId="000000E3" w14:textId="77777777" w:rsidR="00A5353E" w:rsidRDefault="00A5353E">
      <w:pPr>
        <w:spacing w:after="0" w:line="240" w:lineRule="auto"/>
        <w:ind w:firstLine="0"/>
        <w:rPr>
          <w:sz w:val="22"/>
          <w:szCs w:val="22"/>
        </w:rPr>
      </w:pPr>
    </w:p>
    <w:p w14:paraId="575AE24E" w14:textId="77777777" w:rsidR="008039C8" w:rsidRDefault="008039C8">
      <w:pPr>
        <w:spacing w:after="0" w:line="276" w:lineRule="auto"/>
        <w:ind w:firstLine="0"/>
        <w:jc w:val="both"/>
        <w:rPr>
          <w:b/>
          <w:bCs/>
          <w:color w:val="212529"/>
          <w:sz w:val="22"/>
          <w:szCs w:val="22"/>
        </w:rPr>
      </w:pPr>
      <w:r>
        <w:rPr>
          <w:b/>
          <w:bCs/>
          <w:color w:val="212529"/>
          <w:sz w:val="22"/>
          <w:szCs w:val="22"/>
        </w:rPr>
        <w:br w:type="page"/>
      </w:r>
    </w:p>
    <w:p w14:paraId="3E149BF2" w14:textId="77777777" w:rsidR="00B33E97" w:rsidRPr="00174BC7" w:rsidRDefault="00B33E97" w:rsidP="00B33E97">
      <w:pPr>
        <w:spacing w:after="0" w:line="240" w:lineRule="auto"/>
        <w:ind w:firstLine="0"/>
        <w:rPr>
          <w:b/>
          <w:bCs/>
          <w:sz w:val="22"/>
          <w:szCs w:val="22"/>
        </w:rPr>
      </w:pPr>
      <w:r w:rsidRPr="00174BC7">
        <w:rPr>
          <w:b/>
          <w:bCs/>
          <w:sz w:val="22"/>
          <w:szCs w:val="22"/>
        </w:rPr>
        <w:lastRenderedPageBreak/>
        <w:t>Ellipses details</w:t>
      </w:r>
    </w:p>
    <w:p w14:paraId="37AF627D" w14:textId="77777777" w:rsidR="00B33E97" w:rsidRDefault="00B33E97" w:rsidP="00B33E97">
      <w:pPr>
        <w:spacing w:line="240" w:lineRule="auto"/>
        <w:ind w:firstLine="0"/>
        <w:rPr>
          <w:sz w:val="22"/>
          <w:szCs w:val="22"/>
        </w:rPr>
      </w:pPr>
      <w:r w:rsidRPr="00174BC7">
        <w:rPr>
          <w:sz w:val="22"/>
          <w:szCs w:val="22"/>
        </w:rPr>
        <w:t xml:space="preserve">Ellipses were computed using a multivariate normal approximation of each group’s point distribution, based on the group centroid and covariance structure, providing a summary of the central tendency and dispersion of each context in the reduced-dimensional space. </w:t>
      </w:r>
    </w:p>
    <w:p w14:paraId="46519DBC" w14:textId="77777777" w:rsidR="00A02184" w:rsidRDefault="00A02184" w:rsidP="00A02184">
      <w:pPr>
        <w:spacing w:before="240" w:after="0" w:line="276" w:lineRule="auto"/>
        <w:ind w:firstLine="0"/>
        <w:jc w:val="both"/>
        <w:rPr>
          <w:b/>
          <w:bCs/>
          <w:sz w:val="22"/>
          <w:szCs w:val="22"/>
        </w:rPr>
      </w:pPr>
      <w:r>
        <w:rPr>
          <w:b/>
          <w:bCs/>
          <w:sz w:val="22"/>
          <w:szCs w:val="22"/>
        </w:rPr>
        <w:t>Table A4</w:t>
      </w:r>
    </w:p>
    <w:p w14:paraId="441CFC8E" w14:textId="77777777" w:rsidR="00A02184" w:rsidRDefault="00A02184" w:rsidP="00A02184">
      <w:pPr>
        <w:spacing w:after="0" w:line="276" w:lineRule="auto"/>
        <w:ind w:firstLine="0"/>
        <w:jc w:val="both"/>
        <w:rPr>
          <w:b/>
          <w:bCs/>
          <w:sz w:val="22"/>
          <w:szCs w:val="22"/>
        </w:rPr>
      </w:pPr>
      <w:r w:rsidRPr="00926A49">
        <w:rPr>
          <w:sz w:val="22"/>
          <w:szCs w:val="22"/>
        </w:rPr>
        <w:t xml:space="preserve">Distribution of recording files and USVs’ number (in brackets in </w:t>
      </w:r>
      <w:r>
        <w:rPr>
          <w:sz w:val="22"/>
          <w:szCs w:val="22"/>
        </w:rPr>
        <w:t xml:space="preserve">the </w:t>
      </w:r>
      <w:r w:rsidRPr="004A5EA1">
        <w:rPr>
          <w:sz w:val="22"/>
          <w:szCs w:val="22"/>
        </w:rPr>
        <w:t>first column) within the used dataset.</w:t>
      </w:r>
    </w:p>
    <w:tbl>
      <w:tblPr>
        <w:tblStyle w:val="Grigliatabella"/>
        <w:tblW w:w="0" w:type="auto"/>
        <w:tblLook w:val="04A0" w:firstRow="1" w:lastRow="0" w:firstColumn="1" w:lastColumn="0" w:noHBand="0" w:noVBand="1"/>
      </w:tblPr>
      <w:tblGrid>
        <w:gridCol w:w="1413"/>
        <w:gridCol w:w="3544"/>
        <w:gridCol w:w="1939"/>
        <w:gridCol w:w="2126"/>
      </w:tblGrid>
      <w:tr w:rsidR="00A02184" w14:paraId="4D19DB9C" w14:textId="77777777" w:rsidTr="009B3049">
        <w:tc>
          <w:tcPr>
            <w:tcW w:w="1413" w:type="dxa"/>
          </w:tcPr>
          <w:p w14:paraId="2711A376" w14:textId="77777777" w:rsidR="00A02184" w:rsidRDefault="00A02184" w:rsidP="009B3049">
            <w:pPr>
              <w:spacing w:line="276" w:lineRule="auto"/>
              <w:ind w:firstLine="0"/>
              <w:jc w:val="both"/>
              <w:rPr>
                <w:b/>
                <w:bCs/>
                <w:color w:val="212529"/>
                <w:sz w:val="22"/>
                <w:szCs w:val="22"/>
              </w:rPr>
            </w:pPr>
            <w:r>
              <w:rPr>
                <w:b/>
                <w:bCs/>
                <w:color w:val="212529"/>
                <w:sz w:val="22"/>
                <w:szCs w:val="22"/>
              </w:rPr>
              <w:t>Pair number</w:t>
            </w:r>
          </w:p>
        </w:tc>
        <w:tc>
          <w:tcPr>
            <w:tcW w:w="3544" w:type="dxa"/>
          </w:tcPr>
          <w:p w14:paraId="6AB8B178" w14:textId="77777777" w:rsidR="00A02184" w:rsidRDefault="00A02184" w:rsidP="009B3049">
            <w:pPr>
              <w:spacing w:line="276" w:lineRule="auto"/>
              <w:ind w:firstLine="0"/>
              <w:jc w:val="both"/>
              <w:rPr>
                <w:b/>
                <w:bCs/>
                <w:color w:val="212529"/>
                <w:sz w:val="22"/>
                <w:szCs w:val="22"/>
              </w:rPr>
            </w:pPr>
            <w:r>
              <w:rPr>
                <w:b/>
                <w:bCs/>
                <w:color w:val="212529"/>
                <w:sz w:val="22"/>
                <w:szCs w:val="22"/>
              </w:rPr>
              <w:t>Number of recording files (Filename number in brackets)</w:t>
            </w:r>
          </w:p>
        </w:tc>
        <w:tc>
          <w:tcPr>
            <w:tcW w:w="1939" w:type="dxa"/>
          </w:tcPr>
          <w:p w14:paraId="4A7D2CFF" w14:textId="77777777" w:rsidR="00A02184" w:rsidRDefault="00A02184" w:rsidP="009B3049">
            <w:pPr>
              <w:spacing w:line="276" w:lineRule="auto"/>
              <w:ind w:firstLine="0"/>
              <w:jc w:val="both"/>
              <w:rPr>
                <w:b/>
                <w:bCs/>
                <w:color w:val="212529"/>
                <w:sz w:val="22"/>
                <w:szCs w:val="22"/>
              </w:rPr>
            </w:pPr>
            <w:r>
              <w:rPr>
                <w:b/>
                <w:bCs/>
                <w:color w:val="212529"/>
                <w:sz w:val="22"/>
                <w:szCs w:val="22"/>
              </w:rPr>
              <w:t>Context</w:t>
            </w:r>
          </w:p>
        </w:tc>
        <w:tc>
          <w:tcPr>
            <w:tcW w:w="2126" w:type="dxa"/>
          </w:tcPr>
          <w:p w14:paraId="3F341BC3" w14:textId="77777777" w:rsidR="00A02184" w:rsidRDefault="00A02184" w:rsidP="009B3049">
            <w:pPr>
              <w:spacing w:line="276" w:lineRule="auto"/>
              <w:ind w:firstLine="0"/>
              <w:jc w:val="both"/>
              <w:rPr>
                <w:b/>
                <w:bCs/>
                <w:color w:val="212529"/>
                <w:sz w:val="22"/>
                <w:szCs w:val="22"/>
              </w:rPr>
            </w:pPr>
            <w:r>
              <w:rPr>
                <w:b/>
                <w:bCs/>
                <w:color w:val="212529"/>
                <w:sz w:val="22"/>
                <w:szCs w:val="22"/>
              </w:rPr>
              <w:t>USVs’ number per context</w:t>
            </w:r>
          </w:p>
        </w:tc>
      </w:tr>
      <w:tr w:rsidR="00A02184" w14:paraId="69F67FAB" w14:textId="77777777" w:rsidTr="009B3049">
        <w:tc>
          <w:tcPr>
            <w:tcW w:w="1413" w:type="dxa"/>
          </w:tcPr>
          <w:p w14:paraId="740ACC5B" w14:textId="77777777" w:rsidR="00A02184" w:rsidRPr="004A5EA1" w:rsidRDefault="00A02184" w:rsidP="009B3049">
            <w:pPr>
              <w:spacing w:line="276" w:lineRule="auto"/>
              <w:ind w:firstLine="0"/>
              <w:rPr>
                <w:color w:val="212529"/>
                <w:sz w:val="22"/>
                <w:szCs w:val="22"/>
              </w:rPr>
            </w:pPr>
            <w:r w:rsidRPr="004A5EA1">
              <w:rPr>
                <w:color w:val="212529"/>
                <w:sz w:val="22"/>
                <w:szCs w:val="22"/>
              </w:rPr>
              <w:t>1</w:t>
            </w:r>
            <w:r>
              <w:rPr>
                <w:color w:val="212529"/>
                <w:sz w:val="22"/>
                <w:szCs w:val="22"/>
              </w:rPr>
              <w:t xml:space="preserve"> (299)</w:t>
            </w:r>
          </w:p>
        </w:tc>
        <w:tc>
          <w:tcPr>
            <w:tcW w:w="3544" w:type="dxa"/>
          </w:tcPr>
          <w:p w14:paraId="5D4EB359" w14:textId="77777777" w:rsidR="00A02184" w:rsidRPr="004A5EA1" w:rsidRDefault="00A02184" w:rsidP="009B3049">
            <w:pPr>
              <w:spacing w:line="276" w:lineRule="auto"/>
              <w:ind w:firstLine="0"/>
              <w:rPr>
                <w:color w:val="212529"/>
                <w:sz w:val="22"/>
                <w:szCs w:val="22"/>
              </w:rPr>
            </w:pPr>
            <w:r>
              <w:rPr>
                <w:color w:val="212529"/>
                <w:sz w:val="22"/>
                <w:szCs w:val="22"/>
              </w:rPr>
              <w:t>1 (n. 029)</w:t>
            </w:r>
          </w:p>
        </w:tc>
        <w:tc>
          <w:tcPr>
            <w:tcW w:w="1939" w:type="dxa"/>
          </w:tcPr>
          <w:p w14:paraId="2F433393" w14:textId="77777777" w:rsidR="00A02184" w:rsidRPr="004A5EA1" w:rsidRDefault="00A02184" w:rsidP="009B3049">
            <w:pPr>
              <w:spacing w:line="276" w:lineRule="auto"/>
              <w:ind w:firstLine="0"/>
              <w:rPr>
                <w:color w:val="212529"/>
                <w:sz w:val="22"/>
                <w:szCs w:val="22"/>
              </w:rPr>
            </w:pPr>
            <w:r>
              <w:rPr>
                <w:color w:val="212529"/>
                <w:sz w:val="22"/>
                <w:szCs w:val="22"/>
              </w:rPr>
              <w:t>Established pair</w:t>
            </w:r>
          </w:p>
        </w:tc>
        <w:tc>
          <w:tcPr>
            <w:tcW w:w="2126" w:type="dxa"/>
            <w:vMerge w:val="restart"/>
            <w:vAlign w:val="center"/>
          </w:tcPr>
          <w:p w14:paraId="401E6ADD" w14:textId="77777777" w:rsidR="00A02184" w:rsidRDefault="00A02184" w:rsidP="009B3049">
            <w:pPr>
              <w:spacing w:line="276" w:lineRule="auto"/>
              <w:ind w:firstLine="0"/>
              <w:rPr>
                <w:color w:val="212529"/>
                <w:sz w:val="22"/>
                <w:szCs w:val="22"/>
              </w:rPr>
            </w:pPr>
            <w:r>
              <w:rPr>
                <w:color w:val="212529"/>
                <w:sz w:val="22"/>
                <w:szCs w:val="22"/>
              </w:rPr>
              <w:t>335</w:t>
            </w:r>
          </w:p>
        </w:tc>
      </w:tr>
      <w:tr w:rsidR="00A02184" w14:paraId="0789DBB6" w14:textId="77777777" w:rsidTr="009B3049">
        <w:tc>
          <w:tcPr>
            <w:tcW w:w="1413" w:type="dxa"/>
          </w:tcPr>
          <w:p w14:paraId="308CA5BA" w14:textId="77777777" w:rsidR="00A02184" w:rsidRPr="004A5EA1" w:rsidRDefault="00A02184" w:rsidP="009B3049">
            <w:pPr>
              <w:spacing w:line="276" w:lineRule="auto"/>
              <w:ind w:firstLine="0"/>
              <w:rPr>
                <w:color w:val="212529"/>
                <w:sz w:val="22"/>
                <w:szCs w:val="22"/>
              </w:rPr>
            </w:pPr>
            <w:r w:rsidRPr="004A5EA1">
              <w:rPr>
                <w:color w:val="212529"/>
                <w:sz w:val="22"/>
                <w:szCs w:val="22"/>
              </w:rPr>
              <w:t>2</w:t>
            </w:r>
            <w:r>
              <w:rPr>
                <w:color w:val="212529"/>
                <w:sz w:val="22"/>
                <w:szCs w:val="22"/>
              </w:rPr>
              <w:t xml:space="preserve"> (36)</w:t>
            </w:r>
          </w:p>
        </w:tc>
        <w:tc>
          <w:tcPr>
            <w:tcW w:w="3544" w:type="dxa"/>
          </w:tcPr>
          <w:p w14:paraId="1EBEABE9" w14:textId="77777777" w:rsidR="00A02184" w:rsidRPr="004A5EA1" w:rsidRDefault="00A02184" w:rsidP="009B3049">
            <w:pPr>
              <w:spacing w:line="276" w:lineRule="auto"/>
              <w:ind w:firstLine="0"/>
              <w:rPr>
                <w:color w:val="212529"/>
                <w:sz w:val="22"/>
                <w:szCs w:val="22"/>
              </w:rPr>
            </w:pPr>
            <w:r>
              <w:rPr>
                <w:color w:val="212529"/>
                <w:sz w:val="22"/>
                <w:szCs w:val="22"/>
              </w:rPr>
              <w:t>1 (n. 128)</w:t>
            </w:r>
          </w:p>
        </w:tc>
        <w:tc>
          <w:tcPr>
            <w:tcW w:w="1939" w:type="dxa"/>
          </w:tcPr>
          <w:p w14:paraId="13D5CD3C" w14:textId="77777777" w:rsidR="00A02184" w:rsidRPr="004A5EA1" w:rsidRDefault="00A02184" w:rsidP="009B3049">
            <w:pPr>
              <w:spacing w:line="276" w:lineRule="auto"/>
              <w:ind w:firstLine="0"/>
              <w:rPr>
                <w:color w:val="212529"/>
                <w:sz w:val="22"/>
                <w:szCs w:val="22"/>
              </w:rPr>
            </w:pPr>
            <w:r>
              <w:rPr>
                <w:color w:val="212529"/>
                <w:sz w:val="22"/>
                <w:szCs w:val="22"/>
              </w:rPr>
              <w:t>Established pair</w:t>
            </w:r>
          </w:p>
        </w:tc>
        <w:tc>
          <w:tcPr>
            <w:tcW w:w="2126" w:type="dxa"/>
            <w:vMerge/>
          </w:tcPr>
          <w:p w14:paraId="0C2F2422" w14:textId="77777777" w:rsidR="00A02184" w:rsidRDefault="00A02184" w:rsidP="009B3049">
            <w:pPr>
              <w:spacing w:line="276" w:lineRule="auto"/>
              <w:ind w:firstLine="0"/>
              <w:rPr>
                <w:color w:val="212529"/>
                <w:sz w:val="22"/>
                <w:szCs w:val="22"/>
              </w:rPr>
            </w:pPr>
          </w:p>
        </w:tc>
      </w:tr>
      <w:tr w:rsidR="00A02184" w14:paraId="00825C4A" w14:textId="77777777" w:rsidTr="009B3049">
        <w:tc>
          <w:tcPr>
            <w:tcW w:w="1413" w:type="dxa"/>
          </w:tcPr>
          <w:p w14:paraId="4EBE80CD" w14:textId="77777777" w:rsidR="00A02184" w:rsidRPr="004A5EA1" w:rsidRDefault="00A02184" w:rsidP="009B3049">
            <w:pPr>
              <w:spacing w:line="276" w:lineRule="auto"/>
              <w:ind w:firstLine="0"/>
              <w:rPr>
                <w:color w:val="212529"/>
                <w:sz w:val="22"/>
                <w:szCs w:val="22"/>
              </w:rPr>
            </w:pPr>
            <w:r w:rsidRPr="004A5EA1">
              <w:rPr>
                <w:color w:val="212529"/>
                <w:sz w:val="22"/>
                <w:szCs w:val="22"/>
              </w:rPr>
              <w:t>4</w:t>
            </w:r>
            <w:r>
              <w:rPr>
                <w:color w:val="212529"/>
                <w:sz w:val="22"/>
                <w:szCs w:val="22"/>
              </w:rPr>
              <w:t xml:space="preserve"> (1103)</w:t>
            </w:r>
          </w:p>
        </w:tc>
        <w:tc>
          <w:tcPr>
            <w:tcW w:w="3544" w:type="dxa"/>
          </w:tcPr>
          <w:p w14:paraId="7D600E56" w14:textId="77777777" w:rsidR="00A02184" w:rsidRPr="004A5EA1" w:rsidRDefault="00A02184" w:rsidP="009B3049">
            <w:pPr>
              <w:spacing w:line="276" w:lineRule="auto"/>
              <w:ind w:firstLine="0"/>
              <w:rPr>
                <w:color w:val="212529"/>
                <w:sz w:val="22"/>
                <w:szCs w:val="22"/>
              </w:rPr>
            </w:pPr>
            <w:r>
              <w:rPr>
                <w:color w:val="212529"/>
                <w:sz w:val="22"/>
                <w:szCs w:val="22"/>
              </w:rPr>
              <w:t>2 (n. 002, 007)</w:t>
            </w:r>
          </w:p>
        </w:tc>
        <w:tc>
          <w:tcPr>
            <w:tcW w:w="1939" w:type="dxa"/>
          </w:tcPr>
          <w:p w14:paraId="6912FF96" w14:textId="77777777" w:rsidR="00A02184" w:rsidRPr="004A5EA1" w:rsidRDefault="00A02184" w:rsidP="009B3049">
            <w:pPr>
              <w:spacing w:line="276" w:lineRule="auto"/>
              <w:ind w:firstLine="0"/>
              <w:rPr>
                <w:color w:val="212529"/>
                <w:sz w:val="22"/>
                <w:szCs w:val="22"/>
              </w:rPr>
            </w:pPr>
            <w:r>
              <w:rPr>
                <w:color w:val="212529"/>
                <w:sz w:val="22"/>
                <w:szCs w:val="22"/>
              </w:rPr>
              <w:t>Male intruder</w:t>
            </w:r>
          </w:p>
        </w:tc>
        <w:tc>
          <w:tcPr>
            <w:tcW w:w="2126" w:type="dxa"/>
          </w:tcPr>
          <w:p w14:paraId="18E4118F" w14:textId="77777777" w:rsidR="00A02184" w:rsidRDefault="00A02184" w:rsidP="009B3049">
            <w:pPr>
              <w:keepNext/>
              <w:spacing w:line="276" w:lineRule="auto"/>
              <w:ind w:firstLine="0"/>
              <w:rPr>
                <w:color w:val="212529"/>
                <w:sz w:val="22"/>
                <w:szCs w:val="22"/>
              </w:rPr>
            </w:pPr>
            <w:r>
              <w:rPr>
                <w:color w:val="212529"/>
                <w:sz w:val="22"/>
                <w:szCs w:val="22"/>
              </w:rPr>
              <w:t>1103</w:t>
            </w:r>
          </w:p>
        </w:tc>
      </w:tr>
    </w:tbl>
    <w:p w14:paraId="241B4559" w14:textId="77777777" w:rsidR="00A02184" w:rsidRPr="00880895" w:rsidRDefault="00A02184" w:rsidP="00A02184">
      <w:pPr>
        <w:pStyle w:val="Didascalia"/>
        <w:ind w:firstLine="0"/>
        <w:rPr>
          <w:b/>
          <w:bCs/>
          <w:i w:val="0"/>
          <w:iCs w:val="0"/>
          <w:color w:val="auto"/>
          <w:sz w:val="22"/>
          <w:szCs w:val="22"/>
        </w:rPr>
      </w:pPr>
      <w:r w:rsidRPr="00FD0BF2">
        <w:rPr>
          <w:i w:val="0"/>
          <w:iCs w:val="0"/>
          <w:color w:val="auto"/>
        </w:rPr>
        <w:t>Recording files 002 and 007 were obtained involv</w:t>
      </w:r>
      <w:r>
        <w:rPr>
          <w:i w:val="0"/>
          <w:iCs w:val="0"/>
          <w:color w:val="auto"/>
        </w:rPr>
        <w:t>ing</w:t>
      </w:r>
      <w:r w:rsidRPr="00FD0BF2">
        <w:rPr>
          <w:i w:val="0"/>
          <w:iCs w:val="0"/>
          <w:color w:val="auto"/>
        </w:rPr>
        <w:t xml:space="preserve"> the same male</w:t>
      </w:r>
      <w:r>
        <w:rPr>
          <w:i w:val="0"/>
          <w:iCs w:val="0"/>
          <w:color w:val="auto"/>
        </w:rPr>
        <w:t xml:space="preserve"> </w:t>
      </w:r>
      <w:r w:rsidRPr="00FD0BF2">
        <w:rPr>
          <w:i w:val="0"/>
          <w:iCs w:val="0"/>
          <w:color w:val="auto"/>
        </w:rPr>
        <w:t xml:space="preserve">intruder </w:t>
      </w:r>
      <w:r>
        <w:rPr>
          <w:i w:val="0"/>
          <w:iCs w:val="0"/>
          <w:color w:val="auto"/>
        </w:rPr>
        <w:t>(526 and 577 USVs respectively).</w:t>
      </w:r>
    </w:p>
    <w:p w14:paraId="14237717" w14:textId="6DD5B8E2" w:rsidR="007F4284" w:rsidRDefault="00825FF8">
      <w:pPr>
        <w:spacing w:after="0" w:line="276" w:lineRule="auto"/>
        <w:ind w:firstLine="0"/>
        <w:jc w:val="both"/>
        <w:rPr>
          <w:b/>
          <w:bCs/>
          <w:color w:val="212529"/>
          <w:sz w:val="22"/>
          <w:szCs w:val="22"/>
        </w:rPr>
      </w:pPr>
      <w:r>
        <w:rPr>
          <w:b/>
          <w:bCs/>
          <w:color w:val="212529"/>
          <w:sz w:val="22"/>
          <w:szCs w:val="22"/>
        </w:rPr>
        <w:t xml:space="preserve">Table </w:t>
      </w:r>
      <w:r w:rsidR="00610250">
        <w:rPr>
          <w:b/>
          <w:bCs/>
          <w:color w:val="212529"/>
          <w:sz w:val="22"/>
          <w:szCs w:val="22"/>
        </w:rPr>
        <w:t>A</w:t>
      </w:r>
      <w:r>
        <w:rPr>
          <w:b/>
          <w:bCs/>
          <w:color w:val="212529"/>
          <w:sz w:val="22"/>
          <w:szCs w:val="22"/>
        </w:rPr>
        <w:t xml:space="preserve">5 </w:t>
      </w:r>
    </w:p>
    <w:p w14:paraId="000000E4" w14:textId="412309DC" w:rsidR="00A5353E" w:rsidRDefault="00825FF8">
      <w:pPr>
        <w:spacing w:after="0" w:line="276" w:lineRule="auto"/>
        <w:ind w:firstLine="0"/>
        <w:jc w:val="both"/>
        <w:rPr>
          <w:b/>
          <w:bCs/>
          <w:i/>
          <w:iCs/>
          <w:sz w:val="22"/>
          <w:szCs w:val="22"/>
        </w:rPr>
      </w:pPr>
      <w:r>
        <w:rPr>
          <w:color w:val="212529"/>
          <w:sz w:val="22"/>
          <w:szCs w:val="22"/>
        </w:rPr>
        <w:t xml:space="preserve">Mean ± standard deviation for each acoustic </w:t>
      </w:r>
      <w:r w:rsidR="005140C5">
        <w:rPr>
          <w:color w:val="212529"/>
          <w:sz w:val="22"/>
          <w:szCs w:val="22"/>
        </w:rPr>
        <w:t xml:space="preserve">feature </w:t>
      </w:r>
      <w:r>
        <w:rPr>
          <w:color w:val="212529"/>
          <w:sz w:val="22"/>
          <w:szCs w:val="22"/>
        </w:rPr>
        <w:t xml:space="preserve">for USVs. </w:t>
      </w:r>
    </w:p>
    <w:tbl>
      <w:tblPr>
        <w:tblStyle w:val="a3"/>
        <w:tblW w:w="8931" w:type="dxa"/>
        <w:jc w:val="center"/>
        <w:tblInd w:w="0" w:type="dxa"/>
        <w:tblLayout w:type="fixed"/>
        <w:tblLook w:val="0600" w:firstRow="0" w:lastRow="0" w:firstColumn="0" w:lastColumn="0" w:noHBand="1" w:noVBand="1"/>
      </w:tblPr>
      <w:tblGrid>
        <w:gridCol w:w="1418"/>
        <w:gridCol w:w="1559"/>
        <w:gridCol w:w="2835"/>
        <w:gridCol w:w="2126"/>
        <w:gridCol w:w="993"/>
      </w:tblGrid>
      <w:tr w:rsidR="009D4E0A" w14:paraId="2F6C01B7" w14:textId="77777777" w:rsidTr="00C74CF4">
        <w:trPr>
          <w:trHeight w:val="485"/>
          <w:jc w:val="center"/>
        </w:trPr>
        <w:tc>
          <w:tcPr>
            <w:tcW w:w="1418" w:type="dxa"/>
            <w:tcBorders>
              <w:top w:val="single" w:sz="4" w:space="0" w:color="000000"/>
              <w:bottom w:val="single" w:sz="4" w:space="0" w:color="000000"/>
            </w:tcBorders>
          </w:tcPr>
          <w:p w14:paraId="000000E5" w14:textId="783E0261" w:rsidR="009D4E0A" w:rsidRDefault="009D4E0A">
            <w:pPr>
              <w:spacing w:after="0" w:line="240" w:lineRule="auto"/>
              <w:ind w:firstLine="0"/>
              <w:jc w:val="center"/>
              <w:rPr>
                <w:b/>
                <w:bCs/>
                <w:sz w:val="22"/>
                <w:szCs w:val="22"/>
              </w:rPr>
            </w:pPr>
            <w:r>
              <w:rPr>
                <w:b/>
                <w:bCs/>
                <w:sz w:val="22"/>
                <w:szCs w:val="22"/>
              </w:rPr>
              <w:t>Feature</w:t>
            </w:r>
          </w:p>
        </w:tc>
        <w:tc>
          <w:tcPr>
            <w:tcW w:w="1559" w:type="dxa"/>
            <w:tcBorders>
              <w:top w:val="single" w:sz="4" w:space="0" w:color="000000"/>
              <w:bottom w:val="single" w:sz="4" w:space="0" w:color="000000"/>
            </w:tcBorders>
          </w:tcPr>
          <w:p w14:paraId="000000E6" w14:textId="77777777" w:rsidR="009D4E0A" w:rsidRDefault="009D4E0A">
            <w:pPr>
              <w:spacing w:after="0" w:line="240" w:lineRule="auto"/>
              <w:ind w:firstLine="0"/>
              <w:jc w:val="center"/>
              <w:rPr>
                <w:b/>
                <w:bCs/>
                <w:i/>
                <w:iCs/>
                <w:sz w:val="22"/>
                <w:szCs w:val="22"/>
              </w:rPr>
            </w:pPr>
            <w:r>
              <w:rPr>
                <w:b/>
                <w:bCs/>
                <w:sz w:val="22"/>
                <w:szCs w:val="22"/>
              </w:rPr>
              <w:t xml:space="preserve">Mean ± </w:t>
            </w:r>
            <w:r>
              <w:rPr>
                <w:b/>
                <w:bCs/>
                <w:i/>
                <w:iCs/>
                <w:sz w:val="22"/>
                <w:szCs w:val="22"/>
              </w:rPr>
              <w:t>SD</w:t>
            </w:r>
          </w:p>
        </w:tc>
        <w:tc>
          <w:tcPr>
            <w:tcW w:w="2835" w:type="dxa"/>
            <w:tcBorders>
              <w:top w:val="single" w:sz="4" w:space="0" w:color="000000"/>
            </w:tcBorders>
          </w:tcPr>
          <w:p w14:paraId="2D252634" w14:textId="541A9650" w:rsidR="009D4E0A" w:rsidRDefault="009D4E0A">
            <w:pPr>
              <w:spacing w:after="0" w:line="240" w:lineRule="auto"/>
              <w:ind w:firstLine="0"/>
              <w:jc w:val="center"/>
              <w:rPr>
                <w:b/>
                <w:bCs/>
                <w:sz w:val="22"/>
                <w:szCs w:val="22"/>
              </w:rPr>
            </w:pPr>
            <w:r>
              <w:rPr>
                <w:b/>
                <w:bCs/>
                <w:sz w:val="22"/>
                <w:szCs w:val="22"/>
              </w:rPr>
              <w:t xml:space="preserve">Mean ± </w:t>
            </w:r>
            <w:r>
              <w:rPr>
                <w:b/>
                <w:bCs/>
                <w:i/>
                <w:iCs/>
                <w:sz w:val="22"/>
                <w:szCs w:val="22"/>
              </w:rPr>
              <w:t>SD established pair context</w:t>
            </w:r>
          </w:p>
        </w:tc>
        <w:tc>
          <w:tcPr>
            <w:tcW w:w="2126" w:type="dxa"/>
            <w:tcBorders>
              <w:top w:val="single" w:sz="4" w:space="0" w:color="000000"/>
            </w:tcBorders>
          </w:tcPr>
          <w:p w14:paraId="601A5A6C" w14:textId="76A3D98C" w:rsidR="009D4E0A" w:rsidRDefault="009D4E0A">
            <w:pPr>
              <w:spacing w:after="0" w:line="240" w:lineRule="auto"/>
              <w:ind w:firstLine="0"/>
              <w:jc w:val="center"/>
              <w:rPr>
                <w:b/>
                <w:bCs/>
                <w:sz w:val="22"/>
                <w:szCs w:val="22"/>
              </w:rPr>
            </w:pPr>
            <w:r>
              <w:rPr>
                <w:b/>
                <w:bCs/>
                <w:sz w:val="22"/>
                <w:szCs w:val="22"/>
              </w:rPr>
              <w:t xml:space="preserve">Mean ± </w:t>
            </w:r>
            <w:r>
              <w:rPr>
                <w:b/>
                <w:bCs/>
                <w:i/>
                <w:iCs/>
                <w:sz w:val="22"/>
                <w:szCs w:val="22"/>
              </w:rPr>
              <w:t xml:space="preserve">SD </w:t>
            </w:r>
            <w:r w:rsidR="00134791">
              <w:rPr>
                <w:b/>
                <w:bCs/>
                <w:i/>
                <w:iCs/>
                <w:sz w:val="22"/>
                <w:szCs w:val="22"/>
              </w:rPr>
              <w:t>male</w:t>
            </w:r>
            <w:r>
              <w:rPr>
                <w:b/>
                <w:bCs/>
                <w:i/>
                <w:iCs/>
                <w:sz w:val="22"/>
                <w:szCs w:val="22"/>
              </w:rPr>
              <w:t xml:space="preserve"> </w:t>
            </w:r>
            <w:r w:rsidR="00635626">
              <w:rPr>
                <w:b/>
                <w:bCs/>
                <w:i/>
                <w:iCs/>
                <w:sz w:val="22"/>
                <w:szCs w:val="22"/>
              </w:rPr>
              <w:t xml:space="preserve">intruder </w:t>
            </w:r>
            <w:r>
              <w:rPr>
                <w:b/>
                <w:bCs/>
                <w:i/>
                <w:iCs/>
                <w:sz w:val="22"/>
                <w:szCs w:val="22"/>
              </w:rPr>
              <w:t>context</w:t>
            </w:r>
          </w:p>
        </w:tc>
        <w:tc>
          <w:tcPr>
            <w:tcW w:w="993" w:type="dxa"/>
            <w:tcBorders>
              <w:top w:val="single" w:sz="4" w:space="0" w:color="000000"/>
              <w:bottom w:val="single" w:sz="4" w:space="0" w:color="000000"/>
            </w:tcBorders>
          </w:tcPr>
          <w:p w14:paraId="000000E7" w14:textId="2D2ADAD8" w:rsidR="009D4E0A" w:rsidRDefault="009D4E0A">
            <w:pPr>
              <w:spacing w:after="0" w:line="240" w:lineRule="auto"/>
              <w:ind w:firstLine="0"/>
              <w:jc w:val="center"/>
              <w:rPr>
                <w:b/>
                <w:bCs/>
                <w:sz w:val="22"/>
                <w:szCs w:val="22"/>
              </w:rPr>
            </w:pPr>
            <w:r>
              <w:rPr>
                <w:b/>
                <w:bCs/>
                <w:sz w:val="22"/>
                <w:szCs w:val="22"/>
              </w:rPr>
              <w:t>Unit</w:t>
            </w:r>
          </w:p>
        </w:tc>
      </w:tr>
      <w:tr w:rsidR="009D4E0A" w14:paraId="5D8A9AC7" w14:textId="77777777" w:rsidTr="00C74CF4">
        <w:trPr>
          <w:trHeight w:val="485"/>
          <w:jc w:val="center"/>
        </w:trPr>
        <w:tc>
          <w:tcPr>
            <w:tcW w:w="1418" w:type="dxa"/>
            <w:tcBorders>
              <w:top w:val="single" w:sz="4" w:space="0" w:color="000000"/>
            </w:tcBorders>
          </w:tcPr>
          <w:p w14:paraId="000000E8" w14:textId="350EE0DF" w:rsidR="009D4E0A" w:rsidRDefault="009D4E0A">
            <w:pPr>
              <w:spacing w:after="0" w:line="240" w:lineRule="auto"/>
              <w:ind w:firstLine="0"/>
              <w:jc w:val="center"/>
              <w:rPr>
                <w:sz w:val="22"/>
                <w:szCs w:val="22"/>
              </w:rPr>
            </w:pPr>
            <w:r>
              <w:rPr>
                <w:sz w:val="22"/>
                <w:szCs w:val="22"/>
              </w:rPr>
              <w:t>Duration</w:t>
            </w:r>
          </w:p>
        </w:tc>
        <w:tc>
          <w:tcPr>
            <w:tcW w:w="1559" w:type="dxa"/>
            <w:tcBorders>
              <w:top w:val="single" w:sz="4" w:space="0" w:color="000000"/>
            </w:tcBorders>
          </w:tcPr>
          <w:p w14:paraId="000000E9" w14:textId="19B8382F" w:rsidR="009D4E0A" w:rsidRDefault="009D4E0A">
            <w:pPr>
              <w:spacing w:after="0" w:line="240" w:lineRule="auto"/>
              <w:ind w:firstLine="0"/>
              <w:jc w:val="center"/>
              <w:rPr>
                <w:sz w:val="22"/>
                <w:szCs w:val="22"/>
              </w:rPr>
            </w:pPr>
            <w:r>
              <w:rPr>
                <w:sz w:val="22"/>
                <w:szCs w:val="22"/>
              </w:rPr>
              <w:t>79.</w:t>
            </w:r>
            <w:r w:rsidR="00A34BCD">
              <w:rPr>
                <w:sz w:val="22"/>
                <w:szCs w:val="22"/>
              </w:rPr>
              <w:t>29</w:t>
            </w:r>
            <w:r>
              <w:rPr>
                <w:sz w:val="22"/>
                <w:szCs w:val="22"/>
              </w:rPr>
              <w:t xml:space="preserve"> ± 50.</w:t>
            </w:r>
            <w:r w:rsidR="00A34BCD">
              <w:rPr>
                <w:sz w:val="22"/>
                <w:szCs w:val="22"/>
              </w:rPr>
              <w:t>54</w:t>
            </w:r>
          </w:p>
        </w:tc>
        <w:tc>
          <w:tcPr>
            <w:tcW w:w="2835" w:type="dxa"/>
          </w:tcPr>
          <w:p w14:paraId="4B94E804" w14:textId="0F717009" w:rsidR="009D4E0A" w:rsidRDefault="0003028D">
            <w:pPr>
              <w:spacing w:after="0" w:line="240" w:lineRule="auto"/>
              <w:ind w:firstLine="0"/>
              <w:jc w:val="center"/>
              <w:rPr>
                <w:sz w:val="22"/>
                <w:szCs w:val="22"/>
              </w:rPr>
            </w:pPr>
            <w:r>
              <w:rPr>
                <w:sz w:val="22"/>
                <w:szCs w:val="22"/>
              </w:rPr>
              <w:t>54.</w:t>
            </w:r>
            <w:r w:rsidR="0040445A">
              <w:rPr>
                <w:sz w:val="22"/>
                <w:szCs w:val="22"/>
              </w:rPr>
              <w:t>41</w:t>
            </w:r>
            <w:r>
              <w:rPr>
                <w:sz w:val="22"/>
                <w:szCs w:val="22"/>
              </w:rPr>
              <w:t xml:space="preserve"> ± </w:t>
            </w:r>
            <w:r w:rsidR="00987630">
              <w:rPr>
                <w:sz w:val="22"/>
                <w:szCs w:val="22"/>
              </w:rPr>
              <w:t>40.</w:t>
            </w:r>
            <w:r w:rsidR="0040445A">
              <w:rPr>
                <w:sz w:val="22"/>
                <w:szCs w:val="22"/>
              </w:rPr>
              <w:t>25</w:t>
            </w:r>
          </w:p>
        </w:tc>
        <w:tc>
          <w:tcPr>
            <w:tcW w:w="2126" w:type="dxa"/>
          </w:tcPr>
          <w:p w14:paraId="12DB67D7" w14:textId="485F39B5" w:rsidR="009D4E0A" w:rsidRDefault="00987630">
            <w:pPr>
              <w:spacing w:after="0" w:line="240" w:lineRule="auto"/>
              <w:ind w:firstLine="0"/>
              <w:jc w:val="center"/>
              <w:rPr>
                <w:sz w:val="22"/>
                <w:szCs w:val="22"/>
              </w:rPr>
            </w:pPr>
            <w:r>
              <w:rPr>
                <w:sz w:val="22"/>
                <w:szCs w:val="22"/>
              </w:rPr>
              <w:t>86.</w:t>
            </w:r>
            <w:r w:rsidR="0040445A">
              <w:rPr>
                <w:sz w:val="22"/>
                <w:szCs w:val="22"/>
              </w:rPr>
              <w:t>00</w:t>
            </w:r>
            <w:r>
              <w:rPr>
                <w:sz w:val="22"/>
                <w:szCs w:val="22"/>
              </w:rPr>
              <w:t xml:space="preserve"> ± 5</w:t>
            </w:r>
            <w:r w:rsidR="0040445A">
              <w:rPr>
                <w:sz w:val="22"/>
                <w:szCs w:val="22"/>
              </w:rPr>
              <w:t>0.95</w:t>
            </w:r>
          </w:p>
        </w:tc>
        <w:tc>
          <w:tcPr>
            <w:tcW w:w="993" w:type="dxa"/>
            <w:tcBorders>
              <w:top w:val="single" w:sz="4" w:space="0" w:color="000000"/>
            </w:tcBorders>
          </w:tcPr>
          <w:p w14:paraId="000000EA" w14:textId="71A99C3B" w:rsidR="009D4E0A" w:rsidRDefault="009D4E0A">
            <w:pPr>
              <w:spacing w:after="0" w:line="240" w:lineRule="auto"/>
              <w:ind w:firstLine="0"/>
              <w:jc w:val="center"/>
              <w:rPr>
                <w:sz w:val="22"/>
                <w:szCs w:val="22"/>
              </w:rPr>
            </w:pPr>
            <w:proofErr w:type="spellStart"/>
            <w:r>
              <w:rPr>
                <w:sz w:val="22"/>
                <w:szCs w:val="22"/>
              </w:rPr>
              <w:t>ms</w:t>
            </w:r>
            <w:proofErr w:type="spellEnd"/>
          </w:p>
        </w:tc>
      </w:tr>
      <w:tr w:rsidR="009D4E0A" w14:paraId="2960A135" w14:textId="77777777" w:rsidTr="00C74CF4">
        <w:trPr>
          <w:trHeight w:val="485"/>
          <w:jc w:val="center"/>
        </w:trPr>
        <w:tc>
          <w:tcPr>
            <w:tcW w:w="1418" w:type="dxa"/>
          </w:tcPr>
          <w:p w14:paraId="000000EB" w14:textId="77777777" w:rsidR="009D4E0A" w:rsidRDefault="009D4E0A">
            <w:pPr>
              <w:spacing w:after="0" w:line="240" w:lineRule="auto"/>
              <w:ind w:firstLine="0"/>
              <w:jc w:val="center"/>
              <w:rPr>
                <w:sz w:val="22"/>
                <w:szCs w:val="22"/>
              </w:rPr>
            </w:pPr>
            <w:proofErr w:type="spellStart"/>
            <w:r w:rsidRPr="00CB1A84">
              <w:rPr>
                <w:i/>
                <w:iCs/>
                <w:sz w:val="22"/>
                <w:szCs w:val="22"/>
              </w:rPr>
              <w:t>f</w:t>
            </w:r>
            <w:r>
              <w:rPr>
                <w:sz w:val="22"/>
                <w:szCs w:val="22"/>
              </w:rPr>
              <w:t>Slope</w:t>
            </w:r>
            <w:proofErr w:type="spellEnd"/>
          </w:p>
        </w:tc>
        <w:tc>
          <w:tcPr>
            <w:tcW w:w="1559" w:type="dxa"/>
          </w:tcPr>
          <w:p w14:paraId="000000EC" w14:textId="77777777" w:rsidR="009D4E0A" w:rsidRDefault="009D4E0A">
            <w:pPr>
              <w:spacing w:after="0" w:line="240" w:lineRule="auto"/>
              <w:ind w:firstLine="0"/>
              <w:jc w:val="center"/>
              <w:rPr>
                <w:sz w:val="22"/>
                <w:szCs w:val="22"/>
              </w:rPr>
            </w:pPr>
            <w:r>
              <w:rPr>
                <w:sz w:val="22"/>
                <w:szCs w:val="22"/>
              </w:rPr>
              <w:t>-0.01 ± 0.15</w:t>
            </w:r>
          </w:p>
        </w:tc>
        <w:tc>
          <w:tcPr>
            <w:tcW w:w="2835" w:type="dxa"/>
          </w:tcPr>
          <w:p w14:paraId="50AE8216" w14:textId="57824471" w:rsidR="009D4E0A" w:rsidRDefault="00987630">
            <w:pPr>
              <w:spacing w:after="0" w:line="240" w:lineRule="auto"/>
              <w:ind w:firstLine="0"/>
              <w:jc w:val="center"/>
              <w:rPr>
                <w:sz w:val="22"/>
                <w:szCs w:val="22"/>
              </w:rPr>
            </w:pPr>
            <w:r>
              <w:rPr>
                <w:sz w:val="22"/>
                <w:szCs w:val="22"/>
              </w:rPr>
              <w:t>-0.02 ± 0.18</w:t>
            </w:r>
          </w:p>
        </w:tc>
        <w:tc>
          <w:tcPr>
            <w:tcW w:w="2126" w:type="dxa"/>
          </w:tcPr>
          <w:p w14:paraId="4A493DE0" w14:textId="11113D74" w:rsidR="009D4E0A" w:rsidRDefault="00987630">
            <w:pPr>
              <w:spacing w:after="0" w:line="240" w:lineRule="auto"/>
              <w:ind w:firstLine="0"/>
              <w:jc w:val="center"/>
              <w:rPr>
                <w:sz w:val="22"/>
                <w:szCs w:val="22"/>
              </w:rPr>
            </w:pPr>
            <w:r>
              <w:rPr>
                <w:sz w:val="22"/>
                <w:szCs w:val="22"/>
              </w:rPr>
              <w:t>-0.01 ± 0.14</w:t>
            </w:r>
          </w:p>
        </w:tc>
        <w:tc>
          <w:tcPr>
            <w:tcW w:w="993" w:type="dxa"/>
          </w:tcPr>
          <w:p w14:paraId="000000ED" w14:textId="0F0EEA90" w:rsidR="009D4E0A" w:rsidRDefault="009D4E0A">
            <w:pPr>
              <w:spacing w:after="0" w:line="240" w:lineRule="auto"/>
              <w:ind w:firstLine="0"/>
              <w:jc w:val="center"/>
              <w:rPr>
                <w:sz w:val="22"/>
                <w:szCs w:val="22"/>
              </w:rPr>
            </w:pPr>
            <w:r>
              <w:rPr>
                <w:sz w:val="22"/>
                <w:szCs w:val="22"/>
              </w:rPr>
              <w:t>kHz/</w:t>
            </w:r>
            <w:proofErr w:type="spellStart"/>
            <w:r>
              <w:rPr>
                <w:sz w:val="22"/>
                <w:szCs w:val="22"/>
              </w:rPr>
              <w:t>ms</w:t>
            </w:r>
            <w:proofErr w:type="spellEnd"/>
          </w:p>
        </w:tc>
      </w:tr>
      <w:tr w:rsidR="009D4E0A" w14:paraId="7B152AB8" w14:textId="77777777" w:rsidTr="00C74CF4">
        <w:trPr>
          <w:trHeight w:val="485"/>
          <w:jc w:val="center"/>
        </w:trPr>
        <w:tc>
          <w:tcPr>
            <w:tcW w:w="1418" w:type="dxa"/>
          </w:tcPr>
          <w:p w14:paraId="000000EE" w14:textId="4B502F47" w:rsidR="009D4E0A" w:rsidRPr="00C74CF4" w:rsidRDefault="009D4E0A">
            <w:pPr>
              <w:spacing w:after="0" w:line="240" w:lineRule="auto"/>
              <w:ind w:firstLine="0"/>
              <w:jc w:val="center"/>
              <w:rPr>
                <w:i/>
                <w:iCs/>
                <w:sz w:val="22"/>
                <w:szCs w:val="22"/>
              </w:rPr>
            </w:pPr>
            <w:proofErr w:type="spellStart"/>
            <w:r>
              <w:rPr>
                <w:i/>
                <w:iCs/>
                <w:sz w:val="22"/>
                <w:szCs w:val="22"/>
              </w:rPr>
              <w:t>f</w:t>
            </w:r>
            <w:r w:rsidRPr="00C74CF4">
              <w:rPr>
                <w:sz w:val="22"/>
                <w:szCs w:val="22"/>
                <w:vertAlign w:val="subscript"/>
              </w:rPr>
              <w:t>o</w:t>
            </w:r>
            <w:r w:rsidRPr="00C74CF4">
              <w:rPr>
                <w:sz w:val="22"/>
                <w:szCs w:val="22"/>
              </w:rPr>
              <w:t>mean</w:t>
            </w:r>
            <w:proofErr w:type="spellEnd"/>
          </w:p>
        </w:tc>
        <w:tc>
          <w:tcPr>
            <w:tcW w:w="1559" w:type="dxa"/>
          </w:tcPr>
          <w:p w14:paraId="000000EF" w14:textId="5353DA80" w:rsidR="009D4E0A" w:rsidRDefault="009D4E0A">
            <w:pPr>
              <w:spacing w:after="0" w:line="240" w:lineRule="auto"/>
              <w:ind w:firstLine="0"/>
              <w:jc w:val="center"/>
              <w:rPr>
                <w:sz w:val="22"/>
                <w:szCs w:val="22"/>
              </w:rPr>
            </w:pPr>
            <w:r>
              <w:rPr>
                <w:sz w:val="22"/>
                <w:szCs w:val="22"/>
              </w:rPr>
              <w:t>29.</w:t>
            </w:r>
            <w:r w:rsidR="00A34BCD">
              <w:rPr>
                <w:sz w:val="22"/>
                <w:szCs w:val="22"/>
              </w:rPr>
              <w:t>2</w:t>
            </w:r>
            <w:r>
              <w:rPr>
                <w:sz w:val="22"/>
                <w:szCs w:val="22"/>
              </w:rPr>
              <w:t xml:space="preserve"> ± 6.1</w:t>
            </w:r>
            <w:r w:rsidR="00A34BCD">
              <w:rPr>
                <w:sz w:val="22"/>
                <w:szCs w:val="22"/>
              </w:rPr>
              <w:t>6</w:t>
            </w:r>
          </w:p>
        </w:tc>
        <w:tc>
          <w:tcPr>
            <w:tcW w:w="2835" w:type="dxa"/>
          </w:tcPr>
          <w:p w14:paraId="3D03E2FF" w14:textId="70EA851D" w:rsidR="009D4E0A" w:rsidRDefault="00987630">
            <w:pPr>
              <w:spacing w:after="0" w:line="240" w:lineRule="auto"/>
              <w:ind w:firstLine="0"/>
              <w:jc w:val="center"/>
              <w:rPr>
                <w:sz w:val="22"/>
                <w:szCs w:val="22"/>
              </w:rPr>
            </w:pPr>
            <w:r>
              <w:rPr>
                <w:sz w:val="22"/>
                <w:szCs w:val="22"/>
              </w:rPr>
              <w:t>35.</w:t>
            </w:r>
            <w:r w:rsidR="009F4810">
              <w:rPr>
                <w:sz w:val="22"/>
                <w:szCs w:val="22"/>
              </w:rPr>
              <w:t>59</w:t>
            </w:r>
            <w:r>
              <w:rPr>
                <w:sz w:val="22"/>
                <w:szCs w:val="22"/>
              </w:rPr>
              <w:t xml:space="preserve"> ± 7.34</w:t>
            </w:r>
          </w:p>
        </w:tc>
        <w:tc>
          <w:tcPr>
            <w:tcW w:w="2126" w:type="dxa"/>
          </w:tcPr>
          <w:p w14:paraId="3339CEAF" w14:textId="0365AA84" w:rsidR="009D4E0A" w:rsidRDefault="00987630">
            <w:pPr>
              <w:spacing w:after="0" w:line="240" w:lineRule="auto"/>
              <w:ind w:firstLine="0"/>
              <w:jc w:val="center"/>
              <w:rPr>
                <w:sz w:val="22"/>
                <w:szCs w:val="22"/>
              </w:rPr>
            </w:pPr>
            <w:r>
              <w:rPr>
                <w:sz w:val="22"/>
                <w:szCs w:val="22"/>
              </w:rPr>
              <w:t>27.4</w:t>
            </w:r>
            <w:r w:rsidR="009F4810">
              <w:rPr>
                <w:sz w:val="22"/>
                <w:szCs w:val="22"/>
              </w:rPr>
              <w:t>7</w:t>
            </w:r>
            <w:r>
              <w:rPr>
                <w:sz w:val="22"/>
                <w:szCs w:val="22"/>
              </w:rPr>
              <w:t xml:space="preserve"> ± 4.43</w:t>
            </w:r>
          </w:p>
        </w:tc>
        <w:tc>
          <w:tcPr>
            <w:tcW w:w="993" w:type="dxa"/>
          </w:tcPr>
          <w:p w14:paraId="000000F0" w14:textId="4859AC75" w:rsidR="009D4E0A" w:rsidRDefault="009D4E0A">
            <w:pPr>
              <w:spacing w:after="0" w:line="240" w:lineRule="auto"/>
              <w:ind w:firstLine="0"/>
              <w:jc w:val="center"/>
              <w:rPr>
                <w:sz w:val="22"/>
                <w:szCs w:val="22"/>
              </w:rPr>
            </w:pPr>
            <w:r>
              <w:rPr>
                <w:sz w:val="22"/>
                <w:szCs w:val="22"/>
              </w:rPr>
              <w:t>kHz</w:t>
            </w:r>
          </w:p>
        </w:tc>
      </w:tr>
      <w:tr w:rsidR="009D4E0A" w14:paraId="7614C515" w14:textId="77777777" w:rsidTr="00C74CF4">
        <w:trPr>
          <w:trHeight w:val="485"/>
          <w:jc w:val="center"/>
        </w:trPr>
        <w:tc>
          <w:tcPr>
            <w:tcW w:w="1418" w:type="dxa"/>
          </w:tcPr>
          <w:p w14:paraId="000000F1" w14:textId="52F23744" w:rsidR="009D4E0A" w:rsidRDefault="009D4E0A">
            <w:pPr>
              <w:spacing w:after="0" w:line="240" w:lineRule="auto"/>
              <w:ind w:firstLine="0"/>
              <w:jc w:val="center"/>
              <w:rPr>
                <w:sz w:val="22"/>
                <w:szCs w:val="22"/>
              </w:rPr>
            </w:pPr>
            <w:proofErr w:type="spellStart"/>
            <w:r w:rsidRPr="00C74CF4">
              <w:rPr>
                <w:i/>
                <w:iCs/>
                <w:sz w:val="22"/>
                <w:szCs w:val="22"/>
              </w:rPr>
              <w:t>f</w:t>
            </w:r>
            <w:r w:rsidRPr="00C74CF4">
              <w:rPr>
                <w:sz w:val="22"/>
                <w:szCs w:val="22"/>
                <w:vertAlign w:val="subscript"/>
              </w:rPr>
              <w:t>o</w:t>
            </w:r>
            <w:r>
              <w:rPr>
                <w:sz w:val="22"/>
                <w:szCs w:val="22"/>
              </w:rPr>
              <w:t>beg</w:t>
            </w:r>
            <w:proofErr w:type="spellEnd"/>
          </w:p>
        </w:tc>
        <w:tc>
          <w:tcPr>
            <w:tcW w:w="1559" w:type="dxa"/>
          </w:tcPr>
          <w:p w14:paraId="000000F2" w14:textId="5BB8A0AA" w:rsidR="009D4E0A" w:rsidRDefault="009D4E0A">
            <w:pPr>
              <w:spacing w:after="0" w:line="240" w:lineRule="auto"/>
              <w:ind w:firstLine="0"/>
              <w:jc w:val="center"/>
              <w:rPr>
                <w:sz w:val="22"/>
                <w:szCs w:val="22"/>
              </w:rPr>
            </w:pPr>
            <w:r>
              <w:rPr>
                <w:sz w:val="22"/>
                <w:szCs w:val="22"/>
              </w:rPr>
              <w:t>30.9</w:t>
            </w:r>
            <w:r w:rsidR="00A34BCD">
              <w:rPr>
                <w:sz w:val="22"/>
                <w:szCs w:val="22"/>
              </w:rPr>
              <w:t>8</w:t>
            </w:r>
            <w:r>
              <w:rPr>
                <w:sz w:val="22"/>
                <w:szCs w:val="22"/>
              </w:rPr>
              <w:t xml:space="preserve"> ± 8.2</w:t>
            </w:r>
            <w:r w:rsidR="00A34BCD">
              <w:rPr>
                <w:sz w:val="22"/>
                <w:szCs w:val="22"/>
              </w:rPr>
              <w:t>8</w:t>
            </w:r>
          </w:p>
        </w:tc>
        <w:tc>
          <w:tcPr>
            <w:tcW w:w="2835" w:type="dxa"/>
          </w:tcPr>
          <w:p w14:paraId="4DCDB04F" w14:textId="46984D93" w:rsidR="009D4E0A" w:rsidRDefault="00C350F2">
            <w:pPr>
              <w:spacing w:after="0" w:line="240" w:lineRule="auto"/>
              <w:ind w:firstLine="0"/>
              <w:jc w:val="center"/>
              <w:rPr>
                <w:sz w:val="22"/>
                <w:szCs w:val="22"/>
              </w:rPr>
            </w:pPr>
            <w:r>
              <w:rPr>
                <w:sz w:val="22"/>
                <w:szCs w:val="22"/>
              </w:rPr>
              <w:t>36.8</w:t>
            </w:r>
            <w:r w:rsidR="009F4810">
              <w:rPr>
                <w:sz w:val="22"/>
                <w:szCs w:val="22"/>
              </w:rPr>
              <w:t>8</w:t>
            </w:r>
            <w:r>
              <w:rPr>
                <w:sz w:val="22"/>
                <w:szCs w:val="22"/>
              </w:rPr>
              <w:t xml:space="preserve"> ± 9.1</w:t>
            </w:r>
            <w:r w:rsidR="009F4810">
              <w:rPr>
                <w:sz w:val="22"/>
                <w:szCs w:val="22"/>
              </w:rPr>
              <w:t>9</w:t>
            </w:r>
          </w:p>
        </w:tc>
        <w:tc>
          <w:tcPr>
            <w:tcW w:w="2126" w:type="dxa"/>
          </w:tcPr>
          <w:p w14:paraId="08B8686D" w14:textId="4C478A89" w:rsidR="009D4E0A" w:rsidRDefault="00C350F2">
            <w:pPr>
              <w:spacing w:after="0" w:line="240" w:lineRule="auto"/>
              <w:ind w:firstLine="0"/>
              <w:jc w:val="center"/>
              <w:rPr>
                <w:sz w:val="22"/>
                <w:szCs w:val="22"/>
              </w:rPr>
            </w:pPr>
            <w:r>
              <w:rPr>
                <w:sz w:val="22"/>
                <w:szCs w:val="22"/>
              </w:rPr>
              <w:t>29.3</w:t>
            </w:r>
            <w:r w:rsidR="009F4810">
              <w:rPr>
                <w:sz w:val="22"/>
                <w:szCs w:val="22"/>
              </w:rPr>
              <w:t>8</w:t>
            </w:r>
            <w:r>
              <w:rPr>
                <w:sz w:val="22"/>
                <w:szCs w:val="22"/>
              </w:rPr>
              <w:t xml:space="preserve"> ± 7.2</w:t>
            </w:r>
            <w:r w:rsidR="009F4810">
              <w:rPr>
                <w:sz w:val="22"/>
                <w:szCs w:val="22"/>
              </w:rPr>
              <w:t>4</w:t>
            </w:r>
          </w:p>
        </w:tc>
        <w:tc>
          <w:tcPr>
            <w:tcW w:w="993" w:type="dxa"/>
          </w:tcPr>
          <w:p w14:paraId="000000F3" w14:textId="3D3DD8F1" w:rsidR="009D4E0A" w:rsidRDefault="009D4E0A">
            <w:pPr>
              <w:spacing w:after="0" w:line="240" w:lineRule="auto"/>
              <w:ind w:firstLine="0"/>
              <w:jc w:val="center"/>
              <w:rPr>
                <w:sz w:val="22"/>
                <w:szCs w:val="22"/>
              </w:rPr>
            </w:pPr>
            <w:r>
              <w:rPr>
                <w:sz w:val="22"/>
                <w:szCs w:val="22"/>
              </w:rPr>
              <w:t>kHz</w:t>
            </w:r>
          </w:p>
        </w:tc>
      </w:tr>
      <w:tr w:rsidR="009D4E0A" w14:paraId="15D9BABB" w14:textId="77777777" w:rsidTr="00C74CF4">
        <w:trPr>
          <w:trHeight w:val="485"/>
          <w:jc w:val="center"/>
        </w:trPr>
        <w:tc>
          <w:tcPr>
            <w:tcW w:w="1418" w:type="dxa"/>
          </w:tcPr>
          <w:p w14:paraId="000000F4" w14:textId="54F87EFC" w:rsidR="009D4E0A" w:rsidRDefault="009D4E0A">
            <w:pPr>
              <w:spacing w:after="0" w:line="240" w:lineRule="auto"/>
              <w:ind w:firstLine="0"/>
              <w:jc w:val="center"/>
              <w:rPr>
                <w:sz w:val="22"/>
                <w:szCs w:val="22"/>
              </w:rPr>
            </w:pPr>
            <w:proofErr w:type="spellStart"/>
            <w:r w:rsidRPr="00C74CF4">
              <w:rPr>
                <w:i/>
                <w:iCs/>
                <w:sz w:val="22"/>
                <w:szCs w:val="22"/>
              </w:rPr>
              <w:t>f</w:t>
            </w:r>
            <w:r w:rsidRPr="00C74CF4">
              <w:rPr>
                <w:sz w:val="22"/>
                <w:szCs w:val="22"/>
                <w:vertAlign w:val="subscript"/>
              </w:rPr>
              <w:t>o</w:t>
            </w:r>
            <w:r>
              <w:rPr>
                <w:sz w:val="22"/>
                <w:szCs w:val="22"/>
              </w:rPr>
              <w:t>end</w:t>
            </w:r>
            <w:proofErr w:type="spellEnd"/>
          </w:p>
        </w:tc>
        <w:tc>
          <w:tcPr>
            <w:tcW w:w="1559" w:type="dxa"/>
          </w:tcPr>
          <w:p w14:paraId="000000F5" w14:textId="30352463" w:rsidR="009D4E0A" w:rsidRDefault="009D4E0A">
            <w:pPr>
              <w:spacing w:after="0" w:line="240" w:lineRule="auto"/>
              <w:ind w:firstLine="0"/>
              <w:jc w:val="center"/>
              <w:rPr>
                <w:sz w:val="22"/>
                <w:szCs w:val="22"/>
              </w:rPr>
            </w:pPr>
            <w:r>
              <w:rPr>
                <w:sz w:val="22"/>
                <w:szCs w:val="22"/>
              </w:rPr>
              <w:t>30.</w:t>
            </w:r>
            <w:r w:rsidR="00A34BCD">
              <w:rPr>
                <w:sz w:val="22"/>
                <w:szCs w:val="22"/>
              </w:rPr>
              <w:t>3</w:t>
            </w:r>
            <w:r>
              <w:rPr>
                <w:sz w:val="22"/>
                <w:szCs w:val="22"/>
              </w:rPr>
              <w:t xml:space="preserve"> ± 7.2</w:t>
            </w:r>
            <w:r w:rsidR="00A34BCD">
              <w:rPr>
                <w:sz w:val="22"/>
                <w:szCs w:val="22"/>
              </w:rPr>
              <w:t>9</w:t>
            </w:r>
          </w:p>
        </w:tc>
        <w:tc>
          <w:tcPr>
            <w:tcW w:w="2835" w:type="dxa"/>
          </w:tcPr>
          <w:p w14:paraId="7CAB69E5" w14:textId="4E37533B" w:rsidR="009D4E0A" w:rsidRDefault="00C350F2">
            <w:pPr>
              <w:spacing w:after="0" w:line="240" w:lineRule="auto"/>
              <w:ind w:firstLine="0"/>
              <w:jc w:val="center"/>
              <w:rPr>
                <w:sz w:val="22"/>
                <w:szCs w:val="22"/>
              </w:rPr>
            </w:pPr>
            <w:r>
              <w:rPr>
                <w:sz w:val="22"/>
                <w:szCs w:val="22"/>
              </w:rPr>
              <w:t>36.</w:t>
            </w:r>
            <w:r w:rsidR="00DF6CBF">
              <w:rPr>
                <w:sz w:val="22"/>
                <w:szCs w:val="22"/>
              </w:rPr>
              <w:t>42</w:t>
            </w:r>
            <w:r>
              <w:rPr>
                <w:sz w:val="22"/>
                <w:szCs w:val="22"/>
              </w:rPr>
              <w:t xml:space="preserve"> ± 8.</w:t>
            </w:r>
            <w:r w:rsidR="00DF6CBF">
              <w:rPr>
                <w:sz w:val="22"/>
                <w:szCs w:val="22"/>
              </w:rPr>
              <w:t>92</w:t>
            </w:r>
          </w:p>
        </w:tc>
        <w:tc>
          <w:tcPr>
            <w:tcW w:w="2126" w:type="dxa"/>
          </w:tcPr>
          <w:p w14:paraId="09CA3E07" w14:textId="27FBB702" w:rsidR="009D4E0A" w:rsidRDefault="00C350F2">
            <w:pPr>
              <w:spacing w:after="0" w:line="240" w:lineRule="auto"/>
              <w:ind w:firstLine="0"/>
              <w:jc w:val="center"/>
              <w:rPr>
                <w:sz w:val="22"/>
                <w:szCs w:val="22"/>
              </w:rPr>
            </w:pPr>
            <w:r>
              <w:rPr>
                <w:sz w:val="22"/>
                <w:szCs w:val="22"/>
              </w:rPr>
              <w:t>28.6</w:t>
            </w:r>
            <w:r w:rsidR="00DF6CBF">
              <w:rPr>
                <w:sz w:val="22"/>
                <w:szCs w:val="22"/>
              </w:rPr>
              <w:t>5</w:t>
            </w:r>
            <w:r>
              <w:rPr>
                <w:sz w:val="22"/>
                <w:szCs w:val="22"/>
              </w:rPr>
              <w:t xml:space="preserve"> ± 5.7</w:t>
            </w:r>
            <w:r w:rsidR="00DF6CBF">
              <w:rPr>
                <w:sz w:val="22"/>
                <w:szCs w:val="22"/>
              </w:rPr>
              <w:t>6</w:t>
            </w:r>
          </w:p>
        </w:tc>
        <w:tc>
          <w:tcPr>
            <w:tcW w:w="993" w:type="dxa"/>
          </w:tcPr>
          <w:p w14:paraId="000000F6" w14:textId="658065B2" w:rsidR="009D4E0A" w:rsidRDefault="009D4E0A">
            <w:pPr>
              <w:spacing w:after="0" w:line="240" w:lineRule="auto"/>
              <w:ind w:firstLine="0"/>
              <w:jc w:val="center"/>
              <w:rPr>
                <w:sz w:val="22"/>
                <w:szCs w:val="22"/>
              </w:rPr>
            </w:pPr>
            <w:r>
              <w:rPr>
                <w:sz w:val="22"/>
                <w:szCs w:val="22"/>
              </w:rPr>
              <w:t>kHz</w:t>
            </w:r>
          </w:p>
        </w:tc>
      </w:tr>
      <w:tr w:rsidR="009D4E0A" w14:paraId="5CDD5466" w14:textId="77777777" w:rsidTr="00C74CF4">
        <w:trPr>
          <w:trHeight w:val="485"/>
          <w:jc w:val="center"/>
        </w:trPr>
        <w:tc>
          <w:tcPr>
            <w:tcW w:w="1418" w:type="dxa"/>
          </w:tcPr>
          <w:p w14:paraId="000000F7" w14:textId="01C1A46A" w:rsidR="009D4E0A" w:rsidRDefault="009D4E0A">
            <w:pPr>
              <w:spacing w:after="0" w:line="240" w:lineRule="auto"/>
              <w:ind w:firstLine="0"/>
              <w:jc w:val="center"/>
              <w:rPr>
                <w:sz w:val="22"/>
                <w:szCs w:val="22"/>
              </w:rPr>
            </w:pPr>
            <w:proofErr w:type="spellStart"/>
            <w:r w:rsidRPr="00C74CF4">
              <w:rPr>
                <w:i/>
                <w:iCs/>
                <w:sz w:val="22"/>
                <w:szCs w:val="22"/>
              </w:rPr>
              <w:t>f</w:t>
            </w:r>
            <w:r w:rsidRPr="00C74CF4">
              <w:rPr>
                <w:sz w:val="22"/>
                <w:szCs w:val="22"/>
                <w:vertAlign w:val="subscript"/>
              </w:rPr>
              <w:t>o</w:t>
            </w:r>
            <w:r>
              <w:rPr>
                <w:sz w:val="22"/>
                <w:szCs w:val="22"/>
              </w:rPr>
              <w:t>min</w:t>
            </w:r>
            <w:proofErr w:type="spellEnd"/>
          </w:p>
        </w:tc>
        <w:tc>
          <w:tcPr>
            <w:tcW w:w="1559" w:type="dxa"/>
          </w:tcPr>
          <w:p w14:paraId="000000F8" w14:textId="2E628580" w:rsidR="009D4E0A" w:rsidRDefault="009D4E0A">
            <w:pPr>
              <w:spacing w:after="0" w:line="240" w:lineRule="auto"/>
              <w:ind w:firstLine="0"/>
              <w:jc w:val="center"/>
              <w:rPr>
                <w:sz w:val="22"/>
                <w:szCs w:val="22"/>
              </w:rPr>
            </w:pPr>
            <w:r>
              <w:rPr>
                <w:sz w:val="22"/>
                <w:szCs w:val="22"/>
              </w:rPr>
              <w:t>24.9</w:t>
            </w:r>
            <w:r w:rsidR="00A34BCD">
              <w:rPr>
                <w:sz w:val="22"/>
                <w:szCs w:val="22"/>
              </w:rPr>
              <w:t>1</w:t>
            </w:r>
            <w:r>
              <w:rPr>
                <w:sz w:val="22"/>
                <w:szCs w:val="22"/>
              </w:rPr>
              <w:t xml:space="preserve"> ± 6.6</w:t>
            </w:r>
            <w:r w:rsidR="00A34BCD">
              <w:rPr>
                <w:sz w:val="22"/>
                <w:szCs w:val="22"/>
              </w:rPr>
              <w:t>1</w:t>
            </w:r>
          </w:p>
        </w:tc>
        <w:tc>
          <w:tcPr>
            <w:tcW w:w="2835" w:type="dxa"/>
          </w:tcPr>
          <w:p w14:paraId="660DED08" w14:textId="5B620236" w:rsidR="009D4E0A" w:rsidRDefault="00992AA8">
            <w:pPr>
              <w:spacing w:after="0" w:line="240" w:lineRule="auto"/>
              <w:ind w:firstLine="0"/>
              <w:jc w:val="center"/>
              <w:rPr>
                <w:sz w:val="22"/>
                <w:szCs w:val="22"/>
              </w:rPr>
            </w:pPr>
            <w:r>
              <w:rPr>
                <w:sz w:val="22"/>
                <w:szCs w:val="22"/>
              </w:rPr>
              <w:t>32.62 ± 6.70</w:t>
            </w:r>
          </w:p>
        </w:tc>
        <w:tc>
          <w:tcPr>
            <w:tcW w:w="2126" w:type="dxa"/>
          </w:tcPr>
          <w:p w14:paraId="0409B71F" w14:textId="2D07C9C3" w:rsidR="009D4E0A" w:rsidRDefault="00992AA8">
            <w:pPr>
              <w:spacing w:after="0" w:line="240" w:lineRule="auto"/>
              <w:ind w:firstLine="0"/>
              <w:jc w:val="center"/>
              <w:rPr>
                <w:sz w:val="22"/>
                <w:szCs w:val="22"/>
              </w:rPr>
            </w:pPr>
            <w:r>
              <w:rPr>
                <w:sz w:val="22"/>
                <w:szCs w:val="22"/>
              </w:rPr>
              <w:t>22.83 ± 4.79</w:t>
            </w:r>
          </w:p>
        </w:tc>
        <w:tc>
          <w:tcPr>
            <w:tcW w:w="993" w:type="dxa"/>
          </w:tcPr>
          <w:p w14:paraId="000000F9" w14:textId="6CBF5AC2" w:rsidR="009D4E0A" w:rsidRDefault="009D4E0A">
            <w:pPr>
              <w:spacing w:after="0" w:line="240" w:lineRule="auto"/>
              <w:ind w:firstLine="0"/>
              <w:jc w:val="center"/>
              <w:rPr>
                <w:sz w:val="22"/>
                <w:szCs w:val="22"/>
              </w:rPr>
            </w:pPr>
            <w:r>
              <w:rPr>
                <w:sz w:val="22"/>
                <w:szCs w:val="22"/>
              </w:rPr>
              <w:t>kHz</w:t>
            </w:r>
          </w:p>
        </w:tc>
      </w:tr>
      <w:tr w:rsidR="009D4E0A" w14:paraId="31FBBD4C" w14:textId="77777777" w:rsidTr="005D1C34">
        <w:trPr>
          <w:trHeight w:val="352"/>
          <w:jc w:val="center"/>
        </w:trPr>
        <w:tc>
          <w:tcPr>
            <w:tcW w:w="1418" w:type="dxa"/>
            <w:tcBorders>
              <w:bottom w:val="single" w:sz="4" w:space="0" w:color="000000"/>
            </w:tcBorders>
          </w:tcPr>
          <w:p w14:paraId="000000FA" w14:textId="7CCD1DB1" w:rsidR="009D4E0A" w:rsidRDefault="009D4E0A">
            <w:pPr>
              <w:spacing w:after="0" w:line="240" w:lineRule="auto"/>
              <w:ind w:firstLine="0"/>
              <w:jc w:val="center"/>
              <w:rPr>
                <w:sz w:val="22"/>
                <w:szCs w:val="22"/>
              </w:rPr>
            </w:pPr>
            <w:proofErr w:type="spellStart"/>
            <w:r w:rsidRPr="00C74CF4">
              <w:rPr>
                <w:i/>
                <w:iCs/>
                <w:sz w:val="22"/>
                <w:szCs w:val="22"/>
              </w:rPr>
              <w:t>f</w:t>
            </w:r>
            <w:r w:rsidRPr="00C74CF4">
              <w:rPr>
                <w:sz w:val="22"/>
                <w:szCs w:val="22"/>
                <w:vertAlign w:val="subscript"/>
              </w:rPr>
              <w:t>o</w:t>
            </w:r>
            <w:r>
              <w:rPr>
                <w:sz w:val="22"/>
                <w:szCs w:val="22"/>
              </w:rPr>
              <w:t>max</w:t>
            </w:r>
            <w:proofErr w:type="spellEnd"/>
          </w:p>
        </w:tc>
        <w:tc>
          <w:tcPr>
            <w:tcW w:w="1559" w:type="dxa"/>
            <w:tcBorders>
              <w:bottom w:val="single" w:sz="4" w:space="0" w:color="000000"/>
            </w:tcBorders>
          </w:tcPr>
          <w:p w14:paraId="000000FB" w14:textId="64D1D0BE" w:rsidR="009D4E0A" w:rsidRDefault="009D4E0A">
            <w:pPr>
              <w:spacing w:after="0" w:line="240" w:lineRule="auto"/>
              <w:ind w:firstLine="0"/>
              <w:jc w:val="center"/>
              <w:rPr>
                <w:sz w:val="22"/>
                <w:szCs w:val="22"/>
              </w:rPr>
            </w:pPr>
            <w:r>
              <w:rPr>
                <w:sz w:val="22"/>
                <w:szCs w:val="22"/>
              </w:rPr>
              <w:t>37.1</w:t>
            </w:r>
            <w:r w:rsidR="00A34BCD">
              <w:rPr>
                <w:sz w:val="22"/>
                <w:szCs w:val="22"/>
              </w:rPr>
              <w:t>5</w:t>
            </w:r>
            <w:r>
              <w:rPr>
                <w:sz w:val="22"/>
                <w:szCs w:val="22"/>
              </w:rPr>
              <w:t xml:space="preserve"> ± 11.3</w:t>
            </w:r>
            <w:r w:rsidR="00A34BCD">
              <w:rPr>
                <w:sz w:val="22"/>
                <w:szCs w:val="22"/>
              </w:rPr>
              <w:t>2</w:t>
            </w:r>
          </w:p>
        </w:tc>
        <w:tc>
          <w:tcPr>
            <w:tcW w:w="2835" w:type="dxa"/>
            <w:tcBorders>
              <w:bottom w:val="single" w:sz="4" w:space="0" w:color="000000"/>
            </w:tcBorders>
          </w:tcPr>
          <w:p w14:paraId="6C3AC92E" w14:textId="33CFC8A1" w:rsidR="009D4E0A" w:rsidRDefault="00992AA8">
            <w:pPr>
              <w:spacing w:after="0" w:line="240" w:lineRule="auto"/>
              <w:ind w:firstLine="0"/>
              <w:jc w:val="center"/>
              <w:rPr>
                <w:sz w:val="22"/>
                <w:szCs w:val="22"/>
              </w:rPr>
            </w:pPr>
            <w:r>
              <w:rPr>
                <w:sz w:val="22"/>
                <w:szCs w:val="22"/>
              </w:rPr>
              <w:t>40.</w:t>
            </w:r>
            <w:r w:rsidR="00D731DD">
              <w:rPr>
                <w:sz w:val="22"/>
                <w:szCs w:val="22"/>
              </w:rPr>
              <w:t>96</w:t>
            </w:r>
            <w:r>
              <w:rPr>
                <w:sz w:val="22"/>
                <w:szCs w:val="22"/>
              </w:rPr>
              <w:t xml:space="preserve"> ± 1</w:t>
            </w:r>
            <w:r w:rsidR="00D731DD">
              <w:rPr>
                <w:sz w:val="22"/>
                <w:szCs w:val="22"/>
              </w:rPr>
              <w:t>3.01</w:t>
            </w:r>
          </w:p>
        </w:tc>
        <w:tc>
          <w:tcPr>
            <w:tcW w:w="2126" w:type="dxa"/>
            <w:tcBorders>
              <w:bottom w:val="single" w:sz="4" w:space="0" w:color="000000"/>
            </w:tcBorders>
          </w:tcPr>
          <w:p w14:paraId="6E103D5E" w14:textId="64ED2E90" w:rsidR="009D4E0A" w:rsidRDefault="00992AA8">
            <w:pPr>
              <w:spacing w:after="0" w:line="240" w:lineRule="auto"/>
              <w:ind w:firstLine="0"/>
              <w:jc w:val="center"/>
              <w:rPr>
                <w:sz w:val="22"/>
                <w:szCs w:val="22"/>
              </w:rPr>
            </w:pPr>
            <w:r>
              <w:rPr>
                <w:sz w:val="22"/>
                <w:szCs w:val="22"/>
              </w:rPr>
              <w:t>36.1</w:t>
            </w:r>
            <w:r w:rsidR="00D731DD">
              <w:rPr>
                <w:sz w:val="22"/>
                <w:szCs w:val="22"/>
              </w:rPr>
              <w:t>2</w:t>
            </w:r>
            <w:r>
              <w:rPr>
                <w:sz w:val="22"/>
                <w:szCs w:val="22"/>
              </w:rPr>
              <w:t xml:space="preserve"> ± 10.</w:t>
            </w:r>
            <w:r w:rsidR="00DF6CBF">
              <w:rPr>
                <w:sz w:val="22"/>
                <w:szCs w:val="22"/>
              </w:rPr>
              <w:t>59</w:t>
            </w:r>
          </w:p>
        </w:tc>
        <w:tc>
          <w:tcPr>
            <w:tcW w:w="993" w:type="dxa"/>
            <w:tcBorders>
              <w:bottom w:val="single" w:sz="4" w:space="0" w:color="000000"/>
            </w:tcBorders>
          </w:tcPr>
          <w:p w14:paraId="000000FC" w14:textId="57082214" w:rsidR="009D4E0A" w:rsidRDefault="009D4E0A">
            <w:pPr>
              <w:spacing w:after="0" w:line="240" w:lineRule="auto"/>
              <w:ind w:firstLine="0"/>
              <w:jc w:val="center"/>
              <w:rPr>
                <w:sz w:val="22"/>
                <w:szCs w:val="22"/>
              </w:rPr>
            </w:pPr>
            <w:r>
              <w:rPr>
                <w:sz w:val="22"/>
                <w:szCs w:val="22"/>
              </w:rPr>
              <w:t>kHz</w:t>
            </w:r>
          </w:p>
        </w:tc>
      </w:tr>
    </w:tbl>
    <w:p w14:paraId="000000FD" w14:textId="77777777" w:rsidR="00A5353E" w:rsidRDefault="00A5353E">
      <w:pPr>
        <w:spacing w:after="0" w:line="240" w:lineRule="auto"/>
        <w:ind w:firstLine="0"/>
        <w:jc w:val="center"/>
        <w:rPr>
          <w:b/>
          <w:bCs/>
        </w:rPr>
      </w:pPr>
    </w:p>
    <w:p w14:paraId="3ACB08E0" w14:textId="3DB8A034" w:rsidR="007F4284" w:rsidRDefault="00825FF8" w:rsidP="007F4284">
      <w:pPr>
        <w:spacing w:after="0" w:line="240" w:lineRule="auto"/>
        <w:ind w:firstLine="0"/>
        <w:rPr>
          <w:b/>
          <w:bCs/>
          <w:color w:val="212529"/>
          <w:sz w:val="22"/>
          <w:szCs w:val="22"/>
        </w:rPr>
      </w:pPr>
      <w:r>
        <w:rPr>
          <w:b/>
          <w:bCs/>
          <w:color w:val="212529"/>
          <w:sz w:val="22"/>
          <w:szCs w:val="22"/>
        </w:rPr>
        <w:t xml:space="preserve">Table </w:t>
      </w:r>
      <w:r w:rsidR="00610250">
        <w:rPr>
          <w:b/>
          <w:bCs/>
          <w:color w:val="212529"/>
          <w:sz w:val="22"/>
          <w:szCs w:val="22"/>
        </w:rPr>
        <w:t>A</w:t>
      </w:r>
      <w:r>
        <w:rPr>
          <w:b/>
          <w:bCs/>
          <w:color w:val="212529"/>
          <w:sz w:val="22"/>
          <w:szCs w:val="22"/>
        </w:rPr>
        <w:t xml:space="preserve">6 </w:t>
      </w:r>
    </w:p>
    <w:p w14:paraId="000000FE" w14:textId="5A7F0AE7" w:rsidR="00A5353E" w:rsidRDefault="00825FF8" w:rsidP="007F4284">
      <w:pPr>
        <w:spacing w:after="0" w:line="240" w:lineRule="auto"/>
        <w:ind w:firstLine="0"/>
        <w:rPr>
          <w:b/>
          <w:bCs/>
          <w:i/>
          <w:iCs/>
          <w:sz w:val="22"/>
          <w:szCs w:val="22"/>
        </w:rPr>
      </w:pPr>
      <w:r>
        <w:rPr>
          <w:color w:val="212529"/>
          <w:sz w:val="22"/>
          <w:szCs w:val="22"/>
        </w:rPr>
        <w:t xml:space="preserve">USV’s count for each category. </w:t>
      </w:r>
    </w:p>
    <w:tbl>
      <w:tblPr>
        <w:tblStyle w:val="a4"/>
        <w:tblW w:w="8222" w:type="dxa"/>
        <w:jc w:val="center"/>
        <w:tblInd w:w="0" w:type="dxa"/>
        <w:tblLayout w:type="fixed"/>
        <w:tblLook w:val="0600" w:firstRow="0" w:lastRow="0" w:firstColumn="0" w:lastColumn="0" w:noHBand="1" w:noVBand="1"/>
      </w:tblPr>
      <w:tblGrid>
        <w:gridCol w:w="1276"/>
        <w:gridCol w:w="2268"/>
        <w:gridCol w:w="2410"/>
        <w:gridCol w:w="2268"/>
      </w:tblGrid>
      <w:tr w:rsidR="006D49C3" w14:paraId="2199EA32" w14:textId="1B73A059" w:rsidTr="00C74CF4">
        <w:trPr>
          <w:trHeight w:val="485"/>
          <w:jc w:val="center"/>
        </w:trPr>
        <w:tc>
          <w:tcPr>
            <w:tcW w:w="1276" w:type="dxa"/>
            <w:tcBorders>
              <w:top w:val="single" w:sz="4" w:space="0" w:color="000000"/>
              <w:bottom w:val="single" w:sz="4" w:space="0" w:color="000000"/>
            </w:tcBorders>
          </w:tcPr>
          <w:p w14:paraId="000000FF" w14:textId="77777777" w:rsidR="006D49C3" w:rsidRDefault="006D49C3">
            <w:pPr>
              <w:spacing w:after="0" w:line="240" w:lineRule="auto"/>
              <w:ind w:firstLine="0"/>
              <w:jc w:val="center"/>
              <w:rPr>
                <w:b/>
                <w:bCs/>
                <w:sz w:val="22"/>
                <w:szCs w:val="22"/>
              </w:rPr>
            </w:pPr>
            <w:r>
              <w:rPr>
                <w:b/>
                <w:bCs/>
                <w:sz w:val="22"/>
                <w:szCs w:val="22"/>
              </w:rPr>
              <w:t>USV category</w:t>
            </w:r>
          </w:p>
        </w:tc>
        <w:tc>
          <w:tcPr>
            <w:tcW w:w="2268" w:type="dxa"/>
            <w:tcBorders>
              <w:top w:val="single" w:sz="4" w:space="0" w:color="000000"/>
              <w:bottom w:val="single" w:sz="4" w:space="0" w:color="000000"/>
            </w:tcBorders>
          </w:tcPr>
          <w:p w14:paraId="00000100" w14:textId="0EB84633" w:rsidR="006D49C3" w:rsidRDefault="006D49C3">
            <w:pPr>
              <w:spacing w:after="0" w:line="240" w:lineRule="auto"/>
              <w:ind w:firstLine="0"/>
              <w:jc w:val="center"/>
              <w:rPr>
                <w:b/>
                <w:bCs/>
                <w:sz w:val="22"/>
                <w:szCs w:val="22"/>
              </w:rPr>
            </w:pPr>
            <w:r>
              <w:rPr>
                <w:b/>
                <w:bCs/>
                <w:sz w:val="22"/>
                <w:szCs w:val="22"/>
              </w:rPr>
              <w:t>Count</w:t>
            </w:r>
            <w:r w:rsidR="00DA4875">
              <w:rPr>
                <w:b/>
                <w:bCs/>
                <w:sz w:val="22"/>
                <w:szCs w:val="22"/>
              </w:rPr>
              <w:t xml:space="preserve"> (on the total USV in the dataset)</w:t>
            </w:r>
          </w:p>
        </w:tc>
        <w:tc>
          <w:tcPr>
            <w:tcW w:w="2410" w:type="dxa"/>
            <w:tcBorders>
              <w:top w:val="single" w:sz="4" w:space="0" w:color="000000"/>
              <w:bottom w:val="single" w:sz="4" w:space="0" w:color="000000"/>
            </w:tcBorders>
          </w:tcPr>
          <w:p w14:paraId="1D76E8F2" w14:textId="7D258DCF" w:rsidR="006D49C3" w:rsidRDefault="006D49C3">
            <w:pPr>
              <w:spacing w:after="0" w:line="240" w:lineRule="auto"/>
              <w:ind w:firstLine="0"/>
              <w:jc w:val="center"/>
              <w:rPr>
                <w:b/>
                <w:bCs/>
                <w:sz w:val="22"/>
                <w:szCs w:val="22"/>
              </w:rPr>
            </w:pPr>
            <w:r>
              <w:rPr>
                <w:b/>
                <w:bCs/>
                <w:sz w:val="22"/>
                <w:szCs w:val="22"/>
              </w:rPr>
              <w:t>Count per established pair context</w:t>
            </w:r>
            <w:r w:rsidR="00DA4875">
              <w:rPr>
                <w:b/>
                <w:bCs/>
                <w:sz w:val="22"/>
                <w:szCs w:val="22"/>
              </w:rPr>
              <w:t xml:space="preserve"> (on the total USV in the context)</w:t>
            </w:r>
          </w:p>
        </w:tc>
        <w:tc>
          <w:tcPr>
            <w:tcW w:w="2268" w:type="dxa"/>
            <w:tcBorders>
              <w:top w:val="single" w:sz="4" w:space="0" w:color="000000"/>
              <w:bottom w:val="single" w:sz="4" w:space="0" w:color="000000"/>
            </w:tcBorders>
          </w:tcPr>
          <w:p w14:paraId="3DDB2457" w14:textId="02D601B9" w:rsidR="006D49C3" w:rsidRDefault="006D49C3">
            <w:pPr>
              <w:spacing w:after="0" w:line="240" w:lineRule="auto"/>
              <w:ind w:firstLine="0"/>
              <w:jc w:val="center"/>
              <w:rPr>
                <w:b/>
                <w:bCs/>
                <w:sz w:val="22"/>
                <w:szCs w:val="22"/>
              </w:rPr>
            </w:pPr>
            <w:r>
              <w:rPr>
                <w:b/>
                <w:bCs/>
                <w:sz w:val="22"/>
                <w:szCs w:val="22"/>
              </w:rPr>
              <w:t xml:space="preserve">Count per </w:t>
            </w:r>
            <w:r w:rsidR="00635626">
              <w:rPr>
                <w:b/>
                <w:bCs/>
                <w:sz w:val="22"/>
                <w:szCs w:val="22"/>
              </w:rPr>
              <w:t xml:space="preserve">male </w:t>
            </w:r>
            <w:r w:rsidR="0032673C">
              <w:rPr>
                <w:b/>
                <w:bCs/>
                <w:sz w:val="22"/>
                <w:szCs w:val="22"/>
              </w:rPr>
              <w:t xml:space="preserve">intruder </w:t>
            </w:r>
            <w:r w:rsidR="00DA4875">
              <w:rPr>
                <w:b/>
                <w:bCs/>
                <w:sz w:val="22"/>
                <w:szCs w:val="22"/>
              </w:rPr>
              <w:t>context (on the total USV in the context)</w:t>
            </w:r>
          </w:p>
        </w:tc>
      </w:tr>
      <w:tr w:rsidR="006D49C3" w14:paraId="28BA54FC" w14:textId="7CF8E5D6" w:rsidTr="00C74CF4">
        <w:trPr>
          <w:trHeight w:val="485"/>
          <w:jc w:val="center"/>
        </w:trPr>
        <w:tc>
          <w:tcPr>
            <w:tcW w:w="1276" w:type="dxa"/>
            <w:tcBorders>
              <w:top w:val="single" w:sz="4" w:space="0" w:color="000000"/>
            </w:tcBorders>
          </w:tcPr>
          <w:p w14:paraId="00000101" w14:textId="6041E46F" w:rsidR="006D49C3" w:rsidRDefault="002169EF">
            <w:pPr>
              <w:spacing w:after="0" w:line="240" w:lineRule="auto"/>
              <w:ind w:firstLine="0"/>
              <w:jc w:val="center"/>
              <w:rPr>
                <w:sz w:val="22"/>
                <w:szCs w:val="22"/>
              </w:rPr>
            </w:pPr>
            <w:r>
              <w:rPr>
                <w:sz w:val="22"/>
                <w:szCs w:val="22"/>
              </w:rPr>
              <w:t xml:space="preserve">f </w:t>
            </w:r>
          </w:p>
        </w:tc>
        <w:tc>
          <w:tcPr>
            <w:tcW w:w="2268" w:type="dxa"/>
            <w:tcBorders>
              <w:top w:val="single" w:sz="4" w:space="0" w:color="000000"/>
            </w:tcBorders>
          </w:tcPr>
          <w:p w14:paraId="00000102" w14:textId="5AE5673D" w:rsidR="006D49C3" w:rsidRDefault="00731CF2">
            <w:pPr>
              <w:spacing w:after="0" w:line="240" w:lineRule="auto"/>
              <w:ind w:firstLine="0"/>
              <w:jc w:val="center"/>
              <w:rPr>
                <w:sz w:val="22"/>
                <w:szCs w:val="22"/>
              </w:rPr>
            </w:pPr>
            <w:r>
              <w:rPr>
                <w:sz w:val="22"/>
                <w:szCs w:val="22"/>
              </w:rPr>
              <w:t>349 (24.27%)</w:t>
            </w:r>
          </w:p>
        </w:tc>
        <w:tc>
          <w:tcPr>
            <w:tcW w:w="2410" w:type="dxa"/>
            <w:tcBorders>
              <w:top w:val="single" w:sz="4" w:space="0" w:color="000000"/>
            </w:tcBorders>
          </w:tcPr>
          <w:p w14:paraId="3E80EA23" w14:textId="1928D27A" w:rsidR="006D49C3" w:rsidRDefault="00AC2793">
            <w:pPr>
              <w:spacing w:after="0" w:line="240" w:lineRule="auto"/>
              <w:ind w:firstLine="0"/>
              <w:jc w:val="center"/>
              <w:rPr>
                <w:sz w:val="22"/>
                <w:szCs w:val="22"/>
              </w:rPr>
            </w:pPr>
            <w:r>
              <w:rPr>
                <w:sz w:val="22"/>
                <w:szCs w:val="22"/>
              </w:rPr>
              <w:t>100 (29.85%)</w:t>
            </w:r>
          </w:p>
        </w:tc>
        <w:tc>
          <w:tcPr>
            <w:tcW w:w="2268" w:type="dxa"/>
            <w:tcBorders>
              <w:top w:val="single" w:sz="4" w:space="0" w:color="000000"/>
            </w:tcBorders>
          </w:tcPr>
          <w:p w14:paraId="73964FD4" w14:textId="6158A4ED" w:rsidR="006D49C3" w:rsidRDefault="006232AB">
            <w:pPr>
              <w:spacing w:after="0" w:line="240" w:lineRule="auto"/>
              <w:ind w:firstLine="0"/>
              <w:jc w:val="center"/>
              <w:rPr>
                <w:sz w:val="22"/>
                <w:szCs w:val="22"/>
              </w:rPr>
            </w:pPr>
            <w:r>
              <w:rPr>
                <w:sz w:val="22"/>
                <w:szCs w:val="22"/>
              </w:rPr>
              <w:t>249 (22.57%)</w:t>
            </w:r>
          </w:p>
        </w:tc>
      </w:tr>
      <w:tr w:rsidR="006D49C3" w14:paraId="0F5B12B4" w14:textId="276EC6F7" w:rsidTr="00C74CF4">
        <w:trPr>
          <w:trHeight w:val="485"/>
          <w:jc w:val="center"/>
        </w:trPr>
        <w:tc>
          <w:tcPr>
            <w:tcW w:w="1276" w:type="dxa"/>
          </w:tcPr>
          <w:p w14:paraId="00000103" w14:textId="2DB68519" w:rsidR="006D49C3" w:rsidRDefault="006D1A9B">
            <w:pPr>
              <w:spacing w:after="0" w:line="240" w:lineRule="auto"/>
              <w:ind w:firstLine="0"/>
              <w:jc w:val="center"/>
              <w:rPr>
                <w:sz w:val="22"/>
                <w:szCs w:val="22"/>
              </w:rPr>
            </w:pPr>
            <w:r>
              <w:rPr>
                <w:sz w:val="22"/>
                <w:szCs w:val="22"/>
              </w:rPr>
              <w:t>up</w:t>
            </w:r>
          </w:p>
        </w:tc>
        <w:tc>
          <w:tcPr>
            <w:tcW w:w="2268" w:type="dxa"/>
          </w:tcPr>
          <w:p w14:paraId="00000104" w14:textId="4E1CE62D" w:rsidR="006D49C3" w:rsidRDefault="00731CF2">
            <w:pPr>
              <w:spacing w:after="0" w:line="240" w:lineRule="auto"/>
              <w:ind w:firstLine="0"/>
              <w:jc w:val="center"/>
              <w:rPr>
                <w:sz w:val="22"/>
                <w:szCs w:val="22"/>
              </w:rPr>
            </w:pPr>
            <w:r>
              <w:rPr>
                <w:sz w:val="22"/>
                <w:szCs w:val="22"/>
              </w:rPr>
              <w:t>100 (6.95%)</w:t>
            </w:r>
          </w:p>
        </w:tc>
        <w:tc>
          <w:tcPr>
            <w:tcW w:w="2410" w:type="dxa"/>
          </w:tcPr>
          <w:p w14:paraId="4FA293E0" w14:textId="10BC34E0" w:rsidR="006D49C3" w:rsidRDefault="00892B27">
            <w:pPr>
              <w:spacing w:after="0" w:line="240" w:lineRule="auto"/>
              <w:ind w:firstLine="0"/>
              <w:jc w:val="center"/>
              <w:rPr>
                <w:sz w:val="22"/>
                <w:szCs w:val="22"/>
              </w:rPr>
            </w:pPr>
            <w:r>
              <w:rPr>
                <w:sz w:val="22"/>
                <w:szCs w:val="22"/>
              </w:rPr>
              <w:t>18 (5.37%)</w:t>
            </w:r>
          </w:p>
        </w:tc>
        <w:tc>
          <w:tcPr>
            <w:tcW w:w="2268" w:type="dxa"/>
          </w:tcPr>
          <w:p w14:paraId="5FD3C1D4" w14:textId="16ED18C6" w:rsidR="006D49C3" w:rsidRDefault="00E81DD9">
            <w:pPr>
              <w:spacing w:after="0" w:line="240" w:lineRule="auto"/>
              <w:ind w:firstLine="0"/>
              <w:jc w:val="center"/>
              <w:rPr>
                <w:sz w:val="22"/>
                <w:szCs w:val="22"/>
              </w:rPr>
            </w:pPr>
            <w:r>
              <w:rPr>
                <w:sz w:val="22"/>
                <w:szCs w:val="22"/>
              </w:rPr>
              <w:t>82 (7.43%)</w:t>
            </w:r>
          </w:p>
        </w:tc>
      </w:tr>
      <w:tr w:rsidR="006D49C3" w14:paraId="33E93DFC" w14:textId="20EF8B18" w:rsidTr="00C74CF4">
        <w:trPr>
          <w:trHeight w:val="485"/>
          <w:jc w:val="center"/>
        </w:trPr>
        <w:tc>
          <w:tcPr>
            <w:tcW w:w="1276" w:type="dxa"/>
          </w:tcPr>
          <w:p w14:paraId="00000105" w14:textId="45B71ADF" w:rsidR="006D49C3" w:rsidRDefault="006D1A9B">
            <w:pPr>
              <w:spacing w:after="0" w:line="240" w:lineRule="auto"/>
              <w:ind w:firstLine="0"/>
              <w:jc w:val="center"/>
              <w:rPr>
                <w:sz w:val="22"/>
                <w:szCs w:val="22"/>
              </w:rPr>
            </w:pPr>
            <w:r>
              <w:rPr>
                <w:sz w:val="22"/>
                <w:szCs w:val="22"/>
              </w:rPr>
              <w:t>d</w:t>
            </w:r>
          </w:p>
        </w:tc>
        <w:tc>
          <w:tcPr>
            <w:tcW w:w="2268" w:type="dxa"/>
          </w:tcPr>
          <w:p w14:paraId="00000106" w14:textId="1C8EC4A4" w:rsidR="006D49C3" w:rsidRDefault="004E4059">
            <w:pPr>
              <w:spacing w:after="0" w:line="240" w:lineRule="auto"/>
              <w:ind w:firstLine="0"/>
              <w:jc w:val="center"/>
              <w:rPr>
                <w:sz w:val="22"/>
                <w:szCs w:val="22"/>
              </w:rPr>
            </w:pPr>
            <w:r>
              <w:rPr>
                <w:sz w:val="22"/>
                <w:szCs w:val="22"/>
              </w:rPr>
              <w:t>123 (8.55%)</w:t>
            </w:r>
          </w:p>
        </w:tc>
        <w:tc>
          <w:tcPr>
            <w:tcW w:w="2410" w:type="dxa"/>
          </w:tcPr>
          <w:p w14:paraId="4DB76CB4" w14:textId="4073BCBA" w:rsidR="006D49C3" w:rsidRDefault="00AC2793">
            <w:pPr>
              <w:spacing w:after="0" w:line="240" w:lineRule="auto"/>
              <w:ind w:firstLine="0"/>
              <w:jc w:val="center"/>
              <w:rPr>
                <w:sz w:val="22"/>
                <w:szCs w:val="22"/>
              </w:rPr>
            </w:pPr>
            <w:r>
              <w:rPr>
                <w:sz w:val="22"/>
                <w:szCs w:val="22"/>
              </w:rPr>
              <w:t>48 (14.33%)</w:t>
            </w:r>
          </w:p>
        </w:tc>
        <w:tc>
          <w:tcPr>
            <w:tcW w:w="2268" w:type="dxa"/>
          </w:tcPr>
          <w:p w14:paraId="20B7E0ED" w14:textId="1321D64C" w:rsidR="006D49C3" w:rsidRDefault="00E81DD9">
            <w:pPr>
              <w:spacing w:after="0" w:line="240" w:lineRule="auto"/>
              <w:ind w:firstLine="0"/>
              <w:jc w:val="center"/>
              <w:rPr>
                <w:sz w:val="22"/>
                <w:szCs w:val="22"/>
              </w:rPr>
            </w:pPr>
            <w:r>
              <w:rPr>
                <w:sz w:val="22"/>
                <w:szCs w:val="22"/>
              </w:rPr>
              <w:t>75 (6.80%)</w:t>
            </w:r>
          </w:p>
        </w:tc>
      </w:tr>
      <w:tr w:rsidR="006D49C3" w14:paraId="15FBC80A" w14:textId="1F2C1E62" w:rsidTr="00C74CF4">
        <w:trPr>
          <w:trHeight w:val="485"/>
          <w:jc w:val="center"/>
        </w:trPr>
        <w:tc>
          <w:tcPr>
            <w:tcW w:w="1276" w:type="dxa"/>
          </w:tcPr>
          <w:p w14:paraId="00000107" w14:textId="2C1A8313" w:rsidR="006D49C3" w:rsidRDefault="006D1A9B">
            <w:pPr>
              <w:spacing w:after="0" w:line="240" w:lineRule="auto"/>
              <w:ind w:firstLine="0"/>
              <w:jc w:val="center"/>
              <w:rPr>
                <w:sz w:val="22"/>
                <w:szCs w:val="22"/>
              </w:rPr>
            </w:pPr>
            <w:r>
              <w:rPr>
                <w:sz w:val="22"/>
                <w:szCs w:val="22"/>
              </w:rPr>
              <w:t>us</w:t>
            </w:r>
          </w:p>
        </w:tc>
        <w:tc>
          <w:tcPr>
            <w:tcW w:w="2268" w:type="dxa"/>
          </w:tcPr>
          <w:p w14:paraId="00000108" w14:textId="10232BEC" w:rsidR="006D49C3" w:rsidRDefault="004E4059">
            <w:pPr>
              <w:spacing w:after="0" w:line="240" w:lineRule="auto"/>
              <w:ind w:firstLine="0"/>
              <w:jc w:val="center"/>
              <w:rPr>
                <w:sz w:val="22"/>
                <w:szCs w:val="22"/>
              </w:rPr>
            </w:pPr>
            <w:r>
              <w:rPr>
                <w:sz w:val="22"/>
                <w:szCs w:val="22"/>
              </w:rPr>
              <w:t>14 (0.97%)</w:t>
            </w:r>
          </w:p>
        </w:tc>
        <w:tc>
          <w:tcPr>
            <w:tcW w:w="2410" w:type="dxa"/>
          </w:tcPr>
          <w:p w14:paraId="3D81BA76" w14:textId="24C75086" w:rsidR="006D49C3" w:rsidRDefault="00892B27">
            <w:pPr>
              <w:spacing w:after="0" w:line="240" w:lineRule="auto"/>
              <w:ind w:firstLine="0"/>
              <w:jc w:val="center"/>
              <w:rPr>
                <w:sz w:val="22"/>
                <w:szCs w:val="22"/>
              </w:rPr>
            </w:pPr>
            <w:r>
              <w:rPr>
                <w:sz w:val="22"/>
                <w:szCs w:val="22"/>
              </w:rPr>
              <w:t>6 (1.79%)</w:t>
            </w:r>
          </w:p>
        </w:tc>
        <w:tc>
          <w:tcPr>
            <w:tcW w:w="2268" w:type="dxa"/>
          </w:tcPr>
          <w:p w14:paraId="7A964986" w14:textId="32D826B4" w:rsidR="006D49C3" w:rsidRDefault="00E81DD9">
            <w:pPr>
              <w:spacing w:after="0" w:line="240" w:lineRule="auto"/>
              <w:ind w:firstLine="0"/>
              <w:jc w:val="center"/>
              <w:rPr>
                <w:sz w:val="22"/>
                <w:szCs w:val="22"/>
              </w:rPr>
            </w:pPr>
            <w:r>
              <w:rPr>
                <w:sz w:val="22"/>
                <w:szCs w:val="22"/>
              </w:rPr>
              <w:t>8 (0.73%)</w:t>
            </w:r>
          </w:p>
        </w:tc>
      </w:tr>
      <w:tr w:rsidR="006D49C3" w14:paraId="7735D2CA" w14:textId="637A2A48" w:rsidTr="00C74CF4">
        <w:trPr>
          <w:trHeight w:val="485"/>
          <w:jc w:val="center"/>
        </w:trPr>
        <w:tc>
          <w:tcPr>
            <w:tcW w:w="1276" w:type="dxa"/>
          </w:tcPr>
          <w:p w14:paraId="00000109" w14:textId="3058C32B" w:rsidR="006D49C3" w:rsidRDefault="006D1A9B">
            <w:pPr>
              <w:spacing w:after="0" w:line="240" w:lineRule="auto"/>
              <w:ind w:firstLine="0"/>
              <w:jc w:val="center"/>
              <w:rPr>
                <w:sz w:val="22"/>
                <w:szCs w:val="22"/>
              </w:rPr>
            </w:pPr>
            <w:r>
              <w:rPr>
                <w:sz w:val="22"/>
                <w:szCs w:val="22"/>
              </w:rPr>
              <w:t>s</w:t>
            </w:r>
          </w:p>
        </w:tc>
        <w:tc>
          <w:tcPr>
            <w:tcW w:w="2268" w:type="dxa"/>
          </w:tcPr>
          <w:p w14:paraId="0000010A" w14:textId="58441892" w:rsidR="006D49C3" w:rsidRDefault="004E4059">
            <w:pPr>
              <w:spacing w:after="0" w:line="240" w:lineRule="auto"/>
              <w:ind w:firstLine="0"/>
              <w:jc w:val="center"/>
              <w:rPr>
                <w:sz w:val="22"/>
                <w:szCs w:val="22"/>
              </w:rPr>
            </w:pPr>
            <w:r>
              <w:rPr>
                <w:sz w:val="22"/>
                <w:szCs w:val="22"/>
              </w:rPr>
              <w:t>66 (</w:t>
            </w:r>
            <w:r w:rsidR="00212850">
              <w:rPr>
                <w:sz w:val="22"/>
                <w:szCs w:val="22"/>
              </w:rPr>
              <w:t>4.59%)</w:t>
            </w:r>
          </w:p>
        </w:tc>
        <w:tc>
          <w:tcPr>
            <w:tcW w:w="2410" w:type="dxa"/>
          </w:tcPr>
          <w:p w14:paraId="54F0B552" w14:textId="4C64D706" w:rsidR="006D49C3" w:rsidRDefault="00D15894">
            <w:pPr>
              <w:spacing w:after="0" w:line="240" w:lineRule="auto"/>
              <w:ind w:firstLine="0"/>
              <w:jc w:val="center"/>
              <w:rPr>
                <w:sz w:val="22"/>
                <w:szCs w:val="22"/>
              </w:rPr>
            </w:pPr>
            <w:r>
              <w:rPr>
                <w:sz w:val="22"/>
                <w:szCs w:val="22"/>
              </w:rPr>
              <w:t>23 (6.87%)</w:t>
            </w:r>
          </w:p>
        </w:tc>
        <w:tc>
          <w:tcPr>
            <w:tcW w:w="2268" w:type="dxa"/>
          </w:tcPr>
          <w:p w14:paraId="60B4F01C" w14:textId="777AA5BD" w:rsidR="006D49C3" w:rsidRDefault="00E81DD9">
            <w:pPr>
              <w:spacing w:after="0" w:line="240" w:lineRule="auto"/>
              <w:ind w:firstLine="0"/>
              <w:jc w:val="center"/>
              <w:rPr>
                <w:sz w:val="22"/>
                <w:szCs w:val="22"/>
              </w:rPr>
            </w:pPr>
            <w:r>
              <w:rPr>
                <w:sz w:val="22"/>
                <w:szCs w:val="22"/>
              </w:rPr>
              <w:t>43 (3.90%)</w:t>
            </w:r>
          </w:p>
        </w:tc>
      </w:tr>
      <w:tr w:rsidR="006D49C3" w14:paraId="673D5811" w14:textId="0044EB88" w:rsidTr="00C74CF4">
        <w:trPr>
          <w:trHeight w:val="485"/>
          <w:jc w:val="center"/>
        </w:trPr>
        <w:tc>
          <w:tcPr>
            <w:tcW w:w="1276" w:type="dxa"/>
          </w:tcPr>
          <w:p w14:paraId="0000010D" w14:textId="776D0118" w:rsidR="006D49C3" w:rsidRDefault="00233EDA">
            <w:pPr>
              <w:spacing w:after="0" w:line="240" w:lineRule="auto"/>
              <w:ind w:firstLine="0"/>
              <w:jc w:val="center"/>
              <w:rPr>
                <w:sz w:val="22"/>
                <w:szCs w:val="22"/>
              </w:rPr>
            </w:pPr>
            <w:r>
              <w:rPr>
                <w:sz w:val="22"/>
                <w:szCs w:val="22"/>
              </w:rPr>
              <w:t>u</w:t>
            </w:r>
          </w:p>
        </w:tc>
        <w:tc>
          <w:tcPr>
            <w:tcW w:w="2268" w:type="dxa"/>
          </w:tcPr>
          <w:p w14:paraId="0000010E" w14:textId="2BCFDD92" w:rsidR="006D49C3" w:rsidRDefault="00212850">
            <w:pPr>
              <w:spacing w:after="0" w:line="240" w:lineRule="auto"/>
              <w:ind w:firstLine="0"/>
              <w:jc w:val="center"/>
              <w:rPr>
                <w:sz w:val="22"/>
                <w:szCs w:val="22"/>
              </w:rPr>
            </w:pPr>
            <w:r>
              <w:rPr>
                <w:sz w:val="22"/>
                <w:szCs w:val="22"/>
              </w:rPr>
              <w:t>150 (10.43%)</w:t>
            </w:r>
          </w:p>
        </w:tc>
        <w:tc>
          <w:tcPr>
            <w:tcW w:w="2410" w:type="dxa"/>
          </w:tcPr>
          <w:p w14:paraId="1BB32247" w14:textId="3FB9C55A" w:rsidR="006D49C3" w:rsidRDefault="00D15894">
            <w:pPr>
              <w:spacing w:after="0" w:line="240" w:lineRule="auto"/>
              <w:ind w:firstLine="0"/>
              <w:jc w:val="center"/>
              <w:rPr>
                <w:sz w:val="22"/>
                <w:szCs w:val="22"/>
              </w:rPr>
            </w:pPr>
            <w:r>
              <w:rPr>
                <w:sz w:val="22"/>
                <w:szCs w:val="22"/>
              </w:rPr>
              <w:t>31 (9.25%)</w:t>
            </w:r>
          </w:p>
        </w:tc>
        <w:tc>
          <w:tcPr>
            <w:tcW w:w="2268" w:type="dxa"/>
          </w:tcPr>
          <w:p w14:paraId="6F0C66FE" w14:textId="5EA17110" w:rsidR="006D49C3" w:rsidRDefault="00E81DD9">
            <w:pPr>
              <w:spacing w:after="0" w:line="240" w:lineRule="auto"/>
              <w:ind w:firstLine="0"/>
              <w:jc w:val="center"/>
              <w:rPr>
                <w:sz w:val="22"/>
                <w:szCs w:val="22"/>
              </w:rPr>
            </w:pPr>
            <w:r>
              <w:rPr>
                <w:sz w:val="22"/>
                <w:szCs w:val="22"/>
              </w:rPr>
              <w:t>119 (10.79%)</w:t>
            </w:r>
          </w:p>
        </w:tc>
      </w:tr>
      <w:tr w:rsidR="006D49C3" w14:paraId="37687C83" w14:textId="221C134F" w:rsidTr="00C74CF4">
        <w:trPr>
          <w:trHeight w:val="485"/>
          <w:jc w:val="center"/>
        </w:trPr>
        <w:tc>
          <w:tcPr>
            <w:tcW w:w="1276" w:type="dxa"/>
          </w:tcPr>
          <w:p w14:paraId="0000010F" w14:textId="6073FA96" w:rsidR="006D49C3" w:rsidRDefault="00233EDA">
            <w:pPr>
              <w:spacing w:after="0" w:line="240" w:lineRule="auto"/>
              <w:ind w:firstLine="0"/>
              <w:jc w:val="center"/>
              <w:rPr>
                <w:sz w:val="22"/>
                <w:szCs w:val="22"/>
              </w:rPr>
            </w:pPr>
            <w:r>
              <w:rPr>
                <w:sz w:val="22"/>
                <w:szCs w:val="22"/>
              </w:rPr>
              <w:t>c</w:t>
            </w:r>
          </w:p>
        </w:tc>
        <w:tc>
          <w:tcPr>
            <w:tcW w:w="2268" w:type="dxa"/>
          </w:tcPr>
          <w:p w14:paraId="00000110" w14:textId="5C613072" w:rsidR="006D49C3" w:rsidRDefault="005C70D7">
            <w:pPr>
              <w:spacing w:after="0" w:line="240" w:lineRule="auto"/>
              <w:ind w:firstLine="0"/>
              <w:jc w:val="center"/>
              <w:rPr>
                <w:sz w:val="22"/>
                <w:szCs w:val="22"/>
              </w:rPr>
            </w:pPr>
            <w:r>
              <w:rPr>
                <w:sz w:val="22"/>
                <w:szCs w:val="22"/>
              </w:rPr>
              <w:t>15</w:t>
            </w:r>
            <w:r w:rsidR="00F31BD6">
              <w:rPr>
                <w:sz w:val="22"/>
                <w:szCs w:val="22"/>
              </w:rPr>
              <w:t xml:space="preserve"> (1.04%)</w:t>
            </w:r>
          </w:p>
        </w:tc>
        <w:tc>
          <w:tcPr>
            <w:tcW w:w="2410" w:type="dxa"/>
          </w:tcPr>
          <w:p w14:paraId="55ABF320" w14:textId="736DDB87" w:rsidR="006D49C3" w:rsidRDefault="00811C09">
            <w:pPr>
              <w:spacing w:after="0" w:line="240" w:lineRule="auto"/>
              <w:ind w:firstLine="0"/>
              <w:jc w:val="center"/>
              <w:rPr>
                <w:sz w:val="22"/>
                <w:szCs w:val="22"/>
              </w:rPr>
            </w:pPr>
            <w:r>
              <w:rPr>
                <w:sz w:val="22"/>
                <w:szCs w:val="22"/>
              </w:rPr>
              <w:t>8 (2.39%)</w:t>
            </w:r>
          </w:p>
        </w:tc>
        <w:tc>
          <w:tcPr>
            <w:tcW w:w="2268" w:type="dxa"/>
          </w:tcPr>
          <w:p w14:paraId="2A1D8FC0" w14:textId="39BC83EE" w:rsidR="006D49C3" w:rsidRDefault="00B31EC1">
            <w:pPr>
              <w:spacing w:after="0" w:line="240" w:lineRule="auto"/>
              <w:ind w:firstLine="0"/>
              <w:jc w:val="center"/>
              <w:rPr>
                <w:sz w:val="22"/>
                <w:szCs w:val="22"/>
              </w:rPr>
            </w:pPr>
            <w:r>
              <w:rPr>
                <w:sz w:val="22"/>
                <w:szCs w:val="22"/>
              </w:rPr>
              <w:t>7 (0.63%)</w:t>
            </w:r>
          </w:p>
        </w:tc>
      </w:tr>
      <w:tr w:rsidR="006D49C3" w14:paraId="3E7D7C7D" w14:textId="6E1AEA76" w:rsidTr="00C74CF4">
        <w:trPr>
          <w:trHeight w:val="485"/>
          <w:jc w:val="center"/>
        </w:trPr>
        <w:tc>
          <w:tcPr>
            <w:tcW w:w="1276" w:type="dxa"/>
          </w:tcPr>
          <w:p w14:paraId="00000111" w14:textId="178C6B18" w:rsidR="006D49C3" w:rsidRDefault="00233EDA">
            <w:pPr>
              <w:spacing w:after="0" w:line="240" w:lineRule="auto"/>
              <w:ind w:firstLine="0"/>
              <w:jc w:val="center"/>
              <w:rPr>
                <w:sz w:val="22"/>
                <w:szCs w:val="22"/>
              </w:rPr>
            </w:pPr>
            <w:r>
              <w:rPr>
                <w:sz w:val="22"/>
                <w:szCs w:val="22"/>
              </w:rPr>
              <w:t>c2</w:t>
            </w:r>
          </w:p>
        </w:tc>
        <w:tc>
          <w:tcPr>
            <w:tcW w:w="2268" w:type="dxa"/>
          </w:tcPr>
          <w:p w14:paraId="00000112" w14:textId="00F53DDB" w:rsidR="006D49C3" w:rsidRDefault="00F31BD6">
            <w:pPr>
              <w:spacing w:after="0" w:line="240" w:lineRule="auto"/>
              <w:ind w:firstLine="0"/>
              <w:jc w:val="center"/>
              <w:rPr>
                <w:sz w:val="22"/>
                <w:szCs w:val="22"/>
              </w:rPr>
            </w:pPr>
            <w:r>
              <w:rPr>
                <w:sz w:val="22"/>
                <w:szCs w:val="22"/>
              </w:rPr>
              <w:t>423 (29.42%)</w:t>
            </w:r>
          </w:p>
        </w:tc>
        <w:tc>
          <w:tcPr>
            <w:tcW w:w="2410" w:type="dxa"/>
          </w:tcPr>
          <w:p w14:paraId="07E57F63" w14:textId="2E31A327" w:rsidR="006D49C3" w:rsidRDefault="00811C09">
            <w:pPr>
              <w:spacing w:after="0" w:line="240" w:lineRule="auto"/>
              <w:ind w:firstLine="0"/>
              <w:jc w:val="center"/>
              <w:rPr>
                <w:sz w:val="22"/>
                <w:szCs w:val="22"/>
              </w:rPr>
            </w:pPr>
            <w:r>
              <w:rPr>
                <w:sz w:val="22"/>
                <w:szCs w:val="22"/>
              </w:rPr>
              <w:t>85 (25.37%)</w:t>
            </w:r>
          </w:p>
        </w:tc>
        <w:tc>
          <w:tcPr>
            <w:tcW w:w="2268" w:type="dxa"/>
          </w:tcPr>
          <w:p w14:paraId="19A1950D" w14:textId="7ED34444" w:rsidR="006D49C3" w:rsidRDefault="00B31EC1">
            <w:pPr>
              <w:spacing w:after="0" w:line="240" w:lineRule="auto"/>
              <w:ind w:firstLine="0"/>
              <w:jc w:val="center"/>
              <w:rPr>
                <w:sz w:val="22"/>
                <w:szCs w:val="22"/>
              </w:rPr>
            </w:pPr>
            <w:r>
              <w:rPr>
                <w:sz w:val="22"/>
                <w:szCs w:val="22"/>
              </w:rPr>
              <w:t>338 (30.64%)</w:t>
            </w:r>
          </w:p>
        </w:tc>
      </w:tr>
      <w:tr w:rsidR="006D49C3" w14:paraId="6F1DAB83" w14:textId="0F4AFF03" w:rsidTr="00C74CF4">
        <w:trPr>
          <w:trHeight w:val="485"/>
          <w:jc w:val="center"/>
        </w:trPr>
        <w:tc>
          <w:tcPr>
            <w:tcW w:w="1276" w:type="dxa"/>
          </w:tcPr>
          <w:p w14:paraId="00000113" w14:textId="5B52AEA2" w:rsidR="006D49C3" w:rsidRDefault="00DE5F2E">
            <w:pPr>
              <w:spacing w:after="0" w:line="240" w:lineRule="auto"/>
              <w:ind w:firstLine="0"/>
              <w:jc w:val="center"/>
              <w:rPr>
                <w:sz w:val="22"/>
                <w:szCs w:val="22"/>
              </w:rPr>
            </w:pPr>
            <w:r>
              <w:rPr>
                <w:sz w:val="22"/>
                <w:szCs w:val="22"/>
              </w:rPr>
              <w:lastRenderedPageBreak/>
              <w:t>c3</w:t>
            </w:r>
          </w:p>
        </w:tc>
        <w:tc>
          <w:tcPr>
            <w:tcW w:w="2268" w:type="dxa"/>
          </w:tcPr>
          <w:p w14:paraId="00000114" w14:textId="0E025FE9" w:rsidR="006D49C3" w:rsidRDefault="00F31BD6">
            <w:pPr>
              <w:spacing w:after="0" w:line="240" w:lineRule="auto"/>
              <w:ind w:firstLine="0"/>
              <w:jc w:val="center"/>
              <w:rPr>
                <w:sz w:val="22"/>
                <w:szCs w:val="22"/>
              </w:rPr>
            </w:pPr>
            <w:r>
              <w:rPr>
                <w:sz w:val="22"/>
                <w:szCs w:val="22"/>
              </w:rPr>
              <w:t>145 (10.08%)</w:t>
            </w:r>
          </w:p>
        </w:tc>
        <w:tc>
          <w:tcPr>
            <w:tcW w:w="2410" w:type="dxa"/>
          </w:tcPr>
          <w:p w14:paraId="418254DE" w14:textId="645E7B7A" w:rsidR="006D49C3" w:rsidRDefault="00811C09">
            <w:pPr>
              <w:spacing w:after="0" w:line="240" w:lineRule="auto"/>
              <w:ind w:firstLine="0"/>
              <w:jc w:val="center"/>
              <w:rPr>
                <w:sz w:val="22"/>
                <w:szCs w:val="22"/>
              </w:rPr>
            </w:pPr>
            <w:r>
              <w:rPr>
                <w:sz w:val="22"/>
                <w:szCs w:val="22"/>
              </w:rPr>
              <w:t>14 (4.18%)</w:t>
            </w:r>
          </w:p>
        </w:tc>
        <w:tc>
          <w:tcPr>
            <w:tcW w:w="2268" w:type="dxa"/>
          </w:tcPr>
          <w:p w14:paraId="4B25C897" w14:textId="22A0CBAA" w:rsidR="006D49C3" w:rsidRDefault="00B31EC1">
            <w:pPr>
              <w:spacing w:after="0" w:line="240" w:lineRule="auto"/>
              <w:ind w:firstLine="0"/>
              <w:jc w:val="center"/>
              <w:rPr>
                <w:sz w:val="22"/>
                <w:szCs w:val="22"/>
              </w:rPr>
            </w:pPr>
            <w:r>
              <w:rPr>
                <w:sz w:val="22"/>
                <w:szCs w:val="22"/>
              </w:rPr>
              <w:t>131 (11.88%)</w:t>
            </w:r>
          </w:p>
        </w:tc>
      </w:tr>
      <w:tr w:rsidR="006D49C3" w14:paraId="6049B434" w14:textId="170660CD" w:rsidTr="00C74CF4">
        <w:trPr>
          <w:trHeight w:val="485"/>
          <w:jc w:val="center"/>
        </w:trPr>
        <w:tc>
          <w:tcPr>
            <w:tcW w:w="1276" w:type="dxa"/>
          </w:tcPr>
          <w:p w14:paraId="00000115" w14:textId="3046F79D" w:rsidR="006D49C3" w:rsidRDefault="00DE5F2E">
            <w:pPr>
              <w:spacing w:after="0" w:line="240" w:lineRule="auto"/>
              <w:ind w:firstLine="0"/>
              <w:jc w:val="center"/>
              <w:rPr>
                <w:sz w:val="22"/>
                <w:szCs w:val="22"/>
              </w:rPr>
            </w:pPr>
            <w:r>
              <w:rPr>
                <w:sz w:val="22"/>
                <w:szCs w:val="22"/>
              </w:rPr>
              <w:t>c4</w:t>
            </w:r>
          </w:p>
        </w:tc>
        <w:tc>
          <w:tcPr>
            <w:tcW w:w="2268" w:type="dxa"/>
          </w:tcPr>
          <w:p w14:paraId="00000116" w14:textId="2D960745" w:rsidR="006D49C3" w:rsidRDefault="00786EE5">
            <w:pPr>
              <w:spacing w:after="0" w:line="240" w:lineRule="auto"/>
              <w:ind w:firstLine="0"/>
              <w:jc w:val="center"/>
              <w:rPr>
                <w:sz w:val="22"/>
                <w:szCs w:val="22"/>
              </w:rPr>
            </w:pPr>
            <w:r>
              <w:rPr>
                <w:sz w:val="22"/>
                <w:szCs w:val="22"/>
              </w:rPr>
              <w:t>41 (2.85%)</w:t>
            </w:r>
          </w:p>
        </w:tc>
        <w:tc>
          <w:tcPr>
            <w:tcW w:w="2410" w:type="dxa"/>
          </w:tcPr>
          <w:p w14:paraId="14A2141E" w14:textId="32284E75" w:rsidR="006D49C3" w:rsidRDefault="00811C09">
            <w:pPr>
              <w:spacing w:after="0" w:line="240" w:lineRule="auto"/>
              <w:ind w:firstLine="0"/>
              <w:jc w:val="center"/>
              <w:rPr>
                <w:sz w:val="22"/>
                <w:szCs w:val="22"/>
              </w:rPr>
            </w:pPr>
            <w:r>
              <w:rPr>
                <w:sz w:val="22"/>
                <w:szCs w:val="22"/>
              </w:rPr>
              <w:t>2 (0.60%)</w:t>
            </w:r>
          </w:p>
        </w:tc>
        <w:tc>
          <w:tcPr>
            <w:tcW w:w="2268" w:type="dxa"/>
          </w:tcPr>
          <w:p w14:paraId="6ABC4547" w14:textId="7C6751A3" w:rsidR="006D49C3" w:rsidRDefault="00B31EC1">
            <w:pPr>
              <w:spacing w:after="0" w:line="240" w:lineRule="auto"/>
              <w:ind w:firstLine="0"/>
              <w:jc w:val="center"/>
              <w:rPr>
                <w:sz w:val="22"/>
                <w:szCs w:val="22"/>
              </w:rPr>
            </w:pPr>
            <w:r>
              <w:rPr>
                <w:sz w:val="22"/>
                <w:szCs w:val="22"/>
              </w:rPr>
              <w:t>39 (3.54%)</w:t>
            </w:r>
          </w:p>
        </w:tc>
      </w:tr>
      <w:tr w:rsidR="006D49C3" w14:paraId="06931339" w14:textId="5EF1AD4C" w:rsidTr="005D1C34">
        <w:trPr>
          <w:trHeight w:val="254"/>
          <w:jc w:val="center"/>
        </w:trPr>
        <w:tc>
          <w:tcPr>
            <w:tcW w:w="1276" w:type="dxa"/>
          </w:tcPr>
          <w:p w14:paraId="00000117" w14:textId="6FA1B59C" w:rsidR="006D49C3" w:rsidRDefault="00DE5F2E">
            <w:pPr>
              <w:spacing w:after="0" w:line="240" w:lineRule="auto"/>
              <w:ind w:firstLine="0"/>
              <w:jc w:val="center"/>
              <w:rPr>
                <w:sz w:val="22"/>
                <w:szCs w:val="22"/>
              </w:rPr>
            </w:pPr>
            <w:r>
              <w:rPr>
                <w:sz w:val="22"/>
                <w:szCs w:val="22"/>
              </w:rPr>
              <w:t>c5</w:t>
            </w:r>
          </w:p>
        </w:tc>
        <w:tc>
          <w:tcPr>
            <w:tcW w:w="2268" w:type="dxa"/>
          </w:tcPr>
          <w:p w14:paraId="00000118" w14:textId="29C10FD1" w:rsidR="006D49C3" w:rsidRDefault="00786EE5">
            <w:pPr>
              <w:spacing w:after="0" w:line="240" w:lineRule="auto"/>
              <w:ind w:firstLine="0"/>
              <w:jc w:val="center"/>
              <w:rPr>
                <w:sz w:val="22"/>
                <w:szCs w:val="22"/>
              </w:rPr>
            </w:pPr>
            <w:r>
              <w:rPr>
                <w:sz w:val="22"/>
                <w:szCs w:val="22"/>
              </w:rPr>
              <w:t>12 (0.83%)</w:t>
            </w:r>
          </w:p>
        </w:tc>
        <w:tc>
          <w:tcPr>
            <w:tcW w:w="2410" w:type="dxa"/>
          </w:tcPr>
          <w:p w14:paraId="7887F40B" w14:textId="4B444AC7" w:rsidR="006D49C3" w:rsidRDefault="008E6F9B">
            <w:pPr>
              <w:spacing w:after="0" w:line="240" w:lineRule="auto"/>
              <w:ind w:firstLine="0"/>
              <w:jc w:val="center"/>
              <w:rPr>
                <w:sz w:val="22"/>
                <w:szCs w:val="22"/>
              </w:rPr>
            </w:pPr>
            <w:r>
              <w:rPr>
                <w:sz w:val="22"/>
                <w:szCs w:val="22"/>
              </w:rPr>
              <w:t>/</w:t>
            </w:r>
          </w:p>
        </w:tc>
        <w:tc>
          <w:tcPr>
            <w:tcW w:w="2268" w:type="dxa"/>
          </w:tcPr>
          <w:p w14:paraId="7892353E" w14:textId="3CFBC0C3" w:rsidR="006D49C3" w:rsidRDefault="006232AB">
            <w:pPr>
              <w:spacing w:after="0" w:line="240" w:lineRule="auto"/>
              <w:ind w:firstLine="0"/>
              <w:jc w:val="center"/>
              <w:rPr>
                <w:sz w:val="22"/>
                <w:szCs w:val="22"/>
              </w:rPr>
            </w:pPr>
            <w:r>
              <w:rPr>
                <w:sz w:val="22"/>
                <w:szCs w:val="22"/>
              </w:rPr>
              <w:t>12 (1.09%)</w:t>
            </w:r>
          </w:p>
        </w:tc>
      </w:tr>
    </w:tbl>
    <w:p w14:paraId="2ACA2F20" w14:textId="77777777" w:rsidR="00B31EC1" w:rsidRDefault="00B31EC1">
      <w:pPr>
        <w:spacing w:before="240" w:after="0" w:line="240" w:lineRule="auto"/>
        <w:ind w:firstLine="0"/>
        <w:jc w:val="center"/>
        <w:rPr>
          <w:noProof/>
          <w:sz w:val="22"/>
          <w:szCs w:val="22"/>
        </w:rPr>
      </w:pPr>
    </w:p>
    <w:p w14:paraId="0000011D" w14:textId="2723FDBE" w:rsidR="00A5353E" w:rsidRDefault="00825FF8">
      <w:pPr>
        <w:spacing w:before="240" w:after="0" w:line="240" w:lineRule="auto"/>
        <w:ind w:firstLine="0"/>
        <w:jc w:val="center"/>
        <w:rPr>
          <w:sz w:val="22"/>
          <w:szCs w:val="22"/>
        </w:rPr>
      </w:pPr>
      <w:r>
        <w:rPr>
          <w:noProof/>
          <w:sz w:val="22"/>
          <w:szCs w:val="22"/>
        </w:rPr>
        <w:drawing>
          <wp:inline distT="114300" distB="114300" distL="114300" distR="114300" wp14:anchorId="00176146" wp14:editId="0472FC59">
            <wp:extent cx="4196277" cy="3166533"/>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4" name="image5.png"/>
                    <pic:cNvPicPr preferRelativeResize="0"/>
                  </pic:nvPicPr>
                  <pic:blipFill rotWithShape="1">
                    <a:blip r:embed="rId22" cstate="print">
                      <a:extLst>
                        <a:ext uri="{28A0092B-C50C-407E-A947-70E740481C1C}">
                          <a14:useLocalDpi xmlns:a14="http://schemas.microsoft.com/office/drawing/2010/main" val="0"/>
                        </a:ext>
                      </a:extLst>
                    </a:blip>
                    <a:srcRect t="7290" b="2158"/>
                    <a:stretch>
                      <a:fillRect/>
                    </a:stretch>
                  </pic:blipFill>
                  <pic:spPr bwMode="auto">
                    <a:xfrm>
                      <a:off x="0" y="0"/>
                      <a:ext cx="4197188" cy="3167220"/>
                    </a:xfrm>
                    <a:prstGeom prst="rect">
                      <a:avLst/>
                    </a:prstGeom>
                    <a:ln>
                      <a:noFill/>
                    </a:ln>
                    <a:extLst>
                      <a:ext uri="{53640926-AAD7-44D8-BBD7-CCE9431645EC}">
                        <a14:shadowObscured xmlns:a14="http://schemas.microsoft.com/office/drawing/2010/main"/>
                      </a:ext>
                    </a:extLst>
                  </pic:spPr>
                </pic:pic>
              </a:graphicData>
            </a:graphic>
          </wp:inline>
        </w:drawing>
      </w:r>
    </w:p>
    <w:p w14:paraId="0000011E" w14:textId="55DA8FC0" w:rsidR="00A5353E" w:rsidRDefault="00825FF8">
      <w:pPr>
        <w:spacing w:after="200" w:line="240" w:lineRule="auto"/>
        <w:ind w:firstLine="0"/>
        <w:rPr>
          <w:sz w:val="22"/>
          <w:szCs w:val="22"/>
        </w:rPr>
      </w:pPr>
      <w:r>
        <w:rPr>
          <w:b/>
          <w:bCs/>
          <w:sz w:val="22"/>
          <w:szCs w:val="22"/>
        </w:rPr>
        <w:t xml:space="preserve">Figure </w:t>
      </w:r>
      <w:r w:rsidR="00610250">
        <w:rPr>
          <w:b/>
          <w:bCs/>
          <w:sz w:val="22"/>
          <w:szCs w:val="22"/>
        </w:rPr>
        <w:t>A</w:t>
      </w:r>
      <w:r w:rsidR="00CD4C7B">
        <w:rPr>
          <w:b/>
          <w:bCs/>
          <w:sz w:val="22"/>
          <w:szCs w:val="22"/>
        </w:rPr>
        <w:t>7</w:t>
      </w:r>
      <w:r>
        <w:rPr>
          <w:b/>
          <w:bCs/>
          <w:sz w:val="22"/>
          <w:szCs w:val="22"/>
        </w:rPr>
        <w:t xml:space="preserve">. </w:t>
      </w:r>
      <w:r>
        <w:rPr>
          <w:sz w:val="22"/>
          <w:szCs w:val="22"/>
        </w:rPr>
        <w:t xml:space="preserve">ROC Curve for logistic regression to test the effect of context type on the occurrence of </w:t>
      </w:r>
      <w:r w:rsidR="005140C5">
        <w:rPr>
          <w:sz w:val="22"/>
          <w:szCs w:val="22"/>
        </w:rPr>
        <w:t xml:space="preserve">discontinuous </w:t>
      </w:r>
      <w:r>
        <w:rPr>
          <w:sz w:val="22"/>
          <w:szCs w:val="22"/>
        </w:rPr>
        <w:t>USVs (AUC = 0.56</w:t>
      </w:r>
      <w:r w:rsidR="00B77621">
        <w:rPr>
          <w:sz w:val="22"/>
          <w:szCs w:val="22"/>
        </w:rPr>
        <w:t xml:space="preserve">, </w:t>
      </w:r>
      <w:r w:rsidR="00B77621" w:rsidRPr="00B77621">
        <w:rPr>
          <w:sz w:val="22"/>
          <w:szCs w:val="22"/>
        </w:rPr>
        <w:t>95% CI: 0.54</w:t>
      </w:r>
      <w:r w:rsidR="00B77621">
        <w:rPr>
          <w:sz w:val="22"/>
          <w:szCs w:val="22"/>
        </w:rPr>
        <w:t>-</w:t>
      </w:r>
      <w:r w:rsidR="00B77621" w:rsidRPr="00B77621">
        <w:rPr>
          <w:sz w:val="22"/>
          <w:szCs w:val="22"/>
        </w:rPr>
        <w:t>0.58</w:t>
      </w:r>
      <w:r>
        <w:rPr>
          <w:sz w:val="22"/>
          <w:szCs w:val="22"/>
        </w:rPr>
        <w:t>).</w:t>
      </w:r>
    </w:p>
    <w:p w14:paraId="5F219788" w14:textId="77777777" w:rsidR="007F4284" w:rsidRDefault="00825FF8">
      <w:pPr>
        <w:spacing w:before="240" w:after="0" w:line="240" w:lineRule="auto"/>
        <w:ind w:firstLine="0"/>
        <w:rPr>
          <w:b/>
          <w:bCs/>
          <w:sz w:val="22"/>
          <w:szCs w:val="22"/>
        </w:rPr>
      </w:pPr>
      <w:r>
        <w:rPr>
          <w:b/>
          <w:bCs/>
          <w:sz w:val="22"/>
          <w:szCs w:val="22"/>
        </w:rPr>
        <w:t>Tab</w:t>
      </w:r>
      <w:r w:rsidR="00610250">
        <w:rPr>
          <w:b/>
          <w:bCs/>
          <w:sz w:val="22"/>
          <w:szCs w:val="22"/>
        </w:rPr>
        <w:t>le</w:t>
      </w:r>
      <w:r>
        <w:rPr>
          <w:b/>
          <w:bCs/>
          <w:sz w:val="22"/>
          <w:szCs w:val="22"/>
        </w:rPr>
        <w:t xml:space="preserve"> </w:t>
      </w:r>
      <w:r w:rsidR="00610250">
        <w:rPr>
          <w:b/>
          <w:bCs/>
          <w:sz w:val="22"/>
          <w:szCs w:val="22"/>
        </w:rPr>
        <w:t>A</w:t>
      </w:r>
      <w:r>
        <w:rPr>
          <w:b/>
          <w:bCs/>
          <w:sz w:val="22"/>
          <w:szCs w:val="22"/>
        </w:rPr>
        <w:t xml:space="preserve">7 </w:t>
      </w:r>
    </w:p>
    <w:p w14:paraId="0000011F" w14:textId="57B89541" w:rsidR="00A5353E" w:rsidRDefault="00825FF8" w:rsidP="007F4284">
      <w:pPr>
        <w:spacing w:after="0" w:line="240" w:lineRule="auto"/>
        <w:ind w:firstLine="0"/>
        <w:rPr>
          <w:color w:val="212529"/>
        </w:rPr>
      </w:pPr>
      <w:r>
        <w:rPr>
          <w:sz w:val="22"/>
          <w:szCs w:val="22"/>
        </w:rPr>
        <w:t xml:space="preserve">Summary results of the GLMM testing the effect of context type on occurrence of discontinuous </w:t>
      </w:r>
      <w:r w:rsidR="002F4CA5">
        <w:rPr>
          <w:sz w:val="22"/>
          <w:szCs w:val="22"/>
        </w:rPr>
        <w:t>U</w:t>
      </w:r>
      <w:r>
        <w:rPr>
          <w:sz w:val="22"/>
          <w:szCs w:val="22"/>
        </w:rPr>
        <w:t>SVs and the relative dispersion test.</w:t>
      </w:r>
      <w:r w:rsidR="00447645">
        <w:rPr>
          <w:sz w:val="22"/>
          <w:szCs w:val="22"/>
        </w:rPr>
        <w:t xml:space="preserve"> </w:t>
      </w:r>
    </w:p>
    <w:tbl>
      <w:tblPr>
        <w:tblStyle w:val="Tabellasemplice-2"/>
        <w:tblW w:w="9638" w:type="dxa"/>
        <w:tblLayout w:type="fixed"/>
        <w:tblLook w:val="0600" w:firstRow="0" w:lastRow="0" w:firstColumn="0" w:lastColumn="0" w:noHBand="1" w:noVBand="1"/>
      </w:tblPr>
      <w:tblGrid>
        <w:gridCol w:w="1927"/>
        <w:gridCol w:w="1927"/>
        <w:gridCol w:w="1928"/>
        <w:gridCol w:w="1928"/>
        <w:gridCol w:w="1928"/>
      </w:tblGrid>
      <w:tr w:rsidR="002F4CA5" w14:paraId="54A873FC" w14:textId="77777777" w:rsidTr="00205CA4">
        <w:tc>
          <w:tcPr>
            <w:tcW w:w="9638" w:type="dxa"/>
            <w:gridSpan w:val="5"/>
            <w:tcBorders>
              <w:top w:val="single" w:sz="4" w:space="0" w:color="000000"/>
            </w:tcBorders>
          </w:tcPr>
          <w:p w14:paraId="4D83CEFC" w14:textId="7DF54C78" w:rsidR="002F4CA5" w:rsidRPr="002F4CA5" w:rsidRDefault="002F4CA5" w:rsidP="002F4CA5">
            <w:pPr>
              <w:widowControl w:val="0"/>
              <w:ind w:firstLine="0"/>
              <w:rPr>
                <w:b/>
                <w:bCs/>
                <w:i/>
                <w:iCs/>
                <w:color w:val="212529"/>
                <w:sz w:val="22"/>
                <w:szCs w:val="22"/>
              </w:rPr>
            </w:pPr>
            <w:r w:rsidRPr="002F4CA5">
              <w:rPr>
                <w:sz w:val="22"/>
                <w:szCs w:val="22"/>
              </w:rPr>
              <w:t>The full model</w:t>
            </w:r>
            <w:r w:rsidRPr="002F4CA5">
              <w:rPr>
                <w:rFonts w:ascii="MS Mincho" w:eastAsia="MS Mincho" w:hAnsi="MS Mincho" w:cs="MS Mincho"/>
                <w:sz w:val="22"/>
                <w:szCs w:val="22"/>
              </w:rPr>
              <w:t xml:space="preserve"> </w:t>
            </w:r>
            <w:r w:rsidRPr="002F4CA5">
              <w:rPr>
                <w:sz w:val="22"/>
                <w:szCs w:val="22"/>
              </w:rPr>
              <w:t>significantly differed from the null model</w:t>
            </w:r>
            <w:r w:rsidRPr="002F4CA5">
              <w:rPr>
                <w:rFonts w:ascii="Gungsuh" w:eastAsia="Gungsuh" w:hAnsi="Gungsuh" w:cs="Gungsuh"/>
                <w:sz w:val="22"/>
                <w:szCs w:val="22"/>
              </w:rPr>
              <w:t xml:space="preserve"> </w:t>
            </w:r>
            <w:r w:rsidRPr="002F4CA5">
              <w:rPr>
                <w:sz w:val="22"/>
                <w:szCs w:val="22"/>
              </w:rPr>
              <w:t xml:space="preserve">(ANOVA: </w:t>
            </w:r>
            <m:oMath>
              <m:sSup>
                <m:sSupPr>
                  <m:ctrlPr>
                    <w:rPr>
                      <w:rFonts w:ascii="Cambria Math" w:eastAsia="Cambria Math" w:hAnsi="Cambria Math" w:cs="Cambria Math"/>
                      <w:sz w:val="22"/>
                      <w:szCs w:val="22"/>
                    </w:rPr>
                  </m:ctrlPr>
                </m:sSupPr>
                <m:e>
                  <m:r>
                    <w:rPr>
                      <w:rFonts w:ascii="Cambria Math" w:hAnsi="Cambria Math"/>
                      <w:sz w:val="22"/>
                      <w:szCs w:val="22"/>
                    </w:rPr>
                    <m:t>χ</m:t>
                  </m:r>
                </m:e>
                <m:sup>
                  <m:r>
                    <w:rPr>
                      <w:rFonts w:ascii="Cambria Math" w:eastAsia="Cambria Math" w:hAnsi="Cambria Math" w:cs="Cambria Math"/>
                      <w:sz w:val="22"/>
                      <w:szCs w:val="22"/>
                    </w:rPr>
                    <m:t>2</m:t>
                  </m:r>
                </m:sup>
              </m:sSup>
            </m:oMath>
            <w:r w:rsidRPr="002F4CA5">
              <w:rPr>
                <w:sz w:val="22"/>
                <w:szCs w:val="22"/>
                <w:vertAlign w:val="subscript"/>
              </w:rPr>
              <w:t xml:space="preserve">1 </w:t>
            </w:r>
            <w:r w:rsidRPr="002F4CA5">
              <w:rPr>
                <w:sz w:val="22"/>
                <w:szCs w:val="22"/>
              </w:rPr>
              <w:t>= 7.</w:t>
            </w:r>
            <w:r w:rsidR="004B0126">
              <w:rPr>
                <w:sz w:val="22"/>
                <w:szCs w:val="22"/>
              </w:rPr>
              <w:t>83</w:t>
            </w:r>
            <w:r w:rsidRPr="002F4CA5">
              <w:rPr>
                <w:sz w:val="22"/>
                <w:szCs w:val="22"/>
              </w:rPr>
              <w:t xml:space="preserve">, </w:t>
            </w:r>
            <w:r w:rsidRPr="002F4CA5">
              <w:rPr>
                <w:i/>
                <w:iCs/>
                <w:sz w:val="22"/>
                <w:szCs w:val="22"/>
              </w:rPr>
              <w:t>P</w:t>
            </w:r>
            <w:r w:rsidRPr="002F4CA5">
              <w:rPr>
                <w:sz w:val="22"/>
                <w:szCs w:val="22"/>
              </w:rPr>
              <w:t xml:space="preserve"> &lt; 0.01). </w:t>
            </w:r>
          </w:p>
        </w:tc>
      </w:tr>
      <w:tr w:rsidR="00A5353E" w14:paraId="19BB5BA4" w14:textId="77777777" w:rsidTr="00205CA4">
        <w:tc>
          <w:tcPr>
            <w:tcW w:w="1927" w:type="dxa"/>
            <w:tcBorders>
              <w:top w:val="single" w:sz="4" w:space="0" w:color="000000"/>
            </w:tcBorders>
          </w:tcPr>
          <w:p w14:paraId="00000120" w14:textId="61823737" w:rsidR="00A5353E" w:rsidRDefault="00A5353E">
            <w:pPr>
              <w:widowControl w:val="0"/>
              <w:ind w:firstLine="0"/>
              <w:rPr>
                <w:b/>
                <w:bCs/>
                <w:color w:val="212529"/>
                <w:sz w:val="22"/>
                <w:szCs w:val="22"/>
              </w:rPr>
            </w:pPr>
          </w:p>
        </w:tc>
        <w:tc>
          <w:tcPr>
            <w:tcW w:w="1927" w:type="dxa"/>
          </w:tcPr>
          <w:p w14:paraId="00000121" w14:textId="77777777" w:rsidR="00A5353E" w:rsidRDefault="00825FF8">
            <w:pPr>
              <w:widowControl w:val="0"/>
              <w:ind w:firstLine="0"/>
              <w:rPr>
                <w:b/>
                <w:bCs/>
                <w:color w:val="212529"/>
                <w:sz w:val="22"/>
                <w:szCs w:val="22"/>
              </w:rPr>
            </w:pPr>
            <w:r>
              <w:rPr>
                <w:b/>
                <w:bCs/>
                <w:color w:val="212529"/>
                <w:sz w:val="22"/>
                <w:szCs w:val="22"/>
              </w:rPr>
              <w:t>Estimate</w:t>
            </w:r>
          </w:p>
        </w:tc>
        <w:tc>
          <w:tcPr>
            <w:tcW w:w="1928" w:type="dxa"/>
          </w:tcPr>
          <w:p w14:paraId="00000122" w14:textId="77777777" w:rsidR="00A5353E" w:rsidRDefault="00825FF8">
            <w:pPr>
              <w:widowControl w:val="0"/>
              <w:ind w:firstLine="0"/>
              <w:rPr>
                <w:b/>
                <w:bCs/>
                <w:color w:val="212529"/>
                <w:sz w:val="22"/>
                <w:szCs w:val="22"/>
              </w:rPr>
            </w:pPr>
            <w:r>
              <w:rPr>
                <w:b/>
                <w:bCs/>
                <w:color w:val="212529"/>
                <w:sz w:val="22"/>
                <w:szCs w:val="22"/>
              </w:rPr>
              <w:t>SE</w:t>
            </w:r>
          </w:p>
        </w:tc>
        <w:tc>
          <w:tcPr>
            <w:tcW w:w="1928" w:type="dxa"/>
          </w:tcPr>
          <w:p w14:paraId="00000123" w14:textId="77777777" w:rsidR="00A5353E" w:rsidRDefault="00825FF8">
            <w:pPr>
              <w:widowControl w:val="0"/>
              <w:ind w:firstLine="0"/>
              <w:rPr>
                <w:b/>
                <w:bCs/>
                <w:color w:val="212529"/>
                <w:sz w:val="22"/>
                <w:szCs w:val="22"/>
              </w:rPr>
            </w:pPr>
            <w:r>
              <w:rPr>
                <w:b/>
                <w:bCs/>
                <w:color w:val="212529"/>
                <w:sz w:val="22"/>
                <w:szCs w:val="22"/>
              </w:rPr>
              <w:t>Z value</w:t>
            </w:r>
          </w:p>
        </w:tc>
        <w:tc>
          <w:tcPr>
            <w:tcW w:w="1928" w:type="dxa"/>
          </w:tcPr>
          <w:p w14:paraId="00000124" w14:textId="77777777" w:rsidR="00A5353E" w:rsidRDefault="00825FF8">
            <w:pPr>
              <w:widowControl w:val="0"/>
              <w:ind w:firstLine="0"/>
              <w:rPr>
                <w:b/>
                <w:bCs/>
                <w:i/>
                <w:iCs/>
                <w:color w:val="212529"/>
                <w:sz w:val="22"/>
                <w:szCs w:val="22"/>
              </w:rPr>
            </w:pPr>
            <w:r>
              <w:rPr>
                <w:b/>
                <w:bCs/>
                <w:i/>
                <w:iCs/>
                <w:color w:val="212529"/>
                <w:sz w:val="22"/>
                <w:szCs w:val="22"/>
              </w:rPr>
              <w:t>P value</w:t>
            </w:r>
          </w:p>
        </w:tc>
      </w:tr>
      <w:tr w:rsidR="00A5353E" w14:paraId="43B77406" w14:textId="77777777" w:rsidTr="00205CA4">
        <w:tc>
          <w:tcPr>
            <w:tcW w:w="1927" w:type="dxa"/>
          </w:tcPr>
          <w:p w14:paraId="00000125" w14:textId="77777777" w:rsidR="00A5353E" w:rsidRDefault="00825FF8">
            <w:pPr>
              <w:widowControl w:val="0"/>
              <w:ind w:firstLine="0"/>
              <w:rPr>
                <w:color w:val="212529"/>
                <w:sz w:val="22"/>
                <w:szCs w:val="22"/>
              </w:rPr>
            </w:pPr>
            <w:r>
              <w:rPr>
                <w:color w:val="212529"/>
                <w:sz w:val="22"/>
                <w:szCs w:val="22"/>
              </w:rPr>
              <w:t>(Intercept)</w:t>
            </w:r>
          </w:p>
        </w:tc>
        <w:tc>
          <w:tcPr>
            <w:tcW w:w="1927" w:type="dxa"/>
          </w:tcPr>
          <w:p w14:paraId="00000126" w14:textId="468395FF" w:rsidR="00A5353E" w:rsidRDefault="00825FF8">
            <w:pPr>
              <w:widowControl w:val="0"/>
              <w:ind w:firstLine="0"/>
              <w:rPr>
                <w:color w:val="212529"/>
                <w:sz w:val="22"/>
                <w:szCs w:val="22"/>
              </w:rPr>
            </w:pPr>
            <w:r>
              <w:rPr>
                <w:color w:val="212529"/>
                <w:sz w:val="22"/>
                <w:szCs w:val="22"/>
              </w:rPr>
              <w:t>-0.8</w:t>
            </w:r>
            <w:r w:rsidR="00937A98">
              <w:rPr>
                <w:color w:val="212529"/>
                <w:sz w:val="22"/>
                <w:szCs w:val="22"/>
              </w:rPr>
              <w:t>4</w:t>
            </w:r>
          </w:p>
        </w:tc>
        <w:tc>
          <w:tcPr>
            <w:tcW w:w="1928" w:type="dxa"/>
          </w:tcPr>
          <w:p w14:paraId="00000127" w14:textId="77777777" w:rsidR="00A5353E" w:rsidRDefault="00825FF8">
            <w:pPr>
              <w:widowControl w:val="0"/>
              <w:ind w:firstLine="0"/>
              <w:rPr>
                <w:color w:val="212529"/>
                <w:sz w:val="22"/>
                <w:szCs w:val="22"/>
              </w:rPr>
            </w:pPr>
            <w:r>
              <w:rPr>
                <w:color w:val="212529"/>
                <w:sz w:val="22"/>
                <w:szCs w:val="22"/>
              </w:rPr>
              <w:t>0.12</w:t>
            </w:r>
          </w:p>
        </w:tc>
        <w:tc>
          <w:tcPr>
            <w:tcW w:w="1928" w:type="dxa"/>
          </w:tcPr>
          <w:p w14:paraId="00000128" w14:textId="411E41F6" w:rsidR="00A5353E" w:rsidRDefault="00825FF8">
            <w:pPr>
              <w:widowControl w:val="0"/>
              <w:ind w:firstLine="0"/>
              <w:rPr>
                <w:color w:val="212529"/>
                <w:sz w:val="22"/>
                <w:szCs w:val="22"/>
              </w:rPr>
            </w:pPr>
            <w:r>
              <w:rPr>
                <w:color w:val="212529"/>
                <w:sz w:val="22"/>
                <w:szCs w:val="22"/>
              </w:rPr>
              <w:t>-7.</w:t>
            </w:r>
            <w:r w:rsidR="004B0126">
              <w:rPr>
                <w:color w:val="212529"/>
                <w:sz w:val="22"/>
                <w:szCs w:val="22"/>
              </w:rPr>
              <w:t>06</w:t>
            </w:r>
          </w:p>
        </w:tc>
        <w:tc>
          <w:tcPr>
            <w:tcW w:w="1928" w:type="dxa"/>
          </w:tcPr>
          <w:p w14:paraId="00000129" w14:textId="77777777" w:rsidR="00A5353E" w:rsidRDefault="00825FF8">
            <w:pPr>
              <w:widowControl w:val="0"/>
              <w:ind w:firstLine="0"/>
              <w:rPr>
                <w:b/>
                <w:bCs/>
                <w:color w:val="212529"/>
                <w:sz w:val="22"/>
                <w:szCs w:val="22"/>
              </w:rPr>
            </w:pPr>
            <w:r>
              <w:rPr>
                <w:b/>
                <w:bCs/>
                <w:color w:val="212529"/>
                <w:sz w:val="22"/>
                <w:szCs w:val="22"/>
              </w:rPr>
              <w:t>&lt;0.0001</w:t>
            </w:r>
          </w:p>
        </w:tc>
      </w:tr>
      <w:tr w:rsidR="00A5353E" w14:paraId="6FEAF506" w14:textId="77777777" w:rsidTr="00205CA4">
        <w:tc>
          <w:tcPr>
            <w:tcW w:w="1927" w:type="dxa"/>
          </w:tcPr>
          <w:p w14:paraId="0000012A" w14:textId="07A1F7A8" w:rsidR="00A5353E" w:rsidRDefault="00635626">
            <w:pPr>
              <w:widowControl w:val="0"/>
              <w:ind w:firstLine="0"/>
              <w:rPr>
                <w:color w:val="212529"/>
                <w:sz w:val="22"/>
                <w:szCs w:val="22"/>
              </w:rPr>
            </w:pPr>
            <w:r>
              <w:rPr>
                <w:color w:val="212529"/>
                <w:sz w:val="22"/>
                <w:szCs w:val="22"/>
              </w:rPr>
              <w:t>M</w:t>
            </w:r>
            <w:r w:rsidR="00CF0172">
              <w:rPr>
                <w:color w:val="212529"/>
                <w:sz w:val="22"/>
                <w:szCs w:val="22"/>
              </w:rPr>
              <w:t xml:space="preserve">ale </w:t>
            </w:r>
            <w:r>
              <w:rPr>
                <w:color w:val="212529"/>
                <w:sz w:val="22"/>
                <w:szCs w:val="22"/>
              </w:rPr>
              <w:t xml:space="preserve">intruder </w:t>
            </w:r>
            <w:r w:rsidR="00CF0172">
              <w:rPr>
                <w:color w:val="212529"/>
                <w:sz w:val="22"/>
                <w:szCs w:val="22"/>
              </w:rPr>
              <w:t>context</w:t>
            </w:r>
          </w:p>
        </w:tc>
        <w:tc>
          <w:tcPr>
            <w:tcW w:w="1927" w:type="dxa"/>
          </w:tcPr>
          <w:p w14:paraId="0000012B" w14:textId="5199779C" w:rsidR="00A5353E" w:rsidRDefault="00825FF8">
            <w:pPr>
              <w:widowControl w:val="0"/>
              <w:ind w:firstLine="0"/>
              <w:rPr>
                <w:color w:val="212529"/>
                <w:sz w:val="22"/>
                <w:szCs w:val="22"/>
              </w:rPr>
            </w:pPr>
            <w:r>
              <w:rPr>
                <w:color w:val="212529"/>
                <w:sz w:val="22"/>
                <w:szCs w:val="22"/>
              </w:rPr>
              <w:t>0.7</w:t>
            </w:r>
            <w:r w:rsidR="004B0126">
              <w:rPr>
                <w:color w:val="212529"/>
                <w:sz w:val="22"/>
                <w:szCs w:val="22"/>
              </w:rPr>
              <w:t>3</w:t>
            </w:r>
          </w:p>
        </w:tc>
        <w:tc>
          <w:tcPr>
            <w:tcW w:w="1928" w:type="dxa"/>
          </w:tcPr>
          <w:p w14:paraId="0000012C" w14:textId="77777777" w:rsidR="00A5353E" w:rsidRDefault="00825FF8">
            <w:pPr>
              <w:widowControl w:val="0"/>
              <w:ind w:firstLine="0"/>
              <w:rPr>
                <w:color w:val="212529"/>
                <w:sz w:val="22"/>
                <w:szCs w:val="22"/>
              </w:rPr>
            </w:pPr>
            <w:r>
              <w:rPr>
                <w:color w:val="212529"/>
                <w:sz w:val="22"/>
                <w:szCs w:val="22"/>
              </w:rPr>
              <w:t>0.13</w:t>
            </w:r>
          </w:p>
        </w:tc>
        <w:tc>
          <w:tcPr>
            <w:tcW w:w="1928" w:type="dxa"/>
          </w:tcPr>
          <w:p w14:paraId="0000012D" w14:textId="078E6F98" w:rsidR="00A5353E" w:rsidRDefault="00825FF8">
            <w:pPr>
              <w:widowControl w:val="0"/>
              <w:ind w:firstLine="0"/>
              <w:rPr>
                <w:color w:val="212529"/>
                <w:sz w:val="22"/>
                <w:szCs w:val="22"/>
              </w:rPr>
            </w:pPr>
            <w:r>
              <w:rPr>
                <w:color w:val="212529"/>
                <w:sz w:val="22"/>
                <w:szCs w:val="22"/>
              </w:rPr>
              <w:t>5.</w:t>
            </w:r>
            <w:r w:rsidR="004B0126">
              <w:rPr>
                <w:color w:val="212529"/>
                <w:sz w:val="22"/>
                <w:szCs w:val="22"/>
              </w:rPr>
              <w:t>44</w:t>
            </w:r>
          </w:p>
        </w:tc>
        <w:tc>
          <w:tcPr>
            <w:tcW w:w="1928" w:type="dxa"/>
          </w:tcPr>
          <w:p w14:paraId="0000012E" w14:textId="77777777" w:rsidR="00A5353E" w:rsidRDefault="00825FF8">
            <w:pPr>
              <w:widowControl w:val="0"/>
              <w:ind w:firstLine="0"/>
              <w:rPr>
                <w:b/>
                <w:bCs/>
                <w:color w:val="212529"/>
                <w:sz w:val="22"/>
                <w:szCs w:val="22"/>
              </w:rPr>
            </w:pPr>
            <w:r>
              <w:rPr>
                <w:b/>
                <w:bCs/>
                <w:color w:val="212529"/>
                <w:sz w:val="22"/>
                <w:szCs w:val="22"/>
              </w:rPr>
              <w:t>&lt;0.0001</w:t>
            </w:r>
          </w:p>
        </w:tc>
      </w:tr>
      <w:tr w:rsidR="00A5353E" w14:paraId="23C6E822" w14:textId="77777777" w:rsidTr="005D1C34">
        <w:trPr>
          <w:trHeight w:val="290"/>
        </w:trPr>
        <w:tc>
          <w:tcPr>
            <w:tcW w:w="9638" w:type="dxa"/>
            <w:gridSpan w:val="5"/>
          </w:tcPr>
          <w:p w14:paraId="0000012F" w14:textId="2572DA5E" w:rsidR="00A5353E" w:rsidRDefault="00825FF8">
            <w:pPr>
              <w:widowControl w:val="0"/>
              <w:ind w:firstLine="0"/>
              <w:rPr>
                <w:color w:val="212529"/>
                <w:sz w:val="22"/>
                <w:szCs w:val="22"/>
              </w:rPr>
            </w:pPr>
            <w:r>
              <w:rPr>
                <w:color w:val="212529"/>
                <w:sz w:val="22"/>
                <w:szCs w:val="22"/>
              </w:rPr>
              <w:t>Dispersion = 1.00</w:t>
            </w:r>
            <w:r w:rsidR="007A76F2">
              <w:rPr>
                <w:color w:val="212529"/>
                <w:sz w:val="22"/>
                <w:szCs w:val="22"/>
              </w:rPr>
              <w:t>08</w:t>
            </w:r>
            <w:r>
              <w:rPr>
                <w:color w:val="212529"/>
                <w:sz w:val="22"/>
                <w:szCs w:val="22"/>
              </w:rPr>
              <w:t xml:space="preserve">, </w:t>
            </w:r>
            <w:r>
              <w:rPr>
                <w:i/>
                <w:iCs/>
                <w:color w:val="212529"/>
                <w:sz w:val="22"/>
                <w:szCs w:val="22"/>
              </w:rPr>
              <w:t xml:space="preserve">P </w:t>
            </w:r>
            <w:r>
              <w:rPr>
                <w:color w:val="212529"/>
                <w:sz w:val="22"/>
                <w:szCs w:val="22"/>
              </w:rPr>
              <w:t>= 0.</w:t>
            </w:r>
            <w:r w:rsidR="007A76F2">
              <w:rPr>
                <w:color w:val="212529"/>
                <w:sz w:val="22"/>
                <w:szCs w:val="22"/>
              </w:rPr>
              <w:t>95</w:t>
            </w:r>
          </w:p>
        </w:tc>
      </w:tr>
    </w:tbl>
    <w:p w14:paraId="00000138" w14:textId="6595E6A7" w:rsidR="00A5353E" w:rsidRPr="00C74CF4" w:rsidRDefault="00825FF8" w:rsidP="002309DE">
      <w:pPr>
        <w:spacing w:before="240" w:after="0" w:line="240" w:lineRule="auto"/>
        <w:ind w:firstLine="0"/>
        <w:rPr>
          <w:b/>
          <w:bCs/>
          <w:sz w:val="22"/>
          <w:szCs w:val="22"/>
          <w:lang w:val="it-IT"/>
        </w:rPr>
      </w:pPr>
      <w:r w:rsidRPr="00C74CF4">
        <w:rPr>
          <w:b/>
          <w:bCs/>
          <w:sz w:val="22"/>
          <w:szCs w:val="22"/>
          <w:lang w:val="it-IT"/>
        </w:rPr>
        <w:t xml:space="preserve">Table </w:t>
      </w:r>
      <w:r w:rsidR="00610250" w:rsidRPr="00C74CF4">
        <w:rPr>
          <w:b/>
          <w:bCs/>
          <w:sz w:val="22"/>
          <w:szCs w:val="22"/>
          <w:lang w:val="it-IT"/>
        </w:rPr>
        <w:t>A8</w:t>
      </w:r>
      <w:r w:rsidR="008C1BA3" w:rsidRPr="00C74CF4">
        <w:rPr>
          <w:b/>
          <w:bCs/>
          <w:sz w:val="22"/>
          <w:szCs w:val="22"/>
          <w:lang w:val="it-IT"/>
        </w:rPr>
        <w:t xml:space="preserve"> </w:t>
      </w:r>
    </w:p>
    <w:p w14:paraId="00000139" w14:textId="726C37FE" w:rsidR="00A5353E" w:rsidRDefault="00825FF8">
      <w:pPr>
        <w:spacing w:after="0" w:line="240" w:lineRule="auto"/>
        <w:ind w:firstLine="0"/>
        <w:rPr>
          <w:sz w:val="22"/>
          <w:szCs w:val="22"/>
        </w:rPr>
      </w:pPr>
      <w:bookmarkStart w:id="5" w:name="_heading=h.nqf4e1jaesp0" w:colFirst="0" w:colLast="0"/>
      <w:bookmarkEnd w:id="5"/>
      <w:r>
        <w:rPr>
          <w:sz w:val="22"/>
          <w:szCs w:val="22"/>
        </w:rPr>
        <w:t xml:space="preserve">Acoustic features (mean ± </w:t>
      </w:r>
      <w:r>
        <w:rPr>
          <w:i/>
          <w:iCs/>
          <w:sz w:val="22"/>
          <w:szCs w:val="22"/>
        </w:rPr>
        <w:t>SD</w:t>
      </w:r>
      <w:r>
        <w:rPr>
          <w:sz w:val="22"/>
          <w:szCs w:val="22"/>
        </w:rPr>
        <w:t>) for each cluster obtained by the K-means clustering method</w:t>
      </w:r>
      <w:r w:rsidR="008039C8">
        <w:rPr>
          <w:sz w:val="22"/>
          <w:szCs w:val="22"/>
        </w:rPr>
        <w:t xml:space="preserve"> (n</w:t>
      </w:r>
      <w:r>
        <w:rPr>
          <w:sz w:val="22"/>
          <w:szCs w:val="22"/>
        </w:rPr>
        <w:t>umber of USVs per cluster in brackets</w:t>
      </w:r>
      <w:r w:rsidR="008039C8">
        <w:rPr>
          <w:sz w:val="22"/>
          <w:szCs w:val="22"/>
        </w:rPr>
        <w:t>).</w:t>
      </w:r>
      <w:r w:rsidR="00FE05E2">
        <w:rPr>
          <w:sz w:val="22"/>
          <w:szCs w:val="22"/>
        </w:rPr>
        <w:t xml:space="preserve"> </w:t>
      </w:r>
    </w:p>
    <w:tbl>
      <w:tblPr>
        <w:tblStyle w:val="a6"/>
        <w:tblW w:w="0" w:type="auto"/>
        <w:jc w:val="center"/>
        <w:tblInd w:w="0" w:type="dxa"/>
        <w:tblLook w:val="0600" w:firstRow="0" w:lastRow="0" w:firstColumn="0" w:lastColumn="0" w:noHBand="1" w:noVBand="1"/>
      </w:tblPr>
      <w:tblGrid>
        <w:gridCol w:w="1434"/>
        <w:gridCol w:w="982"/>
        <w:gridCol w:w="983"/>
        <w:gridCol w:w="882"/>
        <w:gridCol w:w="873"/>
        <w:gridCol w:w="873"/>
        <w:gridCol w:w="873"/>
        <w:gridCol w:w="882"/>
        <w:gridCol w:w="873"/>
        <w:gridCol w:w="983"/>
      </w:tblGrid>
      <w:tr w:rsidR="00A5353E" w14:paraId="20C42B0F" w14:textId="77777777" w:rsidTr="005D1C34">
        <w:trPr>
          <w:trHeight w:val="485"/>
          <w:jc w:val="center"/>
        </w:trPr>
        <w:tc>
          <w:tcPr>
            <w:tcW w:w="0" w:type="auto"/>
            <w:tcBorders>
              <w:top w:val="single" w:sz="4" w:space="0" w:color="000000"/>
              <w:bottom w:val="single" w:sz="4" w:space="0" w:color="000000"/>
            </w:tcBorders>
          </w:tcPr>
          <w:p w14:paraId="0000013A" w14:textId="77777777" w:rsidR="00A5353E" w:rsidRDefault="00825FF8">
            <w:pPr>
              <w:spacing w:after="0" w:line="240" w:lineRule="auto"/>
              <w:ind w:firstLine="0"/>
              <w:jc w:val="center"/>
              <w:rPr>
                <w:sz w:val="22"/>
                <w:szCs w:val="22"/>
              </w:rPr>
            </w:pPr>
            <w:r>
              <w:rPr>
                <w:b/>
                <w:bCs/>
                <w:sz w:val="22"/>
                <w:szCs w:val="22"/>
              </w:rPr>
              <w:t>Acoustic feature</w:t>
            </w:r>
          </w:p>
        </w:tc>
        <w:tc>
          <w:tcPr>
            <w:tcW w:w="0" w:type="auto"/>
            <w:tcBorders>
              <w:top w:val="single" w:sz="4" w:space="0" w:color="000000"/>
              <w:bottom w:val="single" w:sz="4" w:space="0" w:color="000000"/>
            </w:tcBorders>
          </w:tcPr>
          <w:p w14:paraId="0000013B" w14:textId="77777777" w:rsidR="00A5353E" w:rsidRDefault="00825FF8">
            <w:pPr>
              <w:spacing w:after="0" w:line="240" w:lineRule="auto"/>
              <w:ind w:firstLine="0"/>
              <w:jc w:val="center"/>
              <w:rPr>
                <w:b/>
                <w:bCs/>
                <w:sz w:val="22"/>
                <w:szCs w:val="22"/>
              </w:rPr>
            </w:pPr>
            <w:r>
              <w:rPr>
                <w:b/>
                <w:bCs/>
                <w:sz w:val="22"/>
                <w:szCs w:val="22"/>
              </w:rPr>
              <w:t>1</w:t>
            </w:r>
          </w:p>
          <w:p w14:paraId="0000013C" w14:textId="42301F4A" w:rsidR="00A5353E" w:rsidRDefault="00825FF8">
            <w:pPr>
              <w:spacing w:after="0" w:line="240" w:lineRule="auto"/>
              <w:ind w:firstLine="0"/>
              <w:jc w:val="center"/>
              <w:rPr>
                <w:sz w:val="22"/>
                <w:szCs w:val="22"/>
              </w:rPr>
            </w:pPr>
            <w:r>
              <w:rPr>
                <w:sz w:val="22"/>
                <w:szCs w:val="22"/>
              </w:rPr>
              <w:t>(24</w:t>
            </w:r>
            <w:r w:rsidR="00A0395E">
              <w:rPr>
                <w:sz w:val="22"/>
                <w:szCs w:val="22"/>
              </w:rPr>
              <w:t>1</w:t>
            </w:r>
            <w:r>
              <w:rPr>
                <w:sz w:val="22"/>
                <w:szCs w:val="22"/>
              </w:rPr>
              <w:t>)</w:t>
            </w:r>
          </w:p>
        </w:tc>
        <w:tc>
          <w:tcPr>
            <w:tcW w:w="0" w:type="auto"/>
            <w:tcBorders>
              <w:top w:val="single" w:sz="4" w:space="0" w:color="000000"/>
              <w:bottom w:val="single" w:sz="4" w:space="0" w:color="000000"/>
            </w:tcBorders>
          </w:tcPr>
          <w:p w14:paraId="0000013D" w14:textId="77777777" w:rsidR="00A5353E" w:rsidRDefault="00825FF8">
            <w:pPr>
              <w:spacing w:after="0" w:line="240" w:lineRule="auto"/>
              <w:ind w:firstLine="0"/>
              <w:jc w:val="center"/>
              <w:rPr>
                <w:b/>
                <w:bCs/>
                <w:sz w:val="22"/>
                <w:szCs w:val="22"/>
              </w:rPr>
            </w:pPr>
            <w:r>
              <w:rPr>
                <w:b/>
                <w:bCs/>
                <w:sz w:val="22"/>
                <w:szCs w:val="22"/>
              </w:rPr>
              <w:t>2</w:t>
            </w:r>
          </w:p>
          <w:p w14:paraId="0000013E" w14:textId="4B2D3D3D" w:rsidR="00A5353E" w:rsidRDefault="00825FF8">
            <w:pPr>
              <w:spacing w:after="0" w:line="240" w:lineRule="auto"/>
              <w:ind w:firstLine="0"/>
              <w:jc w:val="center"/>
              <w:rPr>
                <w:sz w:val="22"/>
                <w:szCs w:val="22"/>
              </w:rPr>
            </w:pPr>
            <w:r>
              <w:rPr>
                <w:sz w:val="22"/>
                <w:szCs w:val="22"/>
              </w:rPr>
              <w:t>(</w:t>
            </w:r>
            <w:r w:rsidR="00A0395E">
              <w:rPr>
                <w:sz w:val="22"/>
                <w:szCs w:val="22"/>
              </w:rPr>
              <w:t>33</w:t>
            </w:r>
            <w:r>
              <w:rPr>
                <w:sz w:val="22"/>
                <w:szCs w:val="22"/>
              </w:rPr>
              <w:t>)</w:t>
            </w:r>
          </w:p>
        </w:tc>
        <w:tc>
          <w:tcPr>
            <w:tcW w:w="0" w:type="auto"/>
            <w:tcBorders>
              <w:top w:val="single" w:sz="4" w:space="0" w:color="000000"/>
              <w:bottom w:val="single" w:sz="4" w:space="0" w:color="000000"/>
            </w:tcBorders>
          </w:tcPr>
          <w:p w14:paraId="0000013F" w14:textId="77777777" w:rsidR="00A5353E" w:rsidRDefault="00825FF8">
            <w:pPr>
              <w:spacing w:after="0" w:line="240" w:lineRule="auto"/>
              <w:ind w:firstLine="0"/>
              <w:jc w:val="center"/>
              <w:rPr>
                <w:b/>
                <w:bCs/>
                <w:sz w:val="22"/>
                <w:szCs w:val="22"/>
              </w:rPr>
            </w:pPr>
            <w:r>
              <w:rPr>
                <w:b/>
                <w:bCs/>
                <w:sz w:val="22"/>
                <w:szCs w:val="22"/>
              </w:rPr>
              <w:t>3</w:t>
            </w:r>
          </w:p>
          <w:p w14:paraId="00000140" w14:textId="21932175" w:rsidR="00A5353E" w:rsidRDefault="00825FF8">
            <w:pPr>
              <w:spacing w:after="0" w:line="240" w:lineRule="auto"/>
              <w:ind w:firstLine="0"/>
              <w:jc w:val="center"/>
              <w:rPr>
                <w:sz w:val="22"/>
                <w:szCs w:val="22"/>
              </w:rPr>
            </w:pPr>
            <w:r>
              <w:rPr>
                <w:sz w:val="22"/>
                <w:szCs w:val="22"/>
              </w:rPr>
              <w:t>(</w:t>
            </w:r>
            <w:r w:rsidR="00A0395E">
              <w:rPr>
                <w:sz w:val="22"/>
                <w:szCs w:val="22"/>
              </w:rPr>
              <w:t>75</w:t>
            </w:r>
            <w:r>
              <w:rPr>
                <w:sz w:val="22"/>
                <w:szCs w:val="22"/>
              </w:rPr>
              <w:t>)</w:t>
            </w:r>
          </w:p>
        </w:tc>
        <w:tc>
          <w:tcPr>
            <w:tcW w:w="0" w:type="auto"/>
            <w:tcBorders>
              <w:top w:val="single" w:sz="4" w:space="0" w:color="000000"/>
              <w:bottom w:val="single" w:sz="4" w:space="0" w:color="000000"/>
            </w:tcBorders>
          </w:tcPr>
          <w:p w14:paraId="00000141" w14:textId="77777777" w:rsidR="00A5353E" w:rsidRDefault="00825FF8">
            <w:pPr>
              <w:spacing w:after="0" w:line="240" w:lineRule="auto"/>
              <w:ind w:firstLine="0"/>
              <w:jc w:val="center"/>
              <w:rPr>
                <w:b/>
                <w:bCs/>
                <w:sz w:val="22"/>
                <w:szCs w:val="22"/>
              </w:rPr>
            </w:pPr>
            <w:r>
              <w:rPr>
                <w:b/>
                <w:bCs/>
                <w:sz w:val="22"/>
                <w:szCs w:val="22"/>
              </w:rPr>
              <w:t>4</w:t>
            </w:r>
          </w:p>
          <w:p w14:paraId="00000142" w14:textId="2477463E" w:rsidR="00A5353E" w:rsidRDefault="00825FF8">
            <w:pPr>
              <w:spacing w:after="0" w:line="240" w:lineRule="auto"/>
              <w:ind w:firstLine="0"/>
              <w:jc w:val="center"/>
              <w:rPr>
                <w:sz w:val="22"/>
                <w:szCs w:val="22"/>
              </w:rPr>
            </w:pPr>
            <w:r>
              <w:rPr>
                <w:sz w:val="22"/>
                <w:szCs w:val="22"/>
              </w:rPr>
              <w:t>(18</w:t>
            </w:r>
            <w:r w:rsidR="00A0395E">
              <w:rPr>
                <w:sz w:val="22"/>
                <w:szCs w:val="22"/>
              </w:rPr>
              <w:t>6</w:t>
            </w:r>
            <w:r>
              <w:rPr>
                <w:sz w:val="22"/>
                <w:szCs w:val="22"/>
              </w:rPr>
              <w:t>)</w:t>
            </w:r>
          </w:p>
        </w:tc>
        <w:tc>
          <w:tcPr>
            <w:tcW w:w="0" w:type="auto"/>
            <w:tcBorders>
              <w:top w:val="single" w:sz="4" w:space="0" w:color="000000"/>
              <w:bottom w:val="single" w:sz="4" w:space="0" w:color="000000"/>
            </w:tcBorders>
          </w:tcPr>
          <w:p w14:paraId="00000143" w14:textId="77777777" w:rsidR="00A5353E" w:rsidRDefault="00825FF8">
            <w:pPr>
              <w:spacing w:after="0" w:line="240" w:lineRule="auto"/>
              <w:ind w:firstLine="0"/>
              <w:jc w:val="center"/>
              <w:rPr>
                <w:b/>
                <w:bCs/>
                <w:sz w:val="22"/>
                <w:szCs w:val="22"/>
              </w:rPr>
            </w:pPr>
            <w:r>
              <w:rPr>
                <w:b/>
                <w:bCs/>
                <w:sz w:val="22"/>
                <w:szCs w:val="22"/>
              </w:rPr>
              <w:t>5</w:t>
            </w:r>
          </w:p>
          <w:p w14:paraId="00000144" w14:textId="0ECE8FF8" w:rsidR="00A5353E" w:rsidRDefault="00825FF8">
            <w:pPr>
              <w:spacing w:after="0" w:line="240" w:lineRule="auto"/>
              <w:ind w:firstLine="0"/>
              <w:jc w:val="center"/>
              <w:rPr>
                <w:sz w:val="22"/>
                <w:szCs w:val="22"/>
              </w:rPr>
            </w:pPr>
            <w:r>
              <w:rPr>
                <w:sz w:val="22"/>
                <w:szCs w:val="22"/>
              </w:rPr>
              <w:t>(</w:t>
            </w:r>
            <w:r w:rsidR="00A0395E">
              <w:rPr>
                <w:sz w:val="22"/>
                <w:szCs w:val="22"/>
              </w:rPr>
              <w:t>72</w:t>
            </w:r>
            <w:r>
              <w:rPr>
                <w:sz w:val="22"/>
                <w:szCs w:val="22"/>
              </w:rPr>
              <w:t>)</w:t>
            </w:r>
          </w:p>
        </w:tc>
        <w:tc>
          <w:tcPr>
            <w:tcW w:w="0" w:type="auto"/>
            <w:tcBorders>
              <w:top w:val="single" w:sz="4" w:space="0" w:color="000000"/>
              <w:bottom w:val="single" w:sz="4" w:space="0" w:color="000000"/>
            </w:tcBorders>
          </w:tcPr>
          <w:p w14:paraId="00000145" w14:textId="77777777" w:rsidR="00A5353E" w:rsidRDefault="00825FF8">
            <w:pPr>
              <w:spacing w:after="0" w:line="240" w:lineRule="auto"/>
              <w:ind w:firstLine="0"/>
              <w:jc w:val="center"/>
              <w:rPr>
                <w:b/>
                <w:bCs/>
                <w:sz w:val="22"/>
                <w:szCs w:val="22"/>
              </w:rPr>
            </w:pPr>
            <w:r>
              <w:rPr>
                <w:b/>
                <w:bCs/>
                <w:sz w:val="22"/>
                <w:szCs w:val="22"/>
              </w:rPr>
              <w:t>6</w:t>
            </w:r>
          </w:p>
          <w:p w14:paraId="00000146" w14:textId="2575CF99" w:rsidR="00A5353E" w:rsidRDefault="00825FF8">
            <w:pPr>
              <w:spacing w:after="0" w:line="240" w:lineRule="auto"/>
              <w:ind w:firstLine="0"/>
              <w:jc w:val="center"/>
              <w:rPr>
                <w:sz w:val="22"/>
                <w:szCs w:val="22"/>
              </w:rPr>
            </w:pPr>
            <w:r>
              <w:rPr>
                <w:sz w:val="22"/>
                <w:szCs w:val="22"/>
              </w:rPr>
              <w:t>(</w:t>
            </w:r>
            <w:r w:rsidR="00A0395E">
              <w:rPr>
                <w:sz w:val="22"/>
                <w:szCs w:val="22"/>
              </w:rPr>
              <w:t>125</w:t>
            </w:r>
            <w:r>
              <w:rPr>
                <w:sz w:val="22"/>
                <w:szCs w:val="22"/>
              </w:rPr>
              <w:t>)</w:t>
            </w:r>
          </w:p>
        </w:tc>
        <w:tc>
          <w:tcPr>
            <w:tcW w:w="0" w:type="auto"/>
            <w:tcBorders>
              <w:top w:val="single" w:sz="4" w:space="0" w:color="000000"/>
              <w:bottom w:val="single" w:sz="4" w:space="0" w:color="000000"/>
            </w:tcBorders>
          </w:tcPr>
          <w:p w14:paraId="00000147" w14:textId="77777777" w:rsidR="00A5353E" w:rsidRDefault="00825FF8">
            <w:pPr>
              <w:spacing w:after="0" w:line="240" w:lineRule="auto"/>
              <w:ind w:firstLine="0"/>
              <w:jc w:val="center"/>
              <w:rPr>
                <w:b/>
                <w:bCs/>
                <w:sz w:val="22"/>
                <w:szCs w:val="22"/>
              </w:rPr>
            </w:pPr>
            <w:r>
              <w:rPr>
                <w:b/>
                <w:bCs/>
                <w:sz w:val="22"/>
                <w:szCs w:val="22"/>
              </w:rPr>
              <w:t>7</w:t>
            </w:r>
          </w:p>
          <w:p w14:paraId="00000148" w14:textId="33A9E465" w:rsidR="00A5353E" w:rsidRDefault="00825FF8">
            <w:pPr>
              <w:spacing w:after="0" w:line="240" w:lineRule="auto"/>
              <w:ind w:firstLine="0"/>
              <w:jc w:val="center"/>
              <w:rPr>
                <w:sz w:val="22"/>
                <w:szCs w:val="22"/>
              </w:rPr>
            </w:pPr>
            <w:r>
              <w:rPr>
                <w:sz w:val="22"/>
                <w:szCs w:val="22"/>
              </w:rPr>
              <w:t>(2</w:t>
            </w:r>
            <w:r w:rsidR="00A0395E">
              <w:rPr>
                <w:sz w:val="22"/>
                <w:szCs w:val="22"/>
              </w:rPr>
              <w:t>05</w:t>
            </w:r>
            <w:r>
              <w:rPr>
                <w:sz w:val="22"/>
                <w:szCs w:val="22"/>
              </w:rPr>
              <w:t>)</w:t>
            </w:r>
          </w:p>
        </w:tc>
        <w:tc>
          <w:tcPr>
            <w:tcW w:w="0" w:type="auto"/>
            <w:tcBorders>
              <w:top w:val="single" w:sz="4" w:space="0" w:color="000000"/>
              <w:bottom w:val="single" w:sz="4" w:space="0" w:color="000000"/>
            </w:tcBorders>
          </w:tcPr>
          <w:p w14:paraId="00000149" w14:textId="77777777" w:rsidR="00A5353E" w:rsidRDefault="00825FF8">
            <w:pPr>
              <w:spacing w:after="0" w:line="240" w:lineRule="auto"/>
              <w:ind w:firstLine="0"/>
              <w:jc w:val="center"/>
              <w:rPr>
                <w:b/>
                <w:bCs/>
                <w:sz w:val="22"/>
                <w:szCs w:val="22"/>
              </w:rPr>
            </w:pPr>
            <w:r>
              <w:rPr>
                <w:b/>
                <w:bCs/>
                <w:sz w:val="22"/>
                <w:szCs w:val="22"/>
              </w:rPr>
              <w:t>8</w:t>
            </w:r>
          </w:p>
          <w:p w14:paraId="0000014A" w14:textId="17ABB8EE" w:rsidR="00A5353E" w:rsidRDefault="00825FF8">
            <w:pPr>
              <w:spacing w:after="0" w:line="240" w:lineRule="auto"/>
              <w:ind w:firstLine="0"/>
              <w:jc w:val="center"/>
              <w:rPr>
                <w:sz w:val="22"/>
                <w:szCs w:val="22"/>
              </w:rPr>
            </w:pPr>
            <w:r>
              <w:rPr>
                <w:sz w:val="22"/>
                <w:szCs w:val="22"/>
              </w:rPr>
              <w:t>(1</w:t>
            </w:r>
            <w:r w:rsidR="00A0395E">
              <w:rPr>
                <w:sz w:val="22"/>
                <w:szCs w:val="22"/>
              </w:rPr>
              <w:t>16</w:t>
            </w:r>
            <w:r>
              <w:rPr>
                <w:sz w:val="22"/>
                <w:szCs w:val="22"/>
              </w:rPr>
              <w:t>)</w:t>
            </w:r>
          </w:p>
        </w:tc>
        <w:tc>
          <w:tcPr>
            <w:tcW w:w="0" w:type="auto"/>
            <w:tcBorders>
              <w:top w:val="single" w:sz="4" w:space="0" w:color="000000"/>
              <w:bottom w:val="single" w:sz="4" w:space="0" w:color="000000"/>
            </w:tcBorders>
          </w:tcPr>
          <w:p w14:paraId="0000014B" w14:textId="77777777" w:rsidR="00A5353E" w:rsidRDefault="00825FF8">
            <w:pPr>
              <w:spacing w:after="0" w:line="240" w:lineRule="auto"/>
              <w:ind w:firstLine="0"/>
              <w:jc w:val="center"/>
              <w:rPr>
                <w:b/>
                <w:bCs/>
                <w:sz w:val="22"/>
                <w:szCs w:val="22"/>
              </w:rPr>
            </w:pPr>
            <w:r>
              <w:rPr>
                <w:b/>
                <w:bCs/>
                <w:sz w:val="22"/>
                <w:szCs w:val="22"/>
              </w:rPr>
              <w:t>9</w:t>
            </w:r>
          </w:p>
          <w:p w14:paraId="0000014C" w14:textId="31E24BD1" w:rsidR="00A5353E" w:rsidRDefault="00825FF8">
            <w:pPr>
              <w:spacing w:after="0" w:line="240" w:lineRule="auto"/>
              <w:ind w:firstLine="0"/>
              <w:jc w:val="center"/>
              <w:rPr>
                <w:sz w:val="22"/>
                <w:szCs w:val="22"/>
              </w:rPr>
            </w:pPr>
            <w:r>
              <w:rPr>
                <w:sz w:val="22"/>
                <w:szCs w:val="22"/>
              </w:rPr>
              <w:t>(</w:t>
            </w:r>
            <w:r w:rsidR="00A0395E">
              <w:rPr>
                <w:sz w:val="22"/>
                <w:szCs w:val="22"/>
              </w:rPr>
              <w:t>2</w:t>
            </w:r>
            <w:r>
              <w:rPr>
                <w:sz w:val="22"/>
                <w:szCs w:val="22"/>
              </w:rPr>
              <w:t>4</w:t>
            </w:r>
            <w:r w:rsidR="00A0395E">
              <w:rPr>
                <w:sz w:val="22"/>
                <w:szCs w:val="22"/>
              </w:rPr>
              <w:t>1</w:t>
            </w:r>
            <w:r>
              <w:rPr>
                <w:sz w:val="22"/>
                <w:szCs w:val="22"/>
              </w:rPr>
              <w:t>)</w:t>
            </w:r>
          </w:p>
        </w:tc>
      </w:tr>
      <w:tr w:rsidR="00A5353E" w14:paraId="20B49599" w14:textId="77777777" w:rsidTr="005D1C34">
        <w:trPr>
          <w:trHeight w:val="505"/>
          <w:jc w:val="center"/>
        </w:trPr>
        <w:tc>
          <w:tcPr>
            <w:tcW w:w="0" w:type="auto"/>
            <w:tcBorders>
              <w:top w:val="single" w:sz="4" w:space="0" w:color="000000"/>
            </w:tcBorders>
          </w:tcPr>
          <w:p w14:paraId="0000014D" w14:textId="51836418" w:rsidR="00A5353E" w:rsidRDefault="002F4A81">
            <w:pPr>
              <w:spacing w:after="0" w:line="240" w:lineRule="auto"/>
              <w:ind w:firstLine="0"/>
              <w:jc w:val="center"/>
              <w:rPr>
                <w:sz w:val="22"/>
                <w:szCs w:val="22"/>
              </w:rPr>
            </w:pPr>
            <w:r>
              <w:rPr>
                <w:sz w:val="22"/>
                <w:szCs w:val="22"/>
              </w:rPr>
              <w:t>Duration (</w:t>
            </w:r>
            <w:proofErr w:type="spellStart"/>
            <w:r>
              <w:rPr>
                <w:sz w:val="22"/>
                <w:szCs w:val="22"/>
              </w:rPr>
              <w:t>ms</w:t>
            </w:r>
            <w:proofErr w:type="spellEnd"/>
            <w:r>
              <w:rPr>
                <w:sz w:val="22"/>
                <w:szCs w:val="22"/>
              </w:rPr>
              <w:t>)</w:t>
            </w:r>
          </w:p>
        </w:tc>
        <w:tc>
          <w:tcPr>
            <w:tcW w:w="0" w:type="auto"/>
            <w:tcBorders>
              <w:top w:val="single" w:sz="4" w:space="0" w:color="000000"/>
            </w:tcBorders>
          </w:tcPr>
          <w:p w14:paraId="0000014E" w14:textId="232B8F62" w:rsidR="00A5353E" w:rsidRDefault="00825FF8">
            <w:pPr>
              <w:spacing w:after="0" w:line="240" w:lineRule="auto"/>
              <w:ind w:firstLine="0"/>
              <w:jc w:val="center"/>
              <w:rPr>
                <w:sz w:val="22"/>
                <w:szCs w:val="22"/>
              </w:rPr>
            </w:pPr>
            <w:r>
              <w:rPr>
                <w:sz w:val="22"/>
                <w:szCs w:val="22"/>
              </w:rPr>
              <w:t>13</w:t>
            </w:r>
            <w:r w:rsidR="009E69BD">
              <w:rPr>
                <w:sz w:val="22"/>
                <w:szCs w:val="22"/>
              </w:rPr>
              <w:t>7.92</w:t>
            </w:r>
            <w:r>
              <w:rPr>
                <w:sz w:val="22"/>
                <w:szCs w:val="22"/>
              </w:rPr>
              <w:t xml:space="preserve"> ± </w:t>
            </w:r>
            <w:r w:rsidR="00CF2208">
              <w:rPr>
                <w:sz w:val="22"/>
                <w:szCs w:val="22"/>
              </w:rPr>
              <w:t>33.76</w:t>
            </w:r>
          </w:p>
        </w:tc>
        <w:tc>
          <w:tcPr>
            <w:tcW w:w="0" w:type="auto"/>
            <w:tcBorders>
              <w:top w:val="single" w:sz="4" w:space="0" w:color="000000"/>
            </w:tcBorders>
          </w:tcPr>
          <w:p w14:paraId="0000014F" w14:textId="0018854A" w:rsidR="00A5353E" w:rsidRDefault="00375548">
            <w:pPr>
              <w:spacing w:after="0" w:line="240" w:lineRule="auto"/>
              <w:ind w:firstLine="0"/>
              <w:jc w:val="center"/>
              <w:rPr>
                <w:sz w:val="22"/>
                <w:szCs w:val="22"/>
              </w:rPr>
            </w:pPr>
            <w:r>
              <w:rPr>
                <w:sz w:val="22"/>
                <w:szCs w:val="22"/>
              </w:rPr>
              <w:t>113.77 ± 45.69</w:t>
            </w:r>
          </w:p>
        </w:tc>
        <w:tc>
          <w:tcPr>
            <w:tcW w:w="0" w:type="auto"/>
            <w:tcBorders>
              <w:top w:val="single" w:sz="4" w:space="0" w:color="000000"/>
            </w:tcBorders>
          </w:tcPr>
          <w:p w14:paraId="00000150" w14:textId="64713B7B" w:rsidR="00A5353E" w:rsidRDefault="00667472">
            <w:pPr>
              <w:spacing w:after="0" w:line="240" w:lineRule="auto"/>
              <w:ind w:firstLine="0"/>
              <w:jc w:val="center"/>
              <w:rPr>
                <w:sz w:val="22"/>
                <w:szCs w:val="22"/>
              </w:rPr>
            </w:pPr>
            <w:r>
              <w:rPr>
                <w:sz w:val="22"/>
                <w:szCs w:val="22"/>
              </w:rPr>
              <w:t xml:space="preserve">72.40 ± </w:t>
            </w:r>
            <w:r w:rsidR="00AB3CD5">
              <w:rPr>
                <w:sz w:val="22"/>
                <w:szCs w:val="22"/>
              </w:rPr>
              <w:t>43.71</w:t>
            </w:r>
          </w:p>
        </w:tc>
        <w:tc>
          <w:tcPr>
            <w:tcW w:w="0" w:type="auto"/>
            <w:tcBorders>
              <w:top w:val="single" w:sz="4" w:space="0" w:color="000000"/>
            </w:tcBorders>
          </w:tcPr>
          <w:p w14:paraId="00000151" w14:textId="15D233C6" w:rsidR="00A5353E" w:rsidRDefault="00825FF8">
            <w:pPr>
              <w:spacing w:after="0" w:line="240" w:lineRule="auto"/>
              <w:ind w:firstLine="0"/>
              <w:jc w:val="center"/>
              <w:rPr>
                <w:sz w:val="22"/>
                <w:szCs w:val="22"/>
              </w:rPr>
            </w:pPr>
            <w:r>
              <w:rPr>
                <w:sz w:val="22"/>
                <w:szCs w:val="22"/>
              </w:rPr>
              <w:t>43.</w:t>
            </w:r>
            <w:r w:rsidR="00147633">
              <w:rPr>
                <w:sz w:val="22"/>
                <w:szCs w:val="22"/>
              </w:rPr>
              <w:t>42</w:t>
            </w:r>
            <w:r>
              <w:rPr>
                <w:sz w:val="22"/>
                <w:szCs w:val="22"/>
              </w:rPr>
              <w:t xml:space="preserve"> ± 27.</w:t>
            </w:r>
            <w:r w:rsidR="00147633">
              <w:rPr>
                <w:sz w:val="22"/>
                <w:szCs w:val="22"/>
              </w:rPr>
              <w:t>21</w:t>
            </w:r>
          </w:p>
        </w:tc>
        <w:tc>
          <w:tcPr>
            <w:tcW w:w="0" w:type="auto"/>
            <w:tcBorders>
              <w:top w:val="single" w:sz="4" w:space="0" w:color="000000"/>
            </w:tcBorders>
          </w:tcPr>
          <w:p w14:paraId="00000152" w14:textId="265F6682" w:rsidR="00A5353E" w:rsidRDefault="0087552C">
            <w:pPr>
              <w:spacing w:after="0" w:line="240" w:lineRule="auto"/>
              <w:ind w:firstLine="0"/>
              <w:jc w:val="center"/>
              <w:rPr>
                <w:sz w:val="22"/>
                <w:szCs w:val="22"/>
              </w:rPr>
            </w:pPr>
            <w:r>
              <w:rPr>
                <w:sz w:val="22"/>
                <w:szCs w:val="22"/>
              </w:rPr>
              <w:t>49.69 ± 31.95</w:t>
            </w:r>
          </w:p>
        </w:tc>
        <w:tc>
          <w:tcPr>
            <w:tcW w:w="0" w:type="auto"/>
            <w:tcBorders>
              <w:top w:val="single" w:sz="4" w:space="0" w:color="000000"/>
            </w:tcBorders>
          </w:tcPr>
          <w:p w14:paraId="00000153" w14:textId="6B98B53C" w:rsidR="00A5353E" w:rsidRDefault="00A71D4E">
            <w:pPr>
              <w:spacing w:after="0" w:line="240" w:lineRule="auto"/>
              <w:ind w:firstLine="0"/>
              <w:jc w:val="center"/>
              <w:rPr>
                <w:sz w:val="22"/>
                <w:szCs w:val="22"/>
              </w:rPr>
            </w:pPr>
            <w:r>
              <w:rPr>
                <w:sz w:val="22"/>
                <w:szCs w:val="22"/>
              </w:rPr>
              <w:t>34.15 ± 25.15</w:t>
            </w:r>
          </w:p>
        </w:tc>
        <w:tc>
          <w:tcPr>
            <w:tcW w:w="0" w:type="auto"/>
            <w:tcBorders>
              <w:top w:val="single" w:sz="4" w:space="0" w:color="000000"/>
            </w:tcBorders>
          </w:tcPr>
          <w:p w14:paraId="00000154" w14:textId="5FF04036" w:rsidR="00A5353E" w:rsidRDefault="00B759F2">
            <w:pPr>
              <w:spacing w:after="0" w:line="240" w:lineRule="auto"/>
              <w:ind w:firstLine="0"/>
              <w:jc w:val="center"/>
              <w:rPr>
                <w:sz w:val="22"/>
                <w:szCs w:val="22"/>
              </w:rPr>
            </w:pPr>
            <w:r>
              <w:rPr>
                <w:sz w:val="22"/>
                <w:szCs w:val="22"/>
              </w:rPr>
              <w:t>43.43 ± 26.63</w:t>
            </w:r>
          </w:p>
        </w:tc>
        <w:tc>
          <w:tcPr>
            <w:tcW w:w="0" w:type="auto"/>
            <w:tcBorders>
              <w:top w:val="single" w:sz="4" w:space="0" w:color="000000"/>
            </w:tcBorders>
          </w:tcPr>
          <w:p w14:paraId="00000155" w14:textId="009BA498" w:rsidR="00A5353E" w:rsidRDefault="001A3FA3">
            <w:pPr>
              <w:spacing w:after="0" w:line="240" w:lineRule="auto"/>
              <w:ind w:firstLine="0"/>
              <w:jc w:val="center"/>
              <w:rPr>
                <w:sz w:val="22"/>
                <w:szCs w:val="22"/>
              </w:rPr>
            </w:pPr>
            <w:r>
              <w:rPr>
                <w:sz w:val="22"/>
                <w:szCs w:val="22"/>
              </w:rPr>
              <w:t>62.81 ± 40.73</w:t>
            </w:r>
          </w:p>
        </w:tc>
        <w:tc>
          <w:tcPr>
            <w:tcW w:w="0" w:type="auto"/>
            <w:tcBorders>
              <w:top w:val="single" w:sz="4" w:space="0" w:color="000000"/>
            </w:tcBorders>
          </w:tcPr>
          <w:p w14:paraId="00000156" w14:textId="7882DEF0" w:rsidR="00A5353E" w:rsidRDefault="00956F2B">
            <w:pPr>
              <w:spacing w:after="0" w:line="240" w:lineRule="auto"/>
              <w:ind w:firstLine="0"/>
              <w:jc w:val="center"/>
              <w:rPr>
                <w:sz w:val="22"/>
                <w:szCs w:val="22"/>
              </w:rPr>
            </w:pPr>
            <w:r>
              <w:rPr>
                <w:sz w:val="22"/>
                <w:szCs w:val="22"/>
              </w:rPr>
              <w:t>116.45 ± 24.26</w:t>
            </w:r>
          </w:p>
        </w:tc>
      </w:tr>
      <w:tr w:rsidR="00A5353E" w14:paraId="4ADBDC6F" w14:textId="77777777" w:rsidTr="005D1C34">
        <w:trPr>
          <w:trHeight w:val="505"/>
          <w:jc w:val="center"/>
        </w:trPr>
        <w:tc>
          <w:tcPr>
            <w:tcW w:w="0" w:type="auto"/>
          </w:tcPr>
          <w:p w14:paraId="00000157" w14:textId="77777777" w:rsidR="00A5353E" w:rsidRDefault="00825FF8">
            <w:pPr>
              <w:spacing w:after="0" w:line="240" w:lineRule="auto"/>
              <w:ind w:firstLine="0"/>
              <w:jc w:val="center"/>
              <w:rPr>
                <w:sz w:val="22"/>
                <w:szCs w:val="22"/>
              </w:rPr>
            </w:pPr>
            <w:proofErr w:type="spellStart"/>
            <w:r w:rsidRPr="00CB1A84">
              <w:rPr>
                <w:i/>
                <w:iCs/>
                <w:sz w:val="22"/>
                <w:szCs w:val="22"/>
              </w:rPr>
              <w:t>f</w:t>
            </w:r>
            <w:r>
              <w:rPr>
                <w:sz w:val="22"/>
                <w:szCs w:val="22"/>
              </w:rPr>
              <w:t>Slope</w:t>
            </w:r>
            <w:proofErr w:type="spellEnd"/>
            <w:r>
              <w:rPr>
                <w:sz w:val="22"/>
                <w:szCs w:val="22"/>
              </w:rPr>
              <w:t xml:space="preserve"> (kHz/</w:t>
            </w:r>
            <w:proofErr w:type="spellStart"/>
            <w:r>
              <w:rPr>
                <w:sz w:val="22"/>
                <w:szCs w:val="22"/>
              </w:rPr>
              <w:t>ms</w:t>
            </w:r>
            <w:proofErr w:type="spellEnd"/>
            <w:r>
              <w:rPr>
                <w:sz w:val="22"/>
                <w:szCs w:val="22"/>
              </w:rPr>
              <w:t>)</w:t>
            </w:r>
          </w:p>
        </w:tc>
        <w:tc>
          <w:tcPr>
            <w:tcW w:w="0" w:type="auto"/>
          </w:tcPr>
          <w:p w14:paraId="00000158" w14:textId="77777777" w:rsidR="00A5353E" w:rsidRDefault="00825FF8">
            <w:pPr>
              <w:spacing w:after="0" w:line="240" w:lineRule="auto"/>
              <w:ind w:firstLine="0"/>
              <w:jc w:val="center"/>
              <w:rPr>
                <w:sz w:val="22"/>
                <w:szCs w:val="22"/>
              </w:rPr>
            </w:pPr>
            <w:r>
              <w:rPr>
                <w:sz w:val="22"/>
                <w:szCs w:val="22"/>
              </w:rPr>
              <w:t>-0.03 ± 0.07</w:t>
            </w:r>
          </w:p>
        </w:tc>
        <w:tc>
          <w:tcPr>
            <w:tcW w:w="0" w:type="auto"/>
          </w:tcPr>
          <w:p w14:paraId="00000159" w14:textId="4FAFA123" w:rsidR="00A5353E" w:rsidRDefault="00825FF8">
            <w:pPr>
              <w:spacing w:after="0" w:line="240" w:lineRule="auto"/>
              <w:ind w:firstLine="0"/>
              <w:jc w:val="center"/>
              <w:rPr>
                <w:sz w:val="22"/>
                <w:szCs w:val="22"/>
              </w:rPr>
            </w:pPr>
            <w:r>
              <w:rPr>
                <w:sz w:val="22"/>
                <w:szCs w:val="22"/>
              </w:rPr>
              <w:t>-0.</w:t>
            </w:r>
            <w:r w:rsidR="00375548">
              <w:rPr>
                <w:sz w:val="22"/>
                <w:szCs w:val="22"/>
              </w:rPr>
              <w:t>02</w:t>
            </w:r>
            <w:r>
              <w:rPr>
                <w:sz w:val="22"/>
                <w:szCs w:val="22"/>
              </w:rPr>
              <w:t xml:space="preserve"> ± 0.11</w:t>
            </w:r>
          </w:p>
        </w:tc>
        <w:tc>
          <w:tcPr>
            <w:tcW w:w="0" w:type="auto"/>
          </w:tcPr>
          <w:p w14:paraId="0000015A" w14:textId="794982CA" w:rsidR="00A5353E" w:rsidRDefault="00825FF8">
            <w:pPr>
              <w:spacing w:after="0" w:line="240" w:lineRule="auto"/>
              <w:ind w:firstLine="0"/>
              <w:jc w:val="center"/>
              <w:rPr>
                <w:sz w:val="22"/>
                <w:szCs w:val="22"/>
              </w:rPr>
            </w:pPr>
            <w:r>
              <w:rPr>
                <w:sz w:val="22"/>
                <w:szCs w:val="22"/>
              </w:rPr>
              <w:t>-</w:t>
            </w:r>
            <w:r w:rsidR="00AB3CD5">
              <w:rPr>
                <w:sz w:val="22"/>
                <w:szCs w:val="22"/>
              </w:rPr>
              <w:t>0.02</w:t>
            </w:r>
            <w:r>
              <w:rPr>
                <w:sz w:val="22"/>
                <w:szCs w:val="22"/>
              </w:rPr>
              <w:t>± 0.</w:t>
            </w:r>
            <w:r w:rsidR="00AB3CD5">
              <w:rPr>
                <w:sz w:val="22"/>
                <w:szCs w:val="22"/>
              </w:rPr>
              <w:t>13</w:t>
            </w:r>
          </w:p>
        </w:tc>
        <w:tc>
          <w:tcPr>
            <w:tcW w:w="0" w:type="auto"/>
          </w:tcPr>
          <w:p w14:paraId="0000015B" w14:textId="77777777" w:rsidR="00A5353E" w:rsidRDefault="00825FF8">
            <w:pPr>
              <w:spacing w:after="0" w:line="240" w:lineRule="auto"/>
              <w:ind w:firstLine="0"/>
              <w:jc w:val="center"/>
              <w:rPr>
                <w:sz w:val="22"/>
                <w:szCs w:val="22"/>
              </w:rPr>
            </w:pPr>
            <w:r>
              <w:rPr>
                <w:sz w:val="22"/>
                <w:szCs w:val="22"/>
              </w:rPr>
              <w:t>-0.04 ± 0.08</w:t>
            </w:r>
          </w:p>
        </w:tc>
        <w:tc>
          <w:tcPr>
            <w:tcW w:w="0" w:type="auto"/>
          </w:tcPr>
          <w:p w14:paraId="0000015C" w14:textId="643D6A10" w:rsidR="00A5353E" w:rsidRDefault="0087552C">
            <w:pPr>
              <w:spacing w:after="0" w:line="240" w:lineRule="auto"/>
              <w:ind w:firstLine="0"/>
              <w:jc w:val="center"/>
              <w:rPr>
                <w:sz w:val="22"/>
                <w:szCs w:val="22"/>
              </w:rPr>
            </w:pPr>
            <w:r>
              <w:rPr>
                <w:sz w:val="22"/>
                <w:szCs w:val="22"/>
              </w:rPr>
              <w:t>-0.34 ± 0.11</w:t>
            </w:r>
          </w:p>
        </w:tc>
        <w:tc>
          <w:tcPr>
            <w:tcW w:w="0" w:type="auto"/>
          </w:tcPr>
          <w:p w14:paraId="0000015D" w14:textId="5988DB88" w:rsidR="00A5353E" w:rsidRDefault="00A71D4E">
            <w:pPr>
              <w:spacing w:after="0" w:line="240" w:lineRule="auto"/>
              <w:ind w:firstLine="0"/>
              <w:jc w:val="center"/>
              <w:rPr>
                <w:sz w:val="22"/>
                <w:szCs w:val="22"/>
              </w:rPr>
            </w:pPr>
            <w:r>
              <w:rPr>
                <w:sz w:val="22"/>
                <w:szCs w:val="22"/>
              </w:rPr>
              <w:t>0.19 ± 0.10</w:t>
            </w:r>
          </w:p>
        </w:tc>
        <w:tc>
          <w:tcPr>
            <w:tcW w:w="0" w:type="auto"/>
          </w:tcPr>
          <w:p w14:paraId="0000015E" w14:textId="1FE28680" w:rsidR="00A5353E" w:rsidRDefault="00055052">
            <w:pPr>
              <w:spacing w:after="0" w:line="240" w:lineRule="auto"/>
              <w:ind w:firstLine="0"/>
              <w:jc w:val="center"/>
              <w:rPr>
                <w:sz w:val="22"/>
                <w:szCs w:val="22"/>
              </w:rPr>
            </w:pPr>
            <w:r>
              <w:rPr>
                <w:sz w:val="22"/>
                <w:szCs w:val="22"/>
              </w:rPr>
              <w:t>-0.10± 0.09</w:t>
            </w:r>
          </w:p>
        </w:tc>
        <w:tc>
          <w:tcPr>
            <w:tcW w:w="0" w:type="auto"/>
          </w:tcPr>
          <w:p w14:paraId="0000015F" w14:textId="746B93A8" w:rsidR="00A5353E" w:rsidRDefault="00825FF8">
            <w:pPr>
              <w:spacing w:after="0" w:line="240" w:lineRule="auto"/>
              <w:ind w:firstLine="0"/>
              <w:jc w:val="center"/>
              <w:rPr>
                <w:sz w:val="22"/>
                <w:szCs w:val="22"/>
              </w:rPr>
            </w:pPr>
            <w:r>
              <w:rPr>
                <w:sz w:val="22"/>
                <w:szCs w:val="22"/>
              </w:rPr>
              <w:t>0.1</w:t>
            </w:r>
            <w:r w:rsidR="001A3FA3">
              <w:rPr>
                <w:sz w:val="22"/>
                <w:szCs w:val="22"/>
              </w:rPr>
              <w:t>3</w:t>
            </w:r>
            <w:r>
              <w:rPr>
                <w:sz w:val="22"/>
                <w:szCs w:val="22"/>
              </w:rPr>
              <w:t xml:space="preserve"> ± 0.1</w:t>
            </w:r>
            <w:r w:rsidR="001A3FA3">
              <w:rPr>
                <w:sz w:val="22"/>
                <w:szCs w:val="22"/>
              </w:rPr>
              <w:t>4</w:t>
            </w:r>
          </w:p>
        </w:tc>
        <w:tc>
          <w:tcPr>
            <w:tcW w:w="0" w:type="auto"/>
          </w:tcPr>
          <w:p w14:paraId="00000160" w14:textId="230FDA03" w:rsidR="00A5353E" w:rsidRDefault="00825FF8">
            <w:pPr>
              <w:spacing w:after="0" w:line="240" w:lineRule="auto"/>
              <w:ind w:firstLine="0"/>
              <w:jc w:val="center"/>
              <w:rPr>
                <w:sz w:val="22"/>
                <w:szCs w:val="22"/>
              </w:rPr>
            </w:pPr>
            <w:r>
              <w:rPr>
                <w:sz w:val="22"/>
                <w:szCs w:val="22"/>
              </w:rPr>
              <w:t>0.0</w:t>
            </w:r>
            <w:r w:rsidR="00956F2B">
              <w:rPr>
                <w:sz w:val="22"/>
                <w:szCs w:val="22"/>
              </w:rPr>
              <w:t>4</w:t>
            </w:r>
            <w:r>
              <w:rPr>
                <w:sz w:val="22"/>
                <w:szCs w:val="22"/>
              </w:rPr>
              <w:t xml:space="preserve"> ± 0.</w:t>
            </w:r>
            <w:r w:rsidR="00956F2B">
              <w:rPr>
                <w:sz w:val="22"/>
                <w:szCs w:val="22"/>
              </w:rPr>
              <w:t>07</w:t>
            </w:r>
          </w:p>
        </w:tc>
      </w:tr>
      <w:tr w:rsidR="00A5353E" w14:paraId="6FA45D99" w14:textId="77777777" w:rsidTr="005D1C34">
        <w:trPr>
          <w:trHeight w:val="505"/>
          <w:jc w:val="center"/>
        </w:trPr>
        <w:tc>
          <w:tcPr>
            <w:tcW w:w="0" w:type="auto"/>
          </w:tcPr>
          <w:p w14:paraId="00000161" w14:textId="322B6D52" w:rsidR="00A5353E" w:rsidRDefault="002F4A81">
            <w:pPr>
              <w:spacing w:after="0" w:line="240" w:lineRule="auto"/>
              <w:ind w:firstLine="0"/>
              <w:jc w:val="center"/>
              <w:rPr>
                <w:sz w:val="22"/>
                <w:szCs w:val="22"/>
              </w:rPr>
            </w:pPr>
            <w:proofErr w:type="spellStart"/>
            <w:r w:rsidRPr="005307FE">
              <w:rPr>
                <w:i/>
                <w:iCs/>
                <w:sz w:val="22"/>
                <w:szCs w:val="22"/>
              </w:rPr>
              <w:t>f</w:t>
            </w:r>
            <w:r w:rsidRPr="00655CEE">
              <w:rPr>
                <w:sz w:val="22"/>
                <w:szCs w:val="22"/>
                <w:vertAlign w:val="subscript"/>
              </w:rPr>
              <w:t>o</w:t>
            </w:r>
            <w:r w:rsidRPr="00655CEE">
              <w:rPr>
                <w:sz w:val="22"/>
                <w:szCs w:val="22"/>
              </w:rPr>
              <w:t>mean</w:t>
            </w:r>
            <w:proofErr w:type="spellEnd"/>
            <w:r>
              <w:rPr>
                <w:sz w:val="22"/>
                <w:szCs w:val="22"/>
              </w:rPr>
              <w:t>(kHz)</w:t>
            </w:r>
          </w:p>
        </w:tc>
        <w:tc>
          <w:tcPr>
            <w:tcW w:w="0" w:type="auto"/>
          </w:tcPr>
          <w:p w14:paraId="00000162" w14:textId="77777777" w:rsidR="00A5353E" w:rsidRDefault="00825FF8">
            <w:pPr>
              <w:spacing w:after="0" w:line="240" w:lineRule="auto"/>
              <w:ind w:firstLine="0"/>
              <w:jc w:val="center"/>
              <w:rPr>
                <w:sz w:val="22"/>
                <w:szCs w:val="22"/>
              </w:rPr>
            </w:pPr>
            <w:r>
              <w:rPr>
                <w:sz w:val="22"/>
                <w:szCs w:val="22"/>
              </w:rPr>
              <w:t>29.02 ± 2.81</w:t>
            </w:r>
          </w:p>
        </w:tc>
        <w:tc>
          <w:tcPr>
            <w:tcW w:w="0" w:type="auto"/>
          </w:tcPr>
          <w:p w14:paraId="00000163" w14:textId="759FB76F" w:rsidR="00A5353E" w:rsidRDefault="00375548">
            <w:pPr>
              <w:spacing w:after="0" w:line="240" w:lineRule="auto"/>
              <w:ind w:firstLine="0"/>
              <w:jc w:val="center"/>
              <w:rPr>
                <w:sz w:val="22"/>
                <w:szCs w:val="22"/>
              </w:rPr>
            </w:pPr>
            <w:r>
              <w:rPr>
                <w:sz w:val="22"/>
                <w:szCs w:val="22"/>
              </w:rPr>
              <w:t>29.62 ± 5.35</w:t>
            </w:r>
          </w:p>
        </w:tc>
        <w:tc>
          <w:tcPr>
            <w:tcW w:w="0" w:type="auto"/>
          </w:tcPr>
          <w:p w14:paraId="00000164" w14:textId="2502FD5E" w:rsidR="00A5353E" w:rsidRDefault="00CC7181">
            <w:pPr>
              <w:spacing w:after="0" w:line="240" w:lineRule="auto"/>
              <w:ind w:firstLine="0"/>
              <w:jc w:val="center"/>
              <w:rPr>
                <w:sz w:val="22"/>
                <w:szCs w:val="22"/>
              </w:rPr>
            </w:pPr>
            <w:r>
              <w:rPr>
                <w:sz w:val="22"/>
                <w:szCs w:val="22"/>
              </w:rPr>
              <w:t>43.47 ± 4.46</w:t>
            </w:r>
          </w:p>
        </w:tc>
        <w:tc>
          <w:tcPr>
            <w:tcW w:w="0" w:type="auto"/>
          </w:tcPr>
          <w:p w14:paraId="00000165" w14:textId="7EBEB432" w:rsidR="00A5353E" w:rsidRDefault="00825FF8">
            <w:pPr>
              <w:spacing w:after="0" w:line="240" w:lineRule="auto"/>
              <w:ind w:firstLine="0"/>
              <w:jc w:val="center"/>
              <w:rPr>
                <w:sz w:val="22"/>
                <w:szCs w:val="22"/>
              </w:rPr>
            </w:pPr>
            <w:r>
              <w:rPr>
                <w:sz w:val="22"/>
                <w:szCs w:val="22"/>
              </w:rPr>
              <w:t>23.1</w:t>
            </w:r>
            <w:r w:rsidR="00147633">
              <w:rPr>
                <w:sz w:val="22"/>
                <w:szCs w:val="22"/>
              </w:rPr>
              <w:t>4</w:t>
            </w:r>
            <w:r>
              <w:rPr>
                <w:sz w:val="22"/>
                <w:szCs w:val="22"/>
              </w:rPr>
              <w:t xml:space="preserve"> ± 2.24</w:t>
            </w:r>
          </w:p>
        </w:tc>
        <w:tc>
          <w:tcPr>
            <w:tcW w:w="0" w:type="auto"/>
          </w:tcPr>
          <w:p w14:paraId="00000166" w14:textId="14959C48" w:rsidR="00A5353E" w:rsidRDefault="00825FF8">
            <w:pPr>
              <w:spacing w:after="0" w:line="240" w:lineRule="auto"/>
              <w:ind w:firstLine="0"/>
              <w:jc w:val="center"/>
              <w:rPr>
                <w:sz w:val="22"/>
                <w:szCs w:val="22"/>
              </w:rPr>
            </w:pPr>
            <w:r>
              <w:rPr>
                <w:sz w:val="22"/>
                <w:szCs w:val="22"/>
              </w:rPr>
              <w:t>3</w:t>
            </w:r>
            <w:r w:rsidR="005C38D8">
              <w:rPr>
                <w:sz w:val="22"/>
                <w:szCs w:val="22"/>
              </w:rPr>
              <w:t>6.64</w:t>
            </w:r>
            <w:r>
              <w:rPr>
                <w:sz w:val="22"/>
                <w:szCs w:val="22"/>
              </w:rPr>
              <w:t xml:space="preserve"> ± </w:t>
            </w:r>
            <w:r w:rsidR="005C38D8">
              <w:rPr>
                <w:sz w:val="22"/>
                <w:szCs w:val="22"/>
              </w:rPr>
              <w:t>5.02</w:t>
            </w:r>
          </w:p>
        </w:tc>
        <w:tc>
          <w:tcPr>
            <w:tcW w:w="0" w:type="auto"/>
          </w:tcPr>
          <w:p w14:paraId="00000167" w14:textId="715D77D5" w:rsidR="00A5353E" w:rsidRDefault="00A71D4E">
            <w:pPr>
              <w:spacing w:after="0" w:line="240" w:lineRule="auto"/>
              <w:ind w:firstLine="0"/>
              <w:jc w:val="center"/>
              <w:rPr>
                <w:sz w:val="22"/>
                <w:szCs w:val="22"/>
              </w:rPr>
            </w:pPr>
            <w:r>
              <w:rPr>
                <w:sz w:val="22"/>
                <w:szCs w:val="22"/>
              </w:rPr>
              <w:t>27.38 ± 2.71</w:t>
            </w:r>
          </w:p>
        </w:tc>
        <w:tc>
          <w:tcPr>
            <w:tcW w:w="0" w:type="auto"/>
          </w:tcPr>
          <w:p w14:paraId="00000168" w14:textId="6D5564C2" w:rsidR="00A5353E" w:rsidRDefault="00055052">
            <w:pPr>
              <w:spacing w:after="0" w:line="240" w:lineRule="auto"/>
              <w:ind w:firstLine="0"/>
              <w:jc w:val="center"/>
              <w:rPr>
                <w:sz w:val="22"/>
                <w:szCs w:val="22"/>
              </w:rPr>
            </w:pPr>
            <w:r>
              <w:rPr>
                <w:sz w:val="22"/>
                <w:szCs w:val="22"/>
              </w:rPr>
              <w:t>29.99 ± 2.79</w:t>
            </w:r>
          </w:p>
        </w:tc>
        <w:tc>
          <w:tcPr>
            <w:tcW w:w="0" w:type="auto"/>
          </w:tcPr>
          <w:p w14:paraId="00000169" w14:textId="35B061C2" w:rsidR="00A5353E" w:rsidRDefault="001A3FA3">
            <w:pPr>
              <w:spacing w:after="0" w:line="240" w:lineRule="auto"/>
              <w:ind w:firstLine="0"/>
              <w:jc w:val="center"/>
              <w:rPr>
                <w:sz w:val="22"/>
                <w:szCs w:val="22"/>
              </w:rPr>
            </w:pPr>
            <w:r>
              <w:rPr>
                <w:sz w:val="22"/>
                <w:szCs w:val="22"/>
              </w:rPr>
              <w:t>35.32 ± 4.41</w:t>
            </w:r>
          </w:p>
        </w:tc>
        <w:tc>
          <w:tcPr>
            <w:tcW w:w="0" w:type="auto"/>
          </w:tcPr>
          <w:p w14:paraId="0000016A" w14:textId="6CAC3351" w:rsidR="00A5353E" w:rsidRDefault="00956F2B">
            <w:pPr>
              <w:spacing w:after="0" w:line="240" w:lineRule="auto"/>
              <w:ind w:firstLine="0"/>
              <w:jc w:val="center"/>
              <w:rPr>
                <w:sz w:val="22"/>
                <w:szCs w:val="22"/>
              </w:rPr>
            </w:pPr>
            <w:r>
              <w:rPr>
                <w:sz w:val="22"/>
                <w:szCs w:val="22"/>
              </w:rPr>
              <w:t>24.64 ± 2.34</w:t>
            </w:r>
          </w:p>
        </w:tc>
      </w:tr>
      <w:tr w:rsidR="00A5353E" w14:paraId="0FA7972B" w14:textId="77777777" w:rsidTr="005D1C34">
        <w:trPr>
          <w:trHeight w:val="505"/>
          <w:jc w:val="center"/>
        </w:trPr>
        <w:tc>
          <w:tcPr>
            <w:tcW w:w="0" w:type="auto"/>
          </w:tcPr>
          <w:p w14:paraId="0000016B" w14:textId="25398DC8" w:rsidR="00A5353E" w:rsidRDefault="002F4A81">
            <w:pPr>
              <w:spacing w:after="0" w:line="240" w:lineRule="auto"/>
              <w:ind w:firstLine="0"/>
              <w:jc w:val="center"/>
              <w:rPr>
                <w:sz w:val="22"/>
                <w:szCs w:val="22"/>
              </w:rPr>
            </w:pPr>
            <w:proofErr w:type="spellStart"/>
            <w:r w:rsidRPr="00655CEE">
              <w:rPr>
                <w:i/>
                <w:iCs/>
                <w:sz w:val="22"/>
                <w:szCs w:val="22"/>
              </w:rPr>
              <w:t>f</w:t>
            </w:r>
            <w:r w:rsidRPr="00655CEE">
              <w:rPr>
                <w:sz w:val="22"/>
                <w:szCs w:val="22"/>
                <w:vertAlign w:val="subscript"/>
              </w:rPr>
              <w:t>o</w:t>
            </w:r>
            <w:r w:rsidRPr="00655CEE">
              <w:rPr>
                <w:sz w:val="22"/>
                <w:szCs w:val="22"/>
              </w:rPr>
              <w:t>end</w:t>
            </w:r>
            <w:proofErr w:type="spellEnd"/>
            <w:r>
              <w:rPr>
                <w:sz w:val="22"/>
                <w:szCs w:val="22"/>
              </w:rPr>
              <w:t>(kHz)</w:t>
            </w:r>
          </w:p>
        </w:tc>
        <w:tc>
          <w:tcPr>
            <w:tcW w:w="0" w:type="auto"/>
          </w:tcPr>
          <w:p w14:paraId="0000016C" w14:textId="2C01061A" w:rsidR="00A5353E" w:rsidRDefault="00825FF8">
            <w:pPr>
              <w:spacing w:after="0" w:line="240" w:lineRule="auto"/>
              <w:ind w:firstLine="0"/>
              <w:jc w:val="center"/>
              <w:rPr>
                <w:sz w:val="22"/>
                <w:szCs w:val="22"/>
              </w:rPr>
            </w:pPr>
            <w:r>
              <w:rPr>
                <w:sz w:val="22"/>
                <w:szCs w:val="22"/>
              </w:rPr>
              <w:t>29.8</w:t>
            </w:r>
            <w:r w:rsidR="00CF2208">
              <w:rPr>
                <w:sz w:val="22"/>
                <w:szCs w:val="22"/>
              </w:rPr>
              <w:t>0</w:t>
            </w:r>
            <w:r>
              <w:rPr>
                <w:sz w:val="22"/>
                <w:szCs w:val="22"/>
              </w:rPr>
              <w:t xml:space="preserve"> ± 4.56</w:t>
            </w:r>
          </w:p>
        </w:tc>
        <w:tc>
          <w:tcPr>
            <w:tcW w:w="0" w:type="auto"/>
          </w:tcPr>
          <w:p w14:paraId="0000016D" w14:textId="33168E76" w:rsidR="00A5353E" w:rsidRDefault="00375548">
            <w:pPr>
              <w:spacing w:after="0" w:line="240" w:lineRule="auto"/>
              <w:ind w:firstLine="0"/>
              <w:jc w:val="center"/>
              <w:rPr>
                <w:sz w:val="22"/>
                <w:szCs w:val="22"/>
              </w:rPr>
            </w:pPr>
            <w:r>
              <w:rPr>
                <w:sz w:val="22"/>
                <w:szCs w:val="22"/>
              </w:rPr>
              <w:t>29.68 ± 6.07</w:t>
            </w:r>
          </w:p>
        </w:tc>
        <w:tc>
          <w:tcPr>
            <w:tcW w:w="0" w:type="auto"/>
          </w:tcPr>
          <w:p w14:paraId="0000016E" w14:textId="32F237D1" w:rsidR="00A5353E" w:rsidRDefault="00CC7181">
            <w:pPr>
              <w:spacing w:after="0" w:line="240" w:lineRule="auto"/>
              <w:ind w:firstLine="0"/>
              <w:jc w:val="center"/>
              <w:rPr>
                <w:sz w:val="22"/>
                <w:szCs w:val="22"/>
              </w:rPr>
            </w:pPr>
            <w:r>
              <w:rPr>
                <w:sz w:val="22"/>
                <w:szCs w:val="22"/>
              </w:rPr>
              <w:t>47.13 ± 6.33</w:t>
            </w:r>
          </w:p>
        </w:tc>
        <w:tc>
          <w:tcPr>
            <w:tcW w:w="0" w:type="auto"/>
          </w:tcPr>
          <w:p w14:paraId="0000016F" w14:textId="11540C51" w:rsidR="00A5353E" w:rsidRDefault="00825FF8">
            <w:pPr>
              <w:spacing w:after="0" w:line="240" w:lineRule="auto"/>
              <w:ind w:firstLine="0"/>
              <w:jc w:val="center"/>
              <w:rPr>
                <w:sz w:val="22"/>
                <w:szCs w:val="22"/>
              </w:rPr>
            </w:pPr>
            <w:r>
              <w:rPr>
                <w:sz w:val="22"/>
                <w:szCs w:val="22"/>
              </w:rPr>
              <w:t>22.9</w:t>
            </w:r>
            <w:r w:rsidR="00147633">
              <w:rPr>
                <w:sz w:val="22"/>
                <w:szCs w:val="22"/>
              </w:rPr>
              <w:t>3</w:t>
            </w:r>
            <w:r>
              <w:rPr>
                <w:sz w:val="22"/>
                <w:szCs w:val="22"/>
              </w:rPr>
              <w:t xml:space="preserve"> ± 2.88</w:t>
            </w:r>
          </w:p>
        </w:tc>
        <w:tc>
          <w:tcPr>
            <w:tcW w:w="0" w:type="auto"/>
          </w:tcPr>
          <w:p w14:paraId="00000170" w14:textId="42A9AD5C" w:rsidR="00A5353E" w:rsidRDefault="005C38D8">
            <w:pPr>
              <w:spacing w:after="0" w:line="240" w:lineRule="auto"/>
              <w:ind w:firstLine="0"/>
              <w:jc w:val="center"/>
              <w:rPr>
                <w:sz w:val="22"/>
                <w:szCs w:val="22"/>
              </w:rPr>
            </w:pPr>
            <w:r>
              <w:rPr>
                <w:sz w:val="22"/>
                <w:szCs w:val="22"/>
              </w:rPr>
              <w:t>32.05 ± 5.52</w:t>
            </w:r>
          </w:p>
        </w:tc>
        <w:tc>
          <w:tcPr>
            <w:tcW w:w="0" w:type="auto"/>
          </w:tcPr>
          <w:p w14:paraId="00000171" w14:textId="1857D776" w:rsidR="00A5353E" w:rsidRDefault="00825FF8">
            <w:pPr>
              <w:spacing w:after="0" w:line="240" w:lineRule="auto"/>
              <w:ind w:firstLine="0"/>
              <w:jc w:val="center"/>
              <w:rPr>
                <w:sz w:val="22"/>
                <w:szCs w:val="22"/>
              </w:rPr>
            </w:pPr>
            <w:r>
              <w:rPr>
                <w:sz w:val="22"/>
                <w:szCs w:val="22"/>
              </w:rPr>
              <w:t>29.</w:t>
            </w:r>
            <w:r w:rsidR="00A71D4E">
              <w:rPr>
                <w:sz w:val="22"/>
                <w:szCs w:val="22"/>
              </w:rPr>
              <w:t xml:space="preserve">16 </w:t>
            </w:r>
            <w:r>
              <w:rPr>
                <w:sz w:val="22"/>
                <w:szCs w:val="22"/>
              </w:rPr>
              <w:t xml:space="preserve">± </w:t>
            </w:r>
            <w:r w:rsidR="00B759F2">
              <w:rPr>
                <w:sz w:val="22"/>
                <w:szCs w:val="22"/>
              </w:rPr>
              <w:t>3.24</w:t>
            </w:r>
          </w:p>
        </w:tc>
        <w:tc>
          <w:tcPr>
            <w:tcW w:w="0" w:type="auto"/>
          </w:tcPr>
          <w:p w14:paraId="00000172" w14:textId="58C131DD" w:rsidR="00A5353E" w:rsidRDefault="00055052">
            <w:pPr>
              <w:spacing w:after="0" w:line="240" w:lineRule="auto"/>
              <w:ind w:firstLine="0"/>
              <w:jc w:val="center"/>
              <w:rPr>
                <w:sz w:val="22"/>
                <w:szCs w:val="22"/>
              </w:rPr>
            </w:pPr>
            <w:r>
              <w:rPr>
                <w:sz w:val="22"/>
                <w:szCs w:val="22"/>
              </w:rPr>
              <w:t>28.92 ± 3.63</w:t>
            </w:r>
          </w:p>
        </w:tc>
        <w:tc>
          <w:tcPr>
            <w:tcW w:w="0" w:type="auto"/>
          </w:tcPr>
          <w:p w14:paraId="00000173" w14:textId="312B835D" w:rsidR="00A5353E" w:rsidRDefault="001A3FA3">
            <w:pPr>
              <w:spacing w:after="0" w:line="240" w:lineRule="auto"/>
              <w:ind w:firstLine="0"/>
              <w:jc w:val="center"/>
              <w:rPr>
                <w:sz w:val="22"/>
                <w:szCs w:val="22"/>
              </w:rPr>
            </w:pPr>
            <w:r>
              <w:rPr>
                <w:sz w:val="22"/>
                <w:szCs w:val="22"/>
              </w:rPr>
              <w:t>40.88 ± 4.42</w:t>
            </w:r>
          </w:p>
        </w:tc>
        <w:tc>
          <w:tcPr>
            <w:tcW w:w="0" w:type="auto"/>
          </w:tcPr>
          <w:p w14:paraId="00000174" w14:textId="61B4188B" w:rsidR="00A5353E" w:rsidRDefault="00956F2B">
            <w:pPr>
              <w:spacing w:after="0" w:line="240" w:lineRule="auto"/>
              <w:ind w:firstLine="0"/>
              <w:jc w:val="center"/>
              <w:rPr>
                <w:sz w:val="22"/>
                <w:szCs w:val="22"/>
              </w:rPr>
            </w:pPr>
            <w:r>
              <w:rPr>
                <w:sz w:val="22"/>
                <w:szCs w:val="22"/>
              </w:rPr>
              <w:t>27.50 ± 3.22</w:t>
            </w:r>
          </w:p>
        </w:tc>
      </w:tr>
      <w:tr w:rsidR="00A5353E" w14:paraId="2B5F0558" w14:textId="77777777" w:rsidTr="005D1C34">
        <w:trPr>
          <w:trHeight w:val="505"/>
          <w:jc w:val="center"/>
        </w:trPr>
        <w:tc>
          <w:tcPr>
            <w:tcW w:w="0" w:type="auto"/>
            <w:tcBorders>
              <w:bottom w:val="single" w:sz="4" w:space="0" w:color="000000"/>
            </w:tcBorders>
          </w:tcPr>
          <w:p w14:paraId="00000175" w14:textId="551E6C54" w:rsidR="00A5353E" w:rsidRDefault="002F4A81">
            <w:pPr>
              <w:spacing w:after="0" w:line="240" w:lineRule="auto"/>
              <w:ind w:firstLine="0"/>
              <w:jc w:val="center"/>
              <w:rPr>
                <w:sz w:val="22"/>
                <w:szCs w:val="22"/>
              </w:rPr>
            </w:pPr>
            <w:proofErr w:type="spellStart"/>
            <w:r w:rsidRPr="00655CEE">
              <w:rPr>
                <w:i/>
                <w:iCs/>
                <w:sz w:val="22"/>
                <w:szCs w:val="22"/>
              </w:rPr>
              <w:lastRenderedPageBreak/>
              <w:t>f</w:t>
            </w:r>
            <w:r w:rsidRPr="00655CEE">
              <w:rPr>
                <w:sz w:val="22"/>
                <w:szCs w:val="22"/>
                <w:vertAlign w:val="subscript"/>
              </w:rPr>
              <w:t>o</w:t>
            </w:r>
            <w:r w:rsidRPr="00655CEE">
              <w:rPr>
                <w:sz w:val="22"/>
                <w:szCs w:val="22"/>
              </w:rPr>
              <w:t>max</w:t>
            </w:r>
            <w:proofErr w:type="spellEnd"/>
            <w:r>
              <w:rPr>
                <w:sz w:val="22"/>
                <w:szCs w:val="22"/>
              </w:rPr>
              <w:t>(kHz)</w:t>
            </w:r>
          </w:p>
        </w:tc>
        <w:tc>
          <w:tcPr>
            <w:tcW w:w="0" w:type="auto"/>
            <w:tcBorders>
              <w:bottom w:val="single" w:sz="4" w:space="0" w:color="000000"/>
            </w:tcBorders>
          </w:tcPr>
          <w:p w14:paraId="00000176" w14:textId="0B2EB892" w:rsidR="00A5353E" w:rsidRDefault="00825FF8">
            <w:pPr>
              <w:spacing w:after="0" w:line="240" w:lineRule="auto"/>
              <w:ind w:firstLine="0"/>
              <w:jc w:val="center"/>
              <w:rPr>
                <w:sz w:val="22"/>
                <w:szCs w:val="22"/>
              </w:rPr>
            </w:pPr>
            <w:r>
              <w:rPr>
                <w:sz w:val="22"/>
                <w:szCs w:val="22"/>
              </w:rPr>
              <w:t>42.6</w:t>
            </w:r>
            <w:r w:rsidR="00CF2208">
              <w:rPr>
                <w:sz w:val="22"/>
                <w:szCs w:val="22"/>
              </w:rPr>
              <w:t>2</w:t>
            </w:r>
            <w:r>
              <w:rPr>
                <w:sz w:val="22"/>
                <w:szCs w:val="22"/>
              </w:rPr>
              <w:t xml:space="preserve"> ± 6.59</w:t>
            </w:r>
          </w:p>
        </w:tc>
        <w:tc>
          <w:tcPr>
            <w:tcW w:w="0" w:type="auto"/>
            <w:tcBorders>
              <w:bottom w:val="single" w:sz="4" w:space="0" w:color="000000"/>
            </w:tcBorders>
          </w:tcPr>
          <w:p w14:paraId="00000177" w14:textId="28737B81" w:rsidR="00A5353E" w:rsidRDefault="00375548">
            <w:pPr>
              <w:spacing w:after="0" w:line="240" w:lineRule="auto"/>
              <w:ind w:firstLine="0"/>
              <w:jc w:val="center"/>
              <w:rPr>
                <w:sz w:val="22"/>
                <w:szCs w:val="22"/>
              </w:rPr>
            </w:pPr>
            <w:r>
              <w:rPr>
                <w:sz w:val="22"/>
                <w:szCs w:val="22"/>
              </w:rPr>
              <w:t>76.58 ± 8.47</w:t>
            </w:r>
          </w:p>
        </w:tc>
        <w:tc>
          <w:tcPr>
            <w:tcW w:w="0" w:type="auto"/>
            <w:tcBorders>
              <w:bottom w:val="single" w:sz="4" w:space="0" w:color="000000"/>
            </w:tcBorders>
          </w:tcPr>
          <w:p w14:paraId="00000178" w14:textId="0210C324" w:rsidR="00A5353E" w:rsidRDefault="00CC7181">
            <w:pPr>
              <w:spacing w:after="0" w:line="240" w:lineRule="auto"/>
              <w:ind w:firstLine="0"/>
              <w:jc w:val="center"/>
              <w:rPr>
                <w:sz w:val="22"/>
                <w:szCs w:val="22"/>
              </w:rPr>
            </w:pPr>
            <w:r>
              <w:rPr>
                <w:sz w:val="22"/>
                <w:szCs w:val="22"/>
              </w:rPr>
              <w:t>54.58 ± 7.82</w:t>
            </w:r>
          </w:p>
        </w:tc>
        <w:tc>
          <w:tcPr>
            <w:tcW w:w="0" w:type="auto"/>
            <w:tcBorders>
              <w:bottom w:val="single" w:sz="4" w:space="0" w:color="000000"/>
            </w:tcBorders>
          </w:tcPr>
          <w:p w14:paraId="00000179" w14:textId="581AF326" w:rsidR="00A5353E" w:rsidRDefault="00825FF8">
            <w:pPr>
              <w:spacing w:after="0" w:line="240" w:lineRule="auto"/>
              <w:ind w:firstLine="0"/>
              <w:jc w:val="center"/>
              <w:rPr>
                <w:sz w:val="22"/>
                <w:szCs w:val="22"/>
              </w:rPr>
            </w:pPr>
            <w:r>
              <w:rPr>
                <w:sz w:val="22"/>
                <w:szCs w:val="22"/>
              </w:rPr>
              <w:t>25.39 ± 3.9</w:t>
            </w:r>
            <w:r w:rsidR="0087552C">
              <w:rPr>
                <w:sz w:val="22"/>
                <w:szCs w:val="22"/>
              </w:rPr>
              <w:t>1</w:t>
            </w:r>
          </w:p>
        </w:tc>
        <w:tc>
          <w:tcPr>
            <w:tcW w:w="0" w:type="auto"/>
            <w:tcBorders>
              <w:bottom w:val="single" w:sz="4" w:space="0" w:color="000000"/>
            </w:tcBorders>
          </w:tcPr>
          <w:p w14:paraId="0000017A" w14:textId="13FC6B20" w:rsidR="00A5353E" w:rsidRDefault="005C38D8">
            <w:pPr>
              <w:spacing w:after="0" w:line="240" w:lineRule="auto"/>
              <w:ind w:firstLine="0"/>
              <w:jc w:val="center"/>
              <w:rPr>
                <w:sz w:val="22"/>
                <w:szCs w:val="22"/>
              </w:rPr>
            </w:pPr>
            <w:r>
              <w:rPr>
                <w:sz w:val="22"/>
                <w:szCs w:val="22"/>
              </w:rPr>
              <w:t>43.53 ± 6.65</w:t>
            </w:r>
          </w:p>
        </w:tc>
        <w:tc>
          <w:tcPr>
            <w:tcW w:w="0" w:type="auto"/>
            <w:tcBorders>
              <w:bottom w:val="single" w:sz="4" w:space="0" w:color="000000"/>
            </w:tcBorders>
          </w:tcPr>
          <w:p w14:paraId="0000017B" w14:textId="6A0D61C5" w:rsidR="00A5353E" w:rsidRDefault="00B759F2">
            <w:pPr>
              <w:spacing w:after="0" w:line="240" w:lineRule="auto"/>
              <w:ind w:firstLine="0"/>
              <w:jc w:val="center"/>
              <w:rPr>
                <w:sz w:val="22"/>
                <w:szCs w:val="22"/>
              </w:rPr>
            </w:pPr>
            <w:r>
              <w:rPr>
                <w:sz w:val="22"/>
                <w:szCs w:val="22"/>
              </w:rPr>
              <w:t>30.68 ± 4.81</w:t>
            </w:r>
          </w:p>
        </w:tc>
        <w:tc>
          <w:tcPr>
            <w:tcW w:w="0" w:type="auto"/>
            <w:tcBorders>
              <w:bottom w:val="single" w:sz="4" w:space="0" w:color="000000"/>
            </w:tcBorders>
          </w:tcPr>
          <w:p w14:paraId="0000017C" w14:textId="4CA41ACF" w:rsidR="00A5353E" w:rsidRDefault="00055052">
            <w:pPr>
              <w:spacing w:after="0" w:line="240" w:lineRule="auto"/>
              <w:ind w:firstLine="0"/>
              <w:jc w:val="center"/>
              <w:rPr>
                <w:sz w:val="22"/>
                <w:szCs w:val="22"/>
              </w:rPr>
            </w:pPr>
            <w:r>
              <w:rPr>
                <w:sz w:val="22"/>
                <w:szCs w:val="22"/>
              </w:rPr>
              <w:t>33.74 ± 4.73</w:t>
            </w:r>
          </w:p>
        </w:tc>
        <w:tc>
          <w:tcPr>
            <w:tcW w:w="0" w:type="auto"/>
            <w:tcBorders>
              <w:bottom w:val="single" w:sz="4" w:space="0" w:color="000000"/>
            </w:tcBorders>
          </w:tcPr>
          <w:p w14:paraId="0000017D" w14:textId="36C6C272" w:rsidR="00A5353E" w:rsidRDefault="00956F2B">
            <w:pPr>
              <w:spacing w:after="0" w:line="240" w:lineRule="auto"/>
              <w:ind w:firstLine="0"/>
              <w:jc w:val="center"/>
              <w:rPr>
                <w:sz w:val="22"/>
                <w:szCs w:val="22"/>
              </w:rPr>
            </w:pPr>
            <w:r>
              <w:rPr>
                <w:sz w:val="22"/>
                <w:szCs w:val="22"/>
              </w:rPr>
              <w:t>42.47 ± 4.83</w:t>
            </w:r>
          </w:p>
        </w:tc>
        <w:tc>
          <w:tcPr>
            <w:tcW w:w="0" w:type="auto"/>
            <w:tcBorders>
              <w:bottom w:val="single" w:sz="4" w:space="0" w:color="000000"/>
            </w:tcBorders>
          </w:tcPr>
          <w:p w14:paraId="0000017E" w14:textId="606B9A4E" w:rsidR="00A5353E" w:rsidRDefault="00D04BEE">
            <w:pPr>
              <w:spacing w:after="0" w:line="240" w:lineRule="auto"/>
              <w:ind w:firstLine="0"/>
              <w:jc w:val="center"/>
              <w:rPr>
                <w:sz w:val="22"/>
                <w:szCs w:val="22"/>
              </w:rPr>
            </w:pPr>
            <w:r>
              <w:rPr>
                <w:sz w:val="22"/>
                <w:szCs w:val="22"/>
              </w:rPr>
              <w:t>31.74 ± 4.32</w:t>
            </w:r>
          </w:p>
        </w:tc>
      </w:tr>
    </w:tbl>
    <w:p w14:paraId="29059A78" w14:textId="77777777" w:rsidR="005D1C34" w:rsidRDefault="005D1C34">
      <w:pPr>
        <w:spacing w:after="0" w:line="276" w:lineRule="auto"/>
        <w:ind w:firstLine="0"/>
        <w:rPr>
          <w:b/>
          <w:bCs/>
          <w:sz w:val="22"/>
          <w:szCs w:val="22"/>
        </w:rPr>
      </w:pPr>
    </w:p>
    <w:p w14:paraId="46F57FC6" w14:textId="77777777" w:rsidR="005D1C34" w:rsidRDefault="005D1C34">
      <w:pPr>
        <w:spacing w:after="0" w:line="276" w:lineRule="auto"/>
        <w:ind w:firstLine="0"/>
        <w:rPr>
          <w:b/>
          <w:bCs/>
          <w:sz w:val="22"/>
          <w:szCs w:val="22"/>
        </w:rPr>
      </w:pPr>
    </w:p>
    <w:p w14:paraId="74E28A42" w14:textId="77777777" w:rsidR="005D1C34" w:rsidRDefault="005D1C34">
      <w:pPr>
        <w:spacing w:after="0" w:line="276" w:lineRule="auto"/>
        <w:ind w:firstLine="0"/>
        <w:rPr>
          <w:b/>
          <w:bCs/>
          <w:sz w:val="22"/>
          <w:szCs w:val="22"/>
        </w:rPr>
      </w:pPr>
    </w:p>
    <w:p w14:paraId="00000181" w14:textId="0F66C6BA" w:rsidR="00A5353E" w:rsidRDefault="00825FF8">
      <w:pPr>
        <w:spacing w:after="0" w:line="276" w:lineRule="auto"/>
        <w:ind w:firstLine="0"/>
        <w:rPr>
          <w:b/>
          <w:bCs/>
          <w:sz w:val="22"/>
          <w:szCs w:val="22"/>
        </w:rPr>
      </w:pPr>
      <w:r>
        <w:rPr>
          <w:b/>
          <w:bCs/>
          <w:sz w:val="22"/>
          <w:szCs w:val="22"/>
        </w:rPr>
        <w:t xml:space="preserve">Table </w:t>
      </w:r>
      <w:r w:rsidR="00610250">
        <w:rPr>
          <w:b/>
          <w:bCs/>
          <w:sz w:val="22"/>
          <w:szCs w:val="22"/>
        </w:rPr>
        <w:t>A9</w:t>
      </w:r>
    </w:p>
    <w:p w14:paraId="00000182" w14:textId="55801C1E" w:rsidR="00A5353E" w:rsidRDefault="00825FF8">
      <w:pPr>
        <w:spacing w:after="0" w:line="240" w:lineRule="auto"/>
        <w:ind w:firstLine="0"/>
        <w:jc w:val="both"/>
        <w:rPr>
          <w:sz w:val="22"/>
          <w:szCs w:val="22"/>
        </w:rPr>
      </w:pPr>
      <w:proofErr w:type="spellStart"/>
      <w:r>
        <w:rPr>
          <w:sz w:val="22"/>
          <w:szCs w:val="22"/>
        </w:rPr>
        <w:t>Kruskall</w:t>
      </w:r>
      <w:proofErr w:type="spellEnd"/>
      <w:r>
        <w:rPr>
          <w:sz w:val="22"/>
          <w:szCs w:val="22"/>
        </w:rPr>
        <w:t>-</w:t>
      </w:r>
      <w:proofErr w:type="gramStart"/>
      <w:r>
        <w:rPr>
          <w:sz w:val="22"/>
          <w:szCs w:val="22"/>
        </w:rPr>
        <w:t>Wallis</w:t>
      </w:r>
      <w:proofErr w:type="gramEnd"/>
      <w:r>
        <w:rPr>
          <w:sz w:val="22"/>
          <w:szCs w:val="22"/>
        </w:rPr>
        <w:t xml:space="preserve"> test results showing global significant differences across all clusters obtained from the K-means algorithm</w:t>
      </w:r>
      <w:r w:rsidR="008039C8">
        <w:rPr>
          <w:sz w:val="22"/>
          <w:szCs w:val="22"/>
        </w:rPr>
        <w:t xml:space="preserve"> (s</w:t>
      </w:r>
      <w:r>
        <w:rPr>
          <w:sz w:val="22"/>
          <w:szCs w:val="22"/>
        </w:rPr>
        <w:t xml:space="preserve">ignificant </w:t>
      </w:r>
      <w:r>
        <w:rPr>
          <w:i/>
          <w:iCs/>
          <w:sz w:val="22"/>
          <w:szCs w:val="22"/>
        </w:rPr>
        <w:t xml:space="preserve">P </w:t>
      </w:r>
      <w:r>
        <w:rPr>
          <w:sz w:val="22"/>
          <w:szCs w:val="22"/>
        </w:rPr>
        <w:t>values are highlighted in bold</w:t>
      </w:r>
      <w:r w:rsidR="008039C8">
        <w:rPr>
          <w:sz w:val="22"/>
          <w:szCs w:val="22"/>
        </w:rPr>
        <w:t>)</w:t>
      </w:r>
      <w:r>
        <w:rPr>
          <w:sz w:val="22"/>
          <w:szCs w:val="22"/>
        </w:rPr>
        <w:t>.</w:t>
      </w:r>
      <w:r w:rsidR="00C341B1">
        <w:rPr>
          <w:sz w:val="22"/>
          <w:szCs w:val="22"/>
        </w:rPr>
        <w:t xml:space="preserve"> </w:t>
      </w:r>
    </w:p>
    <w:tbl>
      <w:tblPr>
        <w:tblStyle w:val="Tabellasemplice-2"/>
        <w:tblW w:w="4995" w:type="dxa"/>
        <w:jc w:val="center"/>
        <w:tblLayout w:type="fixed"/>
        <w:tblLook w:val="0600" w:firstRow="0" w:lastRow="0" w:firstColumn="0" w:lastColumn="0" w:noHBand="1" w:noVBand="1"/>
      </w:tblPr>
      <w:tblGrid>
        <w:gridCol w:w="2160"/>
        <w:gridCol w:w="1095"/>
        <w:gridCol w:w="540"/>
        <w:gridCol w:w="1200"/>
      </w:tblGrid>
      <w:tr w:rsidR="00A5353E" w14:paraId="775CC7B3" w14:textId="77777777" w:rsidTr="00205CA4">
        <w:trPr>
          <w:jc w:val="center"/>
        </w:trPr>
        <w:tc>
          <w:tcPr>
            <w:tcW w:w="2160" w:type="dxa"/>
            <w:tcBorders>
              <w:top w:val="single" w:sz="4" w:space="0" w:color="000000"/>
              <w:bottom w:val="single" w:sz="4" w:space="0" w:color="000000"/>
            </w:tcBorders>
          </w:tcPr>
          <w:p w14:paraId="00000183" w14:textId="1B0B920F" w:rsidR="00A5353E" w:rsidRDefault="00825FF8">
            <w:pPr>
              <w:widowControl w:val="0"/>
              <w:pBdr>
                <w:top w:val="nil"/>
                <w:left w:val="nil"/>
                <w:bottom w:val="nil"/>
                <w:right w:val="nil"/>
                <w:between w:val="nil"/>
              </w:pBdr>
              <w:ind w:firstLine="0"/>
              <w:rPr>
                <w:b/>
                <w:bCs/>
                <w:sz w:val="22"/>
                <w:szCs w:val="22"/>
              </w:rPr>
            </w:pPr>
            <w:r>
              <w:rPr>
                <w:b/>
                <w:bCs/>
                <w:sz w:val="22"/>
                <w:szCs w:val="22"/>
              </w:rPr>
              <w:t xml:space="preserve">Acoustic </w:t>
            </w:r>
            <w:r w:rsidR="005140C5">
              <w:rPr>
                <w:b/>
                <w:bCs/>
                <w:sz w:val="22"/>
                <w:szCs w:val="22"/>
              </w:rPr>
              <w:t>feature</w:t>
            </w:r>
          </w:p>
        </w:tc>
        <w:tc>
          <w:tcPr>
            <w:tcW w:w="1095" w:type="dxa"/>
            <w:tcBorders>
              <w:top w:val="single" w:sz="4" w:space="0" w:color="000000"/>
              <w:bottom w:val="single" w:sz="4" w:space="0" w:color="000000"/>
            </w:tcBorders>
          </w:tcPr>
          <w:p w14:paraId="00000184" w14:textId="77777777" w:rsidR="00A5353E" w:rsidRDefault="00825FF8">
            <w:pPr>
              <w:widowControl w:val="0"/>
              <w:pBdr>
                <w:top w:val="nil"/>
                <w:left w:val="nil"/>
                <w:bottom w:val="nil"/>
                <w:right w:val="nil"/>
                <w:between w:val="nil"/>
              </w:pBdr>
              <w:ind w:firstLine="0"/>
              <w:rPr>
                <w:b/>
                <w:bCs/>
                <w:i/>
                <w:iCs/>
                <w:sz w:val="22"/>
                <w:szCs w:val="22"/>
              </w:rPr>
            </w:pPr>
            <w:r>
              <w:rPr>
                <w:b/>
                <w:bCs/>
                <w:i/>
                <w:iCs/>
                <w:sz w:val="22"/>
                <w:szCs w:val="22"/>
              </w:rPr>
              <w:t>H</w:t>
            </w:r>
          </w:p>
        </w:tc>
        <w:tc>
          <w:tcPr>
            <w:tcW w:w="540" w:type="dxa"/>
            <w:tcBorders>
              <w:top w:val="single" w:sz="4" w:space="0" w:color="000000"/>
              <w:bottom w:val="single" w:sz="4" w:space="0" w:color="000000"/>
            </w:tcBorders>
          </w:tcPr>
          <w:p w14:paraId="00000185" w14:textId="77777777" w:rsidR="00A5353E" w:rsidRDefault="00825FF8">
            <w:pPr>
              <w:widowControl w:val="0"/>
              <w:pBdr>
                <w:top w:val="nil"/>
                <w:left w:val="nil"/>
                <w:bottom w:val="nil"/>
                <w:right w:val="nil"/>
                <w:between w:val="nil"/>
              </w:pBdr>
              <w:ind w:firstLine="0"/>
              <w:rPr>
                <w:b/>
                <w:bCs/>
                <w:i/>
                <w:iCs/>
                <w:sz w:val="22"/>
                <w:szCs w:val="22"/>
              </w:rPr>
            </w:pPr>
            <w:r>
              <w:rPr>
                <w:b/>
                <w:bCs/>
                <w:i/>
                <w:iCs/>
                <w:sz w:val="22"/>
                <w:szCs w:val="22"/>
              </w:rPr>
              <w:t>df</w:t>
            </w:r>
          </w:p>
        </w:tc>
        <w:tc>
          <w:tcPr>
            <w:tcW w:w="1200" w:type="dxa"/>
            <w:tcBorders>
              <w:top w:val="single" w:sz="4" w:space="0" w:color="000000"/>
              <w:bottom w:val="single" w:sz="4" w:space="0" w:color="000000"/>
            </w:tcBorders>
          </w:tcPr>
          <w:p w14:paraId="00000186" w14:textId="77777777" w:rsidR="00A5353E" w:rsidRDefault="00825FF8">
            <w:pPr>
              <w:widowControl w:val="0"/>
              <w:pBdr>
                <w:top w:val="nil"/>
                <w:left w:val="nil"/>
                <w:bottom w:val="nil"/>
                <w:right w:val="nil"/>
                <w:between w:val="nil"/>
              </w:pBdr>
              <w:ind w:firstLine="0"/>
              <w:rPr>
                <w:b/>
                <w:bCs/>
                <w:i/>
                <w:iCs/>
                <w:sz w:val="22"/>
                <w:szCs w:val="22"/>
              </w:rPr>
            </w:pPr>
            <w:r>
              <w:rPr>
                <w:b/>
                <w:bCs/>
                <w:i/>
                <w:iCs/>
                <w:sz w:val="22"/>
                <w:szCs w:val="22"/>
              </w:rPr>
              <w:t>P value</w:t>
            </w:r>
          </w:p>
        </w:tc>
      </w:tr>
      <w:tr w:rsidR="00A5353E" w14:paraId="3D6609DA" w14:textId="77777777" w:rsidTr="00205CA4">
        <w:trPr>
          <w:jc w:val="center"/>
        </w:trPr>
        <w:tc>
          <w:tcPr>
            <w:tcW w:w="2160" w:type="dxa"/>
            <w:tcBorders>
              <w:top w:val="single" w:sz="4" w:space="0" w:color="000000"/>
            </w:tcBorders>
          </w:tcPr>
          <w:p w14:paraId="00000187" w14:textId="25EF0D43" w:rsidR="00A5353E" w:rsidRPr="002F4A81" w:rsidRDefault="002F4A81">
            <w:pPr>
              <w:widowControl w:val="0"/>
              <w:pBdr>
                <w:top w:val="nil"/>
                <w:left w:val="nil"/>
                <w:bottom w:val="nil"/>
                <w:right w:val="nil"/>
                <w:between w:val="nil"/>
              </w:pBdr>
              <w:ind w:firstLine="0"/>
              <w:rPr>
                <w:sz w:val="22"/>
                <w:szCs w:val="22"/>
              </w:rPr>
            </w:pPr>
            <w:proofErr w:type="spellStart"/>
            <w:r w:rsidRPr="00655CEE">
              <w:rPr>
                <w:i/>
                <w:iCs/>
                <w:sz w:val="22"/>
                <w:szCs w:val="22"/>
              </w:rPr>
              <w:t>f</w:t>
            </w:r>
            <w:r w:rsidRPr="00655CEE">
              <w:rPr>
                <w:sz w:val="22"/>
                <w:szCs w:val="22"/>
                <w:vertAlign w:val="subscript"/>
              </w:rPr>
              <w:t>o</w:t>
            </w:r>
            <w:r w:rsidRPr="00655CEE">
              <w:rPr>
                <w:sz w:val="22"/>
                <w:szCs w:val="22"/>
              </w:rPr>
              <w:t>max</w:t>
            </w:r>
            <w:proofErr w:type="spellEnd"/>
          </w:p>
        </w:tc>
        <w:tc>
          <w:tcPr>
            <w:tcW w:w="1095" w:type="dxa"/>
            <w:tcBorders>
              <w:top w:val="single" w:sz="4" w:space="0" w:color="000000"/>
            </w:tcBorders>
          </w:tcPr>
          <w:p w14:paraId="00000188" w14:textId="5EDC8593" w:rsidR="00A5353E" w:rsidRDefault="00D95366">
            <w:pPr>
              <w:widowControl w:val="0"/>
              <w:pBdr>
                <w:top w:val="nil"/>
                <w:left w:val="nil"/>
                <w:bottom w:val="nil"/>
                <w:right w:val="nil"/>
                <w:between w:val="nil"/>
              </w:pBdr>
              <w:ind w:firstLine="0"/>
              <w:rPr>
                <w:sz w:val="22"/>
                <w:szCs w:val="22"/>
              </w:rPr>
            </w:pPr>
            <w:r>
              <w:rPr>
                <w:sz w:val="22"/>
                <w:szCs w:val="22"/>
              </w:rPr>
              <w:t>949.29</w:t>
            </w:r>
          </w:p>
        </w:tc>
        <w:tc>
          <w:tcPr>
            <w:tcW w:w="540" w:type="dxa"/>
            <w:tcBorders>
              <w:top w:val="single" w:sz="4" w:space="0" w:color="000000"/>
            </w:tcBorders>
          </w:tcPr>
          <w:p w14:paraId="00000189" w14:textId="77777777" w:rsidR="00A5353E" w:rsidRDefault="00825FF8">
            <w:pPr>
              <w:widowControl w:val="0"/>
              <w:pBdr>
                <w:top w:val="nil"/>
                <w:left w:val="nil"/>
                <w:bottom w:val="nil"/>
                <w:right w:val="nil"/>
                <w:between w:val="nil"/>
              </w:pBdr>
              <w:ind w:firstLine="0"/>
              <w:rPr>
                <w:sz w:val="22"/>
                <w:szCs w:val="22"/>
              </w:rPr>
            </w:pPr>
            <w:r>
              <w:rPr>
                <w:sz w:val="22"/>
                <w:szCs w:val="22"/>
              </w:rPr>
              <w:t>8</w:t>
            </w:r>
          </w:p>
        </w:tc>
        <w:tc>
          <w:tcPr>
            <w:tcW w:w="1200" w:type="dxa"/>
            <w:tcBorders>
              <w:top w:val="single" w:sz="4" w:space="0" w:color="000000"/>
            </w:tcBorders>
          </w:tcPr>
          <w:p w14:paraId="0000018A" w14:textId="77777777" w:rsidR="00A5353E" w:rsidRDefault="00825FF8">
            <w:pPr>
              <w:widowControl w:val="0"/>
              <w:pBdr>
                <w:top w:val="nil"/>
                <w:left w:val="nil"/>
                <w:bottom w:val="nil"/>
                <w:right w:val="nil"/>
                <w:between w:val="nil"/>
              </w:pBdr>
              <w:ind w:firstLine="0"/>
              <w:rPr>
                <w:b/>
                <w:bCs/>
                <w:sz w:val="22"/>
                <w:szCs w:val="22"/>
              </w:rPr>
            </w:pPr>
            <w:r>
              <w:rPr>
                <w:b/>
                <w:bCs/>
                <w:sz w:val="22"/>
                <w:szCs w:val="22"/>
              </w:rPr>
              <w:t>&lt;0.0001</w:t>
            </w:r>
          </w:p>
        </w:tc>
      </w:tr>
      <w:tr w:rsidR="00A5353E" w14:paraId="0E94B25C" w14:textId="77777777" w:rsidTr="00205CA4">
        <w:trPr>
          <w:jc w:val="center"/>
        </w:trPr>
        <w:tc>
          <w:tcPr>
            <w:tcW w:w="2160" w:type="dxa"/>
          </w:tcPr>
          <w:p w14:paraId="0000018B" w14:textId="4CFD481F" w:rsidR="00A5353E" w:rsidRPr="002F4A81" w:rsidRDefault="002F4A81">
            <w:pPr>
              <w:widowControl w:val="0"/>
              <w:pBdr>
                <w:top w:val="nil"/>
                <w:left w:val="nil"/>
                <w:bottom w:val="nil"/>
                <w:right w:val="nil"/>
                <w:between w:val="nil"/>
              </w:pBdr>
              <w:ind w:firstLine="0"/>
              <w:rPr>
                <w:sz w:val="22"/>
                <w:szCs w:val="22"/>
              </w:rPr>
            </w:pPr>
            <w:proofErr w:type="spellStart"/>
            <w:r w:rsidRPr="00655CEE">
              <w:rPr>
                <w:i/>
                <w:iCs/>
                <w:sz w:val="22"/>
                <w:szCs w:val="22"/>
              </w:rPr>
              <w:t>f</w:t>
            </w:r>
            <w:r w:rsidRPr="00655CEE">
              <w:rPr>
                <w:sz w:val="22"/>
                <w:szCs w:val="22"/>
                <w:vertAlign w:val="subscript"/>
              </w:rPr>
              <w:t>o</w:t>
            </w:r>
            <w:r w:rsidRPr="00655CEE">
              <w:rPr>
                <w:sz w:val="22"/>
                <w:szCs w:val="22"/>
              </w:rPr>
              <w:t>mean</w:t>
            </w:r>
            <w:proofErr w:type="spellEnd"/>
          </w:p>
        </w:tc>
        <w:tc>
          <w:tcPr>
            <w:tcW w:w="1095" w:type="dxa"/>
          </w:tcPr>
          <w:p w14:paraId="0000018C" w14:textId="2BC4A06F" w:rsidR="00A5353E" w:rsidRDefault="00D95366">
            <w:pPr>
              <w:widowControl w:val="0"/>
              <w:pBdr>
                <w:top w:val="nil"/>
                <w:left w:val="nil"/>
                <w:bottom w:val="nil"/>
                <w:right w:val="nil"/>
                <w:between w:val="nil"/>
              </w:pBdr>
              <w:ind w:firstLine="0"/>
              <w:rPr>
                <w:sz w:val="22"/>
                <w:szCs w:val="22"/>
              </w:rPr>
            </w:pPr>
            <w:r>
              <w:rPr>
                <w:sz w:val="22"/>
                <w:szCs w:val="22"/>
              </w:rPr>
              <w:t>890.469</w:t>
            </w:r>
          </w:p>
        </w:tc>
        <w:tc>
          <w:tcPr>
            <w:tcW w:w="540" w:type="dxa"/>
          </w:tcPr>
          <w:p w14:paraId="0000018D" w14:textId="77777777" w:rsidR="00A5353E" w:rsidRDefault="00825FF8">
            <w:pPr>
              <w:widowControl w:val="0"/>
              <w:ind w:firstLine="0"/>
              <w:rPr>
                <w:sz w:val="22"/>
                <w:szCs w:val="22"/>
              </w:rPr>
            </w:pPr>
            <w:r>
              <w:rPr>
                <w:sz w:val="22"/>
                <w:szCs w:val="22"/>
              </w:rPr>
              <w:t>8</w:t>
            </w:r>
          </w:p>
        </w:tc>
        <w:tc>
          <w:tcPr>
            <w:tcW w:w="1200" w:type="dxa"/>
          </w:tcPr>
          <w:p w14:paraId="0000018E" w14:textId="77777777" w:rsidR="00A5353E" w:rsidRDefault="00825FF8">
            <w:pPr>
              <w:widowControl w:val="0"/>
              <w:ind w:firstLine="0"/>
              <w:rPr>
                <w:b/>
                <w:bCs/>
                <w:sz w:val="22"/>
                <w:szCs w:val="22"/>
              </w:rPr>
            </w:pPr>
            <w:r>
              <w:rPr>
                <w:b/>
                <w:bCs/>
                <w:sz w:val="22"/>
                <w:szCs w:val="22"/>
              </w:rPr>
              <w:t>&lt;0.0001</w:t>
            </w:r>
          </w:p>
        </w:tc>
      </w:tr>
      <w:tr w:rsidR="00A5353E" w14:paraId="798B35CE" w14:textId="77777777" w:rsidTr="00205CA4">
        <w:trPr>
          <w:jc w:val="center"/>
        </w:trPr>
        <w:tc>
          <w:tcPr>
            <w:tcW w:w="2160" w:type="dxa"/>
          </w:tcPr>
          <w:p w14:paraId="0000018F" w14:textId="314B8DA1" w:rsidR="00A5353E" w:rsidRPr="002F4A81" w:rsidRDefault="002F4A81">
            <w:pPr>
              <w:widowControl w:val="0"/>
              <w:pBdr>
                <w:top w:val="nil"/>
                <w:left w:val="nil"/>
                <w:bottom w:val="nil"/>
                <w:right w:val="nil"/>
                <w:between w:val="nil"/>
              </w:pBdr>
              <w:ind w:firstLine="0"/>
              <w:rPr>
                <w:sz w:val="22"/>
                <w:szCs w:val="22"/>
              </w:rPr>
            </w:pPr>
            <w:r w:rsidRPr="002F4A81">
              <w:rPr>
                <w:sz w:val="22"/>
                <w:szCs w:val="22"/>
              </w:rPr>
              <w:t>Duration</w:t>
            </w:r>
          </w:p>
        </w:tc>
        <w:tc>
          <w:tcPr>
            <w:tcW w:w="1095" w:type="dxa"/>
          </w:tcPr>
          <w:p w14:paraId="00000190" w14:textId="3A852205" w:rsidR="00A5353E" w:rsidRDefault="00D95366">
            <w:pPr>
              <w:widowControl w:val="0"/>
              <w:pBdr>
                <w:top w:val="nil"/>
                <w:left w:val="nil"/>
                <w:bottom w:val="nil"/>
                <w:right w:val="nil"/>
                <w:between w:val="nil"/>
              </w:pBdr>
              <w:ind w:firstLine="0"/>
              <w:rPr>
                <w:sz w:val="22"/>
                <w:szCs w:val="22"/>
              </w:rPr>
            </w:pPr>
            <w:r>
              <w:rPr>
                <w:sz w:val="22"/>
                <w:szCs w:val="22"/>
              </w:rPr>
              <w:t>803.985</w:t>
            </w:r>
          </w:p>
        </w:tc>
        <w:tc>
          <w:tcPr>
            <w:tcW w:w="540" w:type="dxa"/>
          </w:tcPr>
          <w:p w14:paraId="00000191" w14:textId="77777777" w:rsidR="00A5353E" w:rsidRDefault="00825FF8">
            <w:pPr>
              <w:widowControl w:val="0"/>
              <w:ind w:firstLine="0"/>
              <w:rPr>
                <w:sz w:val="22"/>
                <w:szCs w:val="22"/>
              </w:rPr>
            </w:pPr>
            <w:r>
              <w:rPr>
                <w:sz w:val="22"/>
                <w:szCs w:val="22"/>
              </w:rPr>
              <w:t>8</w:t>
            </w:r>
          </w:p>
        </w:tc>
        <w:tc>
          <w:tcPr>
            <w:tcW w:w="1200" w:type="dxa"/>
          </w:tcPr>
          <w:p w14:paraId="00000192" w14:textId="77777777" w:rsidR="00A5353E" w:rsidRDefault="00825FF8">
            <w:pPr>
              <w:widowControl w:val="0"/>
              <w:ind w:firstLine="0"/>
              <w:rPr>
                <w:b/>
                <w:bCs/>
                <w:sz w:val="22"/>
                <w:szCs w:val="22"/>
              </w:rPr>
            </w:pPr>
            <w:r>
              <w:rPr>
                <w:b/>
                <w:bCs/>
                <w:sz w:val="22"/>
                <w:szCs w:val="22"/>
              </w:rPr>
              <w:t>&lt;0.0001</w:t>
            </w:r>
          </w:p>
        </w:tc>
      </w:tr>
      <w:tr w:rsidR="00A5353E" w14:paraId="6C9C1D7D" w14:textId="77777777" w:rsidTr="00205CA4">
        <w:trPr>
          <w:jc w:val="center"/>
        </w:trPr>
        <w:tc>
          <w:tcPr>
            <w:tcW w:w="2160" w:type="dxa"/>
          </w:tcPr>
          <w:p w14:paraId="00000193" w14:textId="2076ED10" w:rsidR="00A5353E" w:rsidRPr="002F4A81" w:rsidRDefault="002F4A81">
            <w:pPr>
              <w:widowControl w:val="0"/>
              <w:pBdr>
                <w:top w:val="nil"/>
                <w:left w:val="nil"/>
                <w:bottom w:val="nil"/>
                <w:right w:val="nil"/>
                <w:between w:val="nil"/>
              </w:pBdr>
              <w:ind w:firstLine="0"/>
              <w:rPr>
                <w:sz w:val="22"/>
                <w:szCs w:val="22"/>
              </w:rPr>
            </w:pPr>
            <w:proofErr w:type="spellStart"/>
            <w:r w:rsidRPr="00655CEE">
              <w:rPr>
                <w:i/>
                <w:iCs/>
                <w:sz w:val="22"/>
                <w:szCs w:val="22"/>
              </w:rPr>
              <w:t>f</w:t>
            </w:r>
            <w:r w:rsidRPr="00655CEE">
              <w:rPr>
                <w:sz w:val="22"/>
                <w:szCs w:val="22"/>
                <w:vertAlign w:val="subscript"/>
              </w:rPr>
              <w:t>o</w:t>
            </w:r>
            <w:r w:rsidRPr="00655CEE">
              <w:rPr>
                <w:sz w:val="22"/>
                <w:szCs w:val="22"/>
              </w:rPr>
              <w:t>end</w:t>
            </w:r>
            <w:proofErr w:type="spellEnd"/>
          </w:p>
        </w:tc>
        <w:tc>
          <w:tcPr>
            <w:tcW w:w="1095" w:type="dxa"/>
          </w:tcPr>
          <w:p w14:paraId="00000194" w14:textId="0D715116" w:rsidR="00A5353E" w:rsidRDefault="00C341B1">
            <w:pPr>
              <w:widowControl w:val="0"/>
              <w:pBdr>
                <w:top w:val="nil"/>
                <w:left w:val="nil"/>
                <w:bottom w:val="nil"/>
                <w:right w:val="nil"/>
                <w:between w:val="nil"/>
              </w:pBdr>
              <w:ind w:firstLine="0"/>
              <w:rPr>
                <w:sz w:val="22"/>
                <w:szCs w:val="22"/>
              </w:rPr>
            </w:pPr>
            <w:r>
              <w:rPr>
                <w:sz w:val="22"/>
                <w:szCs w:val="22"/>
              </w:rPr>
              <w:t>743.168</w:t>
            </w:r>
          </w:p>
        </w:tc>
        <w:tc>
          <w:tcPr>
            <w:tcW w:w="540" w:type="dxa"/>
          </w:tcPr>
          <w:p w14:paraId="00000195" w14:textId="77777777" w:rsidR="00A5353E" w:rsidRDefault="00825FF8">
            <w:pPr>
              <w:widowControl w:val="0"/>
              <w:ind w:firstLine="0"/>
              <w:rPr>
                <w:sz w:val="22"/>
                <w:szCs w:val="22"/>
              </w:rPr>
            </w:pPr>
            <w:r>
              <w:rPr>
                <w:sz w:val="22"/>
                <w:szCs w:val="22"/>
              </w:rPr>
              <w:t>8</w:t>
            </w:r>
          </w:p>
        </w:tc>
        <w:tc>
          <w:tcPr>
            <w:tcW w:w="1200" w:type="dxa"/>
          </w:tcPr>
          <w:p w14:paraId="00000196" w14:textId="77777777" w:rsidR="00A5353E" w:rsidRDefault="00825FF8">
            <w:pPr>
              <w:widowControl w:val="0"/>
              <w:ind w:firstLine="0"/>
              <w:rPr>
                <w:b/>
                <w:bCs/>
                <w:sz w:val="22"/>
                <w:szCs w:val="22"/>
              </w:rPr>
            </w:pPr>
            <w:r>
              <w:rPr>
                <w:b/>
                <w:bCs/>
                <w:sz w:val="22"/>
                <w:szCs w:val="22"/>
              </w:rPr>
              <w:t>&lt;0.0001</w:t>
            </w:r>
          </w:p>
        </w:tc>
      </w:tr>
      <w:tr w:rsidR="00A5353E" w14:paraId="3C2435C7" w14:textId="77777777" w:rsidTr="00205CA4">
        <w:trPr>
          <w:jc w:val="center"/>
        </w:trPr>
        <w:tc>
          <w:tcPr>
            <w:tcW w:w="2160" w:type="dxa"/>
          </w:tcPr>
          <w:p w14:paraId="00000197" w14:textId="77777777" w:rsidR="00A5353E" w:rsidRPr="002F4A81" w:rsidRDefault="00825FF8">
            <w:pPr>
              <w:widowControl w:val="0"/>
              <w:pBdr>
                <w:top w:val="nil"/>
                <w:left w:val="nil"/>
                <w:bottom w:val="nil"/>
                <w:right w:val="nil"/>
                <w:between w:val="nil"/>
              </w:pBdr>
              <w:ind w:firstLine="0"/>
              <w:rPr>
                <w:sz w:val="22"/>
                <w:szCs w:val="22"/>
              </w:rPr>
            </w:pPr>
            <w:proofErr w:type="spellStart"/>
            <w:r w:rsidRPr="004A5EA1">
              <w:rPr>
                <w:i/>
                <w:iCs/>
                <w:sz w:val="22"/>
                <w:szCs w:val="22"/>
              </w:rPr>
              <w:t>f</w:t>
            </w:r>
            <w:r w:rsidRPr="002F4A81">
              <w:rPr>
                <w:sz w:val="22"/>
                <w:szCs w:val="22"/>
              </w:rPr>
              <w:t>Slope</w:t>
            </w:r>
            <w:proofErr w:type="spellEnd"/>
          </w:p>
        </w:tc>
        <w:tc>
          <w:tcPr>
            <w:tcW w:w="1095" w:type="dxa"/>
          </w:tcPr>
          <w:p w14:paraId="00000198" w14:textId="4F407D67" w:rsidR="00A5353E" w:rsidRDefault="00C341B1">
            <w:pPr>
              <w:widowControl w:val="0"/>
              <w:pBdr>
                <w:top w:val="nil"/>
                <w:left w:val="nil"/>
                <w:bottom w:val="nil"/>
                <w:right w:val="nil"/>
                <w:between w:val="nil"/>
              </w:pBdr>
              <w:ind w:firstLine="0"/>
              <w:rPr>
                <w:sz w:val="22"/>
                <w:szCs w:val="22"/>
              </w:rPr>
            </w:pPr>
            <w:r>
              <w:rPr>
                <w:sz w:val="22"/>
                <w:szCs w:val="22"/>
              </w:rPr>
              <w:t>721.355</w:t>
            </w:r>
          </w:p>
        </w:tc>
        <w:tc>
          <w:tcPr>
            <w:tcW w:w="540" w:type="dxa"/>
          </w:tcPr>
          <w:p w14:paraId="00000199" w14:textId="77777777" w:rsidR="00A5353E" w:rsidRDefault="00825FF8">
            <w:pPr>
              <w:widowControl w:val="0"/>
              <w:ind w:firstLine="0"/>
              <w:rPr>
                <w:sz w:val="22"/>
                <w:szCs w:val="22"/>
              </w:rPr>
            </w:pPr>
            <w:r>
              <w:rPr>
                <w:sz w:val="22"/>
                <w:szCs w:val="22"/>
              </w:rPr>
              <w:t>8</w:t>
            </w:r>
          </w:p>
        </w:tc>
        <w:tc>
          <w:tcPr>
            <w:tcW w:w="1200" w:type="dxa"/>
          </w:tcPr>
          <w:p w14:paraId="0000019A" w14:textId="75BDAD68" w:rsidR="00A5353E" w:rsidRDefault="00825FF8">
            <w:pPr>
              <w:widowControl w:val="0"/>
              <w:ind w:firstLine="0"/>
              <w:rPr>
                <w:b/>
                <w:bCs/>
                <w:sz w:val="22"/>
                <w:szCs w:val="22"/>
              </w:rPr>
            </w:pPr>
            <w:r>
              <w:rPr>
                <w:b/>
                <w:bCs/>
                <w:sz w:val="22"/>
                <w:szCs w:val="22"/>
              </w:rPr>
              <w:t>&lt;0.0001</w:t>
            </w:r>
          </w:p>
        </w:tc>
      </w:tr>
    </w:tbl>
    <w:p w14:paraId="0000019B" w14:textId="77777777" w:rsidR="00A5353E" w:rsidRDefault="00A5353E">
      <w:pPr>
        <w:spacing w:after="0" w:line="240" w:lineRule="auto"/>
        <w:ind w:firstLine="0"/>
        <w:jc w:val="both"/>
        <w:rPr>
          <w:sz w:val="22"/>
          <w:szCs w:val="22"/>
        </w:rPr>
      </w:pPr>
    </w:p>
    <w:p w14:paraId="0000019C" w14:textId="77777777" w:rsidR="00A5353E" w:rsidRDefault="00A5353E">
      <w:pPr>
        <w:spacing w:after="0" w:line="240" w:lineRule="auto"/>
        <w:ind w:firstLine="0"/>
        <w:jc w:val="both"/>
        <w:rPr>
          <w:sz w:val="22"/>
          <w:szCs w:val="22"/>
        </w:rPr>
      </w:pPr>
    </w:p>
    <w:p w14:paraId="0FB43697" w14:textId="3DF832FC" w:rsidR="00D9176C" w:rsidRDefault="00D9176C" w:rsidP="00D9176C">
      <w:pPr>
        <w:spacing w:after="0" w:line="276" w:lineRule="auto"/>
        <w:ind w:firstLine="0"/>
        <w:rPr>
          <w:b/>
          <w:bCs/>
          <w:sz w:val="22"/>
          <w:szCs w:val="22"/>
        </w:rPr>
      </w:pPr>
      <w:r>
        <w:rPr>
          <w:b/>
          <w:bCs/>
          <w:sz w:val="22"/>
          <w:szCs w:val="22"/>
        </w:rPr>
        <w:t>Additional File 1 References</w:t>
      </w:r>
    </w:p>
    <w:p w14:paraId="0000019D" w14:textId="47C6CE88" w:rsidR="00A5353E" w:rsidRDefault="00A5353E">
      <w:pPr>
        <w:spacing w:after="0" w:line="240" w:lineRule="auto"/>
        <w:ind w:firstLine="0"/>
        <w:jc w:val="both"/>
        <w:rPr>
          <w:color w:val="A64D79"/>
          <w:sz w:val="22"/>
          <w:szCs w:val="22"/>
        </w:rPr>
      </w:pPr>
    </w:p>
    <w:p w14:paraId="16E90930" w14:textId="77777777" w:rsidR="00E51738" w:rsidRPr="00F3492B" w:rsidRDefault="00E51738" w:rsidP="00E51738">
      <w:pPr>
        <w:ind w:firstLine="170"/>
        <w:jc w:val="both"/>
        <w:rPr>
          <w:sz w:val="22"/>
          <w:szCs w:val="22"/>
        </w:rPr>
      </w:pPr>
      <w:r w:rsidRPr="00F3492B">
        <w:rPr>
          <w:sz w:val="22"/>
          <w:szCs w:val="22"/>
          <w:lang w:val="it-IT"/>
        </w:rPr>
        <w:t xml:space="preserve">Abbasi R, Nicolakis D, Marconi MA, Klaus T, </w:t>
      </w:r>
      <w:proofErr w:type="spellStart"/>
      <w:r w:rsidRPr="00F3492B">
        <w:rPr>
          <w:sz w:val="22"/>
          <w:szCs w:val="22"/>
          <w:lang w:val="it-IT"/>
        </w:rPr>
        <w:t>Wernisch</w:t>
      </w:r>
      <w:proofErr w:type="spellEnd"/>
      <w:r w:rsidRPr="00F3492B">
        <w:rPr>
          <w:sz w:val="22"/>
          <w:szCs w:val="22"/>
          <w:lang w:val="it-IT"/>
        </w:rPr>
        <w:t xml:space="preserve"> B, Peng M, Balazs P, Penn DJ, Zala SM. </w:t>
      </w:r>
      <w:r w:rsidRPr="00F3492B">
        <w:rPr>
          <w:sz w:val="22"/>
          <w:szCs w:val="22"/>
        </w:rPr>
        <w:t xml:space="preserve">Bioacoustic processing and analyses of mouse vocalizations: Current methods and future directions. Behavioural Brain Research. 2026; 513, 116337. </w:t>
      </w:r>
      <w:hyperlink r:id="rId23" w:history="1">
        <w:r w:rsidRPr="00F3492B">
          <w:rPr>
            <w:rStyle w:val="Collegamentoipertestuale"/>
            <w:color w:val="auto"/>
            <w:sz w:val="22"/>
            <w:szCs w:val="22"/>
          </w:rPr>
          <w:t>https://doi.org/10.1016/j.bbr.2026.116337</w:t>
        </w:r>
      </w:hyperlink>
      <w:r w:rsidRPr="00F3492B">
        <w:rPr>
          <w:sz w:val="22"/>
          <w:szCs w:val="22"/>
        </w:rPr>
        <w:t xml:space="preserve">. </w:t>
      </w:r>
    </w:p>
    <w:p w14:paraId="05123588" w14:textId="77777777" w:rsidR="00E51738" w:rsidRPr="00F3492B" w:rsidRDefault="00E51738" w:rsidP="00E51738">
      <w:pPr>
        <w:spacing w:line="240" w:lineRule="auto"/>
        <w:ind w:firstLine="170"/>
        <w:jc w:val="both"/>
        <w:rPr>
          <w:sz w:val="22"/>
          <w:szCs w:val="22"/>
        </w:rPr>
      </w:pPr>
      <w:r w:rsidRPr="00F3492B">
        <w:rPr>
          <w:sz w:val="22"/>
          <w:szCs w:val="22"/>
        </w:rPr>
        <w:t xml:space="preserve">Balazs P, </w:t>
      </w:r>
      <w:proofErr w:type="spellStart"/>
      <w:r w:rsidRPr="00F3492B">
        <w:rPr>
          <w:sz w:val="22"/>
          <w:szCs w:val="22"/>
        </w:rPr>
        <w:t>Laback</w:t>
      </w:r>
      <w:proofErr w:type="spellEnd"/>
      <w:r w:rsidRPr="00F3492B">
        <w:rPr>
          <w:sz w:val="22"/>
          <w:szCs w:val="22"/>
        </w:rPr>
        <w:t xml:space="preserve"> B, Eckel G, Deutsch WA. Time–frequency sparsity by removing perceptually irrelevant components using a simple model of simultaneous masking. IEEE Transactions on Audio, Speech, and Language Processing. 2010; 18(1), 34–49. </w:t>
      </w:r>
      <w:hyperlink r:id="rId24">
        <w:r w:rsidRPr="00F3492B">
          <w:rPr>
            <w:sz w:val="22"/>
            <w:szCs w:val="22"/>
            <w:u w:val="single"/>
          </w:rPr>
          <w:t>https://doi.org/10.1109/TASL.2009.2023164</w:t>
        </w:r>
      </w:hyperlink>
      <w:r w:rsidRPr="00F3492B">
        <w:rPr>
          <w:sz w:val="22"/>
          <w:szCs w:val="22"/>
        </w:rPr>
        <w:t xml:space="preserve">. </w:t>
      </w:r>
    </w:p>
    <w:p w14:paraId="269C53A3" w14:textId="50BF34C5" w:rsidR="00E51738" w:rsidRPr="00F3492B" w:rsidRDefault="00E51738" w:rsidP="00B92617">
      <w:pPr>
        <w:spacing w:line="240" w:lineRule="auto"/>
        <w:ind w:firstLine="170"/>
        <w:jc w:val="both"/>
        <w:rPr>
          <w:sz w:val="22"/>
          <w:szCs w:val="22"/>
        </w:rPr>
      </w:pPr>
      <w:r w:rsidRPr="00F3492B">
        <w:rPr>
          <w:sz w:val="22"/>
          <w:szCs w:val="22"/>
        </w:rPr>
        <w:t xml:space="preserve">Dobson A. J. </w:t>
      </w:r>
      <w:r w:rsidRPr="005D1C34">
        <w:rPr>
          <w:sz w:val="22"/>
          <w:szCs w:val="22"/>
        </w:rPr>
        <w:t xml:space="preserve">An introduction to generalized linear models </w:t>
      </w:r>
      <w:r w:rsidRPr="00F3492B">
        <w:rPr>
          <w:sz w:val="22"/>
          <w:szCs w:val="22"/>
        </w:rPr>
        <w:t>(2nd ed.). 2002. Chapman and Hall/CRC Press.</w:t>
      </w:r>
    </w:p>
    <w:p w14:paraId="564154A7" w14:textId="77777777" w:rsidR="00E51738" w:rsidRPr="00F3492B" w:rsidRDefault="00E51738" w:rsidP="00E51738">
      <w:pPr>
        <w:spacing w:line="240" w:lineRule="auto"/>
        <w:ind w:firstLine="170"/>
        <w:jc w:val="both"/>
        <w:rPr>
          <w:sz w:val="22"/>
          <w:szCs w:val="22"/>
        </w:rPr>
      </w:pPr>
      <w:proofErr w:type="spellStart"/>
      <w:r w:rsidRPr="00F3492B">
        <w:rPr>
          <w:sz w:val="22"/>
          <w:szCs w:val="22"/>
        </w:rPr>
        <w:t>Forstmeier</w:t>
      </w:r>
      <w:proofErr w:type="spellEnd"/>
      <w:r w:rsidRPr="00F3492B">
        <w:rPr>
          <w:sz w:val="22"/>
          <w:szCs w:val="22"/>
        </w:rPr>
        <w:t xml:space="preserve"> W, &amp; </w:t>
      </w:r>
      <w:proofErr w:type="spellStart"/>
      <w:r w:rsidRPr="00F3492B">
        <w:rPr>
          <w:sz w:val="22"/>
          <w:szCs w:val="22"/>
        </w:rPr>
        <w:t>Schielzeth</w:t>
      </w:r>
      <w:proofErr w:type="spellEnd"/>
      <w:r w:rsidRPr="00F3492B">
        <w:rPr>
          <w:sz w:val="22"/>
          <w:szCs w:val="22"/>
        </w:rPr>
        <w:t xml:space="preserve"> H. Cryptic multiple hypotheses testing in linear models: Overestimated effect sizes and the winner’s curse. Behavioral Ecology and Sociobiology. 2011; 65, 47–55. </w:t>
      </w:r>
      <w:hyperlink r:id="rId25">
        <w:r w:rsidRPr="00F3492B">
          <w:rPr>
            <w:sz w:val="22"/>
            <w:szCs w:val="22"/>
            <w:u w:val="single"/>
          </w:rPr>
          <w:t>https://doi.org/10.1007/s00265-010-1038-5</w:t>
        </w:r>
      </w:hyperlink>
      <w:r w:rsidRPr="00F3492B">
        <w:rPr>
          <w:sz w:val="22"/>
          <w:szCs w:val="22"/>
        </w:rPr>
        <w:t xml:space="preserve">. </w:t>
      </w:r>
    </w:p>
    <w:p w14:paraId="23596C9A" w14:textId="6089928A" w:rsidR="00E51738" w:rsidRPr="00F3492B" w:rsidRDefault="00E51738" w:rsidP="0028268E">
      <w:pPr>
        <w:spacing w:line="240" w:lineRule="auto"/>
        <w:ind w:firstLine="170"/>
        <w:jc w:val="both"/>
        <w:rPr>
          <w:sz w:val="22"/>
          <w:szCs w:val="22"/>
        </w:rPr>
      </w:pPr>
      <w:r w:rsidRPr="00F3492B">
        <w:rPr>
          <w:sz w:val="22"/>
          <w:szCs w:val="22"/>
        </w:rPr>
        <w:t xml:space="preserve">Fox J, Weisberg S. An R companion to applied regression (3rd ed.). 2019. Sage. </w:t>
      </w:r>
      <w:hyperlink r:id="rId26" w:history="1">
        <w:r w:rsidRPr="00F3492B">
          <w:rPr>
            <w:rStyle w:val="Collegamentoipertestuale"/>
            <w:color w:val="auto"/>
            <w:sz w:val="22"/>
            <w:szCs w:val="22"/>
          </w:rPr>
          <w:t>https://www.john-fox.ca/Companion/</w:t>
        </w:r>
      </w:hyperlink>
      <w:r w:rsidRPr="00F3492B">
        <w:rPr>
          <w:sz w:val="22"/>
          <w:szCs w:val="22"/>
        </w:rPr>
        <w:t xml:space="preserve">. </w:t>
      </w:r>
    </w:p>
    <w:p w14:paraId="38A812EF" w14:textId="77777777" w:rsidR="00E51738" w:rsidRPr="00F3492B" w:rsidRDefault="00E51738" w:rsidP="00E51738">
      <w:pPr>
        <w:spacing w:line="240" w:lineRule="auto"/>
        <w:ind w:firstLine="170"/>
        <w:jc w:val="both"/>
        <w:rPr>
          <w:sz w:val="22"/>
          <w:szCs w:val="22"/>
        </w:rPr>
      </w:pPr>
      <w:r w:rsidRPr="00F3492B">
        <w:rPr>
          <w:sz w:val="22"/>
          <w:szCs w:val="22"/>
        </w:rPr>
        <w:t xml:space="preserve">Grimsley JMS, Sheth S, Vallabh N, Grimsley CA, </w:t>
      </w:r>
      <w:proofErr w:type="spellStart"/>
      <w:r w:rsidRPr="00F3492B">
        <w:rPr>
          <w:sz w:val="22"/>
          <w:szCs w:val="22"/>
        </w:rPr>
        <w:t>Bhattal</w:t>
      </w:r>
      <w:proofErr w:type="spellEnd"/>
      <w:r w:rsidRPr="00F3492B">
        <w:rPr>
          <w:sz w:val="22"/>
          <w:szCs w:val="22"/>
        </w:rPr>
        <w:t xml:space="preserve"> J, Latsko M, </w:t>
      </w:r>
      <w:proofErr w:type="spellStart"/>
      <w:r w:rsidRPr="00F3492B">
        <w:rPr>
          <w:sz w:val="22"/>
          <w:szCs w:val="22"/>
        </w:rPr>
        <w:t>Jasnow</w:t>
      </w:r>
      <w:proofErr w:type="spellEnd"/>
      <w:r w:rsidRPr="00F3492B">
        <w:rPr>
          <w:sz w:val="22"/>
          <w:szCs w:val="22"/>
        </w:rPr>
        <w:t xml:space="preserve"> A, Wenstrup JJ. Contextual Modulation of Vocal </w:t>
      </w:r>
      <w:proofErr w:type="spellStart"/>
      <w:r w:rsidRPr="00F3492B">
        <w:rPr>
          <w:sz w:val="22"/>
          <w:szCs w:val="22"/>
        </w:rPr>
        <w:t>Behavior</w:t>
      </w:r>
      <w:proofErr w:type="spellEnd"/>
      <w:r w:rsidRPr="00F3492B">
        <w:rPr>
          <w:sz w:val="22"/>
          <w:szCs w:val="22"/>
        </w:rPr>
        <w:t xml:space="preserve"> in Mouse: Newly Identified 12 kHz “Mid-Frequency” Vocalization Emitted during Restraint. Frontiers in Behavioral Neuroscience. 2016; 10:38. </w:t>
      </w:r>
      <w:hyperlink r:id="rId27" w:history="1">
        <w:r w:rsidRPr="00F3492B">
          <w:rPr>
            <w:rStyle w:val="Collegamentoipertestuale"/>
            <w:color w:val="auto"/>
            <w:sz w:val="22"/>
            <w:szCs w:val="22"/>
          </w:rPr>
          <w:t>https://doi.org/10.3389/fnbeh.2016.00038</w:t>
        </w:r>
      </w:hyperlink>
      <w:r w:rsidRPr="00F3492B">
        <w:rPr>
          <w:sz w:val="22"/>
          <w:szCs w:val="22"/>
        </w:rPr>
        <w:t>.</w:t>
      </w:r>
    </w:p>
    <w:p w14:paraId="22EB1D23" w14:textId="77777777" w:rsidR="00E51738" w:rsidRPr="00BE4A35" w:rsidRDefault="00E51738" w:rsidP="00E51738">
      <w:pPr>
        <w:spacing w:line="240" w:lineRule="auto"/>
        <w:ind w:firstLine="170"/>
        <w:jc w:val="both"/>
        <w:rPr>
          <w:sz w:val="22"/>
          <w:szCs w:val="22"/>
        </w:rPr>
      </w:pPr>
      <w:r w:rsidRPr="00F3492B">
        <w:rPr>
          <w:sz w:val="22"/>
          <w:szCs w:val="22"/>
        </w:rPr>
        <w:t xml:space="preserve">Hanson JL, Hurley LM. Female presence and </w:t>
      </w:r>
      <w:proofErr w:type="spellStart"/>
      <w:r w:rsidRPr="00F3492B">
        <w:rPr>
          <w:sz w:val="22"/>
          <w:szCs w:val="22"/>
        </w:rPr>
        <w:t>estrous</w:t>
      </w:r>
      <w:proofErr w:type="spellEnd"/>
      <w:r w:rsidRPr="00F3492B">
        <w:rPr>
          <w:sz w:val="22"/>
          <w:szCs w:val="22"/>
        </w:rPr>
        <w:t xml:space="preserve"> state influence mouse ultrasonic courtship vocalisations. </w:t>
      </w:r>
      <w:proofErr w:type="spellStart"/>
      <w:r w:rsidRPr="00BE4A35">
        <w:rPr>
          <w:sz w:val="22"/>
          <w:szCs w:val="22"/>
        </w:rPr>
        <w:t>PLoS</w:t>
      </w:r>
      <w:proofErr w:type="spellEnd"/>
      <w:r w:rsidRPr="00BE4A35">
        <w:rPr>
          <w:sz w:val="22"/>
          <w:szCs w:val="22"/>
        </w:rPr>
        <w:t xml:space="preserve"> ONE. 2012; 7(7), e40782. </w:t>
      </w:r>
      <w:hyperlink r:id="rId28">
        <w:r w:rsidRPr="00BE4A35">
          <w:rPr>
            <w:sz w:val="22"/>
            <w:szCs w:val="22"/>
            <w:u w:val="single"/>
          </w:rPr>
          <w:t>https://doi.org/10.1371/journal.pone.0040782</w:t>
        </w:r>
      </w:hyperlink>
      <w:r w:rsidRPr="00BE4A35">
        <w:rPr>
          <w:sz w:val="22"/>
          <w:szCs w:val="22"/>
        </w:rPr>
        <w:t>.</w:t>
      </w:r>
    </w:p>
    <w:p w14:paraId="30C9980A" w14:textId="2594C0E2" w:rsidR="00E51738" w:rsidRPr="00F3492B" w:rsidRDefault="00E51738" w:rsidP="00760FD0">
      <w:pPr>
        <w:ind w:firstLine="0"/>
        <w:rPr>
          <w:sz w:val="22"/>
          <w:szCs w:val="22"/>
        </w:rPr>
      </w:pPr>
      <w:r w:rsidRPr="00F3492B">
        <w:rPr>
          <w:sz w:val="22"/>
          <w:szCs w:val="22"/>
        </w:rPr>
        <w:t>Hartig F. _</w:t>
      </w:r>
      <w:proofErr w:type="spellStart"/>
      <w:r w:rsidRPr="00F3492B">
        <w:rPr>
          <w:sz w:val="22"/>
          <w:szCs w:val="22"/>
        </w:rPr>
        <w:t>DHARMa</w:t>
      </w:r>
      <w:proofErr w:type="spellEnd"/>
      <w:r w:rsidRPr="00F3492B">
        <w:rPr>
          <w:sz w:val="22"/>
          <w:szCs w:val="22"/>
        </w:rPr>
        <w:t xml:space="preserve">: Residual Diagnostics for Hierarchical (Multi-Level / Mixed) Regression Models. 2022. R package version 0.4.6. </w:t>
      </w:r>
      <w:hyperlink r:id="rId29" w:history="1">
        <w:r w:rsidRPr="00F3492B">
          <w:rPr>
            <w:rStyle w:val="Collegamentoipertestuale"/>
            <w:color w:val="auto"/>
            <w:sz w:val="22"/>
            <w:szCs w:val="22"/>
          </w:rPr>
          <w:t>https://CRAN.R-project.org/package=DHARMa</w:t>
        </w:r>
      </w:hyperlink>
      <w:r w:rsidRPr="00F3492B">
        <w:rPr>
          <w:sz w:val="22"/>
          <w:szCs w:val="22"/>
        </w:rPr>
        <w:t xml:space="preserve">. </w:t>
      </w:r>
    </w:p>
    <w:p w14:paraId="40DA86AF" w14:textId="1418C69B" w:rsidR="00E51738" w:rsidRPr="00F3492B" w:rsidRDefault="00E51738" w:rsidP="00F935C9">
      <w:pPr>
        <w:spacing w:line="240" w:lineRule="auto"/>
        <w:ind w:firstLine="170"/>
        <w:jc w:val="both"/>
        <w:rPr>
          <w:sz w:val="22"/>
          <w:szCs w:val="22"/>
          <w:lang w:val="it-IT"/>
        </w:rPr>
      </w:pPr>
      <w:r w:rsidRPr="00F3492B">
        <w:rPr>
          <w:sz w:val="22"/>
          <w:szCs w:val="22"/>
        </w:rPr>
        <w:t xml:space="preserve">Hoffmann F, Musolf K, Penn DJ. Spectrographic analyses reveal signals of individuality and kinship in the ultrasonic courtship vocalisations of wild house mice. </w:t>
      </w:r>
      <w:proofErr w:type="spellStart"/>
      <w:r w:rsidRPr="00F3492B">
        <w:rPr>
          <w:sz w:val="22"/>
          <w:szCs w:val="22"/>
          <w:lang w:val="it-IT"/>
        </w:rPr>
        <w:t>Physiology</w:t>
      </w:r>
      <w:proofErr w:type="spellEnd"/>
      <w:r w:rsidRPr="00F3492B">
        <w:rPr>
          <w:sz w:val="22"/>
          <w:szCs w:val="22"/>
          <w:lang w:val="it-IT"/>
        </w:rPr>
        <w:t xml:space="preserve"> &amp; </w:t>
      </w:r>
      <w:proofErr w:type="spellStart"/>
      <w:r w:rsidRPr="00F3492B">
        <w:rPr>
          <w:sz w:val="22"/>
          <w:szCs w:val="22"/>
          <w:lang w:val="it-IT"/>
        </w:rPr>
        <w:t>Behavior</w:t>
      </w:r>
      <w:proofErr w:type="spellEnd"/>
      <w:r w:rsidRPr="00F3492B">
        <w:rPr>
          <w:sz w:val="22"/>
          <w:szCs w:val="22"/>
          <w:lang w:val="it-IT"/>
        </w:rPr>
        <w:t xml:space="preserve">. </w:t>
      </w:r>
      <w:r w:rsidRPr="00BE4A35">
        <w:rPr>
          <w:sz w:val="22"/>
          <w:szCs w:val="22"/>
          <w:lang w:val="it-IT"/>
        </w:rPr>
        <w:t>2012;</w:t>
      </w:r>
      <w:r w:rsidRPr="00F3492B">
        <w:rPr>
          <w:sz w:val="22"/>
          <w:szCs w:val="22"/>
          <w:lang w:val="it-IT"/>
        </w:rPr>
        <w:t xml:space="preserve"> 105(3), 766–771. </w:t>
      </w:r>
      <w:r>
        <w:fldChar w:fldCharType="begin"/>
      </w:r>
      <w:r w:rsidRPr="00D01B7C">
        <w:rPr>
          <w:lang w:val="it-IT"/>
        </w:rPr>
        <w:instrText>HYPERLINK "https://doi.org/10.1016/j.physbeh.2011.10.011" \h</w:instrText>
      </w:r>
      <w:r>
        <w:fldChar w:fldCharType="separate"/>
      </w:r>
      <w:r w:rsidRPr="00F3492B">
        <w:rPr>
          <w:sz w:val="22"/>
          <w:szCs w:val="22"/>
          <w:u w:val="single"/>
          <w:lang w:val="it-IT"/>
        </w:rPr>
        <w:t>https://doi.org/10.1016/j.physbeh.2011.10.011</w:t>
      </w:r>
      <w:r>
        <w:fldChar w:fldCharType="end"/>
      </w:r>
      <w:r w:rsidRPr="00F3492B">
        <w:rPr>
          <w:sz w:val="22"/>
          <w:szCs w:val="22"/>
          <w:lang w:val="it-IT"/>
        </w:rPr>
        <w:t xml:space="preserve"> </w:t>
      </w:r>
    </w:p>
    <w:p w14:paraId="1A6DB341" w14:textId="1B5A596A" w:rsidR="00E51738" w:rsidRPr="00F3492B" w:rsidRDefault="00E51738" w:rsidP="00E51738">
      <w:pPr>
        <w:spacing w:line="240" w:lineRule="auto"/>
        <w:ind w:firstLine="170"/>
        <w:jc w:val="both"/>
        <w:rPr>
          <w:sz w:val="22"/>
          <w:szCs w:val="22"/>
        </w:rPr>
      </w:pPr>
      <w:r w:rsidRPr="00F3492B">
        <w:rPr>
          <w:sz w:val="22"/>
          <w:szCs w:val="22"/>
          <w:lang w:val="it-IT"/>
        </w:rPr>
        <w:t xml:space="preserve">Marconi MA, </w:t>
      </w:r>
      <w:proofErr w:type="spellStart"/>
      <w:r w:rsidRPr="00F3492B">
        <w:rPr>
          <w:sz w:val="22"/>
          <w:szCs w:val="22"/>
          <w:lang w:val="it-IT"/>
        </w:rPr>
        <w:t>Nicolakis</w:t>
      </w:r>
      <w:proofErr w:type="spellEnd"/>
      <w:r w:rsidRPr="00F3492B">
        <w:rPr>
          <w:sz w:val="22"/>
          <w:szCs w:val="22"/>
          <w:lang w:val="it-IT"/>
        </w:rPr>
        <w:t xml:space="preserve"> D, Abbasi R, Penn DJ, Zala SM. </w:t>
      </w:r>
      <w:r w:rsidRPr="00F3492B">
        <w:rPr>
          <w:sz w:val="22"/>
          <w:szCs w:val="22"/>
        </w:rPr>
        <w:t xml:space="preserve">Ultrasonic courtship vocalisations of male house mice contain distinct individual signatures. Animal Behaviour. 2020; 169, 169–197. </w:t>
      </w:r>
      <w:hyperlink r:id="rId30">
        <w:r w:rsidRPr="00F3492B">
          <w:rPr>
            <w:sz w:val="22"/>
            <w:szCs w:val="22"/>
            <w:u w:val="single"/>
          </w:rPr>
          <w:t>https://doi.org/10.1016/j.anbehav.2020.09.006</w:t>
        </w:r>
      </w:hyperlink>
      <w:r w:rsidRPr="00F3492B">
        <w:rPr>
          <w:sz w:val="22"/>
          <w:szCs w:val="22"/>
        </w:rPr>
        <w:t>.</w:t>
      </w:r>
    </w:p>
    <w:p w14:paraId="7D82899E" w14:textId="77777777" w:rsidR="00E51738" w:rsidRPr="00F3492B" w:rsidRDefault="00E51738" w:rsidP="00E51738">
      <w:pPr>
        <w:spacing w:line="240" w:lineRule="auto"/>
        <w:ind w:firstLine="170"/>
        <w:jc w:val="both"/>
        <w:rPr>
          <w:sz w:val="22"/>
          <w:szCs w:val="22"/>
        </w:rPr>
      </w:pPr>
      <w:r w:rsidRPr="00F3492B">
        <w:rPr>
          <w:sz w:val="22"/>
          <w:szCs w:val="22"/>
        </w:rPr>
        <w:t xml:space="preserve">Musolf K, Meindl S, Larsen AL, </w:t>
      </w:r>
      <w:proofErr w:type="spellStart"/>
      <w:r w:rsidRPr="00F3492B">
        <w:rPr>
          <w:sz w:val="22"/>
          <w:szCs w:val="22"/>
        </w:rPr>
        <w:t>Kalcounis-Rueppell</w:t>
      </w:r>
      <w:proofErr w:type="spellEnd"/>
      <w:r w:rsidRPr="00F3492B">
        <w:rPr>
          <w:sz w:val="22"/>
          <w:szCs w:val="22"/>
        </w:rPr>
        <w:t xml:space="preserve"> MC, Penn DJ. Ultrasonic vocalisations of male mice differ among species and females show assortative preferences for male calls. </w:t>
      </w:r>
      <w:proofErr w:type="spellStart"/>
      <w:r w:rsidRPr="00F3492B">
        <w:rPr>
          <w:sz w:val="22"/>
          <w:szCs w:val="22"/>
        </w:rPr>
        <w:t>PLoS</w:t>
      </w:r>
      <w:proofErr w:type="spellEnd"/>
      <w:r w:rsidRPr="00F3492B">
        <w:rPr>
          <w:sz w:val="22"/>
          <w:szCs w:val="22"/>
        </w:rPr>
        <w:t xml:space="preserve"> ONE.2015; 10(8), e0134123. </w:t>
      </w:r>
      <w:hyperlink r:id="rId31">
        <w:r w:rsidRPr="00F3492B">
          <w:rPr>
            <w:sz w:val="22"/>
            <w:szCs w:val="22"/>
            <w:u w:val="single"/>
          </w:rPr>
          <w:t>https://doi.org/10.1371/journal.pone.0134123</w:t>
        </w:r>
      </w:hyperlink>
      <w:r w:rsidRPr="00F3492B">
        <w:rPr>
          <w:sz w:val="22"/>
          <w:szCs w:val="22"/>
        </w:rPr>
        <w:t xml:space="preserve">. </w:t>
      </w:r>
    </w:p>
    <w:p w14:paraId="13E67DC5" w14:textId="77777777" w:rsidR="00E51738" w:rsidRPr="00F3492B" w:rsidRDefault="00E51738" w:rsidP="00E51738">
      <w:pPr>
        <w:spacing w:line="240" w:lineRule="auto"/>
        <w:ind w:firstLine="170"/>
        <w:jc w:val="both"/>
        <w:rPr>
          <w:sz w:val="22"/>
          <w:szCs w:val="22"/>
        </w:rPr>
      </w:pPr>
      <w:r w:rsidRPr="00F3492B">
        <w:rPr>
          <w:sz w:val="22"/>
          <w:szCs w:val="22"/>
        </w:rPr>
        <w:lastRenderedPageBreak/>
        <w:t>Noll A, &amp; White J. S_Tools-</w:t>
      </w:r>
      <w:proofErr w:type="spellStart"/>
      <w:r w:rsidRPr="00F3492B">
        <w:rPr>
          <w:sz w:val="22"/>
          <w:szCs w:val="22"/>
        </w:rPr>
        <w:t>STx</w:t>
      </w:r>
      <w:proofErr w:type="spellEnd"/>
      <w:r w:rsidRPr="00F3492B">
        <w:rPr>
          <w:sz w:val="22"/>
          <w:szCs w:val="22"/>
        </w:rPr>
        <w:t xml:space="preserve"> online manual [Computer software]. 2017. Version 5.0.6. </w:t>
      </w:r>
      <w:hyperlink r:id="rId32">
        <w:r w:rsidRPr="00F3492B">
          <w:rPr>
            <w:sz w:val="22"/>
            <w:szCs w:val="22"/>
            <w:u w:val="single"/>
          </w:rPr>
          <w:t>https://www.oeaw.ac.at/isf/outreach/software/stx</w:t>
        </w:r>
      </w:hyperlink>
      <w:r w:rsidRPr="00F3492B">
        <w:rPr>
          <w:sz w:val="22"/>
          <w:szCs w:val="22"/>
        </w:rPr>
        <w:t xml:space="preserve">. </w:t>
      </w:r>
    </w:p>
    <w:p w14:paraId="0C739C5A" w14:textId="77777777" w:rsidR="00E51738" w:rsidRPr="00F3492B" w:rsidRDefault="00E51738" w:rsidP="00E51738">
      <w:pPr>
        <w:spacing w:line="240" w:lineRule="auto"/>
        <w:ind w:firstLine="170"/>
        <w:jc w:val="both"/>
        <w:rPr>
          <w:sz w:val="22"/>
          <w:szCs w:val="22"/>
        </w:rPr>
      </w:pPr>
      <w:r w:rsidRPr="00F3492B">
        <w:rPr>
          <w:sz w:val="22"/>
          <w:szCs w:val="22"/>
        </w:rPr>
        <w:t xml:space="preserve">Noll A, </w:t>
      </w:r>
      <w:proofErr w:type="spellStart"/>
      <w:r w:rsidRPr="00F3492B">
        <w:rPr>
          <w:sz w:val="22"/>
          <w:szCs w:val="22"/>
        </w:rPr>
        <w:t>Stuefer</w:t>
      </w:r>
      <w:proofErr w:type="spellEnd"/>
      <w:r w:rsidRPr="00F3492B">
        <w:rPr>
          <w:sz w:val="22"/>
          <w:szCs w:val="22"/>
        </w:rPr>
        <w:t xml:space="preserve"> J, Klingler N, </w:t>
      </w:r>
      <w:proofErr w:type="spellStart"/>
      <w:r w:rsidRPr="00F3492B">
        <w:rPr>
          <w:sz w:val="22"/>
          <w:szCs w:val="22"/>
        </w:rPr>
        <w:t>Leykum</w:t>
      </w:r>
      <w:proofErr w:type="spellEnd"/>
      <w:r w:rsidRPr="00F3492B">
        <w:rPr>
          <w:sz w:val="22"/>
          <w:szCs w:val="22"/>
        </w:rPr>
        <w:t xml:space="preserve"> H, Lozo C, Luttenberger J, Pucher M, Schmid C. Sound Tools </w:t>
      </w:r>
      <w:proofErr w:type="spellStart"/>
      <w:r w:rsidRPr="00F3492B">
        <w:rPr>
          <w:sz w:val="22"/>
          <w:szCs w:val="22"/>
        </w:rPr>
        <w:t>eXtended</w:t>
      </w:r>
      <w:proofErr w:type="spellEnd"/>
      <w:r w:rsidRPr="00F3492B">
        <w:rPr>
          <w:sz w:val="22"/>
          <w:szCs w:val="22"/>
        </w:rPr>
        <w:t xml:space="preserve"> (</w:t>
      </w:r>
      <w:proofErr w:type="spellStart"/>
      <w:r w:rsidRPr="00F3492B">
        <w:rPr>
          <w:sz w:val="22"/>
          <w:szCs w:val="22"/>
        </w:rPr>
        <w:t>STx</w:t>
      </w:r>
      <w:proofErr w:type="spellEnd"/>
      <w:r w:rsidRPr="00F3492B">
        <w:rPr>
          <w:sz w:val="22"/>
          <w:szCs w:val="22"/>
        </w:rPr>
        <w:t xml:space="preserve">) 5.0. A powerful sound analysis tool optimized for speech. Proceedings of </w:t>
      </w:r>
      <w:proofErr w:type="spellStart"/>
      <w:r w:rsidRPr="00F3492B">
        <w:rPr>
          <w:sz w:val="22"/>
          <w:szCs w:val="22"/>
        </w:rPr>
        <w:t>Interspeec</w:t>
      </w:r>
      <w:proofErr w:type="spellEnd"/>
      <w:r w:rsidRPr="00F3492B">
        <w:rPr>
          <w:sz w:val="22"/>
          <w:szCs w:val="22"/>
        </w:rPr>
        <w:t>. 2019; 2370-2371.</w:t>
      </w:r>
    </w:p>
    <w:p w14:paraId="4A41DB7F" w14:textId="77777777" w:rsidR="00E51738" w:rsidRPr="00F3492B" w:rsidRDefault="00E51738" w:rsidP="00E51738">
      <w:pPr>
        <w:spacing w:line="240" w:lineRule="auto"/>
        <w:ind w:firstLine="170"/>
        <w:jc w:val="both"/>
        <w:rPr>
          <w:sz w:val="22"/>
          <w:szCs w:val="22"/>
          <w:lang w:val="it-IT"/>
        </w:rPr>
      </w:pPr>
      <w:proofErr w:type="spellStart"/>
      <w:r w:rsidRPr="00BE4A35">
        <w:rPr>
          <w:sz w:val="22"/>
          <w:szCs w:val="22"/>
        </w:rPr>
        <w:t>Scattoni</w:t>
      </w:r>
      <w:proofErr w:type="spellEnd"/>
      <w:r w:rsidRPr="00BE4A35">
        <w:rPr>
          <w:sz w:val="22"/>
          <w:szCs w:val="22"/>
        </w:rPr>
        <w:t xml:space="preserve"> ML, Gandhy SU, </w:t>
      </w:r>
      <w:proofErr w:type="spellStart"/>
      <w:r w:rsidRPr="00BE4A35">
        <w:rPr>
          <w:sz w:val="22"/>
          <w:szCs w:val="22"/>
        </w:rPr>
        <w:t>Ricceri</w:t>
      </w:r>
      <w:proofErr w:type="spellEnd"/>
      <w:r w:rsidRPr="00BE4A35">
        <w:rPr>
          <w:sz w:val="22"/>
          <w:szCs w:val="22"/>
        </w:rPr>
        <w:t xml:space="preserve"> L, &amp; Crawley JN. </w:t>
      </w:r>
      <w:r w:rsidRPr="00F3492B">
        <w:rPr>
          <w:sz w:val="22"/>
          <w:szCs w:val="22"/>
        </w:rPr>
        <w:t xml:space="preserve">Unusual repertoire of vocalisations in the BTBR </w:t>
      </w:r>
      <w:proofErr w:type="spellStart"/>
      <w:r w:rsidRPr="00F3492B">
        <w:rPr>
          <w:sz w:val="22"/>
          <w:szCs w:val="22"/>
        </w:rPr>
        <w:t>T+tf</w:t>
      </w:r>
      <w:proofErr w:type="spellEnd"/>
      <w:r w:rsidRPr="00F3492B">
        <w:rPr>
          <w:sz w:val="22"/>
          <w:szCs w:val="22"/>
        </w:rPr>
        <w:t xml:space="preserve">/J mouse model of autism. </w:t>
      </w:r>
      <w:r w:rsidRPr="00F3492B">
        <w:rPr>
          <w:sz w:val="22"/>
          <w:szCs w:val="22"/>
          <w:lang w:val="it-IT"/>
        </w:rPr>
        <w:t xml:space="preserve">PLoS ONE. 2008; 3(8), e3067. </w:t>
      </w:r>
      <w:r>
        <w:fldChar w:fldCharType="begin"/>
      </w:r>
      <w:r w:rsidRPr="00D01B7C">
        <w:rPr>
          <w:lang w:val="it-IT"/>
        </w:rPr>
        <w:instrText>HYPERLINK "https://doi.org/10.1371/journal.pone.0003067" \h</w:instrText>
      </w:r>
      <w:r>
        <w:fldChar w:fldCharType="separate"/>
      </w:r>
      <w:r w:rsidRPr="00F3492B">
        <w:rPr>
          <w:sz w:val="22"/>
          <w:szCs w:val="22"/>
          <w:u w:val="single"/>
          <w:lang w:val="it-IT"/>
        </w:rPr>
        <w:t>https://doi.org/10.1371/journal.pone.0003067</w:t>
      </w:r>
      <w:r>
        <w:fldChar w:fldCharType="end"/>
      </w:r>
      <w:r w:rsidRPr="00F3492B">
        <w:rPr>
          <w:sz w:val="22"/>
          <w:szCs w:val="22"/>
          <w:lang w:val="it-IT"/>
        </w:rPr>
        <w:t xml:space="preserve">. </w:t>
      </w:r>
    </w:p>
    <w:p w14:paraId="5B8E76D2" w14:textId="77777777" w:rsidR="00E51738" w:rsidRPr="00F3492B" w:rsidRDefault="00E51738" w:rsidP="00E51738">
      <w:pPr>
        <w:spacing w:line="240" w:lineRule="auto"/>
        <w:ind w:firstLine="170"/>
        <w:jc w:val="both"/>
        <w:rPr>
          <w:sz w:val="22"/>
          <w:szCs w:val="22"/>
        </w:rPr>
      </w:pPr>
      <w:r w:rsidRPr="00F3492B">
        <w:rPr>
          <w:sz w:val="22"/>
          <w:szCs w:val="22"/>
          <w:lang w:val="it-IT"/>
        </w:rPr>
        <w:t xml:space="preserve">Scattoni ML, Ricceri L, &amp; Crawley JN. </w:t>
      </w:r>
      <w:r w:rsidRPr="00F3492B">
        <w:rPr>
          <w:sz w:val="22"/>
          <w:szCs w:val="22"/>
        </w:rPr>
        <w:t xml:space="preserve">Unusual repertoire of vocalisations in adult BTBR </w:t>
      </w:r>
      <w:proofErr w:type="spellStart"/>
      <w:r w:rsidRPr="00F3492B">
        <w:rPr>
          <w:sz w:val="22"/>
          <w:szCs w:val="22"/>
        </w:rPr>
        <w:t>T+tf</w:t>
      </w:r>
      <w:proofErr w:type="spellEnd"/>
      <w:r w:rsidRPr="00F3492B">
        <w:rPr>
          <w:sz w:val="22"/>
          <w:szCs w:val="22"/>
        </w:rPr>
        <w:t xml:space="preserve">/J mice during three types of social encounters. Genes, Brain and </w:t>
      </w:r>
      <w:proofErr w:type="spellStart"/>
      <w:r w:rsidRPr="00F3492B">
        <w:rPr>
          <w:sz w:val="22"/>
          <w:szCs w:val="22"/>
        </w:rPr>
        <w:t>Behavior</w:t>
      </w:r>
      <w:proofErr w:type="spellEnd"/>
      <w:r w:rsidRPr="00F3492B">
        <w:rPr>
          <w:sz w:val="22"/>
          <w:szCs w:val="22"/>
        </w:rPr>
        <w:t xml:space="preserve">. 2011; 10(1), 44–56. </w:t>
      </w:r>
      <w:hyperlink r:id="rId33">
        <w:r w:rsidRPr="00F3492B">
          <w:rPr>
            <w:sz w:val="22"/>
            <w:szCs w:val="22"/>
            <w:u w:val="single"/>
          </w:rPr>
          <w:t>https://doi.org/10.1111/j.1601-183X.2010.00623.x</w:t>
        </w:r>
      </w:hyperlink>
      <w:r w:rsidRPr="00F3492B">
        <w:rPr>
          <w:sz w:val="22"/>
          <w:szCs w:val="22"/>
        </w:rPr>
        <w:t xml:space="preserve">. </w:t>
      </w:r>
    </w:p>
    <w:p w14:paraId="03712E69" w14:textId="0CCBCF81" w:rsidR="00E51738" w:rsidRPr="00BE4A35" w:rsidRDefault="00E51738" w:rsidP="00CF7F97">
      <w:pPr>
        <w:spacing w:line="240" w:lineRule="auto"/>
        <w:ind w:firstLine="170"/>
        <w:jc w:val="both"/>
        <w:rPr>
          <w:sz w:val="22"/>
          <w:szCs w:val="22"/>
        </w:rPr>
      </w:pPr>
      <w:r w:rsidRPr="00F3492B">
        <w:rPr>
          <w:sz w:val="22"/>
          <w:szCs w:val="22"/>
        </w:rPr>
        <w:t xml:space="preserve">Sjoberg DD, Whiting K, Curry M, Lavery JA, </w:t>
      </w:r>
      <w:proofErr w:type="spellStart"/>
      <w:r w:rsidRPr="00F3492B">
        <w:rPr>
          <w:sz w:val="22"/>
          <w:szCs w:val="22"/>
        </w:rPr>
        <w:t>Larmarange</w:t>
      </w:r>
      <w:proofErr w:type="spellEnd"/>
      <w:r w:rsidRPr="00F3492B">
        <w:rPr>
          <w:sz w:val="22"/>
          <w:szCs w:val="22"/>
        </w:rPr>
        <w:t xml:space="preserve"> J. Reproducible summary tables with the </w:t>
      </w:r>
      <w:proofErr w:type="spellStart"/>
      <w:r w:rsidRPr="00F3492B">
        <w:rPr>
          <w:sz w:val="22"/>
          <w:szCs w:val="22"/>
        </w:rPr>
        <w:t>gtsummary</w:t>
      </w:r>
      <w:proofErr w:type="spellEnd"/>
      <w:r w:rsidRPr="00F3492B">
        <w:rPr>
          <w:sz w:val="22"/>
          <w:szCs w:val="22"/>
        </w:rPr>
        <w:t xml:space="preserve"> package. The R Journal</w:t>
      </w:r>
      <w:r w:rsidRPr="00F3492B">
        <w:rPr>
          <w:i/>
          <w:iCs/>
          <w:sz w:val="22"/>
          <w:szCs w:val="22"/>
        </w:rPr>
        <w:t xml:space="preserve">. </w:t>
      </w:r>
      <w:r w:rsidRPr="00F3492B">
        <w:rPr>
          <w:sz w:val="22"/>
          <w:szCs w:val="22"/>
        </w:rPr>
        <w:t xml:space="preserve">2021; 13, 570–580. </w:t>
      </w:r>
      <w:hyperlink r:id="rId34">
        <w:r w:rsidRPr="00BE4A35">
          <w:rPr>
            <w:sz w:val="22"/>
            <w:szCs w:val="22"/>
            <w:u w:val="single"/>
          </w:rPr>
          <w:t>https://doi.org/10.32614/RJ-2021-053</w:t>
        </w:r>
      </w:hyperlink>
      <w:r w:rsidRPr="00F3492B">
        <w:rPr>
          <w:sz w:val="22"/>
          <w:szCs w:val="22"/>
        </w:rPr>
        <w:t>.</w:t>
      </w:r>
    </w:p>
    <w:p w14:paraId="280E16A3" w14:textId="77777777" w:rsidR="00E51738" w:rsidRPr="00F3492B" w:rsidRDefault="00E51738" w:rsidP="00E51738">
      <w:pPr>
        <w:spacing w:line="240" w:lineRule="auto"/>
        <w:ind w:firstLine="170"/>
        <w:jc w:val="both"/>
        <w:rPr>
          <w:sz w:val="22"/>
          <w:szCs w:val="22"/>
        </w:rPr>
      </w:pPr>
      <w:r w:rsidRPr="00BE4A35">
        <w:rPr>
          <w:sz w:val="22"/>
          <w:szCs w:val="22"/>
        </w:rPr>
        <w:t xml:space="preserve">Zala SM, </w:t>
      </w:r>
      <w:proofErr w:type="spellStart"/>
      <w:r w:rsidRPr="00BE4A35">
        <w:rPr>
          <w:sz w:val="22"/>
          <w:szCs w:val="22"/>
        </w:rPr>
        <w:t>Nicolakis</w:t>
      </w:r>
      <w:proofErr w:type="spellEnd"/>
      <w:r w:rsidRPr="00BE4A35">
        <w:rPr>
          <w:sz w:val="22"/>
          <w:szCs w:val="22"/>
        </w:rPr>
        <w:t xml:space="preserve"> D, Marconi MA, Noll A, Ruf T, Balazs P, Dustin JP. </w:t>
      </w:r>
      <w:r w:rsidRPr="00F3492B">
        <w:rPr>
          <w:sz w:val="22"/>
          <w:szCs w:val="22"/>
        </w:rPr>
        <w:t xml:space="preserve">Primed to vocalize: Wild-derived male house mice increase vocalisation rate and diversity after a previous encounter with a female. </w:t>
      </w:r>
      <w:proofErr w:type="spellStart"/>
      <w:r w:rsidRPr="00F3492B">
        <w:rPr>
          <w:sz w:val="22"/>
          <w:szCs w:val="22"/>
        </w:rPr>
        <w:t>PLoS</w:t>
      </w:r>
      <w:proofErr w:type="spellEnd"/>
      <w:r w:rsidRPr="00F3492B">
        <w:rPr>
          <w:sz w:val="22"/>
          <w:szCs w:val="22"/>
        </w:rPr>
        <w:t xml:space="preserve"> ONE. 2020; 15(12), e0242959. </w:t>
      </w:r>
      <w:hyperlink r:id="rId35">
        <w:r w:rsidRPr="00F3492B">
          <w:rPr>
            <w:sz w:val="22"/>
            <w:szCs w:val="22"/>
            <w:u w:val="single"/>
          </w:rPr>
          <w:t>https://doi.org/10.1371/journal.pone.0242959</w:t>
        </w:r>
      </w:hyperlink>
      <w:r w:rsidRPr="00F3492B">
        <w:rPr>
          <w:sz w:val="22"/>
          <w:szCs w:val="22"/>
        </w:rPr>
        <w:t xml:space="preserve">. </w:t>
      </w:r>
    </w:p>
    <w:p w14:paraId="3F87304D" w14:textId="77777777" w:rsidR="00E51738" w:rsidRPr="00F3492B" w:rsidRDefault="00E51738" w:rsidP="00E51738">
      <w:pPr>
        <w:spacing w:line="240" w:lineRule="auto"/>
        <w:ind w:firstLine="170"/>
        <w:jc w:val="both"/>
        <w:rPr>
          <w:sz w:val="22"/>
          <w:szCs w:val="22"/>
        </w:rPr>
      </w:pPr>
      <w:r w:rsidRPr="00BE4A35">
        <w:rPr>
          <w:sz w:val="22"/>
          <w:szCs w:val="22"/>
        </w:rPr>
        <w:t xml:space="preserve">Zaytseva AS, Volodin IA, Ilchenko OG, &amp; Volodina EV. </w:t>
      </w:r>
      <w:r w:rsidRPr="00F3492B">
        <w:rPr>
          <w:sz w:val="22"/>
          <w:szCs w:val="22"/>
        </w:rPr>
        <w:t>Ultrasonic vocalisation of pup and adult fat-tailed gerbils (</w:t>
      </w:r>
      <w:proofErr w:type="spellStart"/>
      <w:r w:rsidRPr="00F3492B">
        <w:rPr>
          <w:i/>
          <w:iCs/>
          <w:sz w:val="22"/>
          <w:szCs w:val="22"/>
        </w:rPr>
        <w:t>Pachyuromys</w:t>
      </w:r>
      <w:proofErr w:type="spellEnd"/>
      <w:r w:rsidRPr="00F3492B">
        <w:rPr>
          <w:i/>
          <w:iCs/>
          <w:sz w:val="22"/>
          <w:szCs w:val="22"/>
        </w:rPr>
        <w:t xml:space="preserve"> </w:t>
      </w:r>
      <w:proofErr w:type="spellStart"/>
      <w:r w:rsidRPr="00F3492B">
        <w:rPr>
          <w:i/>
          <w:iCs/>
          <w:sz w:val="22"/>
          <w:szCs w:val="22"/>
        </w:rPr>
        <w:t>duprasi</w:t>
      </w:r>
      <w:proofErr w:type="spellEnd"/>
      <w:r w:rsidRPr="00F3492B">
        <w:rPr>
          <w:sz w:val="22"/>
          <w:szCs w:val="22"/>
        </w:rPr>
        <w:t xml:space="preserve">). </w:t>
      </w:r>
      <w:proofErr w:type="spellStart"/>
      <w:r w:rsidRPr="00F3492B">
        <w:rPr>
          <w:sz w:val="22"/>
          <w:szCs w:val="22"/>
        </w:rPr>
        <w:t>PLoS</w:t>
      </w:r>
      <w:proofErr w:type="spellEnd"/>
      <w:r w:rsidRPr="00F3492B">
        <w:rPr>
          <w:sz w:val="22"/>
          <w:szCs w:val="22"/>
        </w:rPr>
        <w:t xml:space="preserve"> ONE. 2019; 14(7), e0219749. </w:t>
      </w:r>
      <w:hyperlink r:id="rId36">
        <w:r w:rsidRPr="00F3492B">
          <w:rPr>
            <w:sz w:val="22"/>
            <w:szCs w:val="22"/>
            <w:u w:val="single"/>
          </w:rPr>
          <w:t>https://doi.org/10.1371/journal.pone.0219749</w:t>
        </w:r>
      </w:hyperlink>
      <w:r w:rsidRPr="00F3492B">
        <w:rPr>
          <w:sz w:val="22"/>
          <w:szCs w:val="22"/>
        </w:rPr>
        <w:t xml:space="preserve">. </w:t>
      </w:r>
    </w:p>
    <w:p w14:paraId="513DBE96" w14:textId="77777777" w:rsidR="00E51738" w:rsidRPr="006821EA" w:rsidRDefault="00E51738" w:rsidP="00920A3D">
      <w:pPr>
        <w:spacing w:line="240" w:lineRule="auto"/>
        <w:ind w:firstLine="170"/>
        <w:jc w:val="both"/>
        <w:rPr>
          <w:sz w:val="22"/>
          <w:szCs w:val="22"/>
        </w:rPr>
      </w:pPr>
    </w:p>
    <w:p w14:paraId="358BD292" w14:textId="7817AC09" w:rsidR="00760FD0" w:rsidRPr="00760FD0" w:rsidRDefault="00760FD0" w:rsidP="00760FD0">
      <w:pPr>
        <w:spacing w:after="0" w:line="240" w:lineRule="auto"/>
        <w:ind w:firstLine="0"/>
        <w:jc w:val="both"/>
        <w:rPr>
          <w:color w:val="A64D79"/>
          <w:sz w:val="20"/>
          <w:szCs w:val="20"/>
        </w:rPr>
      </w:pPr>
    </w:p>
    <w:p w14:paraId="2DF6759B" w14:textId="77777777" w:rsidR="00760FD0" w:rsidRDefault="00760FD0">
      <w:pPr>
        <w:spacing w:after="0" w:line="240" w:lineRule="auto"/>
        <w:ind w:firstLine="0"/>
        <w:jc w:val="both"/>
        <w:rPr>
          <w:color w:val="A64D79"/>
          <w:sz w:val="22"/>
          <w:szCs w:val="22"/>
        </w:rPr>
      </w:pPr>
    </w:p>
    <w:sectPr w:rsidR="00760FD0">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
    <w:altName w:val="Calibri"/>
    <w:charset w:val="00"/>
    <w:family w:val="auto"/>
    <w:pitch w:val="default"/>
    <w:embedRegular r:id="rId1" w:fontKey="{2D1D9E77-78EB-4532-A284-692DB1956CD2}"/>
  </w:font>
  <w:font w:name="Gungsuh">
    <w:charset w:val="81"/>
    <w:family w:val="roman"/>
    <w:pitch w:val="variable"/>
    <w:sig w:usb0="B00002AF" w:usb1="69D77CFB" w:usb2="00000030" w:usb3="00000000" w:csb0="0008009F" w:csb1="00000000"/>
    <w:embedRegular r:id="rId2" w:subsetted="1" w:fontKey="{E9A8B066-7E25-4CD7-8D0B-1D93A9D51C19}"/>
  </w:font>
  <w:font w:name="MS Mincho">
    <w:panose1 w:val="02020609040205080304"/>
    <w:charset w:val="80"/>
    <w:family w:val="modern"/>
    <w:pitch w:val="fixed"/>
    <w:sig w:usb0="E00002FF" w:usb1="6AC7FDFB" w:usb2="08000012" w:usb3="00000000" w:csb0="0002009F" w:csb1="00000000"/>
    <w:embedRegular r:id="rId3" w:subsetted="1" w:fontKey="{223124B5-FD55-4AB1-AA3B-89C421EBEDDA}"/>
  </w:font>
  <w:font w:name="Cambria Math">
    <w:panose1 w:val="02040503050406030204"/>
    <w:charset w:val="00"/>
    <w:family w:val="roman"/>
    <w:pitch w:val="variable"/>
    <w:sig w:usb0="E00006FF" w:usb1="420024FF" w:usb2="02000000" w:usb3="00000000" w:csb0="0000019F" w:csb1="00000000"/>
    <w:embedRegular r:id="rId4" w:fontKey="{90BA608F-A20E-4A66-8702-250F17272894}"/>
    <w:embedItalic r:id="rId5" w:fontKey="{1297B0C3-2E52-4179-B47C-835BEED0B354}"/>
  </w:font>
  <w:font w:name="Calibri">
    <w:panose1 w:val="020F0502020204030204"/>
    <w:charset w:val="00"/>
    <w:family w:val="swiss"/>
    <w:pitch w:val="variable"/>
    <w:sig w:usb0="E4002EFF" w:usb1="C200247B" w:usb2="00000009" w:usb3="00000000" w:csb0="000001FF" w:csb1="00000000"/>
    <w:embedRegular r:id="rId6" w:fontKey="{783ACD62-6722-4EFB-8342-A5D842E0F829}"/>
  </w:font>
  <w:font w:name="Cambria">
    <w:panose1 w:val="02040503050406030204"/>
    <w:charset w:val="00"/>
    <w:family w:val="roman"/>
    <w:pitch w:val="variable"/>
    <w:sig w:usb0="E00006FF" w:usb1="420024FF" w:usb2="02000000" w:usb3="00000000" w:csb0="0000019F" w:csb1="00000000"/>
    <w:embedRegular r:id="rId7" w:fontKey="{A5C2C2A7-5FF1-4884-A609-4639F20CC97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2F00B3"/>
    <w:multiLevelType w:val="hybridMultilevel"/>
    <w:tmpl w:val="047679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68624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53E"/>
    <w:rsid w:val="0000121A"/>
    <w:rsid w:val="00001FDA"/>
    <w:rsid w:val="00002317"/>
    <w:rsid w:val="0002623C"/>
    <w:rsid w:val="0003028D"/>
    <w:rsid w:val="00052984"/>
    <w:rsid w:val="00055052"/>
    <w:rsid w:val="00075E73"/>
    <w:rsid w:val="00080A05"/>
    <w:rsid w:val="00081177"/>
    <w:rsid w:val="000B4506"/>
    <w:rsid w:val="000C5C00"/>
    <w:rsid w:val="000E0A59"/>
    <w:rsid w:val="000E35A7"/>
    <w:rsid w:val="001147B4"/>
    <w:rsid w:val="00117018"/>
    <w:rsid w:val="00121CDD"/>
    <w:rsid w:val="001275C3"/>
    <w:rsid w:val="001278EE"/>
    <w:rsid w:val="00134791"/>
    <w:rsid w:val="00141C8F"/>
    <w:rsid w:val="00146FB7"/>
    <w:rsid w:val="00147633"/>
    <w:rsid w:val="00153C7D"/>
    <w:rsid w:val="00174BC7"/>
    <w:rsid w:val="001911CD"/>
    <w:rsid w:val="001A3FA3"/>
    <w:rsid w:val="001A6C89"/>
    <w:rsid w:val="001D5A8F"/>
    <w:rsid w:val="001E08C5"/>
    <w:rsid w:val="001E18AE"/>
    <w:rsid w:val="001E2F60"/>
    <w:rsid w:val="002023ED"/>
    <w:rsid w:val="00205CA4"/>
    <w:rsid w:val="00212850"/>
    <w:rsid w:val="002144C2"/>
    <w:rsid w:val="00214DF8"/>
    <w:rsid w:val="0021635D"/>
    <w:rsid w:val="002169EF"/>
    <w:rsid w:val="002309DE"/>
    <w:rsid w:val="00233EDA"/>
    <w:rsid w:val="00246A88"/>
    <w:rsid w:val="00251698"/>
    <w:rsid w:val="002611BA"/>
    <w:rsid w:val="00274E0F"/>
    <w:rsid w:val="0028268E"/>
    <w:rsid w:val="002912CA"/>
    <w:rsid w:val="0029216D"/>
    <w:rsid w:val="002A76BE"/>
    <w:rsid w:val="002C10E7"/>
    <w:rsid w:val="002E2A2A"/>
    <w:rsid w:val="002F2CE3"/>
    <w:rsid w:val="002F4A81"/>
    <w:rsid w:val="002F4CA5"/>
    <w:rsid w:val="002F77C0"/>
    <w:rsid w:val="00312AFA"/>
    <w:rsid w:val="0031613C"/>
    <w:rsid w:val="0032673C"/>
    <w:rsid w:val="0033778D"/>
    <w:rsid w:val="00346CDB"/>
    <w:rsid w:val="00350CBE"/>
    <w:rsid w:val="0035764C"/>
    <w:rsid w:val="00371C83"/>
    <w:rsid w:val="00375548"/>
    <w:rsid w:val="00381E6C"/>
    <w:rsid w:val="00391B3F"/>
    <w:rsid w:val="003920E4"/>
    <w:rsid w:val="003964AE"/>
    <w:rsid w:val="003A2436"/>
    <w:rsid w:val="003B2B60"/>
    <w:rsid w:val="003D2299"/>
    <w:rsid w:val="003E5A24"/>
    <w:rsid w:val="003F6BD2"/>
    <w:rsid w:val="0040445A"/>
    <w:rsid w:val="00405CBB"/>
    <w:rsid w:val="00425841"/>
    <w:rsid w:val="00436AD1"/>
    <w:rsid w:val="00437875"/>
    <w:rsid w:val="004432F1"/>
    <w:rsid w:val="004471EF"/>
    <w:rsid w:val="00447645"/>
    <w:rsid w:val="0048061A"/>
    <w:rsid w:val="004810B8"/>
    <w:rsid w:val="004A1A5E"/>
    <w:rsid w:val="004A5EA1"/>
    <w:rsid w:val="004B0126"/>
    <w:rsid w:val="004B7859"/>
    <w:rsid w:val="004D5E26"/>
    <w:rsid w:val="004E0E81"/>
    <w:rsid w:val="004E2E65"/>
    <w:rsid w:val="004E4059"/>
    <w:rsid w:val="004F5F22"/>
    <w:rsid w:val="005140C5"/>
    <w:rsid w:val="005503FA"/>
    <w:rsid w:val="005828E4"/>
    <w:rsid w:val="005A1CE9"/>
    <w:rsid w:val="005A49F2"/>
    <w:rsid w:val="005B73FD"/>
    <w:rsid w:val="005C38D8"/>
    <w:rsid w:val="005C70D7"/>
    <w:rsid w:val="005D11BD"/>
    <w:rsid w:val="005D16BE"/>
    <w:rsid w:val="005D1C34"/>
    <w:rsid w:val="005D2C8D"/>
    <w:rsid w:val="005D3C8A"/>
    <w:rsid w:val="005D5C7A"/>
    <w:rsid w:val="005D6F11"/>
    <w:rsid w:val="005F447C"/>
    <w:rsid w:val="005F68C6"/>
    <w:rsid w:val="00606F4E"/>
    <w:rsid w:val="00610250"/>
    <w:rsid w:val="006232AB"/>
    <w:rsid w:val="00631E65"/>
    <w:rsid w:val="00635626"/>
    <w:rsid w:val="0064120F"/>
    <w:rsid w:val="006433FE"/>
    <w:rsid w:val="00655CEE"/>
    <w:rsid w:val="00667472"/>
    <w:rsid w:val="00675378"/>
    <w:rsid w:val="00676BAD"/>
    <w:rsid w:val="00677DE5"/>
    <w:rsid w:val="00680E97"/>
    <w:rsid w:val="00693257"/>
    <w:rsid w:val="006C3776"/>
    <w:rsid w:val="006D1A9B"/>
    <w:rsid w:val="006D33B6"/>
    <w:rsid w:val="006D49C3"/>
    <w:rsid w:val="006D76E1"/>
    <w:rsid w:val="006E02EA"/>
    <w:rsid w:val="006E1B7E"/>
    <w:rsid w:val="006E3B85"/>
    <w:rsid w:val="006E3E90"/>
    <w:rsid w:val="00711601"/>
    <w:rsid w:val="00731CF2"/>
    <w:rsid w:val="007361B0"/>
    <w:rsid w:val="007442E3"/>
    <w:rsid w:val="00760FD0"/>
    <w:rsid w:val="007610E6"/>
    <w:rsid w:val="00771BF9"/>
    <w:rsid w:val="007809B8"/>
    <w:rsid w:val="00786EE5"/>
    <w:rsid w:val="00791ACF"/>
    <w:rsid w:val="007A76F2"/>
    <w:rsid w:val="007B43AE"/>
    <w:rsid w:val="007C0263"/>
    <w:rsid w:val="007C79A0"/>
    <w:rsid w:val="007E3875"/>
    <w:rsid w:val="007F3915"/>
    <w:rsid w:val="007F414B"/>
    <w:rsid w:val="007F4284"/>
    <w:rsid w:val="007F7735"/>
    <w:rsid w:val="007F78D5"/>
    <w:rsid w:val="00802CB8"/>
    <w:rsid w:val="008039C8"/>
    <w:rsid w:val="00806802"/>
    <w:rsid w:val="00811C09"/>
    <w:rsid w:val="0082154E"/>
    <w:rsid w:val="0083349C"/>
    <w:rsid w:val="00833D62"/>
    <w:rsid w:val="008350EE"/>
    <w:rsid w:val="00836E9C"/>
    <w:rsid w:val="008521B5"/>
    <w:rsid w:val="008648DB"/>
    <w:rsid w:val="00875414"/>
    <w:rsid w:val="0087552C"/>
    <w:rsid w:val="00880895"/>
    <w:rsid w:val="00892B27"/>
    <w:rsid w:val="008A05BC"/>
    <w:rsid w:val="008B166F"/>
    <w:rsid w:val="008C1BA3"/>
    <w:rsid w:val="008C5878"/>
    <w:rsid w:val="008E3183"/>
    <w:rsid w:val="008E6F9B"/>
    <w:rsid w:val="00920A3D"/>
    <w:rsid w:val="00926A49"/>
    <w:rsid w:val="00933311"/>
    <w:rsid w:val="00937A98"/>
    <w:rsid w:val="00940330"/>
    <w:rsid w:val="0094481E"/>
    <w:rsid w:val="0094487A"/>
    <w:rsid w:val="00953DA3"/>
    <w:rsid w:val="009557A3"/>
    <w:rsid w:val="00956F2B"/>
    <w:rsid w:val="0096321B"/>
    <w:rsid w:val="009639CC"/>
    <w:rsid w:val="00964BE0"/>
    <w:rsid w:val="00974ED3"/>
    <w:rsid w:val="00977048"/>
    <w:rsid w:val="00987630"/>
    <w:rsid w:val="00992AA8"/>
    <w:rsid w:val="00997C91"/>
    <w:rsid w:val="009B4C42"/>
    <w:rsid w:val="009B595A"/>
    <w:rsid w:val="009C4A6B"/>
    <w:rsid w:val="009D4E0A"/>
    <w:rsid w:val="009E69BD"/>
    <w:rsid w:val="009F4810"/>
    <w:rsid w:val="00A02184"/>
    <w:rsid w:val="00A0395E"/>
    <w:rsid w:val="00A04F81"/>
    <w:rsid w:val="00A12050"/>
    <w:rsid w:val="00A16FE4"/>
    <w:rsid w:val="00A2794E"/>
    <w:rsid w:val="00A34BCD"/>
    <w:rsid w:val="00A42BD6"/>
    <w:rsid w:val="00A43986"/>
    <w:rsid w:val="00A5353E"/>
    <w:rsid w:val="00A67439"/>
    <w:rsid w:val="00A71D4E"/>
    <w:rsid w:val="00A7760D"/>
    <w:rsid w:val="00A91A8B"/>
    <w:rsid w:val="00A9752D"/>
    <w:rsid w:val="00AA7408"/>
    <w:rsid w:val="00AA75B9"/>
    <w:rsid w:val="00AB3CD5"/>
    <w:rsid w:val="00AC0C40"/>
    <w:rsid w:val="00AC0D43"/>
    <w:rsid w:val="00AC0DA6"/>
    <w:rsid w:val="00AC2793"/>
    <w:rsid w:val="00AC451B"/>
    <w:rsid w:val="00AD14D0"/>
    <w:rsid w:val="00AF021C"/>
    <w:rsid w:val="00AF78A8"/>
    <w:rsid w:val="00B17BBF"/>
    <w:rsid w:val="00B203FE"/>
    <w:rsid w:val="00B27C7D"/>
    <w:rsid w:val="00B31EC1"/>
    <w:rsid w:val="00B33E97"/>
    <w:rsid w:val="00B520A2"/>
    <w:rsid w:val="00B53B46"/>
    <w:rsid w:val="00B54071"/>
    <w:rsid w:val="00B669E8"/>
    <w:rsid w:val="00B759F2"/>
    <w:rsid w:val="00B77621"/>
    <w:rsid w:val="00B779A9"/>
    <w:rsid w:val="00B86887"/>
    <w:rsid w:val="00B92617"/>
    <w:rsid w:val="00BB34A9"/>
    <w:rsid w:val="00BD1A2C"/>
    <w:rsid w:val="00BE27F4"/>
    <w:rsid w:val="00BE4A35"/>
    <w:rsid w:val="00BF4C2E"/>
    <w:rsid w:val="00BF6148"/>
    <w:rsid w:val="00BF74DF"/>
    <w:rsid w:val="00C00C0E"/>
    <w:rsid w:val="00C341B1"/>
    <w:rsid w:val="00C350F2"/>
    <w:rsid w:val="00C54B00"/>
    <w:rsid w:val="00C74CF4"/>
    <w:rsid w:val="00C74FFF"/>
    <w:rsid w:val="00C766E4"/>
    <w:rsid w:val="00C818F5"/>
    <w:rsid w:val="00C826D2"/>
    <w:rsid w:val="00C84D79"/>
    <w:rsid w:val="00CA19F1"/>
    <w:rsid w:val="00CB1A84"/>
    <w:rsid w:val="00CC7181"/>
    <w:rsid w:val="00CC77EE"/>
    <w:rsid w:val="00CC786F"/>
    <w:rsid w:val="00CD4C7B"/>
    <w:rsid w:val="00CF0172"/>
    <w:rsid w:val="00CF2208"/>
    <w:rsid w:val="00CF7F97"/>
    <w:rsid w:val="00D01B7C"/>
    <w:rsid w:val="00D04BEE"/>
    <w:rsid w:val="00D05B68"/>
    <w:rsid w:val="00D15431"/>
    <w:rsid w:val="00D15894"/>
    <w:rsid w:val="00D30BAB"/>
    <w:rsid w:val="00D31234"/>
    <w:rsid w:val="00D731BA"/>
    <w:rsid w:val="00D731DD"/>
    <w:rsid w:val="00D807E8"/>
    <w:rsid w:val="00D81B31"/>
    <w:rsid w:val="00D87816"/>
    <w:rsid w:val="00D9176C"/>
    <w:rsid w:val="00D95366"/>
    <w:rsid w:val="00DA4875"/>
    <w:rsid w:val="00DC648B"/>
    <w:rsid w:val="00DD1FD8"/>
    <w:rsid w:val="00DD4801"/>
    <w:rsid w:val="00DE5F2E"/>
    <w:rsid w:val="00DF25BC"/>
    <w:rsid w:val="00DF6CBF"/>
    <w:rsid w:val="00E50D64"/>
    <w:rsid w:val="00E51738"/>
    <w:rsid w:val="00E539F8"/>
    <w:rsid w:val="00E76649"/>
    <w:rsid w:val="00E81DD9"/>
    <w:rsid w:val="00E945D1"/>
    <w:rsid w:val="00EC16B8"/>
    <w:rsid w:val="00EC26AB"/>
    <w:rsid w:val="00EE5435"/>
    <w:rsid w:val="00EF5222"/>
    <w:rsid w:val="00F05D00"/>
    <w:rsid w:val="00F16785"/>
    <w:rsid w:val="00F203E3"/>
    <w:rsid w:val="00F24D7F"/>
    <w:rsid w:val="00F31BD6"/>
    <w:rsid w:val="00F3492B"/>
    <w:rsid w:val="00F43AF2"/>
    <w:rsid w:val="00F535D2"/>
    <w:rsid w:val="00F60260"/>
    <w:rsid w:val="00F6100A"/>
    <w:rsid w:val="00F70D4C"/>
    <w:rsid w:val="00F7239E"/>
    <w:rsid w:val="00F77B2E"/>
    <w:rsid w:val="00F935C9"/>
    <w:rsid w:val="00FC179D"/>
    <w:rsid w:val="00FD0BF2"/>
    <w:rsid w:val="00FD261C"/>
    <w:rsid w:val="00FD3142"/>
    <w:rsid w:val="00FE05E2"/>
    <w:rsid w:val="00FE3F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D27E0"/>
  <w15:docId w15:val="{3C4FE208-FD13-4FA0-AB11-26831DDB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it-IT" w:bidi="ar-SA"/>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9176C"/>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paragraph" w:styleId="Sottotitolo">
    <w:name w:val="Subtitle"/>
    <w:basedOn w:val="Normale"/>
    <w:next w:val="Normale"/>
    <w:uiPriority w:val="11"/>
    <w:qFormat/>
    <w:pPr>
      <w:pBdr>
        <w:top w:val="nil"/>
        <w:left w:val="nil"/>
        <w:bottom w:val="nil"/>
        <w:right w:val="nil"/>
        <w:between w:val="nil"/>
      </w:pBdr>
    </w:pPr>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Pr>
  </w:style>
  <w:style w:type="paragraph" w:styleId="Testocommento">
    <w:name w:val="annotation text"/>
    <w:basedOn w:val="Normale"/>
    <w:link w:val="TestocommentoCarattere"/>
    <w:uiPriority w:val="99"/>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table" w:styleId="Tabellasemplice-2">
    <w:name w:val="Plain Table 2"/>
    <w:basedOn w:val="Tabellanormale"/>
    <w:uiPriority w:val="42"/>
    <w:rsid w:val="00205CA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aragrafoelenco">
    <w:name w:val="List Paragraph"/>
    <w:basedOn w:val="Normale"/>
    <w:uiPriority w:val="34"/>
    <w:qFormat/>
    <w:rsid w:val="00174BC7"/>
    <w:pPr>
      <w:ind w:left="720"/>
      <w:contextualSpacing/>
    </w:pPr>
  </w:style>
  <w:style w:type="paragraph" w:styleId="Didascalia">
    <w:name w:val="caption"/>
    <w:basedOn w:val="Normale"/>
    <w:next w:val="Normale"/>
    <w:uiPriority w:val="35"/>
    <w:unhideWhenUsed/>
    <w:qFormat/>
    <w:rsid w:val="008039C8"/>
    <w:pPr>
      <w:spacing w:after="200" w:line="240" w:lineRule="auto"/>
    </w:pPr>
    <w:rPr>
      <w:i/>
      <w:iCs/>
      <w:color w:val="1F497D" w:themeColor="text2"/>
      <w:sz w:val="18"/>
      <w:szCs w:val="18"/>
    </w:rPr>
  </w:style>
  <w:style w:type="paragraph" w:styleId="Revisione">
    <w:name w:val="Revision"/>
    <w:hidden/>
    <w:uiPriority w:val="99"/>
    <w:semiHidden/>
    <w:rsid w:val="002F4A81"/>
    <w:pPr>
      <w:spacing w:after="0" w:line="240" w:lineRule="auto"/>
      <w:ind w:firstLine="0"/>
    </w:pPr>
  </w:style>
  <w:style w:type="paragraph" w:styleId="Soggettocommento">
    <w:name w:val="annotation subject"/>
    <w:basedOn w:val="Testocommento"/>
    <w:next w:val="Testocommento"/>
    <w:link w:val="SoggettocommentoCarattere"/>
    <w:uiPriority w:val="99"/>
    <w:semiHidden/>
    <w:unhideWhenUsed/>
    <w:rsid w:val="002F4A81"/>
    <w:rPr>
      <w:b/>
      <w:bCs/>
    </w:rPr>
  </w:style>
  <w:style w:type="character" w:customStyle="1" w:styleId="SoggettocommentoCarattere">
    <w:name w:val="Soggetto commento Carattere"/>
    <w:basedOn w:val="TestocommentoCarattere"/>
    <w:link w:val="Soggettocommento"/>
    <w:uiPriority w:val="99"/>
    <w:semiHidden/>
    <w:rsid w:val="002F4A81"/>
    <w:rPr>
      <w:b/>
      <w:bCs/>
      <w:sz w:val="20"/>
      <w:szCs w:val="20"/>
    </w:rPr>
  </w:style>
  <w:style w:type="table" w:styleId="Grigliatabella">
    <w:name w:val="Table Grid"/>
    <w:basedOn w:val="Tabellanormale"/>
    <w:uiPriority w:val="39"/>
    <w:rsid w:val="00447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081177"/>
    <w:rPr>
      <w:color w:val="0000FF" w:themeColor="hyperlink"/>
      <w:u w:val="single"/>
    </w:rPr>
  </w:style>
  <w:style w:type="character" w:styleId="Menzionenonrisolta">
    <w:name w:val="Unresolved Mention"/>
    <w:basedOn w:val="Carpredefinitoparagrafo"/>
    <w:uiPriority w:val="99"/>
    <w:semiHidden/>
    <w:unhideWhenUsed/>
    <w:rsid w:val="00081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www.john-fox.ca/Companion/" TargetMode="External"/><Relationship Id="rId21" Type="http://schemas.openxmlformats.org/officeDocument/2006/relationships/image" Target="media/image15.tiff"/><Relationship Id="rId34" Type="http://schemas.openxmlformats.org/officeDocument/2006/relationships/hyperlink" Target="https://doi.org/10.32614/RJ-2021-053" TargetMode="Externa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doi.org/10.1007/s00265-010-1038-5" TargetMode="External"/><Relationship Id="rId33" Type="http://schemas.openxmlformats.org/officeDocument/2006/relationships/hyperlink" Target="https://doi.org/10.1111/j.1601-183X.2010.00623.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tiff"/><Relationship Id="rId29" Type="http://schemas.openxmlformats.org/officeDocument/2006/relationships/hyperlink" Target="https://CRAN.R-project.org/package=DHARMa"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hyperlink" Target="https://doi.org/10.1109/TASL.2009.2023164" TargetMode="External"/><Relationship Id="rId32" Type="http://schemas.openxmlformats.org/officeDocument/2006/relationships/hyperlink" Target="https://www.oeaw.ac.at/isf/outreach/software/stx"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https://doi.org/10.1016/j.bbr.2026.116337" TargetMode="External"/><Relationship Id="rId28" Type="http://schemas.openxmlformats.org/officeDocument/2006/relationships/hyperlink" Target="https://doi.org/10.1371/journal.pone.0040782" TargetMode="External"/><Relationship Id="rId36" Type="http://schemas.openxmlformats.org/officeDocument/2006/relationships/hyperlink" Target="https://doi.org/10.1371/journal.pone.0219749" TargetMode="External"/><Relationship Id="rId10" Type="http://schemas.openxmlformats.org/officeDocument/2006/relationships/hyperlink" Target="https://www.oeaw.ac.at/en/ari/das-institut/software/amud" TargetMode="External"/><Relationship Id="rId19" Type="http://schemas.openxmlformats.org/officeDocument/2006/relationships/image" Target="media/image13.png"/><Relationship Id="rId31" Type="http://schemas.openxmlformats.org/officeDocument/2006/relationships/hyperlink" Target="https://doi.org/10.1371/journal.pone.0134123"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doi.org/10.3389/fnbeh.2016.00038" TargetMode="External"/><Relationship Id="rId30" Type="http://schemas.openxmlformats.org/officeDocument/2006/relationships/hyperlink" Target="https://doi.org/10.1016/j.anbehav.2020.09.006" TargetMode="External"/><Relationship Id="rId35" Type="http://schemas.openxmlformats.org/officeDocument/2006/relationships/hyperlink" Target="https://doi.org/10.1371/journal.pone.0242959" TargetMode="External"/><Relationship Id="rId8" Type="http://schemas.openxmlformats.org/officeDocument/2006/relationships/image" Target="media/image3.tiff"/><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XHrZRAydA0V2Blsib6aN5v0mGg==">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690</TotalTime>
  <Pages>11</Pages>
  <Words>3072</Words>
  <Characters>17511</Characters>
  <Application>Microsoft Office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alice mengarelli</cp:lastModifiedBy>
  <cp:revision>298</cp:revision>
  <dcterms:created xsi:type="dcterms:W3CDTF">2026-06-03T14:41:00Z</dcterms:created>
  <dcterms:modified xsi:type="dcterms:W3CDTF">2026-09-25T14:52:00Z</dcterms:modified>
</cp:coreProperties>
</file>