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601" w:rsidRDefault="00E12601" w:rsidP="002458D8">
      <w:pPr>
        <w:spacing w:after="0" w:line="240" w:lineRule="auto"/>
        <w:jc w:val="both"/>
        <w:rPr>
          <w:rFonts w:ascii="Calibri" w:hAnsi="Calibri" w:cs="Arial"/>
          <w:b/>
          <w:szCs w:val="20"/>
        </w:rPr>
      </w:pPr>
      <w:r>
        <w:rPr>
          <w:rFonts w:ascii="Calibri" w:hAnsi="Calibri" w:cs="Arial"/>
          <w:b/>
          <w:szCs w:val="20"/>
        </w:rPr>
        <w:t>Supplementary Methods</w:t>
      </w:r>
    </w:p>
    <w:p w:rsidR="00E12601" w:rsidRDefault="00E12601" w:rsidP="002458D8">
      <w:pPr>
        <w:spacing w:after="0" w:line="240" w:lineRule="auto"/>
        <w:jc w:val="both"/>
        <w:rPr>
          <w:rFonts w:ascii="Calibri" w:hAnsi="Calibri" w:cs="Arial"/>
          <w:b/>
          <w:szCs w:val="20"/>
        </w:rPr>
      </w:pPr>
    </w:p>
    <w:p w:rsidR="00A34345" w:rsidRDefault="00A34345" w:rsidP="002458D8">
      <w:pPr>
        <w:spacing w:after="0" w:line="240" w:lineRule="auto"/>
        <w:jc w:val="both"/>
        <w:rPr>
          <w:rFonts w:ascii="Calibri" w:hAnsi="Calibri" w:cs="Arial"/>
          <w:szCs w:val="20"/>
        </w:rPr>
      </w:pPr>
      <w:r w:rsidRPr="00A34345">
        <w:rPr>
          <w:rFonts w:ascii="Calibri" w:hAnsi="Calibri" w:cs="Arial"/>
          <w:b/>
          <w:szCs w:val="20"/>
        </w:rPr>
        <w:t>Bisulphite conversion efficiency</w:t>
      </w:r>
      <w:r w:rsidR="001B0C07">
        <w:rPr>
          <w:rFonts w:ascii="Calibri" w:hAnsi="Calibri" w:cs="Arial"/>
          <w:b/>
          <w:szCs w:val="20"/>
        </w:rPr>
        <w:t xml:space="preserve">: </w:t>
      </w:r>
      <w:r w:rsidRPr="007A370B">
        <w:rPr>
          <w:rFonts w:ascii="Calibri" w:hAnsi="Calibri" w:cs="Arial"/>
          <w:szCs w:val="20"/>
        </w:rPr>
        <w:t xml:space="preserve">The </w:t>
      </w:r>
      <w:proofErr w:type="spellStart"/>
      <w:r w:rsidRPr="007A370B">
        <w:rPr>
          <w:rFonts w:ascii="Calibri" w:hAnsi="Calibri" w:cs="Arial"/>
          <w:szCs w:val="20"/>
        </w:rPr>
        <w:t>qPCR</w:t>
      </w:r>
      <w:proofErr w:type="spellEnd"/>
      <w:r w:rsidRPr="007A370B">
        <w:rPr>
          <w:rFonts w:ascii="Calibri" w:hAnsi="Calibri" w:cs="Arial"/>
          <w:szCs w:val="20"/>
        </w:rPr>
        <w:t xml:space="preserve"> reactions were designed against parts of the </w:t>
      </w:r>
      <w:r>
        <w:rPr>
          <w:rFonts w:ascii="Calibri" w:hAnsi="Calibri" w:cs="Arial"/>
          <w:szCs w:val="20"/>
        </w:rPr>
        <w:t>MLH and GAPDH genes (see Supplementary Table 1</w:t>
      </w:r>
      <w:r w:rsidRPr="007A370B">
        <w:rPr>
          <w:rFonts w:ascii="Calibri" w:hAnsi="Calibri" w:cs="Arial"/>
          <w:szCs w:val="20"/>
        </w:rPr>
        <w:t xml:space="preserve"> for primer design).  The MLH primer pair is designed against the expected sequence of a region of the gene after the genetic changes brought about by successful bisulphite conversion.  The GAPDH primer pair is designed to normal genomic sequence.  Thus, if conversion is successful a product from the MLH1 primer pair should be seen and if it is not successful the template will not match the primer sequence and no product can result.  Conversely the GAPDH primers should only produce product when conversion is NOT successful as this is when the primer sequences will properly match the template.  The ratio of each of these products in a given sample can then be used to determine the conversion efficiency.</w:t>
      </w:r>
    </w:p>
    <w:p w:rsidR="001B0C07" w:rsidRDefault="001B0C07" w:rsidP="001B0C07">
      <w:pPr>
        <w:spacing w:after="0" w:line="240" w:lineRule="auto"/>
        <w:rPr>
          <w:rFonts w:ascii="Calibri" w:hAnsi="Calibri" w:cs="Arial"/>
          <w:szCs w:val="20"/>
        </w:rPr>
      </w:pPr>
    </w:p>
    <w:p w:rsidR="001B0C07" w:rsidRPr="001B0C07" w:rsidRDefault="001B0C07" w:rsidP="001B0C07">
      <w:pPr>
        <w:spacing w:after="100" w:afterAutospacing="1" w:line="240" w:lineRule="auto"/>
        <w:rPr>
          <w:rFonts w:ascii="Calibri" w:hAnsi="Calibri" w:cs="Arial"/>
          <w:szCs w:val="20"/>
        </w:rPr>
      </w:pPr>
      <w:proofErr w:type="gramStart"/>
      <w:r w:rsidRPr="001B0C07">
        <w:rPr>
          <w:rFonts w:ascii="Calibri" w:hAnsi="Calibri" w:cs="Arial"/>
          <w:b/>
          <w:szCs w:val="20"/>
        </w:rPr>
        <w:t>Supplementary Table 1.</w:t>
      </w:r>
      <w:proofErr w:type="gramEnd"/>
      <w:r w:rsidRPr="001B0C07">
        <w:rPr>
          <w:rFonts w:ascii="Calibri" w:hAnsi="Calibri" w:cs="Arial"/>
          <w:szCs w:val="20"/>
        </w:rPr>
        <w:t xml:space="preserve"> Primer Sequences for bisulphite conversion efficiency experiments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2716"/>
        <w:gridCol w:w="882"/>
        <w:gridCol w:w="3614"/>
      </w:tblGrid>
      <w:tr w:rsidR="00A34345" w:rsidRPr="00C70014" w:rsidTr="001B0C07">
        <w:trPr>
          <w:trHeight w:val="345"/>
        </w:trPr>
        <w:tc>
          <w:tcPr>
            <w:tcW w:w="0" w:type="auto"/>
            <w:vAlign w:val="center"/>
          </w:tcPr>
          <w:p w:rsidR="00A34345" w:rsidRPr="00C70014" w:rsidRDefault="00A34345" w:rsidP="00E707F3">
            <w:pPr>
              <w:spacing w:after="0" w:line="240" w:lineRule="auto"/>
              <w:jc w:val="center"/>
              <w:rPr>
                <w:rFonts w:ascii="Calibri" w:eastAsia="Times New Roman" w:hAnsi="Calibri" w:cstheme="majorHAnsi"/>
                <w:bCs/>
                <w:sz w:val="20"/>
                <w:szCs w:val="20"/>
                <w:lang w:val="en-US"/>
              </w:rPr>
            </w:pPr>
            <w:r w:rsidRPr="00C70014">
              <w:rPr>
                <w:rFonts w:ascii="Calibri" w:eastAsia="Times New Roman" w:hAnsi="Calibri" w:cstheme="majorHAnsi"/>
                <w:bCs/>
                <w:sz w:val="20"/>
                <w:szCs w:val="20"/>
                <w:lang w:val="en-US"/>
              </w:rPr>
              <w:t>Gene</w:t>
            </w:r>
          </w:p>
        </w:tc>
        <w:tc>
          <w:tcPr>
            <w:tcW w:w="0" w:type="auto"/>
            <w:shd w:val="clear" w:color="auto" w:fill="auto"/>
            <w:vAlign w:val="center"/>
          </w:tcPr>
          <w:p w:rsidR="00A34345" w:rsidRPr="00C70014" w:rsidRDefault="00A34345" w:rsidP="00E707F3">
            <w:pPr>
              <w:spacing w:after="0" w:line="240" w:lineRule="auto"/>
              <w:jc w:val="center"/>
              <w:rPr>
                <w:rFonts w:ascii="Calibri" w:eastAsia="Times New Roman" w:hAnsi="Calibri" w:cstheme="majorHAnsi"/>
                <w:b/>
                <w:bCs/>
                <w:sz w:val="20"/>
                <w:szCs w:val="20"/>
                <w:lang w:val="en-US"/>
              </w:rPr>
            </w:pPr>
            <w:r w:rsidRPr="00C70014">
              <w:rPr>
                <w:rFonts w:ascii="Calibri" w:eastAsia="Times New Roman" w:hAnsi="Calibri" w:cstheme="majorHAnsi"/>
                <w:b/>
                <w:bCs/>
                <w:sz w:val="20"/>
                <w:szCs w:val="20"/>
                <w:lang w:val="en-US"/>
              </w:rPr>
              <w:t>Target</w:t>
            </w:r>
          </w:p>
        </w:tc>
        <w:tc>
          <w:tcPr>
            <w:tcW w:w="0" w:type="auto"/>
            <w:shd w:val="clear" w:color="auto" w:fill="auto"/>
            <w:vAlign w:val="center"/>
          </w:tcPr>
          <w:p w:rsidR="00A34345" w:rsidRPr="00C70014" w:rsidRDefault="00A34345" w:rsidP="00E707F3">
            <w:pPr>
              <w:spacing w:after="0" w:line="240" w:lineRule="auto"/>
              <w:jc w:val="center"/>
              <w:rPr>
                <w:rFonts w:ascii="Calibri" w:eastAsia="Times New Roman" w:hAnsi="Calibri" w:cstheme="majorHAnsi"/>
                <w:b/>
                <w:bCs/>
                <w:sz w:val="20"/>
                <w:szCs w:val="20"/>
                <w:lang w:val="en-US"/>
              </w:rPr>
            </w:pPr>
            <w:r w:rsidRPr="00C70014">
              <w:rPr>
                <w:rFonts w:ascii="Calibri" w:eastAsia="Times New Roman" w:hAnsi="Calibri" w:cstheme="majorHAnsi"/>
                <w:b/>
                <w:bCs/>
                <w:sz w:val="20"/>
                <w:szCs w:val="20"/>
                <w:lang w:val="en-US"/>
              </w:rPr>
              <w:t>Primer</w:t>
            </w:r>
          </w:p>
        </w:tc>
        <w:tc>
          <w:tcPr>
            <w:tcW w:w="0" w:type="auto"/>
            <w:vAlign w:val="center"/>
          </w:tcPr>
          <w:p w:rsidR="00A34345" w:rsidRPr="00C70014" w:rsidRDefault="00A34345" w:rsidP="00E707F3">
            <w:pPr>
              <w:spacing w:after="0" w:line="240" w:lineRule="auto"/>
              <w:jc w:val="center"/>
              <w:rPr>
                <w:rFonts w:ascii="Calibri" w:eastAsia="Times New Roman" w:hAnsi="Calibri" w:cstheme="majorHAnsi"/>
                <w:b/>
                <w:bCs/>
                <w:sz w:val="20"/>
                <w:szCs w:val="20"/>
                <w:lang w:val="en-US"/>
              </w:rPr>
            </w:pPr>
            <w:r w:rsidRPr="00C70014">
              <w:rPr>
                <w:rFonts w:ascii="Calibri" w:eastAsia="Times New Roman" w:hAnsi="Calibri" w:cstheme="majorHAnsi"/>
                <w:b/>
                <w:bCs/>
                <w:sz w:val="20"/>
                <w:szCs w:val="20"/>
                <w:lang w:val="en-US"/>
              </w:rPr>
              <w:t>Primer sequence</w:t>
            </w:r>
          </w:p>
        </w:tc>
      </w:tr>
      <w:tr w:rsidR="00A34345" w:rsidRPr="00C70014" w:rsidTr="001B0C07">
        <w:trPr>
          <w:trHeight w:val="345"/>
        </w:trPr>
        <w:tc>
          <w:tcPr>
            <w:tcW w:w="0" w:type="auto"/>
            <w:vMerge w:val="restart"/>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r w:rsidRPr="00C70014">
              <w:rPr>
                <w:rFonts w:ascii="Calibri" w:eastAsia="Times New Roman" w:hAnsi="Calibri" w:cstheme="majorHAnsi"/>
                <w:sz w:val="20"/>
                <w:szCs w:val="20"/>
                <w:lang w:val="en-US"/>
              </w:rPr>
              <w:t>MLH1</w:t>
            </w:r>
          </w:p>
        </w:tc>
        <w:tc>
          <w:tcPr>
            <w:tcW w:w="0" w:type="auto"/>
            <w:vMerge w:val="restart"/>
            <w:shd w:val="clear" w:color="auto" w:fill="auto"/>
            <w:noWrap/>
            <w:vAlign w:val="center"/>
          </w:tcPr>
          <w:p w:rsidR="00A34345" w:rsidRPr="00C70014" w:rsidRDefault="00A34345" w:rsidP="00E707F3">
            <w:pPr>
              <w:spacing w:after="0" w:line="240" w:lineRule="auto"/>
              <w:jc w:val="center"/>
              <w:rPr>
                <w:rFonts w:ascii="Calibri" w:eastAsia="Times New Roman" w:hAnsi="Calibri" w:cstheme="majorHAnsi"/>
                <w:bCs/>
                <w:sz w:val="20"/>
                <w:szCs w:val="20"/>
                <w:lang w:val="en-US"/>
              </w:rPr>
            </w:pPr>
            <w:r w:rsidRPr="00C70014">
              <w:rPr>
                <w:rFonts w:ascii="Calibri" w:eastAsia="Times New Roman" w:hAnsi="Calibri" w:cstheme="majorHAnsi"/>
                <w:bCs/>
                <w:sz w:val="20"/>
                <w:szCs w:val="20"/>
                <w:lang w:val="en-US"/>
              </w:rPr>
              <w:t>Bisulphite converted sequence</w:t>
            </w:r>
          </w:p>
        </w:tc>
        <w:tc>
          <w:tcPr>
            <w:tcW w:w="0" w:type="auto"/>
            <w:shd w:val="clear" w:color="auto" w:fill="auto"/>
            <w:noWrap/>
            <w:vAlign w:val="center"/>
          </w:tcPr>
          <w:p w:rsidR="00A34345" w:rsidRPr="00C70014" w:rsidRDefault="00A34345" w:rsidP="00E707F3">
            <w:pPr>
              <w:spacing w:after="0" w:line="240" w:lineRule="auto"/>
              <w:jc w:val="center"/>
              <w:rPr>
                <w:rFonts w:ascii="Calibri" w:eastAsia="Times New Roman" w:hAnsi="Calibri" w:cs="Arial"/>
                <w:sz w:val="20"/>
                <w:szCs w:val="20"/>
                <w:lang w:eastAsia="en-GB"/>
              </w:rPr>
            </w:pPr>
            <w:r w:rsidRPr="00C70014">
              <w:rPr>
                <w:rFonts w:ascii="Calibri" w:eastAsia="Times New Roman" w:hAnsi="Calibri" w:cs="Arial"/>
                <w:sz w:val="20"/>
                <w:szCs w:val="20"/>
                <w:lang w:eastAsia="en-GB"/>
              </w:rPr>
              <w:t>F (5'&gt;3')</w:t>
            </w:r>
          </w:p>
        </w:tc>
        <w:tc>
          <w:tcPr>
            <w:tcW w:w="0" w:type="auto"/>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r w:rsidRPr="00C70014">
              <w:rPr>
                <w:rFonts w:ascii="Calibri" w:eastAsia="Times New Roman" w:hAnsi="Calibri" w:cs="Arial"/>
                <w:sz w:val="20"/>
                <w:szCs w:val="20"/>
                <w:lang w:eastAsia="en-GB"/>
              </w:rPr>
              <w:t>GGAGTGAAGGAGGTTACGGGTAAGT</w:t>
            </w:r>
          </w:p>
        </w:tc>
      </w:tr>
      <w:tr w:rsidR="00A34345" w:rsidRPr="00C70014" w:rsidTr="001B0C07">
        <w:trPr>
          <w:trHeight w:val="345"/>
        </w:trPr>
        <w:tc>
          <w:tcPr>
            <w:tcW w:w="0" w:type="auto"/>
            <w:vMerge/>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p>
        </w:tc>
        <w:tc>
          <w:tcPr>
            <w:tcW w:w="0" w:type="auto"/>
            <w:vMerge/>
            <w:shd w:val="clear" w:color="auto" w:fill="auto"/>
            <w:noWrap/>
            <w:vAlign w:val="center"/>
          </w:tcPr>
          <w:p w:rsidR="00A34345" w:rsidRPr="00C70014" w:rsidRDefault="00A34345" w:rsidP="00E707F3">
            <w:pPr>
              <w:spacing w:after="0" w:line="240" w:lineRule="auto"/>
              <w:jc w:val="center"/>
              <w:rPr>
                <w:rFonts w:ascii="Calibri" w:eastAsia="Times New Roman" w:hAnsi="Calibri" w:cstheme="majorHAnsi"/>
                <w:bCs/>
                <w:sz w:val="20"/>
                <w:szCs w:val="20"/>
                <w:lang w:val="en-US"/>
              </w:rPr>
            </w:pPr>
          </w:p>
        </w:tc>
        <w:tc>
          <w:tcPr>
            <w:tcW w:w="0" w:type="auto"/>
            <w:shd w:val="clear" w:color="auto" w:fill="auto"/>
            <w:noWrap/>
            <w:vAlign w:val="center"/>
          </w:tcPr>
          <w:p w:rsidR="00A34345" w:rsidRPr="00C70014" w:rsidRDefault="00A34345" w:rsidP="00E707F3">
            <w:pPr>
              <w:spacing w:after="0" w:line="240" w:lineRule="auto"/>
              <w:jc w:val="center"/>
              <w:rPr>
                <w:rFonts w:ascii="Calibri" w:eastAsia="Times New Roman" w:hAnsi="Calibri" w:cs="Arial"/>
                <w:sz w:val="20"/>
                <w:szCs w:val="20"/>
                <w:lang w:eastAsia="en-GB"/>
              </w:rPr>
            </w:pPr>
            <w:r w:rsidRPr="00C70014">
              <w:rPr>
                <w:rFonts w:ascii="Calibri" w:eastAsia="Times New Roman" w:hAnsi="Calibri" w:cs="Arial"/>
                <w:sz w:val="20"/>
                <w:szCs w:val="20"/>
                <w:lang w:eastAsia="en-GB"/>
              </w:rPr>
              <w:t>R (5'&gt;3')</w:t>
            </w:r>
          </w:p>
        </w:tc>
        <w:tc>
          <w:tcPr>
            <w:tcW w:w="0" w:type="auto"/>
            <w:vAlign w:val="center"/>
          </w:tcPr>
          <w:p w:rsidR="00A34345" w:rsidRPr="00C70014" w:rsidRDefault="00A34345" w:rsidP="00E707F3">
            <w:pPr>
              <w:spacing w:after="0" w:line="240" w:lineRule="auto"/>
              <w:jc w:val="center"/>
              <w:rPr>
                <w:rFonts w:ascii="Calibri" w:eastAsia="Times New Roman" w:hAnsi="Calibri" w:cs="Arial"/>
                <w:sz w:val="20"/>
                <w:szCs w:val="20"/>
                <w:lang w:eastAsia="en-GB"/>
              </w:rPr>
            </w:pPr>
            <w:r w:rsidRPr="00C70014">
              <w:rPr>
                <w:rFonts w:ascii="Calibri" w:eastAsia="Times New Roman" w:hAnsi="Calibri" w:cs="Arial"/>
                <w:sz w:val="20"/>
                <w:szCs w:val="20"/>
                <w:lang w:eastAsia="en-GB"/>
              </w:rPr>
              <w:t>AAAAACGATAAAACCCTATACCTAATCTATC</w:t>
            </w:r>
          </w:p>
        </w:tc>
      </w:tr>
      <w:tr w:rsidR="00A34345" w:rsidRPr="00C70014" w:rsidTr="001B0C07">
        <w:trPr>
          <w:trHeight w:val="345"/>
        </w:trPr>
        <w:tc>
          <w:tcPr>
            <w:tcW w:w="0" w:type="auto"/>
            <w:vMerge w:val="restart"/>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r w:rsidRPr="00C70014">
              <w:rPr>
                <w:rFonts w:ascii="Calibri" w:eastAsia="Times New Roman" w:hAnsi="Calibri" w:cstheme="majorHAnsi"/>
                <w:sz w:val="20"/>
                <w:szCs w:val="20"/>
                <w:lang w:val="en-US"/>
              </w:rPr>
              <w:t>GAPDH</w:t>
            </w:r>
          </w:p>
        </w:tc>
        <w:tc>
          <w:tcPr>
            <w:tcW w:w="0" w:type="auto"/>
            <w:vMerge w:val="restart"/>
            <w:shd w:val="clear" w:color="auto" w:fill="auto"/>
            <w:noWrap/>
            <w:vAlign w:val="center"/>
          </w:tcPr>
          <w:p w:rsidR="00A34345" w:rsidRPr="00C70014" w:rsidRDefault="00A34345" w:rsidP="00E707F3">
            <w:pPr>
              <w:spacing w:after="0" w:line="240" w:lineRule="auto"/>
              <w:jc w:val="center"/>
              <w:rPr>
                <w:rFonts w:ascii="Calibri" w:eastAsia="Times New Roman" w:hAnsi="Calibri" w:cstheme="majorHAnsi"/>
                <w:bCs/>
                <w:sz w:val="20"/>
                <w:szCs w:val="20"/>
                <w:lang w:val="en-US"/>
              </w:rPr>
            </w:pPr>
            <w:r w:rsidRPr="00C70014">
              <w:rPr>
                <w:rFonts w:ascii="Calibri" w:eastAsia="Times New Roman" w:hAnsi="Calibri" w:cstheme="majorHAnsi"/>
                <w:bCs/>
                <w:sz w:val="20"/>
                <w:szCs w:val="20"/>
                <w:lang w:val="en-US"/>
              </w:rPr>
              <w:t>Unconverted sequence</w:t>
            </w:r>
          </w:p>
        </w:tc>
        <w:tc>
          <w:tcPr>
            <w:tcW w:w="0" w:type="auto"/>
            <w:shd w:val="clear" w:color="auto" w:fill="auto"/>
            <w:noWrap/>
            <w:vAlign w:val="center"/>
          </w:tcPr>
          <w:p w:rsidR="00A34345" w:rsidRPr="00C70014" w:rsidRDefault="00A34345" w:rsidP="00E707F3">
            <w:pPr>
              <w:spacing w:after="0" w:line="240" w:lineRule="auto"/>
              <w:jc w:val="center"/>
              <w:rPr>
                <w:rFonts w:ascii="Calibri" w:eastAsia="Times New Roman" w:hAnsi="Calibri" w:cs="Arial"/>
                <w:sz w:val="20"/>
                <w:szCs w:val="20"/>
                <w:lang w:eastAsia="en-GB"/>
              </w:rPr>
            </w:pPr>
            <w:r w:rsidRPr="00C70014">
              <w:rPr>
                <w:rFonts w:ascii="Calibri" w:eastAsia="Times New Roman" w:hAnsi="Calibri" w:cs="Arial"/>
                <w:sz w:val="20"/>
                <w:szCs w:val="20"/>
                <w:lang w:eastAsia="en-GB"/>
              </w:rPr>
              <w:t>F (5'&gt;3')</w:t>
            </w:r>
          </w:p>
        </w:tc>
        <w:tc>
          <w:tcPr>
            <w:tcW w:w="0" w:type="auto"/>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r w:rsidRPr="00C70014">
              <w:rPr>
                <w:rFonts w:ascii="Calibri" w:eastAsia="Times New Roman" w:hAnsi="Calibri" w:cs="Arial"/>
                <w:sz w:val="20"/>
                <w:szCs w:val="20"/>
                <w:lang w:eastAsia="en-GB"/>
              </w:rPr>
              <w:t>CGCCCCCGGTTTCTATAAAT</w:t>
            </w:r>
          </w:p>
        </w:tc>
      </w:tr>
      <w:tr w:rsidR="00A34345" w:rsidRPr="00C70014" w:rsidTr="001B0C07">
        <w:trPr>
          <w:trHeight w:val="345"/>
        </w:trPr>
        <w:tc>
          <w:tcPr>
            <w:tcW w:w="0" w:type="auto"/>
            <w:vMerge/>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p>
        </w:tc>
        <w:tc>
          <w:tcPr>
            <w:tcW w:w="0" w:type="auto"/>
            <w:vMerge/>
            <w:shd w:val="clear" w:color="auto" w:fill="auto"/>
            <w:noWrap/>
            <w:vAlign w:val="center"/>
          </w:tcPr>
          <w:p w:rsidR="00A34345" w:rsidRPr="00C70014" w:rsidRDefault="00A34345" w:rsidP="00E707F3">
            <w:pPr>
              <w:spacing w:after="0" w:line="240" w:lineRule="auto"/>
              <w:jc w:val="center"/>
              <w:rPr>
                <w:rFonts w:ascii="Calibri" w:eastAsia="Times New Roman" w:hAnsi="Calibri" w:cstheme="majorHAnsi"/>
                <w:bCs/>
                <w:sz w:val="20"/>
                <w:szCs w:val="20"/>
                <w:lang w:val="en-US"/>
              </w:rPr>
            </w:pPr>
          </w:p>
        </w:tc>
        <w:tc>
          <w:tcPr>
            <w:tcW w:w="0" w:type="auto"/>
            <w:shd w:val="clear" w:color="auto" w:fill="auto"/>
            <w:noWrap/>
            <w:vAlign w:val="center"/>
          </w:tcPr>
          <w:p w:rsidR="00A34345" w:rsidRPr="00C70014" w:rsidRDefault="00A34345" w:rsidP="00E707F3">
            <w:pPr>
              <w:spacing w:after="0" w:line="240" w:lineRule="auto"/>
              <w:jc w:val="center"/>
              <w:rPr>
                <w:rFonts w:ascii="Calibri" w:eastAsia="Times New Roman" w:hAnsi="Calibri" w:cs="Arial"/>
                <w:sz w:val="20"/>
                <w:szCs w:val="20"/>
                <w:lang w:eastAsia="en-GB"/>
              </w:rPr>
            </w:pPr>
            <w:r w:rsidRPr="00C70014">
              <w:rPr>
                <w:rFonts w:ascii="Calibri" w:eastAsia="Times New Roman" w:hAnsi="Calibri" w:cs="Arial"/>
                <w:sz w:val="20"/>
                <w:szCs w:val="20"/>
                <w:lang w:eastAsia="en-GB"/>
              </w:rPr>
              <w:t>R (5'&gt;3')</w:t>
            </w:r>
          </w:p>
        </w:tc>
        <w:tc>
          <w:tcPr>
            <w:tcW w:w="0" w:type="auto"/>
            <w:vAlign w:val="center"/>
          </w:tcPr>
          <w:p w:rsidR="00A34345" w:rsidRPr="00C70014" w:rsidRDefault="00A34345" w:rsidP="00E707F3">
            <w:pPr>
              <w:spacing w:after="0" w:line="240" w:lineRule="auto"/>
              <w:jc w:val="center"/>
              <w:rPr>
                <w:rFonts w:ascii="Calibri" w:eastAsia="Times New Roman" w:hAnsi="Calibri" w:cstheme="majorHAnsi"/>
                <w:sz w:val="20"/>
                <w:szCs w:val="20"/>
                <w:lang w:val="en-US"/>
              </w:rPr>
            </w:pPr>
            <w:r w:rsidRPr="00C70014">
              <w:rPr>
                <w:rFonts w:ascii="Calibri" w:eastAsia="Times New Roman" w:hAnsi="Calibri" w:cs="Arial"/>
                <w:sz w:val="20"/>
                <w:szCs w:val="20"/>
                <w:lang w:eastAsia="en-GB"/>
              </w:rPr>
              <w:t>CAAAAGAAGATGCGGCTGAC</w:t>
            </w:r>
          </w:p>
        </w:tc>
      </w:tr>
    </w:tbl>
    <w:p w:rsidR="00E50BB0" w:rsidRDefault="00E50BB0"/>
    <w:p w:rsidR="001B0C07" w:rsidRPr="001B0C07" w:rsidRDefault="001B0C07" w:rsidP="001B0C07">
      <w:proofErr w:type="gramStart"/>
      <w:r w:rsidRPr="001B0C07">
        <w:rPr>
          <w:b/>
        </w:rPr>
        <w:t>Supplementary Table 2</w:t>
      </w:r>
      <w:r w:rsidRPr="001B0C07">
        <w:t>.</w:t>
      </w:r>
      <w:proofErr w:type="gramEnd"/>
      <w:r w:rsidRPr="001B0C07">
        <w:t xml:space="preserve">  Bisulphite-pyrosequencing primer design for LDLR and SREBF1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7"/>
        <w:gridCol w:w="966"/>
        <w:gridCol w:w="3932"/>
        <w:gridCol w:w="1171"/>
        <w:gridCol w:w="2693"/>
      </w:tblGrid>
      <w:tr w:rsidR="001B0C07" w:rsidRPr="001B0C07" w:rsidTr="001B0C07">
        <w:trPr>
          <w:trHeight w:val="345"/>
        </w:trPr>
        <w:tc>
          <w:tcPr>
            <w:tcW w:w="877" w:type="dxa"/>
            <w:vAlign w:val="center"/>
          </w:tcPr>
          <w:p w:rsidR="001B0C07" w:rsidRPr="001B0C07" w:rsidRDefault="001B0C07" w:rsidP="001B0C07">
            <w:pPr>
              <w:rPr>
                <w:bCs/>
                <w:lang w:val="en-US"/>
              </w:rPr>
            </w:pPr>
            <w:r w:rsidRPr="001B0C07">
              <w:rPr>
                <w:bCs/>
                <w:lang w:val="en-US"/>
              </w:rPr>
              <w:t>Gene</w:t>
            </w:r>
          </w:p>
        </w:tc>
        <w:tc>
          <w:tcPr>
            <w:tcW w:w="966" w:type="dxa"/>
            <w:shd w:val="clear" w:color="auto" w:fill="auto"/>
            <w:vAlign w:val="center"/>
          </w:tcPr>
          <w:p w:rsidR="001B0C07" w:rsidRPr="001B0C07" w:rsidRDefault="001B0C07" w:rsidP="001B0C07">
            <w:pPr>
              <w:rPr>
                <w:b/>
                <w:bCs/>
                <w:lang w:val="en-US"/>
              </w:rPr>
            </w:pPr>
            <w:r w:rsidRPr="001B0C07">
              <w:rPr>
                <w:b/>
                <w:bCs/>
                <w:lang w:val="en-US"/>
              </w:rPr>
              <w:t>Primer</w:t>
            </w:r>
          </w:p>
        </w:tc>
        <w:tc>
          <w:tcPr>
            <w:tcW w:w="3932" w:type="dxa"/>
            <w:vAlign w:val="center"/>
          </w:tcPr>
          <w:p w:rsidR="001B0C07" w:rsidRPr="001B0C07" w:rsidRDefault="001B0C07" w:rsidP="001B0C07">
            <w:pPr>
              <w:rPr>
                <w:b/>
                <w:bCs/>
                <w:lang w:val="en-US"/>
              </w:rPr>
            </w:pPr>
            <w:r w:rsidRPr="001B0C07">
              <w:rPr>
                <w:b/>
                <w:bCs/>
                <w:lang w:val="en-US"/>
              </w:rPr>
              <w:t>Primer sequence</w:t>
            </w:r>
          </w:p>
        </w:tc>
        <w:tc>
          <w:tcPr>
            <w:tcW w:w="1171" w:type="dxa"/>
          </w:tcPr>
          <w:p w:rsidR="001B0C07" w:rsidRPr="001B0C07" w:rsidRDefault="001B0C07" w:rsidP="001B0C07">
            <w:pPr>
              <w:rPr>
                <w:b/>
                <w:bCs/>
                <w:lang w:val="en-US"/>
              </w:rPr>
            </w:pPr>
            <w:r>
              <w:rPr>
                <w:b/>
                <w:bCs/>
                <w:lang w:val="en-US"/>
              </w:rPr>
              <w:t>Product Size (</w:t>
            </w:r>
            <w:proofErr w:type="spellStart"/>
            <w:r>
              <w:rPr>
                <w:b/>
                <w:bCs/>
                <w:lang w:val="en-US"/>
              </w:rPr>
              <w:t>bp</w:t>
            </w:r>
            <w:proofErr w:type="spellEnd"/>
            <w:r>
              <w:rPr>
                <w:b/>
                <w:bCs/>
                <w:lang w:val="en-US"/>
              </w:rPr>
              <w:t>)</w:t>
            </w:r>
          </w:p>
        </w:tc>
        <w:tc>
          <w:tcPr>
            <w:tcW w:w="2693" w:type="dxa"/>
          </w:tcPr>
          <w:p w:rsidR="001B0C07" w:rsidRPr="001B0C07" w:rsidRDefault="001B0C07" w:rsidP="001B0C07">
            <w:pPr>
              <w:rPr>
                <w:b/>
                <w:bCs/>
                <w:lang w:val="en-US"/>
              </w:rPr>
            </w:pPr>
            <w:proofErr w:type="spellStart"/>
            <w:r w:rsidRPr="001B0C07">
              <w:rPr>
                <w:b/>
                <w:bCs/>
                <w:lang w:val="en-US"/>
              </w:rPr>
              <w:t>Chr</w:t>
            </w:r>
            <w:proofErr w:type="spellEnd"/>
            <w:r w:rsidRPr="001B0C07">
              <w:rPr>
                <w:b/>
                <w:bCs/>
                <w:lang w:val="en-US"/>
              </w:rPr>
              <w:t>-location</w:t>
            </w:r>
          </w:p>
        </w:tc>
      </w:tr>
      <w:tr w:rsidR="001B0C07" w:rsidRPr="001B0C07" w:rsidTr="001B0C07">
        <w:trPr>
          <w:trHeight w:val="345"/>
        </w:trPr>
        <w:tc>
          <w:tcPr>
            <w:tcW w:w="877" w:type="dxa"/>
            <w:vMerge w:val="restart"/>
            <w:vAlign w:val="center"/>
          </w:tcPr>
          <w:p w:rsidR="001B0C07" w:rsidRPr="001B0C07" w:rsidRDefault="001B0C07" w:rsidP="001B0C07">
            <w:pPr>
              <w:spacing w:before="120" w:after="120"/>
              <w:jc w:val="center"/>
              <w:rPr>
                <w:lang w:val="en-US"/>
              </w:rPr>
            </w:pPr>
            <w:r>
              <w:rPr>
                <w:lang w:val="en-US"/>
              </w:rPr>
              <w:t>LDLR</w:t>
            </w:r>
          </w:p>
        </w:tc>
        <w:tc>
          <w:tcPr>
            <w:tcW w:w="966" w:type="dxa"/>
            <w:shd w:val="clear" w:color="auto" w:fill="auto"/>
            <w:noWrap/>
            <w:vAlign w:val="center"/>
          </w:tcPr>
          <w:p w:rsidR="001B0C07" w:rsidRPr="001B0C07" w:rsidRDefault="001B0C07" w:rsidP="001B0C07">
            <w:pPr>
              <w:spacing w:before="120" w:after="120"/>
              <w:jc w:val="center"/>
            </w:pPr>
            <w:r w:rsidRPr="001B0C07">
              <w:t>F</w:t>
            </w:r>
            <w:r>
              <w:t>orward</w:t>
            </w:r>
          </w:p>
        </w:tc>
        <w:tc>
          <w:tcPr>
            <w:tcW w:w="3932" w:type="dxa"/>
            <w:vAlign w:val="center"/>
          </w:tcPr>
          <w:p w:rsidR="001B0C07" w:rsidRPr="001B0C07" w:rsidRDefault="001B0C07" w:rsidP="001B0C07">
            <w:pPr>
              <w:spacing w:before="120" w:after="120"/>
              <w:jc w:val="center"/>
              <w:rPr>
                <w:lang w:val="en-US"/>
              </w:rPr>
            </w:pPr>
            <w:r w:rsidRPr="001B0C07">
              <w:t>TGATTTTGTTTTGAGGGAGAGGA</w:t>
            </w:r>
          </w:p>
        </w:tc>
        <w:tc>
          <w:tcPr>
            <w:tcW w:w="1171" w:type="dxa"/>
            <w:vMerge w:val="restart"/>
          </w:tcPr>
          <w:p w:rsidR="001B0C07" w:rsidRPr="001B0C07" w:rsidRDefault="001B0C07" w:rsidP="001B0C07">
            <w:pPr>
              <w:spacing w:before="120" w:after="120"/>
              <w:jc w:val="center"/>
            </w:pPr>
            <w:r>
              <w:t>192</w:t>
            </w:r>
          </w:p>
        </w:tc>
        <w:tc>
          <w:tcPr>
            <w:tcW w:w="2693" w:type="dxa"/>
            <w:vMerge w:val="restart"/>
          </w:tcPr>
          <w:p w:rsidR="001B0C07" w:rsidRPr="001B0C07" w:rsidRDefault="001B0C07" w:rsidP="001B0C07">
            <w:pPr>
              <w:spacing w:before="120" w:after="120"/>
              <w:jc w:val="center"/>
              <w:rPr>
                <w:sz w:val="20"/>
                <w:szCs w:val="20"/>
              </w:rPr>
            </w:pPr>
            <w:r w:rsidRPr="001B0C07">
              <w:rPr>
                <w:sz w:val="20"/>
                <w:szCs w:val="20"/>
              </w:rPr>
              <w:t>Chr19: 11,199,399-11,199,590</w:t>
            </w:r>
          </w:p>
        </w:tc>
      </w:tr>
      <w:tr w:rsidR="001B0C07" w:rsidRPr="001B0C07" w:rsidTr="001B0C07">
        <w:trPr>
          <w:trHeight w:val="345"/>
        </w:trPr>
        <w:tc>
          <w:tcPr>
            <w:tcW w:w="877" w:type="dxa"/>
            <w:vMerge/>
            <w:vAlign w:val="center"/>
          </w:tcPr>
          <w:p w:rsidR="001B0C07" w:rsidRPr="001B0C07" w:rsidRDefault="001B0C07" w:rsidP="001B0C07">
            <w:pPr>
              <w:spacing w:before="120" w:after="120"/>
              <w:jc w:val="center"/>
              <w:rPr>
                <w:lang w:val="en-US"/>
              </w:rPr>
            </w:pPr>
          </w:p>
        </w:tc>
        <w:tc>
          <w:tcPr>
            <w:tcW w:w="966" w:type="dxa"/>
            <w:shd w:val="clear" w:color="auto" w:fill="auto"/>
            <w:noWrap/>
            <w:vAlign w:val="center"/>
          </w:tcPr>
          <w:p w:rsidR="001B0C07" w:rsidRPr="001B0C07" w:rsidRDefault="001B0C07" w:rsidP="001B0C07">
            <w:pPr>
              <w:spacing w:before="120" w:after="120"/>
              <w:jc w:val="center"/>
            </w:pPr>
            <w:r w:rsidRPr="001B0C07">
              <w:t>R</w:t>
            </w:r>
            <w:r>
              <w:t>everse</w:t>
            </w:r>
          </w:p>
        </w:tc>
        <w:tc>
          <w:tcPr>
            <w:tcW w:w="3932" w:type="dxa"/>
            <w:vAlign w:val="center"/>
          </w:tcPr>
          <w:p w:rsidR="001B0C07" w:rsidRPr="001B0C07" w:rsidRDefault="001B0C07" w:rsidP="001B0C07">
            <w:pPr>
              <w:spacing w:before="120" w:after="120"/>
              <w:jc w:val="center"/>
            </w:pPr>
            <w:r w:rsidRPr="001B0C07">
              <w:t>[</w:t>
            </w:r>
            <w:proofErr w:type="spellStart"/>
            <w:r w:rsidRPr="001B0C07">
              <w:t>Btn</w:t>
            </w:r>
            <w:proofErr w:type="spellEnd"/>
            <w:r w:rsidRPr="001B0C07">
              <w:t>]ATAAAATCTTCACAAAAATACAACCAAA</w:t>
            </w:r>
          </w:p>
        </w:tc>
        <w:tc>
          <w:tcPr>
            <w:tcW w:w="1171" w:type="dxa"/>
            <w:vMerge/>
          </w:tcPr>
          <w:p w:rsidR="001B0C07" w:rsidRPr="001B0C07" w:rsidRDefault="001B0C07" w:rsidP="001B0C07">
            <w:pPr>
              <w:spacing w:before="120" w:after="120"/>
              <w:jc w:val="center"/>
            </w:pPr>
          </w:p>
        </w:tc>
        <w:tc>
          <w:tcPr>
            <w:tcW w:w="2693" w:type="dxa"/>
            <w:vMerge/>
          </w:tcPr>
          <w:p w:rsidR="001B0C07" w:rsidRPr="001B0C07" w:rsidRDefault="001B0C07" w:rsidP="001B0C07">
            <w:pPr>
              <w:spacing w:before="120" w:after="120"/>
              <w:jc w:val="center"/>
              <w:rPr>
                <w:sz w:val="20"/>
                <w:szCs w:val="20"/>
              </w:rPr>
            </w:pPr>
          </w:p>
        </w:tc>
      </w:tr>
      <w:tr w:rsidR="001B0C07" w:rsidRPr="001B0C07" w:rsidTr="001B0C07">
        <w:trPr>
          <w:trHeight w:val="345"/>
        </w:trPr>
        <w:tc>
          <w:tcPr>
            <w:tcW w:w="877" w:type="dxa"/>
            <w:vMerge w:val="restart"/>
            <w:vAlign w:val="center"/>
          </w:tcPr>
          <w:p w:rsidR="001B0C07" w:rsidRPr="001B0C07" w:rsidRDefault="001B0C07" w:rsidP="001B0C07">
            <w:pPr>
              <w:spacing w:before="120" w:after="120"/>
              <w:jc w:val="center"/>
              <w:rPr>
                <w:lang w:val="en-US"/>
              </w:rPr>
            </w:pPr>
            <w:r>
              <w:rPr>
                <w:lang w:val="en-US"/>
              </w:rPr>
              <w:t>SREBF1</w:t>
            </w:r>
          </w:p>
        </w:tc>
        <w:tc>
          <w:tcPr>
            <w:tcW w:w="966" w:type="dxa"/>
            <w:shd w:val="clear" w:color="auto" w:fill="auto"/>
            <w:noWrap/>
            <w:vAlign w:val="center"/>
          </w:tcPr>
          <w:p w:rsidR="001B0C07" w:rsidRPr="001B0C07" w:rsidRDefault="001B0C07" w:rsidP="001B0C07">
            <w:pPr>
              <w:spacing w:before="120" w:after="120"/>
              <w:jc w:val="center"/>
            </w:pPr>
            <w:r>
              <w:t>Forward</w:t>
            </w:r>
          </w:p>
        </w:tc>
        <w:tc>
          <w:tcPr>
            <w:tcW w:w="3932" w:type="dxa"/>
            <w:vAlign w:val="center"/>
          </w:tcPr>
          <w:p w:rsidR="001B0C07" w:rsidRPr="001B0C07" w:rsidRDefault="001B0C07" w:rsidP="001B0C07">
            <w:pPr>
              <w:spacing w:before="120" w:after="120"/>
              <w:jc w:val="center"/>
              <w:rPr>
                <w:lang w:val="en-US"/>
              </w:rPr>
            </w:pPr>
            <w:r w:rsidRPr="001B0C07">
              <w:t>AGAGGTTTGTGTAGGTTTTAGAA</w:t>
            </w:r>
          </w:p>
        </w:tc>
        <w:tc>
          <w:tcPr>
            <w:tcW w:w="1171" w:type="dxa"/>
            <w:vMerge w:val="restart"/>
          </w:tcPr>
          <w:p w:rsidR="001B0C07" w:rsidRPr="001B0C07" w:rsidRDefault="001B0C07" w:rsidP="001B0C07">
            <w:pPr>
              <w:spacing w:before="120" w:after="120"/>
              <w:jc w:val="center"/>
            </w:pPr>
            <w:r>
              <w:t>156</w:t>
            </w:r>
          </w:p>
        </w:tc>
        <w:tc>
          <w:tcPr>
            <w:tcW w:w="2693" w:type="dxa"/>
            <w:vMerge w:val="restart"/>
          </w:tcPr>
          <w:p w:rsidR="001B0C07" w:rsidRPr="001B0C07" w:rsidRDefault="001B0C07" w:rsidP="001B0C07">
            <w:pPr>
              <w:spacing w:before="120" w:after="120"/>
              <w:jc w:val="center"/>
              <w:rPr>
                <w:sz w:val="20"/>
                <w:szCs w:val="20"/>
              </w:rPr>
            </w:pPr>
            <w:r w:rsidRPr="001B0C07">
              <w:rPr>
                <w:sz w:val="20"/>
                <w:szCs w:val="20"/>
              </w:rPr>
              <w:t>Chr17: 17,723,166  17,723,321</w:t>
            </w:r>
          </w:p>
          <w:p w:rsidR="001B0C07" w:rsidRPr="001B0C07" w:rsidRDefault="001B0C07" w:rsidP="001B0C07">
            <w:pPr>
              <w:spacing w:before="120" w:after="120"/>
              <w:jc w:val="center"/>
              <w:rPr>
                <w:sz w:val="20"/>
                <w:szCs w:val="20"/>
              </w:rPr>
            </w:pPr>
          </w:p>
        </w:tc>
      </w:tr>
      <w:tr w:rsidR="001B0C07" w:rsidRPr="001B0C07" w:rsidTr="001B0C07">
        <w:trPr>
          <w:trHeight w:val="593"/>
        </w:trPr>
        <w:tc>
          <w:tcPr>
            <w:tcW w:w="877" w:type="dxa"/>
            <w:vMerge/>
            <w:vAlign w:val="center"/>
          </w:tcPr>
          <w:p w:rsidR="001B0C07" w:rsidRPr="001B0C07" w:rsidRDefault="001B0C07" w:rsidP="001B0C07">
            <w:pPr>
              <w:rPr>
                <w:lang w:val="en-US"/>
              </w:rPr>
            </w:pPr>
          </w:p>
        </w:tc>
        <w:tc>
          <w:tcPr>
            <w:tcW w:w="966" w:type="dxa"/>
            <w:shd w:val="clear" w:color="auto" w:fill="auto"/>
            <w:noWrap/>
            <w:vAlign w:val="center"/>
          </w:tcPr>
          <w:p w:rsidR="001B0C07" w:rsidRPr="001B0C07" w:rsidRDefault="001B0C07" w:rsidP="001B0C07">
            <w:r>
              <w:t>Reverse</w:t>
            </w:r>
          </w:p>
        </w:tc>
        <w:tc>
          <w:tcPr>
            <w:tcW w:w="3932" w:type="dxa"/>
            <w:vAlign w:val="center"/>
          </w:tcPr>
          <w:p w:rsidR="001B0C07" w:rsidRPr="001B0C07" w:rsidRDefault="001B0C07" w:rsidP="001B0C07">
            <w:pPr>
              <w:rPr>
                <w:lang w:val="en-US"/>
              </w:rPr>
            </w:pPr>
            <w:r w:rsidRPr="001B0C07">
              <w:t xml:space="preserve"> [</w:t>
            </w:r>
            <w:proofErr w:type="spellStart"/>
            <w:r w:rsidRPr="001B0C07">
              <w:t>Btn</w:t>
            </w:r>
            <w:proofErr w:type="spellEnd"/>
            <w:r w:rsidRPr="001B0C07">
              <w:t>]CCCTACCTAAACTCTAATACAAATAC</w:t>
            </w:r>
          </w:p>
        </w:tc>
        <w:tc>
          <w:tcPr>
            <w:tcW w:w="1171" w:type="dxa"/>
            <w:vMerge/>
          </w:tcPr>
          <w:p w:rsidR="001B0C07" w:rsidRPr="001B0C07" w:rsidRDefault="001B0C07" w:rsidP="001B0C07"/>
        </w:tc>
        <w:tc>
          <w:tcPr>
            <w:tcW w:w="2693" w:type="dxa"/>
            <w:vMerge/>
          </w:tcPr>
          <w:p w:rsidR="001B0C07" w:rsidRPr="001B0C07" w:rsidRDefault="001B0C07" w:rsidP="001B0C07"/>
        </w:tc>
      </w:tr>
    </w:tbl>
    <w:p w:rsidR="001B0C07" w:rsidRDefault="001B0C07"/>
    <w:p w:rsidR="001B0C07" w:rsidRDefault="001B0C07"/>
    <w:p w:rsidR="001B0C07" w:rsidRDefault="001B0C07"/>
    <w:p w:rsidR="00F71649" w:rsidRDefault="00F71649" w:rsidP="00236976"/>
    <w:p w:rsidR="001B0C07" w:rsidRDefault="001B0C07" w:rsidP="00236976"/>
    <w:p w:rsidR="00442171" w:rsidRDefault="00442171" w:rsidP="00236976">
      <w:pPr>
        <w:rPr>
          <w:color w:val="000000"/>
        </w:rPr>
      </w:pPr>
    </w:p>
    <w:p w:rsidR="00E12601" w:rsidRDefault="00E12601" w:rsidP="00290E9B">
      <w:pPr>
        <w:jc w:val="both"/>
        <w:rPr>
          <w:rFonts w:ascii="Times New Roman" w:hAnsi="Times New Roman" w:cs="Times New Roman"/>
          <w:b/>
          <w:color w:val="000000"/>
          <w:sz w:val="24"/>
          <w:szCs w:val="24"/>
        </w:rPr>
      </w:pPr>
    </w:p>
    <w:p w:rsidR="00577749" w:rsidRDefault="00577749" w:rsidP="00290E9B">
      <w:pPr>
        <w:jc w:val="both"/>
        <w:rPr>
          <w:rFonts w:ascii="Times New Roman" w:hAnsi="Times New Roman" w:cs="Times New Roman"/>
          <w:b/>
          <w:color w:val="000000"/>
          <w:sz w:val="24"/>
          <w:szCs w:val="24"/>
        </w:rPr>
      </w:pPr>
    </w:p>
    <w:p w:rsidR="00E12601" w:rsidRDefault="00E12601" w:rsidP="00290E9B">
      <w:pPr>
        <w:jc w:val="both"/>
        <w:rPr>
          <w:rFonts w:ascii="Times New Roman" w:hAnsi="Times New Roman" w:cs="Times New Roman"/>
          <w:b/>
          <w:color w:val="000000"/>
          <w:sz w:val="24"/>
          <w:szCs w:val="24"/>
        </w:rPr>
      </w:pPr>
      <w:bookmarkStart w:id="0" w:name="_GoBack"/>
      <w:bookmarkEnd w:id="0"/>
      <w:r>
        <w:rPr>
          <w:rFonts w:ascii="Times New Roman" w:hAnsi="Times New Roman" w:cs="Times New Roman"/>
          <w:b/>
          <w:color w:val="000000"/>
          <w:sz w:val="24"/>
          <w:szCs w:val="24"/>
        </w:rPr>
        <w:lastRenderedPageBreak/>
        <w:t>Supplementary Results</w:t>
      </w:r>
    </w:p>
    <w:p w:rsidR="00442171" w:rsidRPr="00290E9B" w:rsidRDefault="00290E9B" w:rsidP="00290E9B">
      <w:pPr>
        <w:jc w:val="both"/>
        <w:rPr>
          <w:rFonts w:ascii="Times New Roman" w:hAnsi="Times New Roman" w:cs="Times New Roman"/>
          <w:color w:val="000000"/>
          <w:sz w:val="24"/>
          <w:szCs w:val="24"/>
        </w:rPr>
      </w:pPr>
      <w:proofErr w:type="gramStart"/>
      <w:r w:rsidRPr="00290E9B">
        <w:rPr>
          <w:rFonts w:ascii="Times New Roman" w:hAnsi="Times New Roman" w:cs="Times New Roman"/>
          <w:b/>
          <w:color w:val="000000"/>
          <w:sz w:val="24"/>
          <w:szCs w:val="24"/>
        </w:rPr>
        <w:t>Supplementary Table 3.</w:t>
      </w:r>
      <w:proofErr w:type="gramEnd"/>
      <w:r w:rsidRPr="00290E9B">
        <w:rPr>
          <w:rFonts w:ascii="Times New Roman" w:hAnsi="Times New Roman" w:cs="Times New Roman"/>
          <w:color w:val="000000"/>
          <w:sz w:val="24"/>
          <w:szCs w:val="24"/>
        </w:rPr>
        <w:t xml:space="preserve">  Methylation values per </w:t>
      </w:r>
      <w:proofErr w:type="spellStart"/>
      <w:r w:rsidRPr="00290E9B">
        <w:rPr>
          <w:rFonts w:ascii="Times New Roman" w:hAnsi="Times New Roman" w:cs="Times New Roman"/>
          <w:color w:val="000000"/>
          <w:sz w:val="24"/>
          <w:szCs w:val="24"/>
        </w:rPr>
        <w:t>CpG</w:t>
      </w:r>
      <w:proofErr w:type="spellEnd"/>
      <w:r w:rsidRPr="00290E9B">
        <w:rPr>
          <w:rFonts w:ascii="Times New Roman" w:hAnsi="Times New Roman" w:cs="Times New Roman"/>
          <w:color w:val="000000"/>
          <w:sz w:val="24"/>
          <w:szCs w:val="24"/>
        </w:rPr>
        <w:t xml:space="preserve"> within the SREBF1 </w:t>
      </w:r>
      <w:proofErr w:type="spellStart"/>
      <w:r w:rsidRPr="00290E9B">
        <w:rPr>
          <w:rFonts w:ascii="Times New Roman" w:hAnsi="Times New Roman" w:cs="Times New Roman"/>
          <w:color w:val="000000"/>
          <w:sz w:val="24"/>
          <w:szCs w:val="24"/>
        </w:rPr>
        <w:t>amplicon</w:t>
      </w:r>
      <w:proofErr w:type="spellEnd"/>
      <w:r w:rsidRPr="00290E9B">
        <w:rPr>
          <w:rFonts w:ascii="Times New Roman" w:hAnsi="Times New Roman" w:cs="Times New Roman"/>
          <w:color w:val="000000"/>
          <w:sz w:val="24"/>
          <w:szCs w:val="24"/>
        </w:rPr>
        <w:t xml:space="preserve"> measured by bisulphite-pyrosequencing.  </w:t>
      </w:r>
      <w:proofErr w:type="spellStart"/>
      <w:r w:rsidRPr="00290E9B">
        <w:rPr>
          <w:rFonts w:ascii="Times New Roman" w:hAnsi="Times New Roman" w:cs="Times New Roman"/>
          <w:color w:val="000000"/>
          <w:sz w:val="24"/>
          <w:szCs w:val="24"/>
        </w:rPr>
        <w:t>CpG</w:t>
      </w:r>
      <w:proofErr w:type="spellEnd"/>
      <w:r w:rsidRPr="00290E9B">
        <w:rPr>
          <w:rFonts w:ascii="Times New Roman" w:hAnsi="Times New Roman" w:cs="Times New Roman"/>
          <w:color w:val="000000"/>
          <w:sz w:val="24"/>
          <w:szCs w:val="24"/>
        </w:rPr>
        <w:t xml:space="preserve"> 1 (in bold) denotes the </w:t>
      </w:r>
      <w:r w:rsidRPr="00290E9B">
        <w:rPr>
          <w:rFonts w:ascii="Times New Roman" w:hAnsi="Times New Roman" w:cs="Times New Roman"/>
          <w:color w:val="000000"/>
          <w:sz w:val="24"/>
          <w:szCs w:val="24"/>
          <w:lang w:val="en-US"/>
        </w:rPr>
        <w:t xml:space="preserve">cg2747935 </w:t>
      </w:r>
      <w:proofErr w:type="spellStart"/>
      <w:r w:rsidRPr="00290E9B">
        <w:rPr>
          <w:rFonts w:ascii="Times New Roman" w:hAnsi="Times New Roman" w:cs="Times New Roman"/>
          <w:color w:val="000000"/>
          <w:sz w:val="24"/>
          <w:szCs w:val="24"/>
          <w:lang w:val="en-US"/>
        </w:rPr>
        <w:t>Illumina</w:t>
      </w:r>
      <w:proofErr w:type="spellEnd"/>
      <w:r w:rsidRPr="00290E9B">
        <w:rPr>
          <w:rFonts w:ascii="Times New Roman" w:hAnsi="Times New Roman" w:cs="Times New Roman"/>
          <w:color w:val="000000"/>
          <w:sz w:val="24"/>
          <w:szCs w:val="24"/>
          <w:lang w:val="en-US"/>
        </w:rPr>
        <w:t xml:space="preserve"> 450k probe showing genome-wide significance between experimental groups.</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704"/>
        <w:gridCol w:w="701"/>
        <w:gridCol w:w="701"/>
        <w:gridCol w:w="701"/>
        <w:gridCol w:w="698"/>
      </w:tblGrid>
      <w:tr w:rsidR="00E1791F" w:rsidRPr="00442171">
        <w:trPr>
          <w:trHeight w:val="280"/>
        </w:trPr>
        <w:tc>
          <w:tcPr>
            <w:tcW w:w="0" w:type="auto"/>
            <w:gridSpan w:val="6"/>
            <w:shd w:val="clear" w:color="auto" w:fill="auto"/>
            <w:noWrap/>
            <w:vAlign w:val="bottom"/>
          </w:tcPr>
          <w:p w:rsidR="00E1791F" w:rsidRPr="00442171" w:rsidRDefault="00E1791F" w:rsidP="00442171">
            <w:pPr>
              <w:spacing w:after="0"/>
              <w:jc w:val="center"/>
              <w:rPr>
                <w:rFonts w:ascii="Calibri" w:hAnsi="Calibri"/>
                <w:b/>
                <w:color w:val="000000"/>
                <w:sz w:val="20"/>
              </w:rPr>
            </w:pPr>
            <w:r w:rsidRPr="00442171">
              <w:rPr>
                <w:rFonts w:ascii="Calibri" w:hAnsi="Calibri"/>
                <w:b/>
                <w:color w:val="000000"/>
                <w:sz w:val="20"/>
              </w:rPr>
              <w:t>SREBF1</w:t>
            </w:r>
          </w:p>
        </w:tc>
      </w:tr>
      <w:tr w:rsidR="00E1791F" w:rsidRPr="00442171">
        <w:trPr>
          <w:trHeight w:val="280"/>
        </w:trPr>
        <w:tc>
          <w:tcPr>
            <w:tcW w:w="0" w:type="auto"/>
            <w:shd w:val="clear" w:color="auto" w:fill="auto"/>
            <w:noWrap/>
            <w:vAlign w:val="bottom"/>
          </w:tcPr>
          <w:p w:rsidR="00E1791F" w:rsidRPr="00442171" w:rsidRDefault="00E1791F" w:rsidP="00E1791F">
            <w:pPr>
              <w:spacing w:after="0"/>
              <w:rPr>
                <w:rFonts w:ascii="Calibri" w:hAnsi="Calibri"/>
                <w:color w:val="000000"/>
                <w:sz w:val="20"/>
              </w:rPr>
            </w:pPr>
          </w:p>
        </w:tc>
        <w:tc>
          <w:tcPr>
            <w:tcW w:w="0" w:type="auto"/>
            <w:shd w:val="clear" w:color="auto" w:fill="auto"/>
            <w:noWrap/>
            <w:vAlign w:val="center"/>
          </w:tcPr>
          <w:p w:rsidR="00E1791F" w:rsidRPr="00E1791F" w:rsidRDefault="00E1791F" w:rsidP="00E1791F">
            <w:pPr>
              <w:spacing w:after="0"/>
              <w:jc w:val="center"/>
              <w:rPr>
                <w:rFonts w:ascii="Calibri" w:hAnsi="Calibri"/>
                <w:b/>
                <w:bCs/>
                <w:color w:val="000000"/>
                <w:sz w:val="20"/>
              </w:rPr>
            </w:pPr>
            <w:r w:rsidRPr="00E1791F">
              <w:rPr>
                <w:rFonts w:ascii="Calibri" w:hAnsi="Calibri"/>
                <w:b/>
                <w:bCs/>
                <w:color w:val="000000"/>
                <w:sz w:val="20"/>
              </w:rPr>
              <w:t>CpG 1</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CpG 2</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CpG 3</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CpG 4</w:t>
            </w:r>
          </w:p>
        </w:tc>
        <w:tc>
          <w:tcPr>
            <w:tcW w:w="0" w:type="auto"/>
            <w:vAlign w:val="center"/>
          </w:tcPr>
          <w:p w:rsidR="00E1791F" w:rsidRPr="00E1791F" w:rsidRDefault="00E1791F" w:rsidP="00E1791F">
            <w:pPr>
              <w:spacing w:after="0"/>
              <w:jc w:val="center"/>
              <w:rPr>
                <w:rFonts w:ascii="Calibri" w:hAnsi="Calibri"/>
                <w:b/>
                <w:color w:val="000000"/>
                <w:sz w:val="20"/>
              </w:rPr>
            </w:pPr>
            <w:r w:rsidRPr="00E1791F">
              <w:rPr>
                <w:rFonts w:ascii="Calibri" w:hAnsi="Calibri"/>
                <w:b/>
                <w:color w:val="000000"/>
                <w:sz w:val="20"/>
              </w:rPr>
              <w:t>Mean</w:t>
            </w:r>
          </w:p>
        </w:tc>
      </w:tr>
      <w:tr w:rsidR="00E1791F" w:rsidRPr="00442171">
        <w:trPr>
          <w:trHeight w:val="280"/>
        </w:trPr>
        <w:tc>
          <w:tcPr>
            <w:tcW w:w="0" w:type="auto"/>
            <w:shd w:val="clear" w:color="auto" w:fill="auto"/>
            <w:noWrap/>
            <w:vAlign w:val="bottom"/>
          </w:tcPr>
          <w:p w:rsidR="00E1791F" w:rsidRPr="00442171" w:rsidRDefault="00E1791F" w:rsidP="00E1791F">
            <w:pPr>
              <w:spacing w:after="0"/>
              <w:rPr>
                <w:rFonts w:ascii="Calibri" w:hAnsi="Calibri"/>
                <w:color w:val="000000"/>
                <w:sz w:val="20"/>
              </w:rPr>
            </w:pPr>
            <w:r w:rsidRPr="00442171">
              <w:rPr>
                <w:rFonts w:ascii="Calibri" w:hAnsi="Calibri"/>
                <w:color w:val="000000"/>
                <w:sz w:val="20"/>
              </w:rPr>
              <w:t>Normal B12</w:t>
            </w:r>
          </w:p>
        </w:tc>
        <w:tc>
          <w:tcPr>
            <w:tcW w:w="0" w:type="auto"/>
            <w:shd w:val="clear" w:color="auto" w:fill="auto"/>
            <w:noWrap/>
            <w:vAlign w:val="center"/>
          </w:tcPr>
          <w:p w:rsidR="00E1791F" w:rsidRPr="00E1791F" w:rsidRDefault="00E1791F" w:rsidP="00E1791F">
            <w:pPr>
              <w:spacing w:after="0"/>
              <w:jc w:val="center"/>
              <w:rPr>
                <w:rFonts w:ascii="Calibri" w:hAnsi="Calibri"/>
                <w:b/>
                <w:bCs/>
                <w:color w:val="000000"/>
                <w:sz w:val="20"/>
              </w:rPr>
            </w:pPr>
            <w:r w:rsidRPr="00E1791F">
              <w:rPr>
                <w:rFonts w:ascii="Calibri" w:hAnsi="Calibri"/>
                <w:b/>
                <w:bCs/>
                <w:color w:val="000000"/>
                <w:sz w:val="20"/>
              </w:rPr>
              <w:t>15.35</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31.69</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56.58</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20.91</w:t>
            </w:r>
          </w:p>
        </w:tc>
        <w:tc>
          <w:tcPr>
            <w:tcW w:w="0" w:type="auto"/>
            <w:vAlign w:val="center"/>
          </w:tcPr>
          <w:p w:rsidR="00E1791F" w:rsidRPr="00E1791F" w:rsidRDefault="00E1791F" w:rsidP="00E1791F">
            <w:pPr>
              <w:spacing w:after="0"/>
              <w:jc w:val="center"/>
              <w:rPr>
                <w:rFonts w:ascii="Calibri" w:hAnsi="Calibri"/>
                <w:b/>
                <w:color w:val="000000"/>
                <w:sz w:val="20"/>
              </w:rPr>
            </w:pPr>
            <w:r w:rsidRPr="00E1791F">
              <w:rPr>
                <w:rFonts w:ascii="Calibri" w:hAnsi="Calibri"/>
                <w:b/>
                <w:color w:val="000000"/>
                <w:sz w:val="20"/>
              </w:rPr>
              <w:t>31.13</w:t>
            </w:r>
          </w:p>
        </w:tc>
      </w:tr>
      <w:tr w:rsidR="00E1791F" w:rsidRPr="00442171">
        <w:trPr>
          <w:trHeight w:val="280"/>
        </w:trPr>
        <w:tc>
          <w:tcPr>
            <w:tcW w:w="0" w:type="auto"/>
            <w:shd w:val="clear" w:color="auto" w:fill="auto"/>
            <w:noWrap/>
            <w:vAlign w:val="bottom"/>
          </w:tcPr>
          <w:p w:rsidR="00E1791F" w:rsidRPr="00442171" w:rsidRDefault="00E1791F" w:rsidP="00E1791F">
            <w:pPr>
              <w:spacing w:after="0"/>
              <w:rPr>
                <w:rFonts w:ascii="Calibri" w:hAnsi="Calibri"/>
                <w:color w:val="000000"/>
                <w:sz w:val="20"/>
              </w:rPr>
            </w:pPr>
            <w:r w:rsidRPr="00442171">
              <w:rPr>
                <w:rFonts w:ascii="Calibri" w:hAnsi="Calibri"/>
                <w:color w:val="000000"/>
                <w:sz w:val="20"/>
              </w:rPr>
              <w:t>Low B12</w:t>
            </w:r>
          </w:p>
        </w:tc>
        <w:tc>
          <w:tcPr>
            <w:tcW w:w="0" w:type="auto"/>
            <w:shd w:val="clear" w:color="auto" w:fill="auto"/>
            <w:noWrap/>
            <w:vAlign w:val="center"/>
          </w:tcPr>
          <w:p w:rsidR="00E1791F" w:rsidRPr="00E1791F" w:rsidRDefault="00E1791F" w:rsidP="00E1791F">
            <w:pPr>
              <w:spacing w:after="0"/>
              <w:jc w:val="center"/>
              <w:rPr>
                <w:rFonts w:ascii="Calibri" w:hAnsi="Calibri"/>
                <w:b/>
                <w:bCs/>
                <w:color w:val="000000"/>
                <w:sz w:val="20"/>
              </w:rPr>
            </w:pPr>
            <w:r w:rsidRPr="00E1791F">
              <w:rPr>
                <w:rFonts w:ascii="Calibri" w:hAnsi="Calibri"/>
                <w:b/>
                <w:bCs/>
                <w:color w:val="000000"/>
                <w:sz w:val="20"/>
              </w:rPr>
              <w:t>13.04</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26.30</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49.19</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16.28</w:t>
            </w:r>
          </w:p>
        </w:tc>
        <w:tc>
          <w:tcPr>
            <w:tcW w:w="0" w:type="auto"/>
            <w:vAlign w:val="center"/>
          </w:tcPr>
          <w:p w:rsidR="00E1791F" w:rsidRPr="00E1791F" w:rsidRDefault="00E1791F" w:rsidP="00E1791F">
            <w:pPr>
              <w:spacing w:after="0"/>
              <w:jc w:val="center"/>
              <w:rPr>
                <w:rFonts w:ascii="Calibri" w:hAnsi="Calibri"/>
                <w:b/>
                <w:color w:val="000000"/>
                <w:sz w:val="20"/>
              </w:rPr>
            </w:pPr>
            <w:r w:rsidRPr="00E1791F">
              <w:rPr>
                <w:rFonts w:ascii="Calibri" w:hAnsi="Calibri"/>
                <w:b/>
                <w:color w:val="000000"/>
                <w:sz w:val="20"/>
              </w:rPr>
              <w:t>26.20</w:t>
            </w:r>
          </w:p>
        </w:tc>
      </w:tr>
      <w:tr w:rsidR="00E1791F" w:rsidRPr="00442171">
        <w:trPr>
          <w:trHeight w:val="300"/>
        </w:trPr>
        <w:tc>
          <w:tcPr>
            <w:tcW w:w="0" w:type="auto"/>
            <w:shd w:val="clear" w:color="auto" w:fill="auto"/>
            <w:noWrap/>
            <w:vAlign w:val="bottom"/>
          </w:tcPr>
          <w:p w:rsidR="00E1791F" w:rsidRPr="00442171" w:rsidRDefault="00E1791F" w:rsidP="00E1791F">
            <w:pPr>
              <w:spacing w:after="0"/>
              <w:rPr>
                <w:rFonts w:ascii="Calibri" w:hAnsi="Calibri"/>
                <w:color w:val="000000"/>
                <w:sz w:val="20"/>
              </w:rPr>
            </w:pPr>
            <w:r w:rsidRPr="00442171">
              <w:rPr>
                <w:rFonts w:ascii="Calibri" w:hAnsi="Calibri"/>
                <w:color w:val="000000"/>
                <w:sz w:val="20"/>
              </w:rPr>
              <w:t>No B12</w:t>
            </w:r>
          </w:p>
        </w:tc>
        <w:tc>
          <w:tcPr>
            <w:tcW w:w="0" w:type="auto"/>
            <w:shd w:val="clear" w:color="auto" w:fill="auto"/>
            <w:noWrap/>
            <w:vAlign w:val="center"/>
          </w:tcPr>
          <w:p w:rsidR="00E1791F" w:rsidRPr="00E1791F" w:rsidRDefault="00E1791F" w:rsidP="00E1791F">
            <w:pPr>
              <w:spacing w:after="0"/>
              <w:jc w:val="center"/>
              <w:rPr>
                <w:rFonts w:ascii="Calibri" w:hAnsi="Calibri"/>
                <w:b/>
                <w:bCs/>
                <w:color w:val="000000"/>
                <w:sz w:val="20"/>
              </w:rPr>
            </w:pPr>
            <w:r w:rsidRPr="00E1791F">
              <w:rPr>
                <w:rFonts w:ascii="Calibri" w:hAnsi="Calibri"/>
                <w:b/>
                <w:bCs/>
                <w:color w:val="000000"/>
                <w:sz w:val="20"/>
              </w:rPr>
              <w:t>12.59</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27.72</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49.38</w:t>
            </w:r>
          </w:p>
        </w:tc>
        <w:tc>
          <w:tcPr>
            <w:tcW w:w="0" w:type="auto"/>
            <w:shd w:val="clear" w:color="auto" w:fill="auto"/>
            <w:noWrap/>
            <w:vAlign w:val="center"/>
          </w:tcPr>
          <w:p w:rsidR="00E1791F" w:rsidRPr="00E1791F" w:rsidRDefault="00E1791F" w:rsidP="00E1791F">
            <w:pPr>
              <w:spacing w:after="0"/>
              <w:jc w:val="center"/>
              <w:rPr>
                <w:rFonts w:ascii="Calibri" w:hAnsi="Calibri"/>
                <w:color w:val="000000"/>
                <w:sz w:val="20"/>
              </w:rPr>
            </w:pPr>
            <w:r w:rsidRPr="00E1791F">
              <w:rPr>
                <w:rFonts w:ascii="Calibri" w:hAnsi="Calibri"/>
                <w:color w:val="000000"/>
                <w:sz w:val="20"/>
              </w:rPr>
              <w:t>17.14</w:t>
            </w:r>
          </w:p>
        </w:tc>
        <w:tc>
          <w:tcPr>
            <w:tcW w:w="0" w:type="auto"/>
            <w:vAlign w:val="center"/>
          </w:tcPr>
          <w:p w:rsidR="00E1791F" w:rsidRPr="00E1791F" w:rsidRDefault="00E1791F" w:rsidP="00E1791F">
            <w:pPr>
              <w:spacing w:after="0"/>
              <w:jc w:val="center"/>
              <w:rPr>
                <w:rFonts w:ascii="Calibri" w:hAnsi="Calibri"/>
                <w:b/>
                <w:color w:val="000000"/>
                <w:sz w:val="20"/>
              </w:rPr>
            </w:pPr>
            <w:r w:rsidRPr="00E1791F">
              <w:rPr>
                <w:rFonts w:ascii="Calibri" w:hAnsi="Calibri"/>
                <w:b/>
                <w:color w:val="000000"/>
                <w:sz w:val="20"/>
              </w:rPr>
              <w:t>26.71</w:t>
            </w:r>
          </w:p>
        </w:tc>
      </w:tr>
    </w:tbl>
    <w:p w:rsidR="00E1791F" w:rsidRDefault="00E1791F" w:rsidP="00140030">
      <w:pPr>
        <w:rPr>
          <w:b/>
          <w:color w:val="000000"/>
        </w:rPr>
      </w:pPr>
    </w:p>
    <w:p w:rsidR="00E1791F" w:rsidRDefault="00E1791F" w:rsidP="00140030">
      <w:pPr>
        <w:rPr>
          <w:rFonts w:eastAsia="Times New Roman" w:cs="Times New Roman"/>
          <w:color w:val="000000"/>
          <w:lang w:val="en-US"/>
        </w:rPr>
      </w:pPr>
    </w:p>
    <w:p w:rsidR="00290E9B" w:rsidRPr="00290E9B" w:rsidRDefault="00290E9B" w:rsidP="00290E9B">
      <w:pPr>
        <w:rPr>
          <w:rFonts w:ascii="Times New Roman" w:eastAsia="Times New Roman" w:hAnsi="Times New Roman" w:cs="Times New Roman"/>
          <w:b/>
          <w:color w:val="000000"/>
          <w:sz w:val="24"/>
          <w:szCs w:val="24"/>
        </w:rPr>
      </w:pPr>
      <w:proofErr w:type="gramStart"/>
      <w:r w:rsidRPr="00290E9B">
        <w:rPr>
          <w:rFonts w:ascii="Times New Roman" w:eastAsia="Times New Roman" w:hAnsi="Times New Roman" w:cs="Times New Roman"/>
          <w:b/>
          <w:color w:val="000000"/>
          <w:sz w:val="24"/>
          <w:szCs w:val="24"/>
        </w:rPr>
        <w:t>Supplementary Table 4.</w:t>
      </w:r>
      <w:proofErr w:type="gramEnd"/>
      <w:r w:rsidRPr="00290E9B">
        <w:rPr>
          <w:rFonts w:ascii="Times New Roman" w:eastAsia="Times New Roman" w:hAnsi="Times New Roman" w:cs="Times New Roman"/>
          <w:b/>
          <w:color w:val="000000"/>
          <w:sz w:val="24"/>
          <w:szCs w:val="24"/>
        </w:rPr>
        <w:t xml:space="preserve">  </w:t>
      </w:r>
      <w:r w:rsidRPr="00290E9B">
        <w:rPr>
          <w:rFonts w:ascii="Times New Roman" w:eastAsia="Times New Roman" w:hAnsi="Times New Roman" w:cs="Times New Roman"/>
          <w:color w:val="000000"/>
          <w:sz w:val="24"/>
          <w:szCs w:val="24"/>
        </w:rPr>
        <w:t xml:space="preserve">Methylation values per </w:t>
      </w:r>
      <w:proofErr w:type="spellStart"/>
      <w:r w:rsidRPr="00290E9B">
        <w:rPr>
          <w:rFonts w:ascii="Times New Roman" w:eastAsia="Times New Roman" w:hAnsi="Times New Roman" w:cs="Times New Roman"/>
          <w:color w:val="000000"/>
          <w:sz w:val="24"/>
          <w:szCs w:val="24"/>
        </w:rPr>
        <w:t>CpG</w:t>
      </w:r>
      <w:proofErr w:type="spellEnd"/>
      <w:r w:rsidRPr="00290E9B">
        <w:rPr>
          <w:rFonts w:ascii="Times New Roman" w:eastAsia="Times New Roman" w:hAnsi="Times New Roman" w:cs="Times New Roman"/>
          <w:color w:val="000000"/>
          <w:sz w:val="24"/>
          <w:szCs w:val="24"/>
        </w:rPr>
        <w:t xml:space="preserve"> within the LDLR </w:t>
      </w:r>
      <w:proofErr w:type="spellStart"/>
      <w:r w:rsidRPr="00290E9B">
        <w:rPr>
          <w:rFonts w:ascii="Times New Roman" w:eastAsia="Times New Roman" w:hAnsi="Times New Roman" w:cs="Times New Roman"/>
          <w:color w:val="000000"/>
          <w:sz w:val="24"/>
          <w:szCs w:val="24"/>
        </w:rPr>
        <w:t>amplicon</w:t>
      </w:r>
      <w:proofErr w:type="spellEnd"/>
      <w:r w:rsidRPr="00290E9B">
        <w:rPr>
          <w:rFonts w:ascii="Times New Roman" w:eastAsia="Times New Roman" w:hAnsi="Times New Roman" w:cs="Times New Roman"/>
          <w:color w:val="000000"/>
          <w:sz w:val="24"/>
          <w:szCs w:val="24"/>
        </w:rPr>
        <w:t xml:space="preserve"> measured by bisulphite-pyrosequencing.  </w:t>
      </w:r>
      <w:proofErr w:type="spellStart"/>
      <w:r w:rsidRPr="00290E9B">
        <w:rPr>
          <w:rFonts w:ascii="Times New Roman" w:eastAsia="Times New Roman" w:hAnsi="Times New Roman" w:cs="Times New Roman"/>
          <w:color w:val="000000"/>
          <w:sz w:val="24"/>
          <w:szCs w:val="24"/>
        </w:rPr>
        <w:t>CpG</w:t>
      </w:r>
      <w:proofErr w:type="spellEnd"/>
      <w:r w:rsidRPr="00290E9B">
        <w:rPr>
          <w:rFonts w:ascii="Times New Roman" w:eastAsia="Times New Roman" w:hAnsi="Times New Roman" w:cs="Times New Roman"/>
          <w:color w:val="000000"/>
          <w:sz w:val="24"/>
          <w:szCs w:val="24"/>
        </w:rPr>
        <w:t xml:space="preserve"> 2 (in bold) denotes the cg22971501</w:t>
      </w:r>
      <w:r w:rsidRPr="00290E9B">
        <w:rPr>
          <w:rFonts w:ascii="Times New Roman" w:eastAsia="Times New Roman" w:hAnsi="Times New Roman" w:cs="Times New Roman"/>
          <w:color w:val="000000"/>
          <w:sz w:val="24"/>
          <w:szCs w:val="24"/>
          <w:lang w:val="en-US"/>
        </w:rPr>
        <w:t xml:space="preserve"> </w:t>
      </w:r>
      <w:proofErr w:type="spellStart"/>
      <w:r w:rsidRPr="00290E9B">
        <w:rPr>
          <w:rFonts w:ascii="Times New Roman" w:eastAsia="Times New Roman" w:hAnsi="Times New Roman" w:cs="Times New Roman"/>
          <w:color w:val="000000"/>
          <w:sz w:val="24"/>
          <w:szCs w:val="24"/>
          <w:lang w:val="en-US"/>
        </w:rPr>
        <w:t>Illumina</w:t>
      </w:r>
      <w:proofErr w:type="spellEnd"/>
      <w:r w:rsidRPr="00290E9B">
        <w:rPr>
          <w:rFonts w:ascii="Times New Roman" w:eastAsia="Times New Roman" w:hAnsi="Times New Roman" w:cs="Times New Roman"/>
          <w:color w:val="000000"/>
          <w:sz w:val="24"/>
          <w:szCs w:val="24"/>
          <w:lang w:val="en-US"/>
        </w:rPr>
        <w:t xml:space="preserve"> 450k probe showing genome-wide significance between experimental groups.  No data was generated from </w:t>
      </w:r>
      <w:proofErr w:type="spellStart"/>
      <w:r w:rsidRPr="00290E9B">
        <w:rPr>
          <w:rFonts w:ascii="Times New Roman" w:eastAsia="Times New Roman" w:hAnsi="Times New Roman" w:cs="Times New Roman"/>
          <w:color w:val="000000"/>
          <w:sz w:val="24"/>
          <w:szCs w:val="24"/>
          <w:lang w:val="en-US"/>
        </w:rPr>
        <w:t>CpG</w:t>
      </w:r>
      <w:proofErr w:type="spellEnd"/>
      <w:r w:rsidRPr="00290E9B">
        <w:rPr>
          <w:rFonts w:ascii="Times New Roman" w:eastAsia="Times New Roman" w:hAnsi="Times New Roman" w:cs="Times New Roman"/>
          <w:color w:val="000000"/>
          <w:sz w:val="24"/>
          <w:szCs w:val="24"/>
          <w:lang w:val="en-US"/>
        </w:rPr>
        <w:t xml:space="preserve"> 4 due to poor sequencing efficiency.</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5"/>
        <w:gridCol w:w="749"/>
        <w:gridCol w:w="752"/>
        <w:gridCol w:w="749"/>
        <w:gridCol w:w="924"/>
        <w:gridCol w:w="746"/>
      </w:tblGrid>
      <w:tr w:rsidR="003C30AC" w:rsidRPr="003C30AC" w:rsidTr="001472B4">
        <w:trPr>
          <w:trHeight w:val="280"/>
        </w:trPr>
        <w:tc>
          <w:tcPr>
            <w:tcW w:w="0" w:type="auto"/>
            <w:gridSpan w:val="6"/>
            <w:shd w:val="clear" w:color="auto" w:fill="auto"/>
            <w:noWrap/>
            <w:vAlign w:val="bottom"/>
          </w:tcPr>
          <w:p w:rsidR="003C30AC" w:rsidRPr="003C30AC" w:rsidRDefault="003C30AC" w:rsidP="003C30AC">
            <w:pPr>
              <w:spacing w:after="0" w:line="240" w:lineRule="auto"/>
              <w:jc w:val="center"/>
              <w:rPr>
                <w:b/>
                <w:color w:val="000000"/>
              </w:rPr>
            </w:pPr>
            <w:r w:rsidRPr="003C30AC">
              <w:rPr>
                <w:b/>
                <w:color w:val="000000"/>
              </w:rPr>
              <w:t>LDLR</w:t>
            </w:r>
          </w:p>
        </w:tc>
      </w:tr>
      <w:tr w:rsidR="003C30AC" w:rsidRPr="003C30AC" w:rsidTr="001472B4">
        <w:trPr>
          <w:trHeight w:val="280"/>
        </w:trPr>
        <w:tc>
          <w:tcPr>
            <w:tcW w:w="0" w:type="auto"/>
            <w:shd w:val="clear" w:color="auto" w:fill="auto"/>
            <w:noWrap/>
            <w:vAlign w:val="bottom"/>
          </w:tcPr>
          <w:p w:rsidR="003C30AC" w:rsidRPr="003C30AC" w:rsidRDefault="003C30AC" w:rsidP="003C30AC">
            <w:pPr>
              <w:spacing w:after="0" w:line="240" w:lineRule="auto"/>
              <w:rPr>
                <w:color w:val="000000"/>
              </w:rPr>
            </w:pPr>
          </w:p>
        </w:tc>
        <w:tc>
          <w:tcPr>
            <w:tcW w:w="0" w:type="auto"/>
            <w:shd w:val="clear" w:color="auto" w:fill="auto"/>
            <w:noWrap/>
            <w:vAlign w:val="center"/>
          </w:tcPr>
          <w:p w:rsidR="003C30AC" w:rsidRPr="003C30AC" w:rsidRDefault="003C30AC" w:rsidP="003C30AC">
            <w:pPr>
              <w:spacing w:after="0" w:line="240" w:lineRule="auto"/>
              <w:rPr>
                <w:color w:val="000000"/>
              </w:rPr>
            </w:pPr>
            <w:proofErr w:type="spellStart"/>
            <w:r w:rsidRPr="003C30AC">
              <w:rPr>
                <w:color w:val="000000"/>
              </w:rPr>
              <w:t>CpG</w:t>
            </w:r>
            <w:proofErr w:type="spellEnd"/>
            <w:r w:rsidRPr="003C30AC">
              <w:rPr>
                <w:color w:val="000000"/>
              </w:rPr>
              <w:t xml:space="preserve"> 1</w:t>
            </w:r>
          </w:p>
        </w:tc>
        <w:tc>
          <w:tcPr>
            <w:tcW w:w="0" w:type="auto"/>
            <w:shd w:val="clear" w:color="auto" w:fill="auto"/>
            <w:noWrap/>
            <w:vAlign w:val="center"/>
          </w:tcPr>
          <w:p w:rsidR="003C30AC" w:rsidRPr="003C30AC" w:rsidRDefault="003C30AC" w:rsidP="003C30AC">
            <w:pPr>
              <w:spacing w:after="0" w:line="240" w:lineRule="auto"/>
              <w:rPr>
                <w:b/>
                <w:bCs/>
                <w:color w:val="000000"/>
              </w:rPr>
            </w:pPr>
            <w:proofErr w:type="spellStart"/>
            <w:r w:rsidRPr="003C30AC">
              <w:rPr>
                <w:b/>
                <w:bCs/>
                <w:color w:val="000000"/>
              </w:rPr>
              <w:t>CpG</w:t>
            </w:r>
            <w:proofErr w:type="spellEnd"/>
            <w:r w:rsidRPr="003C30AC">
              <w:rPr>
                <w:b/>
                <w:bCs/>
                <w:color w:val="000000"/>
              </w:rPr>
              <w:t xml:space="preserve"> 2</w:t>
            </w:r>
          </w:p>
        </w:tc>
        <w:tc>
          <w:tcPr>
            <w:tcW w:w="0" w:type="auto"/>
            <w:shd w:val="clear" w:color="auto" w:fill="auto"/>
            <w:noWrap/>
            <w:vAlign w:val="center"/>
          </w:tcPr>
          <w:p w:rsidR="003C30AC" w:rsidRPr="003C30AC" w:rsidRDefault="003C30AC" w:rsidP="003C30AC">
            <w:pPr>
              <w:spacing w:after="0" w:line="240" w:lineRule="auto"/>
              <w:rPr>
                <w:color w:val="000000"/>
              </w:rPr>
            </w:pPr>
            <w:proofErr w:type="spellStart"/>
            <w:r w:rsidRPr="003C30AC">
              <w:rPr>
                <w:color w:val="000000"/>
              </w:rPr>
              <w:t>CpG</w:t>
            </w:r>
            <w:proofErr w:type="spellEnd"/>
            <w:r w:rsidRPr="003C30AC">
              <w:rPr>
                <w:color w:val="000000"/>
              </w:rPr>
              <w:t xml:space="preserve"> 3</w:t>
            </w:r>
          </w:p>
        </w:tc>
        <w:tc>
          <w:tcPr>
            <w:tcW w:w="0" w:type="auto"/>
            <w:shd w:val="clear" w:color="auto" w:fill="auto"/>
            <w:noWrap/>
            <w:vAlign w:val="center"/>
          </w:tcPr>
          <w:p w:rsidR="003C30AC" w:rsidRPr="003C30AC" w:rsidRDefault="003C30AC" w:rsidP="003C30AC">
            <w:pPr>
              <w:spacing w:after="0" w:line="240" w:lineRule="auto"/>
              <w:rPr>
                <w:color w:val="000000"/>
              </w:rPr>
            </w:pPr>
            <w:proofErr w:type="spellStart"/>
            <w:r w:rsidRPr="003C30AC">
              <w:rPr>
                <w:color w:val="000000"/>
              </w:rPr>
              <w:t>CpG</w:t>
            </w:r>
            <w:proofErr w:type="spellEnd"/>
            <w:r w:rsidRPr="003C30AC">
              <w:rPr>
                <w:color w:val="000000"/>
              </w:rPr>
              <w:t xml:space="preserve"> 4</w:t>
            </w:r>
          </w:p>
        </w:tc>
        <w:tc>
          <w:tcPr>
            <w:tcW w:w="0" w:type="auto"/>
            <w:vAlign w:val="center"/>
          </w:tcPr>
          <w:p w:rsidR="003C30AC" w:rsidRPr="003C30AC" w:rsidRDefault="003C30AC" w:rsidP="003C30AC">
            <w:pPr>
              <w:spacing w:after="0" w:line="240" w:lineRule="auto"/>
              <w:rPr>
                <w:b/>
                <w:color w:val="000000"/>
              </w:rPr>
            </w:pPr>
            <w:r w:rsidRPr="003C30AC">
              <w:rPr>
                <w:b/>
                <w:color w:val="000000"/>
              </w:rPr>
              <w:t>Mean</w:t>
            </w:r>
          </w:p>
        </w:tc>
      </w:tr>
      <w:tr w:rsidR="003C30AC" w:rsidRPr="003C30AC" w:rsidTr="001472B4">
        <w:trPr>
          <w:trHeight w:val="280"/>
        </w:trPr>
        <w:tc>
          <w:tcPr>
            <w:tcW w:w="0" w:type="auto"/>
            <w:shd w:val="clear" w:color="auto" w:fill="auto"/>
            <w:noWrap/>
            <w:vAlign w:val="bottom"/>
          </w:tcPr>
          <w:p w:rsidR="003C30AC" w:rsidRPr="003C30AC" w:rsidRDefault="003C30AC" w:rsidP="003C30AC">
            <w:pPr>
              <w:spacing w:after="0" w:line="240" w:lineRule="auto"/>
              <w:rPr>
                <w:color w:val="000000"/>
              </w:rPr>
            </w:pPr>
            <w:r w:rsidRPr="003C30AC">
              <w:rPr>
                <w:color w:val="000000"/>
              </w:rPr>
              <w:t>Normal B12</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83.12</w:t>
            </w:r>
          </w:p>
        </w:tc>
        <w:tc>
          <w:tcPr>
            <w:tcW w:w="0" w:type="auto"/>
            <w:shd w:val="clear" w:color="auto" w:fill="auto"/>
            <w:noWrap/>
            <w:vAlign w:val="center"/>
          </w:tcPr>
          <w:p w:rsidR="003C30AC" w:rsidRPr="003C30AC" w:rsidRDefault="003C30AC" w:rsidP="003C30AC">
            <w:pPr>
              <w:spacing w:after="0" w:line="240" w:lineRule="auto"/>
              <w:rPr>
                <w:b/>
                <w:bCs/>
                <w:color w:val="000000"/>
              </w:rPr>
            </w:pPr>
            <w:r w:rsidRPr="003C30AC">
              <w:rPr>
                <w:b/>
                <w:bCs/>
                <w:color w:val="000000"/>
              </w:rPr>
              <w:t>42.22</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29.24</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No data</w:t>
            </w:r>
          </w:p>
        </w:tc>
        <w:tc>
          <w:tcPr>
            <w:tcW w:w="0" w:type="auto"/>
            <w:vAlign w:val="center"/>
          </w:tcPr>
          <w:p w:rsidR="003C30AC" w:rsidRPr="003C30AC" w:rsidRDefault="003C30AC" w:rsidP="003C30AC">
            <w:pPr>
              <w:spacing w:after="0" w:line="240" w:lineRule="auto"/>
              <w:rPr>
                <w:b/>
                <w:color w:val="000000"/>
              </w:rPr>
            </w:pPr>
            <w:r w:rsidRPr="003C30AC">
              <w:rPr>
                <w:b/>
                <w:color w:val="000000"/>
              </w:rPr>
              <w:t>51.53</w:t>
            </w:r>
          </w:p>
        </w:tc>
      </w:tr>
      <w:tr w:rsidR="003C30AC" w:rsidRPr="003C30AC" w:rsidTr="001472B4">
        <w:trPr>
          <w:trHeight w:val="280"/>
        </w:trPr>
        <w:tc>
          <w:tcPr>
            <w:tcW w:w="0" w:type="auto"/>
            <w:shd w:val="clear" w:color="auto" w:fill="auto"/>
            <w:noWrap/>
            <w:vAlign w:val="bottom"/>
          </w:tcPr>
          <w:p w:rsidR="003C30AC" w:rsidRPr="003C30AC" w:rsidRDefault="003C30AC" w:rsidP="003C30AC">
            <w:pPr>
              <w:spacing w:after="0" w:line="240" w:lineRule="auto"/>
              <w:rPr>
                <w:color w:val="000000"/>
              </w:rPr>
            </w:pPr>
            <w:r w:rsidRPr="003C30AC">
              <w:rPr>
                <w:color w:val="000000"/>
              </w:rPr>
              <w:t>Low B12</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77.43</w:t>
            </w:r>
          </w:p>
        </w:tc>
        <w:tc>
          <w:tcPr>
            <w:tcW w:w="0" w:type="auto"/>
            <w:shd w:val="clear" w:color="auto" w:fill="auto"/>
            <w:noWrap/>
            <w:vAlign w:val="center"/>
          </w:tcPr>
          <w:p w:rsidR="003C30AC" w:rsidRPr="003C30AC" w:rsidRDefault="003C30AC" w:rsidP="003C30AC">
            <w:pPr>
              <w:spacing w:after="0" w:line="240" w:lineRule="auto"/>
              <w:rPr>
                <w:b/>
                <w:bCs/>
                <w:color w:val="000000"/>
              </w:rPr>
            </w:pPr>
            <w:r w:rsidRPr="003C30AC">
              <w:rPr>
                <w:b/>
                <w:bCs/>
                <w:color w:val="000000"/>
              </w:rPr>
              <w:t>38.48</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27.88</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No data</w:t>
            </w:r>
          </w:p>
        </w:tc>
        <w:tc>
          <w:tcPr>
            <w:tcW w:w="0" w:type="auto"/>
            <w:vAlign w:val="center"/>
          </w:tcPr>
          <w:p w:rsidR="003C30AC" w:rsidRPr="003C30AC" w:rsidRDefault="003C30AC" w:rsidP="003C30AC">
            <w:pPr>
              <w:spacing w:after="0" w:line="240" w:lineRule="auto"/>
              <w:rPr>
                <w:b/>
                <w:color w:val="000000"/>
              </w:rPr>
            </w:pPr>
            <w:r w:rsidRPr="003C30AC">
              <w:rPr>
                <w:b/>
                <w:color w:val="000000"/>
              </w:rPr>
              <w:t>47.93</w:t>
            </w:r>
          </w:p>
        </w:tc>
      </w:tr>
      <w:tr w:rsidR="003C30AC" w:rsidRPr="003C30AC" w:rsidTr="001472B4">
        <w:trPr>
          <w:trHeight w:val="300"/>
        </w:trPr>
        <w:tc>
          <w:tcPr>
            <w:tcW w:w="0" w:type="auto"/>
            <w:shd w:val="clear" w:color="auto" w:fill="auto"/>
            <w:noWrap/>
            <w:vAlign w:val="bottom"/>
          </w:tcPr>
          <w:p w:rsidR="003C30AC" w:rsidRPr="003C30AC" w:rsidRDefault="003C30AC" w:rsidP="003C30AC">
            <w:pPr>
              <w:spacing w:after="0" w:line="240" w:lineRule="auto"/>
              <w:rPr>
                <w:color w:val="000000"/>
              </w:rPr>
            </w:pPr>
            <w:r w:rsidRPr="003C30AC">
              <w:rPr>
                <w:color w:val="000000"/>
              </w:rPr>
              <w:t>No B12</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73.75</w:t>
            </w:r>
          </w:p>
        </w:tc>
        <w:tc>
          <w:tcPr>
            <w:tcW w:w="0" w:type="auto"/>
            <w:shd w:val="clear" w:color="auto" w:fill="auto"/>
            <w:noWrap/>
            <w:vAlign w:val="center"/>
          </w:tcPr>
          <w:p w:rsidR="003C30AC" w:rsidRPr="003C30AC" w:rsidRDefault="003C30AC" w:rsidP="003C30AC">
            <w:pPr>
              <w:spacing w:after="0" w:line="240" w:lineRule="auto"/>
              <w:rPr>
                <w:b/>
                <w:bCs/>
                <w:color w:val="000000"/>
              </w:rPr>
            </w:pPr>
            <w:r w:rsidRPr="003C30AC">
              <w:rPr>
                <w:b/>
                <w:bCs/>
                <w:color w:val="000000"/>
              </w:rPr>
              <w:t>38.73</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27.47</w:t>
            </w:r>
          </w:p>
        </w:tc>
        <w:tc>
          <w:tcPr>
            <w:tcW w:w="0" w:type="auto"/>
            <w:shd w:val="clear" w:color="auto" w:fill="auto"/>
            <w:noWrap/>
            <w:vAlign w:val="center"/>
          </w:tcPr>
          <w:p w:rsidR="003C30AC" w:rsidRPr="003C30AC" w:rsidRDefault="003C30AC" w:rsidP="003C30AC">
            <w:pPr>
              <w:spacing w:after="0" w:line="240" w:lineRule="auto"/>
              <w:rPr>
                <w:color w:val="000000"/>
              </w:rPr>
            </w:pPr>
            <w:r w:rsidRPr="003C30AC">
              <w:rPr>
                <w:color w:val="000000"/>
              </w:rPr>
              <w:t>No data</w:t>
            </w:r>
          </w:p>
        </w:tc>
        <w:tc>
          <w:tcPr>
            <w:tcW w:w="0" w:type="auto"/>
            <w:vAlign w:val="center"/>
          </w:tcPr>
          <w:p w:rsidR="003C30AC" w:rsidRPr="003C30AC" w:rsidRDefault="003C30AC" w:rsidP="003C30AC">
            <w:pPr>
              <w:spacing w:after="0" w:line="240" w:lineRule="auto"/>
              <w:rPr>
                <w:b/>
                <w:color w:val="000000"/>
              </w:rPr>
            </w:pPr>
            <w:r w:rsidRPr="003C30AC">
              <w:rPr>
                <w:b/>
                <w:color w:val="000000"/>
              </w:rPr>
              <w:t>46.65</w:t>
            </w:r>
          </w:p>
        </w:tc>
      </w:tr>
    </w:tbl>
    <w:p w:rsidR="003C30AC" w:rsidRDefault="003C30AC" w:rsidP="00140030">
      <w:pPr>
        <w:rPr>
          <w:b/>
          <w:color w:val="000000"/>
        </w:rPr>
      </w:pPr>
    </w:p>
    <w:p w:rsidR="00442171" w:rsidRDefault="00442171" w:rsidP="00140030">
      <w:pPr>
        <w:rPr>
          <w:b/>
          <w:color w:val="000000"/>
        </w:rPr>
      </w:pPr>
    </w:p>
    <w:p w:rsidR="00655512" w:rsidRDefault="00655512" w:rsidP="00442171">
      <w:pPr>
        <w:jc w:val="center"/>
        <w:rPr>
          <w:b/>
          <w:color w:val="000000"/>
        </w:rPr>
      </w:pPr>
    </w:p>
    <w:p w:rsidR="005F5B01" w:rsidRPr="00442171" w:rsidRDefault="005F5B01" w:rsidP="00442171">
      <w:pPr>
        <w:jc w:val="center"/>
        <w:rPr>
          <w:b/>
          <w:color w:val="000000"/>
        </w:rPr>
        <w:sectPr w:rsidR="005F5B01" w:rsidRPr="00442171" w:rsidSect="001B0C07">
          <w:pgSz w:w="11904" w:h="16834"/>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06"/>
        <w:gridCol w:w="1219"/>
        <w:gridCol w:w="683"/>
        <w:gridCol w:w="1075"/>
        <w:gridCol w:w="843"/>
        <w:gridCol w:w="1299"/>
        <w:gridCol w:w="1567"/>
        <w:gridCol w:w="2112"/>
        <w:gridCol w:w="2736"/>
        <w:gridCol w:w="977"/>
        <w:gridCol w:w="977"/>
        <w:gridCol w:w="977"/>
        <w:gridCol w:w="843"/>
      </w:tblGrid>
      <w:tr w:rsidR="00AD341B" w:rsidRPr="00E707F3" w:rsidTr="00AD341B">
        <w:trPr>
          <w:trHeight w:val="300"/>
        </w:trPr>
        <w:tc>
          <w:tcPr>
            <w:tcW w:w="0" w:type="auto"/>
            <w:tcBorders>
              <w:bottom w:val="nil"/>
              <w:right w:val="nil"/>
            </w:tcBorders>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gridSpan w:val="12"/>
            <w:tcBorders>
              <w:left w:val="nil"/>
              <w:bottom w:val="nil"/>
            </w:tcBorders>
            <w:shd w:val="clear" w:color="auto" w:fill="auto"/>
            <w:noWrap/>
            <w:vAlign w:val="bottom"/>
          </w:tcPr>
          <w:p w:rsidR="00AD341B" w:rsidRPr="00AD341B" w:rsidRDefault="00AD341B" w:rsidP="00E707F3">
            <w:pPr>
              <w:spacing w:after="0" w:line="240" w:lineRule="auto"/>
              <w:rPr>
                <w:rFonts w:ascii="Times New Roman" w:eastAsia="Times New Roman" w:hAnsi="Times New Roman" w:cs="Times New Roman"/>
                <w:sz w:val="24"/>
                <w:szCs w:val="24"/>
                <w:lang w:eastAsia="en-GB"/>
              </w:rPr>
            </w:pPr>
            <w:r w:rsidRPr="00AD341B">
              <w:rPr>
                <w:rFonts w:ascii="Times New Roman" w:eastAsia="Times New Roman" w:hAnsi="Times New Roman" w:cs="Times New Roman"/>
                <w:b/>
                <w:sz w:val="24"/>
                <w:szCs w:val="24"/>
                <w:lang w:eastAsia="en-GB"/>
              </w:rPr>
              <w:t>Supplementary Table 5.</w:t>
            </w:r>
            <w:r w:rsidRPr="00AD341B">
              <w:rPr>
                <w:rFonts w:ascii="Times New Roman" w:eastAsia="Times New Roman" w:hAnsi="Times New Roman" w:cs="Times New Roman"/>
                <w:sz w:val="24"/>
                <w:szCs w:val="24"/>
                <w:lang w:eastAsia="en-GB"/>
              </w:rPr>
              <w:t xml:space="preserve">  </w:t>
            </w:r>
            <w:proofErr w:type="gramStart"/>
            <w:r w:rsidRPr="00AD341B">
              <w:rPr>
                <w:rFonts w:ascii="Times New Roman" w:eastAsia="Times New Roman" w:hAnsi="Times New Roman" w:cs="Times New Roman"/>
                <w:sz w:val="24"/>
                <w:szCs w:val="24"/>
                <w:lang w:eastAsia="en-GB"/>
              </w:rPr>
              <w:t>Beta(</w:t>
            </w:r>
            <w:proofErr w:type="gramEnd"/>
            <w:r w:rsidRPr="00AD341B">
              <w:rPr>
                <w:rFonts w:ascii="Times New Roman" w:eastAsia="Times New Roman" w:hAnsi="Times New Roman" w:cs="Times New Roman"/>
                <w:sz w:val="24"/>
                <w:szCs w:val="24"/>
                <w:lang w:eastAsia="en-GB"/>
              </w:rPr>
              <w:t xml:space="preserve">methylation)-values at all </w:t>
            </w:r>
            <w:proofErr w:type="spellStart"/>
            <w:r w:rsidRPr="00AD341B">
              <w:rPr>
                <w:rFonts w:ascii="Times New Roman" w:eastAsia="Times New Roman" w:hAnsi="Times New Roman" w:cs="Times New Roman"/>
                <w:sz w:val="24"/>
                <w:szCs w:val="24"/>
                <w:lang w:eastAsia="en-GB"/>
              </w:rPr>
              <w:t>Illumina</w:t>
            </w:r>
            <w:proofErr w:type="spellEnd"/>
            <w:r w:rsidRPr="00AD341B">
              <w:rPr>
                <w:rFonts w:ascii="Times New Roman" w:eastAsia="Times New Roman" w:hAnsi="Times New Roman" w:cs="Times New Roman"/>
                <w:sz w:val="24"/>
                <w:szCs w:val="24"/>
                <w:lang w:eastAsia="en-GB"/>
              </w:rPr>
              <w:t xml:space="preserve"> 450k probes per experimental group located within the LDLR, SREBF1 and SREBF2 genes.  The two probes where between-group methylation difference reaches genome-wide significance (FDR-adjusted p-value &lt;0.05) are highlighted in yellow.</w:t>
            </w:r>
          </w:p>
        </w:tc>
      </w:tr>
      <w:tr w:rsidR="00AD341B" w:rsidRPr="00E707F3">
        <w:trPr>
          <w:trHeight w:val="300"/>
        </w:trPr>
        <w:tc>
          <w:tcPr>
            <w:tcW w:w="0" w:type="auto"/>
            <w:tcBorders>
              <w:top w:val="single" w:sz="4" w:space="0" w:color="auto"/>
              <w:left w:val="single" w:sz="4" w:space="0" w:color="auto"/>
              <w:bottom w:val="nil"/>
              <w:right w:val="nil"/>
            </w:tcBorders>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single" w:sz="4" w:space="0" w:color="auto"/>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341B" w:rsidRPr="00E707F3" w:rsidRDefault="00AD341B" w:rsidP="006B66C1">
            <w:pPr>
              <w:spacing w:after="0" w:line="240" w:lineRule="auto"/>
              <w:jc w:val="center"/>
              <w:rPr>
                <w:rFonts w:ascii="Helvetica" w:eastAsia="Times New Roman" w:hAnsi="Helvetica" w:cs="Helvetica"/>
                <w:b/>
                <w:bCs/>
                <w:sz w:val="16"/>
                <w:szCs w:val="16"/>
                <w:lang w:eastAsia="en-GB"/>
              </w:rPr>
            </w:pPr>
            <w:r w:rsidRPr="00AD341B">
              <w:rPr>
                <w:rFonts w:ascii="Helvetica" w:eastAsia="Times New Roman" w:hAnsi="Helvetica" w:cs="Helvetica"/>
                <w:b/>
                <w:bCs/>
                <w:sz w:val="16"/>
                <w:szCs w:val="16"/>
                <w:lang w:eastAsia="en-GB"/>
              </w:rPr>
              <w:t>Mean beta-values per experimental group</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AD341B" w:rsidRPr="00E707F3" w:rsidRDefault="00AD341B" w:rsidP="00E707F3">
            <w:pPr>
              <w:spacing w:after="0" w:line="240" w:lineRule="auto"/>
              <w:rPr>
                <w:rFonts w:ascii="Helvetica" w:eastAsia="Times New Roman" w:hAnsi="Helvetica" w:cs="Helvetica"/>
                <w:sz w:val="16"/>
                <w:szCs w:val="16"/>
                <w:lang w:eastAsia="en-GB"/>
              </w:rPr>
            </w:pPr>
          </w:p>
        </w:tc>
      </w:tr>
      <w:tr w:rsidR="00E707F3" w:rsidRPr="00E707F3">
        <w:trPr>
          <w:trHeight w:val="300"/>
        </w:trPr>
        <w:tc>
          <w:tcPr>
            <w:tcW w:w="0" w:type="auto"/>
            <w:tcBorders>
              <w:top w:val="single" w:sz="4" w:space="0" w:color="auto"/>
              <w:left w:val="single" w:sz="4" w:space="0" w:color="auto"/>
              <w:bottom w:val="single" w:sz="4" w:space="0" w:color="auto"/>
              <w:right w:val="nil"/>
            </w:tcBorders>
          </w:tcPr>
          <w:p w:rsidR="00E707F3" w:rsidRPr="00E707F3" w:rsidRDefault="00E707F3" w:rsidP="00E707F3">
            <w:pPr>
              <w:spacing w:after="0" w:line="240" w:lineRule="auto"/>
              <w:rPr>
                <w:rFonts w:ascii="Helvetica" w:eastAsia="Times New Roman" w:hAnsi="Helvetica" w:cs="Helvetica"/>
                <w:b/>
                <w:bCs/>
                <w:sz w:val="16"/>
                <w:szCs w:val="16"/>
                <w:lang w:eastAsia="en-GB"/>
              </w:rPr>
            </w:pPr>
          </w:p>
        </w:tc>
        <w:tc>
          <w:tcPr>
            <w:tcW w:w="0" w:type="auto"/>
            <w:tcBorders>
              <w:top w:val="single" w:sz="4" w:space="0" w:color="auto"/>
              <w:left w:val="single" w:sz="4" w:space="0" w:color="auto"/>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Name</w:t>
            </w:r>
          </w:p>
        </w:tc>
        <w:tc>
          <w:tcPr>
            <w:tcW w:w="0" w:type="auto"/>
            <w:tcBorders>
              <w:top w:val="single" w:sz="4" w:space="0" w:color="auto"/>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CHR</w:t>
            </w:r>
          </w:p>
        </w:tc>
        <w:tc>
          <w:tcPr>
            <w:tcW w:w="0" w:type="auto"/>
            <w:tcBorders>
              <w:top w:val="single" w:sz="4" w:space="0" w:color="auto"/>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MAPINFO</w:t>
            </w:r>
          </w:p>
        </w:tc>
        <w:tc>
          <w:tcPr>
            <w:tcW w:w="0" w:type="auto"/>
            <w:tcBorders>
              <w:top w:val="single" w:sz="4" w:space="0" w:color="auto"/>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Strand</w:t>
            </w:r>
          </w:p>
        </w:tc>
        <w:tc>
          <w:tcPr>
            <w:tcW w:w="0" w:type="auto"/>
            <w:tcBorders>
              <w:top w:val="single" w:sz="4" w:space="0" w:color="auto"/>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Probe_SNPs</w:t>
            </w:r>
            <w:proofErr w:type="spellEnd"/>
          </w:p>
        </w:tc>
        <w:tc>
          <w:tcPr>
            <w:tcW w:w="0" w:type="auto"/>
            <w:tcBorders>
              <w:top w:val="single" w:sz="4" w:space="0" w:color="auto"/>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Probe_SNPs_10</w:t>
            </w:r>
          </w:p>
        </w:tc>
        <w:tc>
          <w:tcPr>
            <w:tcW w:w="0" w:type="auto"/>
            <w:tcBorders>
              <w:top w:val="single" w:sz="4" w:space="0" w:color="auto"/>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UCSC_RefGene_Group</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Relation_to_UCSC_CpG_Island</w:t>
            </w:r>
            <w:proofErr w:type="spellEnd"/>
          </w:p>
        </w:tc>
        <w:tc>
          <w:tcPr>
            <w:tcW w:w="0" w:type="auto"/>
            <w:tcBorders>
              <w:top w:val="single" w:sz="4" w:space="0" w:color="auto"/>
              <w:left w:val="single" w:sz="4" w:space="0" w:color="auto"/>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A</w:t>
            </w:r>
          </w:p>
        </w:tc>
        <w:tc>
          <w:tcPr>
            <w:tcW w:w="0" w:type="auto"/>
            <w:tcBorders>
              <w:top w:val="single" w:sz="4" w:space="0" w:color="auto"/>
              <w:left w:val="nil"/>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B</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Strand</w:t>
            </w:r>
          </w:p>
        </w:tc>
      </w:tr>
      <w:tr w:rsidR="00E707F3" w:rsidRPr="00E707F3">
        <w:trPr>
          <w:trHeight w:val="285"/>
        </w:trPr>
        <w:tc>
          <w:tcPr>
            <w:tcW w:w="0" w:type="auto"/>
            <w:vMerge w:val="restart"/>
            <w:tcBorders>
              <w:top w:val="single" w:sz="4" w:space="0" w:color="auto"/>
              <w:left w:val="single" w:sz="4" w:space="0" w:color="auto"/>
              <w:right w:val="single" w:sz="4" w:space="0" w:color="auto"/>
            </w:tcBorders>
            <w:textDirection w:val="btLr"/>
            <w:vAlign w:val="center"/>
          </w:tcPr>
          <w:p w:rsidR="00E707F3" w:rsidRPr="006B66C1" w:rsidRDefault="00E707F3" w:rsidP="006B66C1">
            <w:pPr>
              <w:spacing w:after="0" w:line="240" w:lineRule="auto"/>
              <w:ind w:left="113" w:right="113"/>
              <w:jc w:val="center"/>
              <w:rPr>
                <w:rFonts w:ascii="Helvetica" w:eastAsia="Times New Roman" w:hAnsi="Helvetica" w:cs="Helvetica"/>
                <w:b/>
                <w:sz w:val="16"/>
                <w:szCs w:val="16"/>
                <w:lang w:eastAsia="en-GB"/>
              </w:rPr>
            </w:pPr>
            <w:r w:rsidRPr="006B66C1">
              <w:rPr>
                <w:rFonts w:ascii="Helvetica" w:eastAsia="Times New Roman" w:hAnsi="Helvetica" w:cs="Helvetica"/>
                <w:b/>
                <w:sz w:val="16"/>
                <w:szCs w:val="16"/>
                <w:lang w:eastAsia="en-GB"/>
              </w:rPr>
              <w:t>LDLR</w:t>
            </w:r>
          </w:p>
        </w:tc>
        <w:tc>
          <w:tcPr>
            <w:tcW w:w="0" w:type="auto"/>
            <w:tcBorders>
              <w:top w:val="single" w:sz="4" w:space="0" w:color="auto"/>
              <w:left w:val="single" w:sz="4" w:space="0" w:color="auto"/>
              <w:bottom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cg10201616</w:t>
            </w:r>
          </w:p>
        </w:tc>
        <w:tc>
          <w:tcPr>
            <w:tcW w:w="0" w:type="auto"/>
            <w:tcBorders>
              <w:top w:val="single" w:sz="4" w:space="0" w:color="auto"/>
              <w:bottom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single" w:sz="4" w:space="0" w:color="auto"/>
              <w:bottom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11198556</w:t>
            </w:r>
          </w:p>
        </w:tc>
        <w:tc>
          <w:tcPr>
            <w:tcW w:w="0" w:type="auto"/>
            <w:tcBorders>
              <w:top w:val="single" w:sz="4" w:space="0" w:color="auto"/>
              <w:bottom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single" w:sz="4" w:space="0" w:color="auto"/>
              <w:bottom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 </w:t>
            </w:r>
          </w:p>
        </w:tc>
        <w:tc>
          <w:tcPr>
            <w:tcW w:w="0" w:type="auto"/>
            <w:tcBorders>
              <w:top w:val="single" w:sz="4" w:space="0" w:color="auto"/>
              <w:bottom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 </w:t>
            </w:r>
          </w:p>
        </w:tc>
        <w:tc>
          <w:tcPr>
            <w:tcW w:w="0" w:type="auto"/>
            <w:tcBorders>
              <w:top w:val="single" w:sz="4" w:space="0" w:color="auto"/>
              <w:bottom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N_Shelf</w:t>
            </w:r>
            <w:proofErr w:type="spellEnd"/>
          </w:p>
        </w:tc>
        <w:tc>
          <w:tcPr>
            <w:tcW w:w="0" w:type="auto"/>
            <w:tcBorders>
              <w:top w:val="single" w:sz="4" w:space="0" w:color="auto"/>
              <w:left w:val="single" w:sz="4" w:space="0" w:color="auto"/>
              <w:bottom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0.9306</w:t>
            </w:r>
          </w:p>
        </w:tc>
        <w:tc>
          <w:tcPr>
            <w:tcW w:w="0" w:type="auto"/>
            <w:tcBorders>
              <w:top w:val="single" w:sz="4" w:space="0" w:color="auto"/>
              <w:bottom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0.9255</w:t>
            </w:r>
          </w:p>
        </w:tc>
        <w:tc>
          <w:tcPr>
            <w:tcW w:w="0" w:type="auto"/>
            <w:tcBorders>
              <w:top w:val="single" w:sz="4" w:space="0" w:color="auto"/>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0.9248</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shd w:val="clear" w:color="000000" w:fill="FFFF00"/>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cg22971501</w:t>
            </w:r>
          </w:p>
        </w:tc>
        <w:tc>
          <w:tcPr>
            <w:tcW w:w="0" w:type="auto"/>
            <w:tcBorders>
              <w:top w:val="nil"/>
              <w:bottom w:val="nil"/>
            </w:tcBorders>
            <w:shd w:val="clear" w:color="000000" w:fill="FFFF00"/>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bottom w:val="nil"/>
            </w:tcBorders>
            <w:shd w:val="clear" w:color="000000" w:fill="FFFF00"/>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11199476</w:t>
            </w:r>
          </w:p>
        </w:tc>
        <w:tc>
          <w:tcPr>
            <w:tcW w:w="0" w:type="auto"/>
            <w:tcBorders>
              <w:top w:val="nil"/>
              <w:bottom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bottom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rs36218923</w:t>
            </w:r>
          </w:p>
        </w:tc>
        <w:tc>
          <w:tcPr>
            <w:tcW w:w="0" w:type="auto"/>
            <w:tcBorders>
              <w:top w:val="nil"/>
              <w:bottom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 </w:t>
            </w:r>
          </w:p>
        </w:tc>
        <w:tc>
          <w:tcPr>
            <w:tcW w:w="0" w:type="auto"/>
            <w:tcBorders>
              <w:top w:val="nil"/>
              <w:bottom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bottom w:val="nil"/>
              <w:right w:val="single" w:sz="4" w:space="0" w:color="auto"/>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tcBorders>
            <w:shd w:val="clear" w:color="000000" w:fill="FFFF00"/>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0.6503</w:t>
            </w:r>
          </w:p>
        </w:tc>
        <w:tc>
          <w:tcPr>
            <w:tcW w:w="0" w:type="auto"/>
            <w:tcBorders>
              <w:top w:val="nil"/>
              <w:bottom w:val="nil"/>
            </w:tcBorders>
            <w:shd w:val="clear" w:color="000000" w:fill="FFFF00"/>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0.6103</w:t>
            </w:r>
          </w:p>
        </w:tc>
        <w:tc>
          <w:tcPr>
            <w:tcW w:w="0" w:type="auto"/>
            <w:tcBorders>
              <w:top w:val="nil"/>
              <w:bottom w:val="nil"/>
              <w:right w:val="single" w:sz="4" w:space="0" w:color="auto"/>
            </w:tcBorders>
            <w:shd w:val="clear" w:color="000000" w:fill="FFFF00"/>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0.6033</w:t>
            </w:r>
          </w:p>
        </w:tc>
        <w:tc>
          <w:tcPr>
            <w:tcW w:w="0" w:type="auto"/>
            <w:tcBorders>
              <w:top w:val="nil"/>
              <w:left w:val="single" w:sz="4" w:space="0" w:color="auto"/>
              <w:bottom w:val="nil"/>
              <w:right w:val="single" w:sz="4" w:space="0" w:color="auto"/>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cg07960944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11199851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0.0487</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0.0457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0.0496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cg05249393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11199883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0.1564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0.1572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0.1627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cg22381454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11199903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0.0879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0.0879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0.0834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cg18596381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11199917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rs17249134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0.0924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0.0917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0.0945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cg19751789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11199944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0.0996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0.1163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0.1044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cg12013591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11199965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rs17249141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0.0959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0.0909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0.0959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cg23943360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11200146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1stExon;5'UTR</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0.0739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0.0767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0.0736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cg13351962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11200983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0.0449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0.0433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0.0419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cg06829293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11201108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rs57217136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0.0518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0.0479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0.0507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cg14331002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11201349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0.0268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0.0277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0.0284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cg08826460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11201433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0.1891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0.1864</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0.1850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cg00919002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11201619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0.0995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0.0961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0.0900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cg07512814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11203661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0.7148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0.7033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0.6894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cg13743731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11204447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rs77238163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0.8710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0.8701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0.8756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cg06950392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11213564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0.9416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0.9462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0.9451</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cg03554660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11214666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0.8485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0.8422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0.8466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cg21743867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11215999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0.8974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0.8971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0.8940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cg24113439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11216129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0.9140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0.9136</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0.9119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cg27477601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11216203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0.8810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0.8705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0.8801</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cg17992670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11216306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0.7244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0.7291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0.7328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cg10640764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11216364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0.9290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0.9292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0.9225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cg26313301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11219615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0.9352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0.9351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0.9339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cg03567652</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19</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11242272</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3'UTR</w:t>
            </w:r>
          </w:p>
        </w:tc>
        <w:tc>
          <w:tcPr>
            <w:tcW w:w="0" w:type="auto"/>
            <w:tcBorders>
              <w:top w:val="nil"/>
              <w:left w:val="nil"/>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0.3315</w:t>
            </w:r>
          </w:p>
        </w:tc>
        <w:tc>
          <w:tcPr>
            <w:tcW w:w="0" w:type="auto"/>
            <w:tcBorders>
              <w:top w:val="nil"/>
              <w:left w:val="nil"/>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0.3314</w:t>
            </w:r>
          </w:p>
        </w:tc>
        <w:tc>
          <w:tcPr>
            <w:tcW w:w="0" w:type="auto"/>
            <w:tcBorders>
              <w:top w:val="nil"/>
              <w:left w:val="nil"/>
              <w:bottom w:val="single" w:sz="4" w:space="0" w:color="auto"/>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0.3374</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6B66C1" w:rsidRPr="00E707F3">
        <w:trPr>
          <w:trHeight w:val="285"/>
        </w:trPr>
        <w:tc>
          <w:tcPr>
            <w:tcW w:w="0" w:type="auto"/>
            <w:tcBorders>
              <w:top w:val="single" w:sz="4" w:space="0" w:color="auto"/>
              <w:left w:val="nil"/>
              <w:bottom w:val="single" w:sz="4" w:space="0" w:color="auto"/>
              <w:right w:val="nil"/>
            </w:tcBorders>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top w:val="single" w:sz="4" w:space="0" w:color="auto"/>
              <w:left w:val="nil"/>
              <w:bottom w:val="single" w:sz="4" w:space="0" w:color="auto"/>
              <w:right w:val="nil"/>
            </w:tcBorders>
            <w:shd w:val="clear" w:color="auto" w:fill="auto"/>
            <w:noWrap/>
            <w:vAlign w:val="bottom"/>
          </w:tcPr>
          <w:p w:rsidR="006B66C1" w:rsidRPr="006B66C1" w:rsidRDefault="006B66C1" w:rsidP="002E2E6B">
            <w:pPr>
              <w:spacing w:after="0" w:line="240" w:lineRule="auto"/>
              <w:rPr>
                <w:rFonts w:ascii="Helvetica" w:eastAsia="Times New Roman" w:hAnsi="Helvetica" w:cs="Helvetica"/>
                <w:b/>
                <w:sz w:val="16"/>
                <w:szCs w:val="16"/>
                <w:lang w:eastAsia="en-GB"/>
              </w:rPr>
            </w:pPr>
          </w:p>
        </w:tc>
      </w:tr>
      <w:tr w:rsidR="006B66C1" w:rsidRPr="00E707F3">
        <w:trPr>
          <w:trHeight w:val="300"/>
        </w:trPr>
        <w:tc>
          <w:tcPr>
            <w:tcW w:w="0" w:type="auto"/>
            <w:tcBorders>
              <w:top w:val="single" w:sz="4" w:space="0" w:color="auto"/>
              <w:left w:val="single" w:sz="4" w:space="0" w:color="auto"/>
              <w:bottom w:val="nil"/>
              <w:right w:val="nil"/>
            </w:tcBorders>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Mean b</w:t>
            </w:r>
            <w:r w:rsidR="007E76E3">
              <w:rPr>
                <w:rFonts w:ascii="Helvetica" w:eastAsia="Times New Roman" w:hAnsi="Helvetica" w:cs="Helvetica"/>
                <w:b/>
                <w:bCs/>
                <w:sz w:val="16"/>
                <w:szCs w:val="16"/>
                <w:lang w:eastAsia="en-GB"/>
              </w:rPr>
              <w:t>eta</w:t>
            </w:r>
            <w:r w:rsidRPr="00E707F3">
              <w:rPr>
                <w:rFonts w:ascii="Helvetica" w:eastAsia="Times New Roman" w:hAnsi="Helvetica" w:cs="Helvetica"/>
                <w:b/>
                <w:bCs/>
                <w:sz w:val="16"/>
                <w:szCs w:val="16"/>
                <w:lang w:eastAsia="en-GB"/>
              </w:rPr>
              <w:t>-values per experimental group</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r>
      <w:tr w:rsidR="006B66C1" w:rsidRPr="00E707F3">
        <w:trPr>
          <w:trHeight w:val="300"/>
        </w:trPr>
        <w:tc>
          <w:tcPr>
            <w:tcW w:w="0" w:type="auto"/>
            <w:tcBorders>
              <w:top w:val="single" w:sz="4" w:space="0" w:color="auto"/>
              <w:left w:val="single" w:sz="4" w:space="0" w:color="auto"/>
              <w:bottom w:val="single" w:sz="4" w:space="0" w:color="auto"/>
              <w:right w:val="nil"/>
            </w:tcBorders>
          </w:tcPr>
          <w:p w:rsidR="006B66C1" w:rsidRPr="00E707F3" w:rsidRDefault="006B66C1" w:rsidP="002E2E6B">
            <w:pPr>
              <w:spacing w:after="0" w:line="240" w:lineRule="auto"/>
              <w:rPr>
                <w:rFonts w:ascii="Helvetica" w:eastAsia="Times New Roman" w:hAnsi="Helvetica" w:cs="Helvetica"/>
                <w:b/>
                <w:bCs/>
                <w:sz w:val="16"/>
                <w:szCs w:val="16"/>
                <w:lang w:eastAsia="en-GB"/>
              </w:rPr>
            </w:pPr>
          </w:p>
        </w:tc>
        <w:tc>
          <w:tcPr>
            <w:tcW w:w="0" w:type="auto"/>
            <w:tcBorders>
              <w:top w:val="single" w:sz="4" w:space="0" w:color="auto"/>
              <w:left w:val="single" w:sz="4" w:space="0" w:color="auto"/>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Name</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CHR</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MAPINFO</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Strand</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Probe_SNPs</w:t>
            </w:r>
            <w:proofErr w:type="spellEnd"/>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Probe_SNPs_10</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UCSC_RefGene_Group</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Relation_to_UCSC_CpG_Island</w:t>
            </w:r>
            <w:proofErr w:type="spellEnd"/>
          </w:p>
        </w:tc>
        <w:tc>
          <w:tcPr>
            <w:tcW w:w="0" w:type="auto"/>
            <w:tcBorders>
              <w:top w:val="single" w:sz="4" w:space="0" w:color="auto"/>
              <w:left w:val="single" w:sz="4" w:space="0" w:color="auto"/>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A</w:t>
            </w:r>
          </w:p>
        </w:tc>
        <w:tc>
          <w:tcPr>
            <w:tcW w:w="0" w:type="auto"/>
            <w:tcBorders>
              <w:top w:val="single" w:sz="4" w:space="0" w:color="auto"/>
              <w:left w:val="nil"/>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B</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Strand</w:t>
            </w:r>
          </w:p>
        </w:tc>
      </w:tr>
      <w:tr w:rsidR="00E707F3" w:rsidRPr="00E707F3">
        <w:trPr>
          <w:trHeight w:val="285"/>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E707F3" w:rsidRPr="006B66C1" w:rsidRDefault="00E707F3" w:rsidP="006B66C1">
            <w:pPr>
              <w:spacing w:after="0" w:line="240" w:lineRule="auto"/>
              <w:ind w:left="113" w:right="113"/>
              <w:jc w:val="center"/>
              <w:rPr>
                <w:rFonts w:ascii="Helvetica" w:eastAsia="Times New Roman" w:hAnsi="Helvetica" w:cs="Helvetica"/>
                <w:b/>
                <w:sz w:val="16"/>
                <w:szCs w:val="16"/>
                <w:lang w:eastAsia="en-GB"/>
              </w:rPr>
            </w:pPr>
            <w:r w:rsidRPr="006B66C1">
              <w:rPr>
                <w:rFonts w:ascii="Helvetica" w:eastAsia="Times New Roman" w:hAnsi="Helvetica" w:cs="Helvetica"/>
                <w:b/>
                <w:sz w:val="16"/>
                <w:szCs w:val="16"/>
                <w:lang w:eastAsia="en-GB"/>
              </w:rPr>
              <w:lastRenderedPageBreak/>
              <w:t>SREBF1</w:t>
            </w:r>
          </w:p>
        </w:tc>
        <w:tc>
          <w:tcPr>
            <w:tcW w:w="0" w:type="auto"/>
            <w:tcBorders>
              <w:top w:val="single" w:sz="4" w:space="0" w:color="auto"/>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cg23875758</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17715520</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3'UTR</w:t>
            </w:r>
          </w:p>
        </w:tc>
        <w:tc>
          <w:tcPr>
            <w:tcW w:w="0" w:type="auto"/>
            <w:tcBorders>
              <w:top w:val="single" w:sz="4" w:space="0" w:color="auto"/>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single" w:sz="4" w:space="0" w:color="auto"/>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0.9312</w:t>
            </w:r>
          </w:p>
        </w:tc>
        <w:tc>
          <w:tcPr>
            <w:tcW w:w="0" w:type="auto"/>
            <w:tcBorders>
              <w:top w:val="single" w:sz="4" w:space="0" w:color="auto"/>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0.9303</w:t>
            </w:r>
          </w:p>
        </w:tc>
        <w:tc>
          <w:tcPr>
            <w:tcW w:w="0" w:type="auto"/>
            <w:tcBorders>
              <w:top w:val="single" w:sz="4" w:space="0" w:color="auto"/>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0.9334</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cg15996882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17715815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3'UTR</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0.3123</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0.3276</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0.3196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cg13721589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17716006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rs1062463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0.9786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0.9795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0.9791</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cg03641529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17716218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0.5181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0.5130</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0.5150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cg11637976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17716852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0.9018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0.9047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0.9085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cg15863539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17716950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0.8882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0.8810</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0.8828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cg13639244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17717006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0.8861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0.8872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0.8884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cg20544516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17717183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0.6188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0.6218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0.6198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cg24161106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17717208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0.9874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0.9867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0.9870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cg11393407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17717239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0.9585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0.9558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0.9618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cg09494646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17717252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0.9736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0.9713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0.9730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cg13245539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17717265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0.9595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0.9618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0.9622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cg07415388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17717276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0.7095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0.7168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0.7119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cg03164243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17717894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0.8725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0.8686</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0.8732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cg04805065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17717947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rs56088670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rs36027058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0.9490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0.9459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0.9483</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cg09186408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17717967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rs56088670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0.9746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0.9740</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0.9722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cg19619576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17718525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0.6987</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0.6930</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0.7038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cg16912637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17720273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rs36215896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0.9525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0.9515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0.9522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cg09796270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17721594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0.9323</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0.9345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0.9358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shd w:val="clear" w:color="000000" w:fill="FFFF00"/>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cg27407935</w:t>
            </w:r>
          </w:p>
        </w:tc>
        <w:tc>
          <w:tcPr>
            <w:tcW w:w="0" w:type="auto"/>
            <w:tcBorders>
              <w:top w:val="nil"/>
              <w:left w:val="nil"/>
              <w:bottom w:val="nil"/>
              <w:right w:val="nil"/>
            </w:tcBorders>
            <w:shd w:val="clear" w:color="000000" w:fill="FFFF00"/>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000000" w:fill="FFFF00"/>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17723235</w:t>
            </w:r>
          </w:p>
        </w:tc>
        <w:tc>
          <w:tcPr>
            <w:tcW w:w="0" w:type="auto"/>
            <w:tcBorders>
              <w:top w:val="nil"/>
              <w:left w:val="nil"/>
              <w:bottom w:val="nil"/>
              <w:right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 </w:t>
            </w:r>
          </w:p>
        </w:tc>
        <w:tc>
          <w:tcPr>
            <w:tcW w:w="0" w:type="auto"/>
            <w:tcBorders>
              <w:top w:val="nil"/>
              <w:left w:val="nil"/>
              <w:bottom w:val="nil"/>
              <w:right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 </w:t>
            </w:r>
          </w:p>
        </w:tc>
        <w:tc>
          <w:tcPr>
            <w:tcW w:w="0" w:type="auto"/>
            <w:tcBorders>
              <w:top w:val="nil"/>
              <w:left w:val="nil"/>
              <w:bottom w:val="nil"/>
              <w:right w:val="nil"/>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N_Shelf</w:t>
            </w:r>
            <w:proofErr w:type="spellEnd"/>
          </w:p>
        </w:tc>
        <w:tc>
          <w:tcPr>
            <w:tcW w:w="0" w:type="auto"/>
            <w:tcBorders>
              <w:top w:val="nil"/>
              <w:left w:val="single" w:sz="4" w:space="0" w:color="auto"/>
              <w:bottom w:val="nil"/>
              <w:right w:val="nil"/>
            </w:tcBorders>
            <w:shd w:val="clear" w:color="000000" w:fill="FFFF00"/>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0.4655</w:t>
            </w:r>
          </w:p>
        </w:tc>
        <w:tc>
          <w:tcPr>
            <w:tcW w:w="0" w:type="auto"/>
            <w:tcBorders>
              <w:top w:val="nil"/>
              <w:left w:val="nil"/>
              <w:bottom w:val="nil"/>
              <w:right w:val="nil"/>
            </w:tcBorders>
            <w:shd w:val="clear" w:color="000000" w:fill="FFFF00"/>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0.4276</w:t>
            </w:r>
          </w:p>
        </w:tc>
        <w:tc>
          <w:tcPr>
            <w:tcW w:w="0" w:type="auto"/>
            <w:tcBorders>
              <w:top w:val="nil"/>
              <w:left w:val="nil"/>
              <w:bottom w:val="nil"/>
              <w:right w:val="single" w:sz="4" w:space="0" w:color="auto"/>
            </w:tcBorders>
            <w:shd w:val="clear" w:color="000000" w:fill="FFFF00"/>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0.4041</w:t>
            </w:r>
          </w:p>
        </w:tc>
        <w:tc>
          <w:tcPr>
            <w:tcW w:w="0" w:type="auto"/>
            <w:tcBorders>
              <w:top w:val="nil"/>
              <w:left w:val="single" w:sz="4" w:space="0" w:color="auto"/>
              <w:bottom w:val="nil"/>
              <w:right w:val="single" w:sz="4" w:space="0" w:color="auto"/>
            </w:tcBorders>
            <w:shd w:val="clear" w:color="000000" w:fill="FFFF00"/>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cg25999891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17724687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0.8804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0.8797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0.8809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cg10415767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17726759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0.8112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0.8078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0.8007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cg15030378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17726965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rs12936927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0.0225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0.0210</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0.0212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cg07097265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17727093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0.1052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0.1009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0.1017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cg08323893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17727208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0.0322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0.0331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0.0297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cg05666074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17727281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rs12945414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rs62064118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0.1299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0.1302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0.1250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cg08129017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17728660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0.5617</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0.5757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0.5686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cg11024682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17730094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rs2350978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0.9150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0.9126</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0.9164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cg16657453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17735704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0.9184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0.9214</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0.9185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cg03963689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17739407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rs78711184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0.0655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0.0697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0.0717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cg21099776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17739742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0.0662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0.0637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0.0702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cg03628186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17739914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0.1811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0.1869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0.1779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cg23159296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17740009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0.0216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0.0252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0.0236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cg06261007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17740275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rs13306736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Pr>
                <w:rFonts w:ascii="Helvetica" w:eastAsia="Times New Roman" w:hAnsi="Helvetica" w:cs="Helvetica"/>
                <w:sz w:val="16"/>
                <w:szCs w:val="16"/>
                <w:lang w:eastAsia="en-GB"/>
              </w:rPr>
              <w:t>1stExon</w:t>
            </w:r>
            <w:r w:rsidRPr="00E707F3">
              <w:rPr>
                <w:rFonts w:ascii="Helvetica" w:eastAsia="Times New Roman" w:hAnsi="Helvetica" w:cs="Helvetica"/>
                <w:sz w:val="16"/>
                <w:szCs w:val="16"/>
                <w:lang w:eastAsia="en-GB"/>
              </w:rPr>
              <w:t>;5'UTR</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0.0245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0.0239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0.0272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cg05810949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17740344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0.0884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0.0968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0.0850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cg21652344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17740365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0.0388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0.0396</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0.0365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cg12079271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17740387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0.0496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0.0463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0.0463</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cg00341606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17740405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rs55861077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0.1163</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0.1043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0.1124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cg14442061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17740468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0.0998</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0.1108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0.1213</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cg14808739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17741098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0.7659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0.7661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0.7667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cg16928487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17741425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0.1744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0.1688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0.1730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cg26588076</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17741631</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rs7503739</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left w:val="nil"/>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N_Shore</w:t>
            </w:r>
            <w:proofErr w:type="spellEnd"/>
          </w:p>
        </w:tc>
        <w:tc>
          <w:tcPr>
            <w:tcW w:w="0" w:type="auto"/>
            <w:tcBorders>
              <w:top w:val="nil"/>
              <w:left w:val="single" w:sz="4" w:space="0" w:color="auto"/>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0.4392</w:t>
            </w:r>
          </w:p>
        </w:tc>
        <w:tc>
          <w:tcPr>
            <w:tcW w:w="0" w:type="auto"/>
            <w:tcBorders>
              <w:top w:val="nil"/>
              <w:left w:val="nil"/>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0.4211</w:t>
            </w:r>
          </w:p>
        </w:tc>
        <w:tc>
          <w:tcPr>
            <w:tcW w:w="0" w:type="auto"/>
            <w:tcBorders>
              <w:top w:val="nil"/>
              <w:left w:val="nil"/>
              <w:bottom w:val="single" w:sz="4" w:space="0" w:color="auto"/>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0.4192</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6B66C1" w:rsidRPr="00E707F3">
        <w:trPr>
          <w:trHeight w:val="285"/>
        </w:trPr>
        <w:tc>
          <w:tcPr>
            <w:tcW w:w="0" w:type="auto"/>
            <w:tcBorders>
              <w:top w:val="single" w:sz="4" w:space="0" w:color="auto"/>
              <w:left w:val="nil"/>
              <w:right w:val="nil"/>
            </w:tcBorders>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top w:val="single" w:sz="4" w:space="0" w:color="auto"/>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r>
      <w:tr w:rsidR="006B66C1" w:rsidRPr="00E707F3">
        <w:trPr>
          <w:trHeight w:val="285"/>
        </w:trPr>
        <w:tc>
          <w:tcPr>
            <w:tcW w:w="0" w:type="auto"/>
            <w:tcBorders>
              <w:left w:val="nil"/>
              <w:right w:val="nil"/>
            </w:tcBorders>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sz w:val="16"/>
                <w:szCs w:val="16"/>
                <w:lang w:eastAsia="en-GB"/>
              </w:rPr>
            </w:pPr>
          </w:p>
        </w:tc>
        <w:tc>
          <w:tcPr>
            <w:tcW w:w="0" w:type="auto"/>
            <w:tcBorders>
              <w:left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r>
      <w:tr w:rsidR="006B66C1" w:rsidRPr="00E707F3">
        <w:trPr>
          <w:trHeight w:val="300"/>
        </w:trPr>
        <w:tc>
          <w:tcPr>
            <w:tcW w:w="0" w:type="auto"/>
            <w:tcBorders>
              <w:top w:val="single" w:sz="4" w:space="0" w:color="auto"/>
              <w:left w:val="single" w:sz="4" w:space="0" w:color="auto"/>
              <w:bottom w:val="nil"/>
              <w:right w:val="nil"/>
            </w:tcBorders>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Mean b</w:t>
            </w:r>
            <w:r w:rsidR="007E76E3">
              <w:rPr>
                <w:rFonts w:ascii="Helvetica" w:eastAsia="Times New Roman" w:hAnsi="Helvetica" w:cs="Helvetica"/>
                <w:b/>
                <w:bCs/>
                <w:sz w:val="16"/>
                <w:szCs w:val="16"/>
                <w:lang w:eastAsia="en-GB"/>
              </w:rPr>
              <w:t>eta</w:t>
            </w:r>
            <w:r w:rsidRPr="00E707F3">
              <w:rPr>
                <w:rFonts w:ascii="Helvetica" w:eastAsia="Times New Roman" w:hAnsi="Helvetica" w:cs="Helvetica"/>
                <w:b/>
                <w:bCs/>
                <w:sz w:val="16"/>
                <w:szCs w:val="16"/>
                <w:lang w:eastAsia="en-GB"/>
              </w:rPr>
              <w:t>-values per experimental group</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sz w:val="16"/>
                <w:szCs w:val="16"/>
                <w:lang w:eastAsia="en-GB"/>
              </w:rPr>
            </w:pPr>
          </w:p>
        </w:tc>
      </w:tr>
      <w:tr w:rsidR="006B66C1" w:rsidRPr="00E707F3">
        <w:trPr>
          <w:trHeight w:val="300"/>
        </w:trPr>
        <w:tc>
          <w:tcPr>
            <w:tcW w:w="0" w:type="auto"/>
            <w:tcBorders>
              <w:top w:val="single" w:sz="4" w:space="0" w:color="auto"/>
              <w:left w:val="single" w:sz="4" w:space="0" w:color="auto"/>
              <w:bottom w:val="single" w:sz="4" w:space="0" w:color="auto"/>
              <w:right w:val="nil"/>
            </w:tcBorders>
          </w:tcPr>
          <w:p w:rsidR="006B66C1" w:rsidRPr="00E707F3" w:rsidRDefault="006B66C1" w:rsidP="002E2E6B">
            <w:pPr>
              <w:spacing w:after="0" w:line="240" w:lineRule="auto"/>
              <w:rPr>
                <w:rFonts w:ascii="Helvetica" w:eastAsia="Times New Roman" w:hAnsi="Helvetica" w:cs="Helvetica"/>
                <w:b/>
                <w:bCs/>
                <w:sz w:val="16"/>
                <w:szCs w:val="16"/>
                <w:lang w:eastAsia="en-GB"/>
              </w:rPr>
            </w:pPr>
          </w:p>
        </w:tc>
        <w:tc>
          <w:tcPr>
            <w:tcW w:w="0" w:type="auto"/>
            <w:tcBorders>
              <w:top w:val="single" w:sz="4" w:space="0" w:color="auto"/>
              <w:left w:val="single" w:sz="4" w:space="0" w:color="auto"/>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Name</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CHR</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MAPINFO</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Strand</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Probe_SNPs</w:t>
            </w:r>
            <w:proofErr w:type="spellEnd"/>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Probe_SNPs_10</w:t>
            </w:r>
          </w:p>
        </w:tc>
        <w:tc>
          <w:tcPr>
            <w:tcW w:w="0" w:type="auto"/>
            <w:tcBorders>
              <w:top w:val="single" w:sz="4" w:space="0" w:color="auto"/>
              <w:left w:val="nil"/>
              <w:bottom w:val="single" w:sz="4" w:space="0" w:color="auto"/>
              <w:right w:val="nil"/>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UCSC_RefGene_Group</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proofErr w:type="spellStart"/>
            <w:r w:rsidRPr="00E707F3">
              <w:rPr>
                <w:rFonts w:ascii="Helvetica" w:eastAsia="Times New Roman" w:hAnsi="Helvetica" w:cs="Helvetica"/>
                <w:b/>
                <w:bCs/>
                <w:sz w:val="16"/>
                <w:szCs w:val="16"/>
                <w:lang w:eastAsia="en-GB"/>
              </w:rPr>
              <w:t>Relation_to_UCSC_CpG_Island</w:t>
            </w:r>
            <w:proofErr w:type="spellEnd"/>
          </w:p>
        </w:tc>
        <w:tc>
          <w:tcPr>
            <w:tcW w:w="0" w:type="auto"/>
            <w:tcBorders>
              <w:top w:val="single" w:sz="4" w:space="0" w:color="auto"/>
              <w:left w:val="single" w:sz="4" w:space="0" w:color="auto"/>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A</w:t>
            </w:r>
          </w:p>
        </w:tc>
        <w:tc>
          <w:tcPr>
            <w:tcW w:w="0" w:type="auto"/>
            <w:tcBorders>
              <w:top w:val="single" w:sz="4" w:space="0" w:color="auto"/>
              <w:left w:val="nil"/>
              <w:bottom w:val="single" w:sz="4" w:space="0" w:color="auto"/>
              <w:right w:val="nil"/>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B</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6B66C1" w:rsidRPr="00E707F3" w:rsidRDefault="006B66C1" w:rsidP="002E2E6B">
            <w:pPr>
              <w:spacing w:after="0" w:line="240" w:lineRule="auto"/>
              <w:jc w:val="center"/>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Group C</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6B66C1" w:rsidRPr="00E707F3" w:rsidRDefault="006B66C1" w:rsidP="002E2E6B">
            <w:pPr>
              <w:spacing w:after="0" w:line="240" w:lineRule="auto"/>
              <w:rPr>
                <w:rFonts w:ascii="Helvetica" w:eastAsia="Times New Roman" w:hAnsi="Helvetica" w:cs="Helvetica"/>
                <w:b/>
                <w:bCs/>
                <w:sz w:val="16"/>
                <w:szCs w:val="16"/>
                <w:lang w:eastAsia="en-GB"/>
              </w:rPr>
            </w:pPr>
            <w:r w:rsidRPr="00E707F3">
              <w:rPr>
                <w:rFonts w:ascii="Helvetica" w:eastAsia="Times New Roman" w:hAnsi="Helvetica" w:cs="Helvetica"/>
                <w:b/>
                <w:bCs/>
                <w:sz w:val="16"/>
                <w:szCs w:val="16"/>
                <w:lang w:eastAsia="en-GB"/>
              </w:rPr>
              <w:t>Strand</w:t>
            </w:r>
          </w:p>
        </w:tc>
      </w:tr>
      <w:tr w:rsidR="00E707F3" w:rsidRPr="00E707F3">
        <w:trPr>
          <w:trHeight w:val="285"/>
        </w:trPr>
        <w:tc>
          <w:tcPr>
            <w:tcW w:w="0" w:type="auto"/>
            <w:vMerge w:val="restart"/>
            <w:tcBorders>
              <w:top w:val="single" w:sz="4" w:space="0" w:color="auto"/>
              <w:left w:val="single" w:sz="4" w:space="0" w:color="auto"/>
              <w:bottom w:val="single" w:sz="4" w:space="0" w:color="auto"/>
              <w:right w:val="single" w:sz="4" w:space="0" w:color="auto"/>
            </w:tcBorders>
            <w:textDirection w:val="btLr"/>
            <w:vAlign w:val="center"/>
          </w:tcPr>
          <w:p w:rsidR="00E707F3" w:rsidRPr="006B66C1" w:rsidRDefault="00E707F3" w:rsidP="006B66C1">
            <w:pPr>
              <w:spacing w:after="0" w:line="240" w:lineRule="auto"/>
              <w:ind w:left="113" w:right="113"/>
              <w:jc w:val="center"/>
              <w:rPr>
                <w:rFonts w:ascii="Helvetica" w:eastAsia="Times New Roman" w:hAnsi="Helvetica" w:cs="Helvetica"/>
                <w:b/>
                <w:sz w:val="16"/>
                <w:szCs w:val="16"/>
                <w:lang w:eastAsia="en-GB"/>
              </w:rPr>
            </w:pPr>
            <w:r w:rsidRPr="006B66C1">
              <w:rPr>
                <w:rFonts w:ascii="Helvetica" w:eastAsia="Times New Roman" w:hAnsi="Helvetica" w:cs="Helvetica"/>
                <w:b/>
                <w:sz w:val="16"/>
                <w:szCs w:val="16"/>
                <w:lang w:eastAsia="en-GB"/>
              </w:rPr>
              <w:t>SREBF2</w:t>
            </w:r>
          </w:p>
        </w:tc>
        <w:tc>
          <w:tcPr>
            <w:tcW w:w="0" w:type="auto"/>
            <w:tcBorders>
              <w:top w:val="single" w:sz="4" w:space="0" w:color="auto"/>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cg27535047</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42228699</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single" w:sz="4" w:space="0" w:color="auto"/>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single" w:sz="4" w:space="0" w:color="auto"/>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single" w:sz="4" w:space="0" w:color="auto"/>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0.0457</w:t>
            </w:r>
          </w:p>
        </w:tc>
        <w:tc>
          <w:tcPr>
            <w:tcW w:w="0" w:type="auto"/>
            <w:tcBorders>
              <w:top w:val="single" w:sz="4" w:space="0" w:color="auto"/>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0.0452</w:t>
            </w:r>
          </w:p>
        </w:tc>
        <w:tc>
          <w:tcPr>
            <w:tcW w:w="0" w:type="auto"/>
            <w:tcBorders>
              <w:top w:val="single" w:sz="4" w:space="0" w:color="auto"/>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0.0420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cg13637042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42228724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0.0434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0.0427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0.0400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cg12856612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42228819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0.0491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0.0542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0.0514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cg25937494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42228971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0.0250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0.0244</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0.0245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cg20107653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42228989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0.0566</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0.0593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0.0572</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cg23067438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42228994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0.0630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0.0645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0.0609</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cg27479400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42228998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0.0561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0.0576</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0.0548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cg05509697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42229062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0.0291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0.0312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0.0323</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cg25932461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42229068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0.0244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0.0248</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0.0247</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cg00830626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42229212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5'UTR;1stExon</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0.0620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0.0607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0.0588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cg07746918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42229324</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1stExon</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0.0612</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0.0607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0.0621</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cg09978077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42229983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Island</w:t>
            </w: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0.1131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0.1137</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0.1108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cg16000331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42230138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S_Shore</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0.1281</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0.1270</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0.1266</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cg21282452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42232160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S_Shelf</w:t>
            </w:r>
            <w:proofErr w:type="spellEnd"/>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0.9277</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0.9323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0.9341</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cg21872942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42295667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0.9364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0.9409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0.9383</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cg24260710</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42296082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0.9065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0.9065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0.9050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cg26207035</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42296553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TSS1500;Body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0.9279</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0.9211</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0.9188</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cg17473398</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42296819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0.8853</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0.8833</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0.8890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cg04181153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42296826</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0.9110</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0.9039</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0.9103</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cg02233213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42296877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0.8724</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0.8762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0.8730</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cg08401743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42296927</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rs59601893</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0.9235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0.9262</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0.9234</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cg12249359</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42296941</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nil"/>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TSS200;Body</w:t>
            </w:r>
          </w:p>
        </w:tc>
        <w:tc>
          <w:tcPr>
            <w:tcW w:w="0" w:type="auto"/>
            <w:tcBorders>
              <w:top w:val="nil"/>
              <w:left w:val="nil"/>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0.8805</w:t>
            </w:r>
          </w:p>
        </w:tc>
        <w:tc>
          <w:tcPr>
            <w:tcW w:w="0" w:type="auto"/>
            <w:tcBorders>
              <w:top w:val="nil"/>
              <w:left w:val="nil"/>
              <w:bottom w:val="nil"/>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0.8865</w:t>
            </w:r>
          </w:p>
        </w:tc>
        <w:tc>
          <w:tcPr>
            <w:tcW w:w="0" w:type="auto"/>
            <w:tcBorders>
              <w:top w:val="nil"/>
              <w:left w:val="nil"/>
              <w:bottom w:val="nil"/>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0.8865</w:t>
            </w:r>
          </w:p>
        </w:tc>
        <w:tc>
          <w:tcPr>
            <w:tcW w:w="0" w:type="auto"/>
            <w:tcBorders>
              <w:top w:val="nil"/>
              <w:left w:val="single" w:sz="4" w:space="0" w:color="auto"/>
              <w:bottom w:val="nil"/>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F</w:t>
            </w:r>
          </w:p>
        </w:tc>
      </w:tr>
      <w:tr w:rsidR="00E707F3" w:rsidRPr="00E707F3">
        <w:trPr>
          <w:trHeight w:val="285"/>
        </w:trPr>
        <w:tc>
          <w:tcPr>
            <w:tcW w:w="0" w:type="auto"/>
            <w:vMerge/>
            <w:tcBorders>
              <w:left w:val="single" w:sz="4" w:space="0" w:color="auto"/>
              <w:bottom w:val="single" w:sz="4" w:space="0" w:color="auto"/>
              <w:right w:val="single" w:sz="4" w:space="0" w:color="auto"/>
            </w:tcBorders>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single" w:sz="4" w:space="0" w:color="auto"/>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cg16170490</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22</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jc w:val="right"/>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42302146</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
        </w:tc>
        <w:tc>
          <w:tcPr>
            <w:tcW w:w="0" w:type="auto"/>
            <w:tcBorders>
              <w:top w:val="nil"/>
              <w:left w:val="nil"/>
              <w:bottom w:val="single" w:sz="4" w:space="0" w:color="auto"/>
              <w:right w:val="nil"/>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3'UTR</w:t>
            </w:r>
          </w:p>
        </w:tc>
        <w:tc>
          <w:tcPr>
            <w:tcW w:w="0" w:type="auto"/>
            <w:tcBorders>
              <w:top w:val="nil"/>
              <w:left w:val="nil"/>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proofErr w:type="spellStart"/>
            <w:r w:rsidRPr="00E707F3">
              <w:rPr>
                <w:rFonts w:ascii="Helvetica" w:eastAsia="Times New Roman" w:hAnsi="Helvetica" w:cs="Helvetica"/>
                <w:sz w:val="16"/>
                <w:szCs w:val="16"/>
                <w:lang w:eastAsia="en-GB"/>
              </w:rPr>
              <w:t>N_Shelf</w:t>
            </w:r>
            <w:proofErr w:type="spellEnd"/>
          </w:p>
        </w:tc>
        <w:tc>
          <w:tcPr>
            <w:tcW w:w="0" w:type="auto"/>
            <w:tcBorders>
              <w:top w:val="nil"/>
              <w:left w:val="single" w:sz="4" w:space="0" w:color="auto"/>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0.9109</w:t>
            </w:r>
          </w:p>
        </w:tc>
        <w:tc>
          <w:tcPr>
            <w:tcW w:w="0" w:type="auto"/>
            <w:tcBorders>
              <w:top w:val="nil"/>
              <w:left w:val="nil"/>
              <w:bottom w:val="single" w:sz="4" w:space="0" w:color="auto"/>
              <w:right w:val="nil"/>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0.9098</w:t>
            </w:r>
          </w:p>
        </w:tc>
        <w:tc>
          <w:tcPr>
            <w:tcW w:w="0" w:type="auto"/>
            <w:tcBorders>
              <w:top w:val="nil"/>
              <w:left w:val="nil"/>
              <w:bottom w:val="single" w:sz="4" w:space="0" w:color="auto"/>
              <w:right w:val="single" w:sz="4" w:space="0" w:color="auto"/>
            </w:tcBorders>
            <w:shd w:val="clear" w:color="auto" w:fill="auto"/>
            <w:noWrap/>
            <w:vAlign w:val="center"/>
          </w:tcPr>
          <w:p w:rsidR="00E707F3" w:rsidRPr="00E707F3" w:rsidRDefault="00E707F3" w:rsidP="006B66C1">
            <w:pPr>
              <w:spacing w:after="0" w:line="240" w:lineRule="auto"/>
              <w:jc w:val="center"/>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0.9094</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707F3" w:rsidRPr="00E707F3" w:rsidRDefault="00E707F3" w:rsidP="00E707F3">
            <w:pPr>
              <w:spacing w:after="0" w:line="240" w:lineRule="auto"/>
              <w:rPr>
                <w:rFonts w:ascii="Helvetica" w:eastAsia="Times New Roman" w:hAnsi="Helvetica" w:cs="Helvetica"/>
                <w:sz w:val="16"/>
                <w:szCs w:val="16"/>
                <w:lang w:eastAsia="en-GB"/>
              </w:rPr>
            </w:pPr>
            <w:r w:rsidRPr="00E707F3">
              <w:rPr>
                <w:rFonts w:ascii="Helvetica" w:eastAsia="Times New Roman" w:hAnsi="Helvetica" w:cs="Helvetica"/>
                <w:sz w:val="16"/>
                <w:szCs w:val="16"/>
                <w:lang w:eastAsia="en-GB"/>
              </w:rPr>
              <w:t>R</w:t>
            </w:r>
          </w:p>
        </w:tc>
      </w:tr>
    </w:tbl>
    <w:p w:rsidR="00E707F3" w:rsidRDefault="00E707F3"/>
    <w:sectPr w:rsidR="00E707F3" w:rsidSect="00AD341B">
      <w:pgSz w:w="16838" w:h="11906" w:orient="landscape"/>
      <w:pgMar w:top="1418"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429" w:rsidRDefault="00364429" w:rsidP="00AD341B">
      <w:pPr>
        <w:spacing w:after="0" w:line="240" w:lineRule="auto"/>
      </w:pPr>
      <w:r>
        <w:separator/>
      </w:r>
    </w:p>
  </w:endnote>
  <w:endnote w:type="continuationSeparator" w:id="0">
    <w:p w:rsidR="00364429" w:rsidRDefault="00364429" w:rsidP="00AD3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429" w:rsidRDefault="00364429" w:rsidP="00AD341B">
      <w:pPr>
        <w:spacing w:after="0" w:line="240" w:lineRule="auto"/>
      </w:pPr>
      <w:r>
        <w:separator/>
      </w:r>
    </w:p>
  </w:footnote>
  <w:footnote w:type="continuationSeparator" w:id="0">
    <w:p w:rsidR="00364429" w:rsidRDefault="00364429" w:rsidP="00AD34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56B41"/>
    <w:multiLevelType w:val="hybridMultilevel"/>
    <w:tmpl w:val="B736254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345"/>
    <w:rsid w:val="000E3F62"/>
    <w:rsid w:val="00113702"/>
    <w:rsid w:val="00115047"/>
    <w:rsid w:val="00140030"/>
    <w:rsid w:val="00183ABF"/>
    <w:rsid w:val="00183B82"/>
    <w:rsid w:val="001B0C07"/>
    <w:rsid w:val="001D5B3F"/>
    <w:rsid w:val="00236976"/>
    <w:rsid w:val="002458D8"/>
    <w:rsid w:val="00290E9B"/>
    <w:rsid w:val="002D61EC"/>
    <w:rsid w:val="002E2E6B"/>
    <w:rsid w:val="00316D02"/>
    <w:rsid w:val="00364429"/>
    <w:rsid w:val="003C30AC"/>
    <w:rsid w:val="00434A2F"/>
    <w:rsid w:val="00442171"/>
    <w:rsid w:val="00446945"/>
    <w:rsid w:val="00446CFB"/>
    <w:rsid w:val="005651FB"/>
    <w:rsid w:val="00577749"/>
    <w:rsid w:val="005F5B01"/>
    <w:rsid w:val="00655512"/>
    <w:rsid w:val="00671EEB"/>
    <w:rsid w:val="006B66C1"/>
    <w:rsid w:val="00723DFF"/>
    <w:rsid w:val="007762D3"/>
    <w:rsid w:val="00794449"/>
    <w:rsid w:val="007E76E3"/>
    <w:rsid w:val="0082644F"/>
    <w:rsid w:val="008932A7"/>
    <w:rsid w:val="008B7000"/>
    <w:rsid w:val="00962AC9"/>
    <w:rsid w:val="009C1883"/>
    <w:rsid w:val="009D06DF"/>
    <w:rsid w:val="00A34345"/>
    <w:rsid w:val="00AD341B"/>
    <w:rsid w:val="00B20966"/>
    <w:rsid w:val="00BD74F7"/>
    <w:rsid w:val="00C04205"/>
    <w:rsid w:val="00C06743"/>
    <w:rsid w:val="00CB30FF"/>
    <w:rsid w:val="00CC6D91"/>
    <w:rsid w:val="00DE5421"/>
    <w:rsid w:val="00DF08A1"/>
    <w:rsid w:val="00E12601"/>
    <w:rsid w:val="00E1791F"/>
    <w:rsid w:val="00E50BB0"/>
    <w:rsid w:val="00E707F3"/>
    <w:rsid w:val="00E93A84"/>
    <w:rsid w:val="00EB7F10"/>
    <w:rsid w:val="00F51E10"/>
    <w:rsid w:val="00F71649"/>
    <w:rsid w:val="00FB2730"/>
    <w:rsid w:val="00FD776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A343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345"/>
    <w:pPr>
      <w:ind w:left="720"/>
      <w:contextualSpacing/>
    </w:pPr>
  </w:style>
  <w:style w:type="paragraph" w:styleId="BalloonText">
    <w:name w:val="Balloon Text"/>
    <w:basedOn w:val="Normal"/>
    <w:link w:val="BalloonTextChar"/>
    <w:uiPriority w:val="99"/>
    <w:semiHidden/>
    <w:unhideWhenUsed/>
    <w:rsid w:val="00655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12"/>
    <w:rPr>
      <w:rFonts w:ascii="Tahoma" w:hAnsi="Tahoma" w:cs="Tahoma"/>
      <w:sz w:val="16"/>
      <w:szCs w:val="16"/>
    </w:rPr>
  </w:style>
  <w:style w:type="paragraph" w:customStyle="1" w:styleId="xmsonormal">
    <w:name w:val="x_msonormal"/>
    <w:basedOn w:val="Normal"/>
    <w:rsid w:val="00BD74F7"/>
    <w:pPr>
      <w:spacing w:beforeLines="1" w:afterLines="1" w:line="240" w:lineRule="auto"/>
    </w:pPr>
    <w:rPr>
      <w:rFonts w:ascii="Times" w:hAnsi="Times"/>
      <w:sz w:val="20"/>
      <w:szCs w:val="20"/>
    </w:rPr>
  </w:style>
  <w:style w:type="paragraph" w:styleId="HTMLPreformatted">
    <w:name w:val="HTML Preformatted"/>
    <w:basedOn w:val="Normal"/>
    <w:link w:val="HTMLPreformattedChar"/>
    <w:uiPriority w:val="99"/>
    <w:rsid w:val="00F71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71649"/>
    <w:rPr>
      <w:rFonts w:ascii="Courier" w:hAnsi="Courier" w:cs="Courier"/>
      <w:sz w:val="20"/>
      <w:szCs w:val="20"/>
    </w:rPr>
  </w:style>
  <w:style w:type="paragraph" w:styleId="Header">
    <w:name w:val="header"/>
    <w:basedOn w:val="Normal"/>
    <w:link w:val="HeaderChar"/>
    <w:rsid w:val="00AD341B"/>
    <w:pPr>
      <w:tabs>
        <w:tab w:val="center" w:pos="4513"/>
        <w:tab w:val="right" w:pos="9026"/>
      </w:tabs>
      <w:spacing w:after="0" w:line="240" w:lineRule="auto"/>
    </w:pPr>
  </w:style>
  <w:style w:type="character" w:customStyle="1" w:styleId="HeaderChar">
    <w:name w:val="Header Char"/>
    <w:basedOn w:val="DefaultParagraphFont"/>
    <w:link w:val="Header"/>
    <w:rsid w:val="00AD341B"/>
  </w:style>
  <w:style w:type="paragraph" w:styleId="Footer">
    <w:name w:val="footer"/>
    <w:basedOn w:val="Normal"/>
    <w:link w:val="FooterChar"/>
    <w:rsid w:val="00AD341B"/>
    <w:pPr>
      <w:tabs>
        <w:tab w:val="center" w:pos="4513"/>
        <w:tab w:val="right" w:pos="9026"/>
      </w:tabs>
      <w:spacing w:after="0" w:line="240" w:lineRule="auto"/>
    </w:pPr>
  </w:style>
  <w:style w:type="character" w:customStyle="1" w:styleId="FooterChar">
    <w:name w:val="Footer Char"/>
    <w:basedOn w:val="DefaultParagraphFont"/>
    <w:link w:val="Footer"/>
    <w:rsid w:val="00AD341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A343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4345"/>
    <w:pPr>
      <w:ind w:left="720"/>
      <w:contextualSpacing/>
    </w:pPr>
  </w:style>
  <w:style w:type="paragraph" w:styleId="BalloonText">
    <w:name w:val="Balloon Text"/>
    <w:basedOn w:val="Normal"/>
    <w:link w:val="BalloonTextChar"/>
    <w:uiPriority w:val="99"/>
    <w:semiHidden/>
    <w:unhideWhenUsed/>
    <w:rsid w:val="006555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5512"/>
    <w:rPr>
      <w:rFonts w:ascii="Tahoma" w:hAnsi="Tahoma" w:cs="Tahoma"/>
      <w:sz w:val="16"/>
      <w:szCs w:val="16"/>
    </w:rPr>
  </w:style>
  <w:style w:type="paragraph" w:customStyle="1" w:styleId="xmsonormal">
    <w:name w:val="x_msonormal"/>
    <w:basedOn w:val="Normal"/>
    <w:rsid w:val="00BD74F7"/>
    <w:pPr>
      <w:spacing w:beforeLines="1" w:afterLines="1" w:line="240" w:lineRule="auto"/>
    </w:pPr>
    <w:rPr>
      <w:rFonts w:ascii="Times" w:hAnsi="Times"/>
      <w:sz w:val="20"/>
      <w:szCs w:val="20"/>
    </w:rPr>
  </w:style>
  <w:style w:type="paragraph" w:styleId="HTMLPreformatted">
    <w:name w:val="HTML Preformatted"/>
    <w:basedOn w:val="Normal"/>
    <w:link w:val="HTMLPreformattedChar"/>
    <w:uiPriority w:val="99"/>
    <w:rsid w:val="00F71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71649"/>
    <w:rPr>
      <w:rFonts w:ascii="Courier" w:hAnsi="Courier" w:cs="Courier"/>
      <w:sz w:val="20"/>
      <w:szCs w:val="20"/>
    </w:rPr>
  </w:style>
  <w:style w:type="paragraph" w:styleId="Header">
    <w:name w:val="header"/>
    <w:basedOn w:val="Normal"/>
    <w:link w:val="HeaderChar"/>
    <w:rsid w:val="00AD341B"/>
    <w:pPr>
      <w:tabs>
        <w:tab w:val="center" w:pos="4513"/>
        <w:tab w:val="right" w:pos="9026"/>
      </w:tabs>
      <w:spacing w:after="0" w:line="240" w:lineRule="auto"/>
    </w:pPr>
  </w:style>
  <w:style w:type="character" w:customStyle="1" w:styleId="HeaderChar">
    <w:name w:val="Header Char"/>
    <w:basedOn w:val="DefaultParagraphFont"/>
    <w:link w:val="Header"/>
    <w:rsid w:val="00AD341B"/>
  </w:style>
  <w:style w:type="paragraph" w:styleId="Footer">
    <w:name w:val="footer"/>
    <w:basedOn w:val="Normal"/>
    <w:link w:val="FooterChar"/>
    <w:rsid w:val="00AD341B"/>
    <w:pPr>
      <w:tabs>
        <w:tab w:val="center" w:pos="4513"/>
        <w:tab w:val="right" w:pos="9026"/>
      </w:tabs>
      <w:spacing w:after="0" w:line="240" w:lineRule="auto"/>
    </w:pPr>
  </w:style>
  <w:style w:type="character" w:customStyle="1" w:styleId="FooterChar">
    <w:name w:val="Footer Char"/>
    <w:basedOn w:val="DefaultParagraphFont"/>
    <w:link w:val="Footer"/>
    <w:rsid w:val="00AD34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2497">
      <w:bodyDiv w:val="1"/>
      <w:marLeft w:val="0"/>
      <w:marRight w:val="0"/>
      <w:marTop w:val="0"/>
      <w:marBottom w:val="0"/>
      <w:divBdr>
        <w:top w:val="none" w:sz="0" w:space="0" w:color="auto"/>
        <w:left w:val="none" w:sz="0" w:space="0" w:color="auto"/>
        <w:bottom w:val="none" w:sz="0" w:space="0" w:color="auto"/>
        <w:right w:val="none" w:sz="0" w:space="0" w:color="auto"/>
      </w:divBdr>
    </w:div>
    <w:div w:id="413479482">
      <w:bodyDiv w:val="1"/>
      <w:marLeft w:val="0"/>
      <w:marRight w:val="0"/>
      <w:marTop w:val="0"/>
      <w:marBottom w:val="0"/>
      <w:divBdr>
        <w:top w:val="none" w:sz="0" w:space="0" w:color="auto"/>
        <w:left w:val="none" w:sz="0" w:space="0" w:color="auto"/>
        <w:bottom w:val="none" w:sz="0" w:space="0" w:color="auto"/>
        <w:right w:val="none" w:sz="0" w:space="0" w:color="auto"/>
      </w:divBdr>
    </w:div>
    <w:div w:id="525221342">
      <w:bodyDiv w:val="1"/>
      <w:marLeft w:val="0"/>
      <w:marRight w:val="0"/>
      <w:marTop w:val="0"/>
      <w:marBottom w:val="0"/>
      <w:divBdr>
        <w:top w:val="none" w:sz="0" w:space="0" w:color="auto"/>
        <w:left w:val="none" w:sz="0" w:space="0" w:color="auto"/>
        <w:bottom w:val="none" w:sz="0" w:space="0" w:color="auto"/>
        <w:right w:val="none" w:sz="0" w:space="0" w:color="auto"/>
      </w:divBdr>
    </w:div>
    <w:div w:id="752430559">
      <w:bodyDiv w:val="1"/>
      <w:marLeft w:val="0"/>
      <w:marRight w:val="0"/>
      <w:marTop w:val="0"/>
      <w:marBottom w:val="0"/>
      <w:divBdr>
        <w:top w:val="none" w:sz="0" w:space="0" w:color="auto"/>
        <w:left w:val="none" w:sz="0" w:space="0" w:color="auto"/>
        <w:bottom w:val="none" w:sz="0" w:space="0" w:color="auto"/>
        <w:right w:val="none" w:sz="0" w:space="0" w:color="auto"/>
      </w:divBdr>
    </w:div>
    <w:div w:id="810712258">
      <w:bodyDiv w:val="1"/>
      <w:marLeft w:val="0"/>
      <w:marRight w:val="0"/>
      <w:marTop w:val="0"/>
      <w:marBottom w:val="0"/>
      <w:divBdr>
        <w:top w:val="none" w:sz="0" w:space="0" w:color="auto"/>
        <w:left w:val="none" w:sz="0" w:space="0" w:color="auto"/>
        <w:bottom w:val="none" w:sz="0" w:space="0" w:color="auto"/>
        <w:right w:val="none" w:sz="0" w:space="0" w:color="auto"/>
      </w:divBdr>
    </w:div>
    <w:div w:id="1175612317">
      <w:bodyDiv w:val="1"/>
      <w:marLeft w:val="0"/>
      <w:marRight w:val="0"/>
      <w:marTop w:val="0"/>
      <w:marBottom w:val="0"/>
      <w:divBdr>
        <w:top w:val="none" w:sz="0" w:space="0" w:color="auto"/>
        <w:left w:val="none" w:sz="0" w:space="0" w:color="auto"/>
        <w:bottom w:val="none" w:sz="0" w:space="0" w:color="auto"/>
        <w:right w:val="none" w:sz="0" w:space="0" w:color="auto"/>
      </w:divBdr>
    </w:div>
    <w:div w:id="1240018150">
      <w:bodyDiv w:val="1"/>
      <w:marLeft w:val="0"/>
      <w:marRight w:val="0"/>
      <w:marTop w:val="0"/>
      <w:marBottom w:val="0"/>
      <w:divBdr>
        <w:top w:val="none" w:sz="0" w:space="0" w:color="auto"/>
        <w:left w:val="none" w:sz="0" w:space="0" w:color="auto"/>
        <w:bottom w:val="none" w:sz="0" w:space="0" w:color="auto"/>
        <w:right w:val="none" w:sz="0" w:space="0" w:color="auto"/>
      </w:divBdr>
    </w:div>
    <w:div w:id="1654868274">
      <w:bodyDiv w:val="1"/>
      <w:marLeft w:val="0"/>
      <w:marRight w:val="0"/>
      <w:marTop w:val="0"/>
      <w:marBottom w:val="0"/>
      <w:divBdr>
        <w:top w:val="none" w:sz="0" w:space="0" w:color="auto"/>
        <w:left w:val="none" w:sz="0" w:space="0" w:color="auto"/>
        <w:bottom w:val="none" w:sz="0" w:space="0" w:color="auto"/>
        <w:right w:val="none" w:sz="0" w:space="0" w:color="auto"/>
      </w:divBdr>
    </w:div>
    <w:div w:id="1657220016">
      <w:bodyDiv w:val="1"/>
      <w:marLeft w:val="0"/>
      <w:marRight w:val="0"/>
      <w:marTop w:val="0"/>
      <w:marBottom w:val="0"/>
      <w:divBdr>
        <w:top w:val="none" w:sz="0" w:space="0" w:color="auto"/>
        <w:left w:val="none" w:sz="0" w:space="0" w:color="auto"/>
        <w:bottom w:val="none" w:sz="0" w:space="0" w:color="auto"/>
        <w:right w:val="none" w:sz="0" w:space="0" w:color="auto"/>
      </w:divBdr>
    </w:div>
    <w:div w:id="1762140004">
      <w:bodyDiv w:val="1"/>
      <w:marLeft w:val="0"/>
      <w:marRight w:val="0"/>
      <w:marTop w:val="0"/>
      <w:marBottom w:val="0"/>
      <w:divBdr>
        <w:top w:val="none" w:sz="0" w:space="0" w:color="auto"/>
        <w:left w:val="none" w:sz="0" w:space="0" w:color="auto"/>
        <w:bottom w:val="none" w:sz="0" w:space="0" w:color="auto"/>
        <w:right w:val="none" w:sz="0" w:space="0" w:color="auto"/>
      </w:divBdr>
    </w:div>
    <w:div w:id="196341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1420</Words>
  <Characters>8099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Finer</dc:creator>
  <cp:lastModifiedBy>GT</cp:lastModifiedBy>
  <cp:revision>4</cp:revision>
  <cp:lastPrinted>2015-01-10T16:59:00Z</cp:lastPrinted>
  <dcterms:created xsi:type="dcterms:W3CDTF">2015-01-10T16:57:00Z</dcterms:created>
  <dcterms:modified xsi:type="dcterms:W3CDTF">2015-01-10T16:59:00Z</dcterms:modified>
</cp:coreProperties>
</file>