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6B" w:rsidRPr="004B18CF" w:rsidRDefault="006023C7" w:rsidP="004B18CF">
      <w:pPr>
        <w:jc w:val="both"/>
        <w:rPr>
          <w:lang w:val="en-US"/>
        </w:rPr>
      </w:pPr>
      <w:r>
        <w:rPr>
          <w:b/>
          <w:lang w:val="en-US"/>
        </w:rPr>
        <w:t xml:space="preserve">Additional file 4: </w:t>
      </w:r>
      <w:r w:rsidR="00C86261">
        <w:rPr>
          <w:b/>
          <w:lang w:val="en-US"/>
        </w:rPr>
        <w:t>T</w:t>
      </w:r>
      <w:r w:rsidR="005F21D5">
        <w:rPr>
          <w:b/>
          <w:lang w:val="en-US"/>
        </w:rPr>
        <w:t xml:space="preserve">able </w:t>
      </w:r>
      <w:r w:rsidR="00C86261">
        <w:rPr>
          <w:b/>
          <w:lang w:val="en-US"/>
        </w:rPr>
        <w:t>S</w:t>
      </w:r>
      <w:r w:rsidR="005F21D5">
        <w:rPr>
          <w:b/>
          <w:lang w:val="en-US"/>
        </w:rPr>
        <w:t>2</w:t>
      </w:r>
      <w:bookmarkStart w:id="0" w:name="_GoBack"/>
      <w:bookmarkEnd w:id="0"/>
      <w:r w:rsidR="004A7BB6" w:rsidRPr="004A7BB6">
        <w:rPr>
          <w:b/>
          <w:lang w:val="en-US"/>
        </w:rPr>
        <w:t>.</w:t>
      </w:r>
      <w:r w:rsidR="004A7BB6">
        <w:rPr>
          <w:b/>
          <w:lang w:val="en-US"/>
        </w:rPr>
        <w:t xml:space="preserve"> </w:t>
      </w:r>
      <w:r w:rsidR="004A7BB6">
        <w:rPr>
          <w:lang w:val="en-US"/>
        </w:rPr>
        <w:t xml:space="preserve">The linear regression model </w:t>
      </w:r>
      <w:r w:rsidR="004B18CF">
        <w:rPr>
          <w:lang w:val="en-US"/>
        </w:rPr>
        <w:t xml:space="preserve">explaining the variation in </w:t>
      </w:r>
      <w:r w:rsidR="004B18CF" w:rsidRPr="004A7BB6">
        <w:t>Δ</w:t>
      </w:r>
      <w:r w:rsidR="004B18CF" w:rsidRPr="004B18CF">
        <w:rPr>
          <w:lang w:val="en-US"/>
        </w:rPr>
        <w:t>AGE</w:t>
      </w:r>
      <w:r w:rsidR="004B18CF">
        <w:rPr>
          <w:lang w:val="en-US"/>
        </w:rPr>
        <w:t xml:space="preserve"> of middle-aged adults. We used BMI, gender, smoking and alcohol consumption as predictors. Of these, the BMI was the best independent predictor of </w:t>
      </w:r>
      <w:r w:rsidR="004B18CF" w:rsidRPr="004A7BB6">
        <w:t>Δ</w:t>
      </w:r>
      <w:r w:rsidR="004B18CF" w:rsidRPr="004B18CF">
        <w:rPr>
          <w:lang w:val="en-US"/>
        </w:rPr>
        <w:t>AGE</w:t>
      </w:r>
      <w:r w:rsidR="004B18CF">
        <w:rPr>
          <w:lang w:val="en-US"/>
        </w:rPr>
        <w:t xml:space="preserve"> (p=0.002). The regression method was </w:t>
      </w:r>
      <w:r w:rsidR="004B18CF" w:rsidRPr="004B18CF">
        <w:rPr>
          <w:rFonts w:ascii="Times New Roman" w:hAnsi="Times New Roman" w:cs="Times New Roman"/>
          <w:lang w:val="en-US"/>
        </w:rPr>
        <w:t>stepwise, criteria=PIN(0.05) POUT(0.10)</w:t>
      </w:r>
      <w:r w:rsidR="004B18CF">
        <w:rPr>
          <w:rFonts w:ascii="Times New Roman" w:hAnsi="Times New Roman" w:cs="Times New Roman"/>
          <w:lang w:val="en-US"/>
        </w:rPr>
        <w:t>.</w:t>
      </w:r>
    </w:p>
    <w:p w:rsidR="004A7BB6" w:rsidRDefault="004A7BB6">
      <w:pPr>
        <w:rPr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265"/>
        <w:gridCol w:w="1884"/>
        <w:gridCol w:w="1341"/>
        <w:gridCol w:w="1341"/>
        <w:gridCol w:w="1341"/>
        <w:gridCol w:w="1341"/>
        <w:gridCol w:w="1341"/>
      </w:tblGrid>
      <w:tr w:rsidR="004A7BB6" w:rsidRPr="004B18CF" w:rsidTr="004A7BB6">
        <w:trPr>
          <w:trHeight w:val="300"/>
        </w:trPr>
        <w:tc>
          <w:tcPr>
            <w:tcW w:w="1337" w:type="dxa"/>
            <w:noWrap/>
            <w:hideMark/>
          </w:tcPr>
          <w:p w:rsidR="004A7BB6" w:rsidRPr="004A7BB6" w:rsidRDefault="004A7BB6">
            <w:pPr>
              <w:rPr>
                <w:lang w:val="en-US"/>
              </w:rPr>
            </w:pPr>
          </w:p>
        </w:tc>
        <w:tc>
          <w:tcPr>
            <w:tcW w:w="2000" w:type="dxa"/>
            <w:noWrap/>
            <w:hideMark/>
          </w:tcPr>
          <w:p w:rsidR="004A7BB6" w:rsidRPr="004A7BB6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A7BB6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A7BB6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A7BB6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A7BB6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A7BB6" w:rsidRDefault="004A7BB6">
            <w:pPr>
              <w:rPr>
                <w:lang w:val="en-US"/>
              </w:rPr>
            </w:pPr>
          </w:p>
        </w:tc>
      </w:tr>
      <w:tr w:rsidR="004A7BB6" w:rsidRPr="004B18CF" w:rsidTr="004A7BB6">
        <w:trPr>
          <w:trHeight w:val="360"/>
        </w:trPr>
        <w:tc>
          <w:tcPr>
            <w:tcW w:w="1337" w:type="dxa"/>
            <w:noWrap/>
            <w:hideMark/>
          </w:tcPr>
          <w:p w:rsidR="004A7BB6" w:rsidRPr="004B18CF" w:rsidRDefault="004A7BB6">
            <w:pPr>
              <w:rPr>
                <w:b/>
                <w:bCs/>
                <w:lang w:val="en-US"/>
              </w:rPr>
            </w:pPr>
            <w:r w:rsidRPr="004B18CF">
              <w:rPr>
                <w:b/>
                <w:bCs/>
                <w:lang w:val="en-US"/>
              </w:rPr>
              <w:t>Regression</w:t>
            </w:r>
          </w:p>
        </w:tc>
        <w:tc>
          <w:tcPr>
            <w:tcW w:w="2000" w:type="dxa"/>
            <w:noWrap/>
            <w:hideMark/>
          </w:tcPr>
          <w:p w:rsidR="004A7BB6" w:rsidRPr="004B18CF" w:rsidRDefault="004A7BB6">
            <w:pPr>
              <w:rPr>
                <w:b/>
                <w:bCs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</w:tr>
      <w:tr w:rsidR="004A7BB6" w:rsidRPr="004B18CF" w:rsidTr="004A7BB6">
        <w:trPr>
          <w:trHeight w:val="300"/>
        </w:trPr>
        <w:tc>
          <w:tcPr>
            <w:tcW w:w="1337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200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</w:tr>
      <w:tr w:rsidR="004A7BB6" w:rsidRPr="004B18CF" w:rsidTr="004A7BB6">
        <w:trPr>
          <w:trHeight w:val="402"/>
        </w:trPr>
        <w:tc>
          <w:tcPr>
            <w:tcW w:w="6177" w:type="dxa"/>
            <w:gridSpan w:val="4"/>
            <w:hideMark/>
          </w:tcPr>
          <w:p w:rsidR="004A7BB6" w:rsidRPr="004B18CF" w:rsidRDefault="004A7BB6" w:rsidP="004A7BB6">
            <w:pPr>
              <w:rPr>
                <w:b/>
                <w:bCs/>
                <w:lang w:val="en-US"/>
              </w:rPr>
            </w:pPr>
            <w:r w:rsidRPr="004B18CF">
              <w:rPr>
                <w:lang w:val="en-US"/>
              </w:rPr>
              <w:t>Variables Entered/Removed</w:t>
            </w:r>
            <w:r w:rsidRPr="004B18CF">
              <w:rPr>
                <w:vertAlign w:val="superscript"/>
                <w:lang w:val="en-US"/>
              </w:rPr>
              <w:t>a</w:t>
            </w:r>
          </w:p>
        </w:tc>
        <w:tc>
          <w:tcPr>
            <w:tcW w:w="1420" w:type="dxa"/>
            <w:noWrap/>
            <w:hideMark/>
          </w:tcPr>
          <w:p w:rsidR="004A7BB6" w:rsidRPr="004B18CF" w:rsidRDefault="004A7BB6" w:rsidP="004A7BB6">
            <w:pPr>
              <w:rPr>
                <w:b/>
                <w:bCs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</w:tr>
      <w:tr w:rsidR="004A7BB6" w:rsidRPr="004B18CF" w:rsidTr="004A7BB6">
        <w:trPr>
          <w:trHeight w:val="559"/>
        </w:trPr>
        <w:tc>
          <w:tcPr>
            <w:tcW w:w="1337" w:type="dxa"/>
            <w:hideMark/>
          </w:tcPr>
          <w:p w:rsidR="004A7BB6" w:rsidRPr="004B18CF" w:rsidRDefault="004A7BB6">
            <w:pPr>
              <w:rPr>
                <w:lang w:val="en-US"/>
              </w:rPr>
            </w:pPr>
            <w:r w:rsidRPr="004B18CF">
              <w:rPr>
                <w:lang w:val="en-US"/>
              </w:rPr>
              <w:t>Model</w:t>
            </w:r>
          </w:p>
        </w:tc>
        <w:tc>
          <w:tcPr>
            <w:tcW w:w="2000" w:type="dxa"/>
            <w:hideMark/>
          </w:tcPr>
          <w:p w:rsidR="004A7BB6" w:rsidRPr="004B18CF" w:rsidRDefault="004A7BB6" w:rsidP="004A7BB6">
            <w:pPr>
              <w:rPr>
                <w:lang w:val="en-US"/>
              </w:rPr>
            </w:pPr>
            <w:r w:rsidRPr="004B18CF">
              <w:rPr>
                <w:lang w:val="en-US"/>
              </w:rPr>
              <w:t>Variables Entered</w:t>
            </w:r>
          </w:p>
        </w:tc>
        <w:tc>
          <w:tcPr>
            <w:tcW w:w="1420" w:type="dxa"/>
            <w:hideMark/>
          </w:tcPr>
          <w:p w:rsidR="004A7BB6" w:rsidRPr="004B18CF" w:rsidRDefault="004A7BB6" w:rsidP="004A7BB6">
            <w:pPr>
              <w:rPr>
                <w:lang w:val="en-US"/>
              </w:rPr>
            </w:pPr>
            <w:r w:rsidRPr="004B18CF">
              <w:rPr>
                <w:lang w:val="en-US"/>
              </w:rPr>
              <w:t>Variables Removed</w:t>
            </w:r>
          </w:p>
        </w:tc>
        <w:tc>
          <w:tcPr>
            <w:tcW w:w="1420" w:type="dxa"/>
            <w:hideMark/>
          </w:tcPr>
          <w:p w:rsidR="004A7BB6" w:rsidRPr="004B18CF" w:rsidRDefault="004A7BB6" w:rsidP="004A7BB6">
            <w:pPr>
              <w:rPr>
                <w:lang w:val="en-US"/>
              </w:rPr>
            </w:pPr>
            <w:r w:rsidRPr="004B18CF">
              <w:rPr>
                <w:lang w:val="en-US"/>
              </w:rPr>
              <w:t>Method</w:t>
            </w:r>
          </w:p>
        </w:tc>
        <w:tc>
          <w:tcPr>
            <w:tcW w:w="1420" w:type="dxa"/>
            <w:noWrap/>
            <w:hideMark/>
          </w:tcPr>
          <w:p w:rsidR="004A7BB6" w:rsidRPr="004B18CF" w:rsidRDefault="004A7BB6" w:rsidP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</w:p>
        </w:tc>
      </w:tr>
      <w:tr w:rsidR="004A7BB6" w:rsidRPr="005F21D5" w:rsidTr="004A7BB6">
        <w:trPr>
          <w:trHeight w:val="2160"/>
        </w:trPr>
        <w:tc>
          <w:tcPr>
            <w:tcW w:w="1337" w:type="dxa"/>
            <w:noWrap/>
            <w:hideMark/>
          </w:tcPr>
          <w:p w:rsidR="004A7BB6" w:rsidRPr="004B18CF" w:rsidRDefault="004A7BB6">
            <w:pPr>
              <w:rPr>
                <w:lang w:val="en-US"/>
              </w:rPr>
            </w:pPr>
            <w:r w:rsidRPr="004B18CF">
              <w:rPr>
                <w:lang w:val="en-US"/>
              </w:rPr>
              <w:t>1</w:t>
            </w:r>
          </w:p>
        </w:tc>
        <w:tc>
          <w:tcPr>
            <w:tcW w:w="2000" w:type="dxa"/>
            <w:hideMark/>
          </w:tcPr>
          <w:p w:rsidR="004A7BB6" w:rsidRPr="004A7BB6" w:rsidRDefault="004A7BB6">
            <w:r w:rsidRPr="004B18CF">
              <w:rPr>
                <w:lang w:val="en-US"/>
              </w:rPr>
              <w:t xml:space="preserve">BMI </w:t>
            </w:r>
            <w:r w:rsidRPr="004A7BB6">
              <w:t>2011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 </w:t>
            </w:r>
          </w:p>
        </w:tc>
        <w:tc>
          <w:tcPr>
            <w:tcW w:w="1420" w:type="dxa"/>
            <w:hideMark/>
          </w:tcPr>
          <w:p w:rsidR="004A7BB6" w:rsidRPr="004A7BB6" w:rsidRDefault="004A7BB6">
            <w:pPr>
              <w:rPr>
                <w:lang w:val="en-US"/>
              </w:rPr>
            </w:pPr>
            <w:r w:rsidRPr="004A7BB6">
              <w:rPr>
                <w:lang w:val="en-US"/>
              </w:rPr>
              <w:t>Stepwise (Criteria: Probability-of-F-to-enter &lt;= ,050, Probability-of-F-to-remove &gt;= ,100).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A7BB6" w:rsidRDefault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A7BB6" w:rsidRDefault="004A7BB6">
            <w:pPr>
              <w:rPr>
                <w:lang w:val="en-US"/>
              </w:rPr>
            </w:pPr>
          </w:p>
        </w:tc>
      </w:tr>
      <w:tr w:rsidR="004A7BB6" w:rsidRPr="004A7BB6" w:rsidTr="004A7BB6">
        <w:trPr>
          <w:trHeight w:val="342"/>
        </w:trPr>
        <w:tc>
          <w:tcPr>
            <w:tcW w:w="6177" w:type="dxa"/>
            <w:gridSpan w:val="4"/>
            <w:hideMark/>
          </w:tcPr>
          <w:p w:rsidR="004A7BB6" w:rsidRPr="004A7BB6" w:rsidRDefault="004A7BB6">
            <w:r w:rsidRPr="004A7BB6">
              <w:t>a. Dependent Variable: ΔAGE 2011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</w:tr>
      <w:tr w:rsidR="004A7BB6" w:rsidRPr="004A7BB6" w:rsidTr="004A7BB6">
        <w:trPr>
          <w:trHeight w:val="300"/>
        </w:trPr>
        <w:tc>
          <w:tcPr>
            <w:tcW w:w="1337" w:type="dxa"/>
            <w:noWrap/>
            <w:hideMark/>
          </w:tcPr>
          <w:p w:rsidR="004A7BB6" w:rsidRPr="004A7BB6" w:rsidRDefault="004A7BB6"/>
        </w:tc>
        <w:tc>
          <w:tcPr>
            <w:tcW w:w="200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</w:tr>
      <w:tr w:rsidR="004A7BB6" w:rsidRPr="004A7BB6" w:rsidTr="004A7BB6">
        <w:trPr>
          <w:trHeight w:val="360"/>
        </w:trPr>
        <w:tc>
          <w:tcPr>
            <w:tcW w:w="7597" w:type="dxa"/>
            <w:gridSpan w:val="5"/>
            <w:hideMark/>
          </w:tcPr>
          <w:p w:rsidR="004A7BB6" w:rsidRPr="004A7BB6" w:rsidRDefault="004A7BB6" w:rsidP="004A7BB6">
            <w:pPr>
              <w:rPr>
                <w:b/>
                <w:bCs/>
              </w:rPr>
            </w:pPr>
            <w:r w:rsidRPr="004A7BB6">
              <w:rPr>
                <w:b/>
                <w:bCs/>
              </w:rPr>
              <w:t>Model Summary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pPr>
              <w:rPr>
                <w:b/>
                <w:bCs/>
              </w:rPr>
            </w:pPr>
          </w:p>
        </w:tc>
        <w:tc>
          <w:tcPr>
            <w:tcW w:w="1420" w:type="dxa"/>
            <w:noWrap/>
            <w:hideMark/>
          </w:tcPr>
          <w:p w:rsidR="004A7BB6" w:rsidRPr="004A7BB6" w:rsidRDefault="004A7BB6"/>
        </w:tc>
      </w:tr>
      <w:tr w:rsidR="004A7BB6" w:rsidRPr="005F21D5" w:rsidTr="004A7BB6">
        <w:trPr>
          <w:trHeight w:val="559"/>
        </w:trPr>
        <w:tc>
          <w:tcPr>
            <w:tcW w:w="1337" w:type="dxa"/>
            <w:hideMark/>
          </w:tcPr>
          <w:p w:rsidR="004A7BB6" w:rsidRPr="004A7BB6" w:rsidRDefault="004A7BB6">
            <w:r w:rsidRPr="004A7BB6">
              <w:t>Model</w:t>
            </w:r>
          </w:p>
        </w:tc>
        <w:tc>
          <w:tcPr>
            <w:tcW w:w="2000" w:type="dxa"/>
            <w:hideMark/>
          </w:tcPr>
          <w:p w:rsidR="004A7BB6" w:rsidRPr="004A7BB6" w:rsidRDefault="004A7BB6" w:rsidP="004A7BB6">
            <w:r w:rsidRPr="004A7BB6">
              <w:t>R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R Square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Adjusted R Square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pPr>
              <w:rPr>
                <w:lang w:val="en-US"/>
              </w:rPr>
            </w:pPr>
            <w:r w:rsidRPr="004A7BB6">
              <w:rPr>
                <w:lang w:val="en-US"/>
              </w:rPr>
              <w:t>Std. Error of the Estimate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pPr>
              <w:rPr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:rsidR="004A7BB6" w:rsidRPr="004A7BB6" w:rsidRDefault="004A7BB6">
            <w:pPr>
              <w:rPr>
                <w:lang w:val="en-US"/>
              </w:rPr>
            </w:pPr>
          </w:p>
        </w:tc>
      </w:tr>
      <w:tr w:rsidR="004A7BB6" w:rsidRPr="004A7BB6" w:rsidTr="004A7BB6">
        <w:trPr>
          <w:trHeight w:val="300"/>
        </w:trPr>
        <w:tc>
          <w:tcPr>
            <w:tcW w:w="1337" w:type="dxa"/>
            <w:noWrap/>
            <w:hideMark/>
          </w:tcPr>
          <w:p w:rsidR="004A7BB6" w:rsidRPr="004A7BB6" w:rsidRDefault="004A7BB6">
            <w:r w:rsidRPr="004A7BB6">
              <w:t>1</w:t>
            </w:r>
          </w:p>
        </w:tc>
        <w:tc>
          <w:tcPr>
            <w:tcW w:w="2000" w:type="dxa"/>
            <w:noWrap/>
            <w:hideMark/>
          </w:tcPr>
          <w:p w:rsidR="004A7BB6" w:rsidRPr="004A7BB6" w:rsidRDefault="004A7BB6" w:rsidP="004A7BB6">
            <w:r w:rsidRPr="004A7BB6">
              <w:t>,305</w:t>
            </w:r>
            <w:r w:rsidRPr="004A7BB6">
              <w:rPr>
                <w:vertAlign w:val="superscript"/>
              </w:rPr>
              <w:t>a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0,093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0,084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3,55979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</w:tr>
      <w:tr w:rsidR="004A7BB6" w:rsidRPr="004A7BB6" w:rsidTr="004A7BB6">
        <w:trPr>
          <w:trHeight w:val="342"/>
        </w:trPr>
        <w:tc>
          <w:tcPr>
            <w:tcW w:w="7597" w:type="dxa"/>
            <w:gridSpan w:val="5"/>
            <w:hideMark/>
          </w:tcPr>
          <w:p w:rsidR="004A7BB6" w:rsidRPr="004A7BB6" w:rsidRDefault="004A7BB6">
            <w:r w:rsidRPr="004A7BB6">
              <w:t>a. Predictors: (Constant), BMI 2011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</w:tr>
      <w:tr w:rsidR="004A7BB6" w:rsidRPr="004A7BB6" w:rsidTr="004A7BB6">
        <w:trPr>
          <w:trHeight w:val="300"/>
        </w:trPr>
        <w:tc>
          <w:tcPr>
            <w:tcW w:w="1337" w:type="dxa"/>
            <w:noWrap/>
            <w:hideMark/>
          </w:tcPr>
          <w:p w:rsidR="004A7BB6" w:rsidRPr="004A7BB6" w:rsidRDefault="004A7BB6"/>
        </w:tc>
        <w:tc>
          <w:tcPr>
            <w:tcW w:w="200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</w:tr>
      <w:tr w:rsidR="004A7BB6" w:rsidRPr="004A7BB6" w:rsidTr="004A7BB6">
        <w:trPr>
          <w:trHeight w:val="402"/>
        </w:trPr>
        <w:tc>
          <w:tcPr>
            <w:tcW w:w="10437" w:type="dxa"/>
            <w:gridSpan w:val="7"/>
            <w:hideMark/>
          </w:tcPr>
          <w:p w:rsidR="004A7BB6" w:rsidRPr="004A7BB6" w:rsidRDefault="004A7BB6" w:rsidP="004A7BB6">
            <w:pPr>
              <w:rPr>
                <w:b/>
                <w:bCs/>
              </w:rPr>
            </w:pPr>
            <w:r w:rsidRPr="004A7BB6">
              <w:t>ANOVA</w:t>
            </w:r>
            <w:r w:rsidRPr="004A7BB6">
              <w:rPr>
                <w:vertAlign w:val="superscript"/>
              </w:rPr>
              <w:t>a</w:t>
            </w:r>
          </w:p>
        </w:tc>
      </w:tr>
      <w:tr w:rsidR="004A7BB6" w:rsidRPr="004A7BB6" w:rsidTr="004A7BB6">
        <w:trPr>
          <w:trHeight w:val="559"/>
        </w:trPr>
        <w:tc>
          <w:tcPr>
            <w:tcW w:w="3337" w:type="dxa"/>
            <w:gridSpan w:val="2"/>
            <w:hideMark/>
          </w:tcPr>
          <w:p w:rsidR="004A7BB6" w:rsidRPr="004A7BB6" w:rsidRDefault="004A7BB6">
            <w:r w:rsidRPr="004A7BB6">
              <w:t>Model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Sum of Squares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df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Mean Square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F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Sig.</w:t>
            </w:r>
          </w:p>
        </w:tc>
      </w:tr>
      <w:tr w:rsidR="004A7BB6" w:rsidRPr="004A7BB6" w:rsidTr="004A7BB6">
        <w:trPr>
          <w:trHeight w:val="300"/>
        </w:trPr>
        <w:tc>
          <w:tcPr>
            <w:tcW w:w="1337" w:type="dxa"/>
            <w:vMerge w:val="restart"/>
            <w:noWrap/>
            <w:hideMark/>
          </w:tcPr>
          <w:p w:rsidR="004A7BB6" w:rsidRPr="004A7BB6" w:rsidRDefault="004A7BB6">
            <w:r w:rsidRPr="004A7BB6">
              <w:t>1</w:t>
            </w:r>
          </w:p>
        </w:tc>
        <w:tc>
          <w:tcPr>
            <w:tcW w:w="2000" w:type="dxa"/>
            <w:hideMark/>
          </w:tcPr>
          <w:p w:rsidR="004A7BB6" w:rsidRPr="004A7BB6" w:rsidRDefault="004A7BB6">
            <w:r w:rsidRPr="004A7BB6">
              <w:t>Regression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127,590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1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127,590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10,069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,002</w:t>
            </w:r>
            <w:r w:rsidRPr="004A7BB6">
              <w:rPr>
                <w:vertAlign w:val="superscript"/>
              </w:rPr>
              <w:t>b</w:t>
            </w:r>
          </w:p>
        </w:tc>
      </w:tr>
      <w:tr w:rsidR="004A7BB6" w:rsidRPr="004A7BB6" w:rsidTr="004A7BB6">
        <w:trPr>
          <w:trHeight w:val="300"/>
        </w:trPr>
        <w:tc>
          <w:tcPr>
            <w:tcW w:w="1337" w:type="dxa"/>
            <w:vMerge/>
            <w:hideMark/>
          </w:tcPr>
          <w:p w:rsidR="004A7BB6" w:rsidRPr="004A7BB6" w:rsidRDefault="004A7BB6"/>
        </w:tc>
        <w:tc>
          <w:tcPr>
            <w:tcW w:w="2000" w:type="dxa"/>
            <w:hideMark/>
          </w:tcPr>
          <w:p w:rsidR="004A7BB6" w:rsidRPr="004A7BB6" w:rsidRDefault="004A7BB6">
            <w:r w:rsidRPr="004A7BB6">
              <w:t>Residual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1241,865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98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12,672</w:t>
            </w:r>
          </w:p>
        </w:tc>
        <w:tc>
          <w:tcPr>
            <w:tcW w:w="1420" w:type="dxa"/>
            <w:hideMark/>
          </w:tcPr>
          <w:p w:rsidR="004A7BB6" w:rsidRPr="004A7BB6" w:rsidRDefault="004A7BB6">
            <w:r w:rsidRPr="004A7BB6">
              <w:t> </w:t>
            </w:r>
          </w:p>
        </w:tc>
        <w:tc>
          <w:tcPr>
            <w:tcW w:w="1420" w:type="dxa"/>
            <w:hideMark/>
          </w:tcPr>
          <w:p w:rsidR="004A7BB6" w:rsidRPr="004A7BB6" w:rsidRDefault="004A7BB6">
            <w:r w:rsidRPr="004A7BB6">
              <w:t> </w:t>
            </w:r>
          </w:p>
        </w:tc>
      </w:tr>
      <w:tr w:rsidR="004A7BB6" w:rsidRPr="004A7BB6" w:rsidTr="004A7BB6">
        <w:trPr>
          <w:trHeight w:val="300"/>
        </w:trPr>
        <w:tc>
          <w:tcPr>
            <w:tcW w:w="1337" w:type="dxa"/>
            <w:vMerge/>
            <w:hideMark/>
          </w:tcPr>
          <w:p w:rsidR="004A7BB6" w:rsidRPr="004A7BB6" w:rsidRDefault="004A7BB6"/>
        </w:tc>
        <w:tc>
          <w:tcPr>
            <w:tcW w:w="2000" w:type="dxa"/>
            <w:hideMark/>
          </w:tcPr>
          <w:p w:rsidR="004A7BB6" w:rsidRPr="004A7BB6" w:rsidRDefault="004A7BB6">
            <w:r w:rsidRPr="004A7BB6">
              <w:t>Total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1369,454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99</w:t>
            </w:r>
          </w:p>
        </w:tc>
        <w:tc>
          <w:tcPr>
            <w:tcW w:w="1420" w:type="dxa"/>
            <w:hideMark/>
          </w:tcPr>
          <w:p w:rsidR="004A7BB6" w:rsidRPr="004A7BB6" w:rsidRDefault="004A7BB6">
            <w:r w:rsidRPr="004A7BB6">
              <w:t> </w:t>
            </w:r>
          </w:p>
        </w:tc>
        <w:tc>
          <w:tcPr>
            <w:tcW w:w="1420" w:type="dxa"/>
            <w:hideMark/>
          </w:tcPr>
          <w:p w:rsidR="004A7BB6" w:rsidRPr="004A7BB6" w:rsidRDefault="004A7BB6">
            <w:r w:rsidRPr="004A7BB6">
              <w:t> </w:t>
            </w:r>
          </w:p>
        </w:tc>
        <w:tc>
          <w:tcPr>
            <w:tcW w:w="1420" w:type="dxa"/>
            <w:hideMark/>
          </w:tcPr>
          <w:p w:rsidR="004A7BB6" w:rsidRPr="004A7BB6" w:rsidRDefault="004A7BB6">
            <w:r w:rsidRPr="004A7BB6">
              <w:t> </w:t>
            </w:r>
          </w:p>
        </w:tc>
      </w:tr>
      <w:tr w:rsidR="004A7BB6" w:rsidRPr="004A7BB6" w:rsidTr="004A7BB6">
        <w:trPr>
          <w:trHeight w:val="342"/>
        </w:trPr>
        <w:tc>
          <w:tcPr>
            <w:tcW w:w="10437" w:type="dxa"/>
            <w:gridSpan w:val="7"/>
            <w:hideMark/>
          </w:tcPr>
          <w:p w:rsidR="004A7BB6" w:rsidRPr="004A7BB6" w:rsidRDefault="004A7BB6">
            <w:r w:rsidRPr="004A7BB6">
              <w:t>a. Dependent Variable: ΔAGE 2011</w:t>
            </w:r>
          </w:p>
        </w:tc>
      </w:tr>
      <w:tr w:rsidR="004A7BB6" w:rsidRPr="004A7BB6" w:rsidTr="004A7BB6">
        <w:trPr>
          <w:trHeight w:val="342"/>
        </w:trPr>
        <w:tc>
          <w:tcPr>
            <w:tcW w:w="10437" w:type="dxa"/>
            <w:gridSpan w:val="7"/>
            <w:hideMark/>
          </w:tcPr>
          <w:p w:rsidR="004A7BB6" w:rsidRPr="004A7BB6" w:rsidRDefault="004A7BB6">
            <w:r w:rsidRPr="004A7BB6">
              <w:t>b. Predictors: (Constant), BMI 2011</w:t>
            </w:r>
          </w:p>
        </w:tc>
      </w:tr>
      <w:tr w:rsidR="004A7BB6" w:rsidRPr="004A7BB6" w:rsidTr="004A7BB6">
        <w:trPr>
          <w:trHeight w:val="300"/>
        </w:trPr>
        <w:tc>
          <w:tcPr>
            <w:tcW w:w="1337" w:type="dxa"/>
            <w:noWrap/>
            <w:hideMark/>
          </w:tcPr>
          <w:p w:rsidR="004A7BB6" w:rsidRPr="004A7BB6" w:rsidRDefault="004A7BB6"/>
        </w:tc>
        <w:tc>
          <w:tcPr>
            <w:tcW w:w="200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</w:tr>
      <w:tr w:rsidR="004A7BB6" w:rsidRPr="004A7BB6" w:rsidTr="004A7BB6">
        <w:trPr>
          <w:trHeight w:val="402"/>
        </w:trPr>
        <w:tc>
          <w:tcPr>
            <w:tcW w:w="10437" w:type="dxa"/>
            <w:gridSpan w:val="7"/>
            <w:hideMark/>
          </w:tcPr>
          <w:p w:rsidR="004A7BB6" w:rsidRPr="004A7BB6" w:rsidRDefault="004A7BB6" w:rsidP="004A7BB6">
            <w:pPr>
              <w:rPr>
                <w:b/>
                <w:bCs/>
              </w:rPr>
            </w:pPr>
            <w:r w:rsidRPr="004A7BB6">
              <w:t>Coefficients</w:t>
            </w:r>
            <w:r w:rsidRPr="004A7BB6">
              <w:rPr>
                <w:vertAlign w:val="superscript"/>
              </w:rPr>
              <w:t>a</w:t>
            </w:r>
          </w:p>
        </w:tc>
      </w:tr>
      <w:tr w:rsidR="004A7BB6" w:rsidRPr="004A7BB6" w:rsidTr="004A7BB6">
        <w:trPr>
          <w:trHeight w:val="559"/>
        </w:trPr>
        <w:tc>
          <w:tcPr>
            <w:tcW w:w="3337" w:type="dxa"/>
            <w:gridSpan w:val="2"/>
            <w:vMerge w:val="restart"/>
            <w:hideMark/>
          </w:tcPr>
          <w:p w:rsidR="004A7BB6" w:rsidRPr="004A7BB6" w:rsidRDefault="004A7BB6">
            <w:r w:rsidRPr="004A7BB6">
              <w:t>Model</w:t>
            </w:r>
          </w:p>
        </w:tc>
        <w:tc>
          <w:tcPr>
            <w:tcW w:w="2840" w:type="dxa"/>
            <w:gridSpan w:val="2"/>
            <w:hideMark/>
          </w:tcPr>
          <w:p w:rsidR="004A7BB6" w:rsidRPr="004A7BB6" w:rsidRDefault="004A7BB6" w:rsidP="004A7BB6">
            <w:r w:rsidRPr="004A7BB6">
              <w:t>Unstandardized Coefficients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Standardized Coefficients</w:t>
            </w:r>
          </w:p>
        </w:tc>
        <w:tc>
          <w:tcPr>
            <w:tcW w:w="1420" w:type="dxa"/>
            <w:vMerge w:val="restart"/>
            <w:hideMark/>
          </w:tcPr>
          <w:p w:rsidR="004A7BB6" w:rsidRPr="004A7BB6" w:rsidRDefault="004A7BB6" w:rsidP="004A7BB6">
            <w:r w:rsidRPr="004A7BB6">
              <w:t>t</w:t>
            </w:r>
          </w:p>
        </w:tc>
        <w:tc>
          <w:tcPr>
            <w:tcW w:w="1420" w:type="dxa"/>
            <w:vMerge w:val="restart"/>
            <w:hideMark/>
          </w:tcPr>
          <w:p w:rsidR="004A7BB6" w:rsidRPr="004A7BB6" w:rsidRDefault="004A7BB6" w:rsidP="004A7BB6">
            <w:r w:rsidRPr="004A7BB6">
              <w:t>Sig.</w:t>
            </w:r>
          </w:p>
        </w:tc>
      </w:tr>
      <w:tr w:rsidR="004A7BB6" w:rsidRPr="004A7BB6" w:rsidTr="004A7BB6">
        <w:trPr>
          <w:trHeight w:val="300"/>
        </w:trPr>
        <w:tc>
          <w:tcPr>
            <w:tcW w:w="3337" w:type="dxa"/>
            <w:gridSpan w:val="2"/>
            <w:vMerge/>
            <w:hideMark/>
          </w:tcPr>
          <w:p w:rsidR="004A7BB6" w:rsidRPr="004A7BB6" w:rsidRDefault="004A7BB6"/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B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Std. Error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Beta</w:t>
            </w:r>
          </w:p>
        </w:tc>
        <w:tc>
          <w:tcPr>
            <w:tcW w:w="1420" w:type="dxa"/>
            <w:vMerge/>
            <w:hideMark/>
          </w:tcPr>
          <w:p w:rsidR="004A7BB6" w:rsidRPr="004A7BB6" w:rsidRDefault="004A7BB6"/>
        </w:tc>
        <w:tc>
          <w:tcPr>
            <w:tcW w:w="1420" w:type="dxa"/>
            <w:vMerge/>
            <w:hideMark/>
          </w:tcPr>
          <w:p w:rsidR="004A7BB6" w:rsidRPr="004A7BB6" w:rsidRDefault="004A7BB6"/>
        </w:tc>
      </w:tr>
      <w:tr w:rsidR="004A7BB6" w:rsidRPr="004A7BB6" w:rsidTr="004A7BB6">
        <w:trPr>
          <w:trHeight w:val="300"/>
        </w:trPr>
        <w:tc>
          <w:tcPr>
            <w:tcW w:w="1337" w:type="dxa"/>
            <w:vMerge w:val="restart"/>
            <w:noWrap/>
            <w:hideMark/>
          </w:tcPr>
          <w:p w:rsidR="004A7BB6" w:rsidRPr="004A7BB6" w:rsidRDefault="004A7BB6">
            <w:r w:rsidRPr="004A7BB6">
              <w:lastRenderedPageBreak/>
              <w:t>1</w:t>
            </w:r>
          </w:p>
        </w:tc>
        <w:tc>
          <w:tcPr>
            <w:tcW w:w="2000" w:type="dxa"/>
            <w:hideMark/>
          </w:tcPr>
          <w:p w:rsidR="004A7BB6" w:rsidRPr="004A7BB6" w:rsidRDefault="004A7BB6">
            <w:r w:rsidRPr="004A7BB6">
              <w:t>(Constant)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6,774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2,001</w:t>
            </w:r>
          </w:p>
        </w:tc>
        <w:tc>
          <w:tcPr>
            <w:tcW w:w="1420" w:type="dxa"/>
            <w:hideMark/>
          </w:tcPr>
          <w:p w:rsidR="004A7BB6" w:rsidRPr="004A7BB6" w:rsidRDefault="004A7BB6">
            <w:r w:rsidRPr="004A7BB6">
              <w:t> 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3,385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0,001</w:t>
            </w:r>
          </w:p>
        </w:tc>
      </w:tr>
      <w:tr w:rsidR="004A7BB6" w:rsidRPr="004A7BB6" w:rsidTr="004A7BB6">
        <w:trPr>
          <w:trHeight w:val="300"/>
        </w:trPr>
        <w:tc>
          <w:tcPr>
            <w:tcW w:w="1337" w:type="dxa"/>
            <w:vMerge/>
            <w:hideMark/>
          </w:tcPr>
          <w:p w:rsidR="004A7BB6" w:rsidRPr="004A7BB6" w:rsidRDefault="004A7BB6"/>
        </w:tc>
        <w:tc>
          <w:tcPr>
            <w:tcW w:w="2000" w:type="dxa"/>
            <w:hideMark/>
          </w:tcPr>
          <w:p w:rsidR="004A7BB6" w:rsidRPr="004A7BB6" w:rsidRDefault="004A7BB6">
            <w:r w:rsidRPr="004A7BB6">
              <w:t>BMI 2011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-0,236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0,074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-0,305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-3,173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0,002</w:t>
            </w:r>
          </w:p>
        </w:tc>
      </w:tr>
      <w:tr w:rsidR="004A7BB6" w:rsidRPr="004A7BB6" w:rsidTr="004A7BB6">
        <w:trPr>
          <w:trHeight w:val="342"/>
        </w:trPr>
        <w:tc>
          <w:tcPr>
            <w:tcW w:w="10437" w:type="dxa"/>
            <w:gridSpan w:val="7"/>
            <w:hideMark/>
          </w:tcPr>
          <w:p w:rsidR="004A7BB6" w:rsidRPr="004A7BB6" w:rsidRDefault="004A7BB6">
            <w:r w:rsidRPr="004A7BB6">
              <w:t>a. Dependent Variable: ΔAGE 2011</w:t>
            </w:r>
          </w:p>
        </w:tc>
      </w:tr>
      <w:tr w:rsidR="004A7BB6" w:rsidRPr="004A7BB6" w:rsidTr="004A7BB6">
        <w:trPr>
          <w:trHeight w:val="300"/>
        </w:trPr>
        <w:tc>
          <w:tcPr>
            <w:tcW w:w="1337" w:type="dxa"/>
            <w:noWrap/>
            <w:hideMark/>
          </w:tcPr>
          <w:p w:rsidR="004A7BB6" w:rsidRPr="004A7BB6" w:rsidRDefault="004A7BB6"/>
        </w:tc>
        <w:tc>
          <w:tcPr>
            <w:tcW w:w="200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  <w:tc>
          <w:tcPr>
            <w:tcW w:w="1420" w:type="dxa"/>
            <w:noWrap/>
            <w:hideMark/>
          </w:tcPr>
          <w:p w:rsidR="004A7BB6" w:rsidRPr="004A7BB6" w:rsidRDefault="004A7BB6"/>
        </w:tc>
      </w:tr>
      <w:tr w:rsidR="004A7BB6" w:rsidRPr="004A7BB6" w:rsidTr="004A7BB6">
        <w:trPr>
          <w:trHeight w:val="402"/>
        </w:trPr>
        <w:tc>
          <w:tcPr>
            <w:tcW w:w="10437" w:type="dxa"/>
            <w:gridSpan w:val="7"/>
            <w:hideMark/>
          </w:tcPr>
          <w:p w:rsidR="004A7BB6" w:rsidRPr="004A7BB6" w:rsidRDefault="004A7BB6" w:rsidP="004A7BB6">
            <w:pPr>
              <w:rPr>
                <w:b/>
                <w:bCs/>
              </w:rPr>
            </w:pPr>
            <w:r w:rsidRPr="004A7BB6">
              <w:t>Excluded Variables</w:t>
            </w:r>
            <w:r w:rsidRPr="004A7BB6">
              <w:rPr>
                <w:vertAlign w:val="superscript"/>
              </w:rPr>
              <w:t>a</w:t>
            </w:r>
          </w:p>
        </w:tc>
      </w:tr>
      <w:tr w:rsidR="004A7BB6" w:rsidRPr="004A7BB6" w:rsidTr="004A7BB6">
        <w:trPr>
          <w:trHeight w:val="559"/>
        </w:trPr>
        <w:tc>
          <w:tcPr>
            <w:tcW w:w="3337" w:type="dxa"/>
            <w:gridSpan w:val="2"/>
            <w:vMerge w:val="restart"/>
            <w:hideMark/>
          </w:tcPr>
          <w:p w:rsidR="004A7BB6" w:rsidRPr="004A7BB6" w:rsidRDefault="004A7BB6">
            <w:r w:rsidRPr="004A7BB6">
              <w:t>Model</w:t>
            </w:r>
          </w:p>
        </w:tc>
        <w:tc>
          <w:tcPr>
            <w:tcW w:w="1420" w:type="dxa"/>
            <w:vMerge w:val="restart"/>
            <w:hideMark/>
          </w:tcPr>
          <w:p w:rsidR="004A7BB6" w:rsidRPr="004A7BB6" w:rsidRDefault="004A7BB6" w:rsidP="004A7BB6">
            <w:r w:rsidRPr="004A7BB6">
              <w:t>Beta In</w:t>
            </w:r>
          </w:p>
        </w:tc>
        <w:tc>
          <w:tcPr>
            <w:tcW w:w="1420" w:type="dxa"/>
            <w:vMerge w:val="restart"/>
            <w:hideMark/>
          </w:tcPr>
          <w:p w:rsidR="004A7BB6" w:rsidRPr="004A7BB6" w:rsidRDefault="004A7BB6" w:rsidP="004A7BB6">
            <w:r w:rsidRPr="004A7BB6">
              <w:t>t</w:t>
            </w:r>
          </w:p>
        </w:tc>
        <w:tc>
          <w:tcPr>
            <w:tcW w:w="1420" w:type="dxa"/>
            <w:vMerge w:val="restart"/>
            <w:hideMark/>
          </w:tcPr>
          <w:p w:rsidR="004A7BB6" w:rsidRPr="004A7BB6" w:rsidRDefault="004A7BB6" w:rsidP="004A7BB6">
            <w:r w:rsidRPr="004A7BB6">
              <w:t>Sig.</w:t>
            </w:r>
          </w:p>
        </w:tc>
        <w:tc>
          <w:tcPr>
            <w:tcW w:w="1420" w:type="dxa"/>
            <w:vMerge w:val="restart"/>
            <w:hideMark/>
          </w:tcPr>
          <w:p w:rsidR="004A7BB6" w:rsidRPr="004A7BB6" w:rsidRDefault="004A7BB6" w:rsidP="004A7BB6">
            <w:r w:rsidRPr="004A7BB6">
              <w:t>Partial Correlation</w:t>
            </w:r>
          </w:p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Collinearity Statistics</w:t>
            </w:r>
          </w:p>
        </w:tc>
      </w:tr>
      <w:tr w:rsidR="004A7BB6" w:rsidRPr="004A7BB6" w:rsidTr="004A7BB6">
        <w:trPr>
          <w:trHeight w:val="300"/>
        </w:trPr>
        <w:tc>
          <w:tcPr>
            <w:tcW w:w="3337" w:type="dxa"/>
            <w:gridSpan w:val="2"/>
            <w:vMerge/>
            <w:hideMark/>
          </w:tcPr>
          <w:p w:rsidR="004A7BB6" w:rsidRPr="004A7BB6" w:rsidRDefault="004A7BB6"/>
        </w:tc>
        <w:tc>
          <w:tcPr>
            <w:tcW w:w="1420" w:type="dxa"/>
            <w:vMerge/>
            <w:hideMark/>
          </w:tcPr>
          <w:p w:rsidR="004A7BB6" w:rsidRPr="004A7BB6" w:rsidRDefault="004A7BB6"/>
        </w:tc>
        <w:tc>
          <w:tcPr>
            <w:tcW w:w="1420" w:type="dxa"/>
            <w:vMerge/>
            <w:hideMark/>
          </w:tcPr>
          <w:p w:rsidR="004A7BB6" w:rsidRPr="004A7BB6" w:rsidRDefault="004A7BB6"/>
        </w:tc>
        <w:tc>
          <w:tcPr>
            <w:tcW w:w="1420" w:type="dxa"/>
            <w:vMerge/>
            <w:hideMark/>
          </w:tcPr>
          <w:p w:rsidR="004A7BB6" w:rsidRPr="004A7BB6" w:rsidRDefault="004A7BB6"/>
        </w:tc>
        <w:tc>
          <w:tcPr>
            <w:tcW w:w="1420" w:type="dxa"/>
            <w:vMerge/>
            <w:hideMark/>
          </w:tcPr>
          <w:p w:rsidR="004A7BB6" w:rsidRPr="004A7BB6" w:rsidRDefault="004A7BB6"/>
        </w:tc>
        <w:tc>
          <w:tcPr>
            <w:tcW w:w="1420" w:type="dxa"/>
            <w:hideMark/>
          </w:tcPr>
          <w:p w:rsidR="004A7BB6" w:rsidRPr="004A7BB6" w:rsidRDefault="004A7BB6" w:rsidP="004A7BB6">
            <w:r w:rsidRPr="004A7BB6">
              <w:t>Tolerance</w:t>
            </w:r>
          </w:p>
        </w:tc>
      </w:tr>
      <w:tr w:rsidR="004A7BB6" w:rsidRPr="004A7BB6" w:rsidTr="004A7BB6">
        <w:trPr>
          <w:trHeight w:val="300"/>
        </w:trPr>
        <w:tc>
          <w:tcPr>
            <w:tcW w:w="1337" w:type="dxa"/>
            <w:vMerge w:val="restart"/>
            <w:noWrap/>
            <w:hideMark/>
          </w:tcPr>
          <w:p w:rsidR="004A7BB6" w:rsidRPr="004A7BB6" w:rsidRDefault="004A7BB6">
            <w:r w:rsidRPr="004A7BB6">
              <w:t>1</w:t>
            </w:r>
          </w:p>
        </w:tc>
        <w:tc>
          <w:tcPr>
            <w:tcW w:w="2000" w:type="dxa"/>
            <w:hideMark/>
          </w:tcPr>
          <w:p w:rsidR="004A7BB6" w:rsidRPr="004A7BB6" w:rsidRDefault="004A7BB6">
            <w:r w:rsidRPr="004A7BB6">
              <w:t>Gender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-,189</w:t>
            </w:r>
            <w:r w:rsidRPr="004A7BB6">
              <w:rPr>
                <w:vertAlign w:val="superscript"/>
              </w:rPr>
              <w:t>b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-1,984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0,050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-0,198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0,993</w:t>
            </w:r>
          </w:p>
        </w:tc>
      </w:tr>
      <w:tr w:rsidR="004A7BB6" w:rsidRPr="004A7BB6" w:rsidTr="004A7BB6">
        <w:trPr>
          <w:trHeight w:val="300"/>
        </w:trPr>
        <w:tc>
          <w:tcPr>
            <w:tcW w:w="1337" w:type="dxa"/>
            <w:vMerge/>
            <w:hideMark/>
          </w:tcPr>
          <w:p w:rsidR="004A7BB6" w:rsidRPr="004A7BB6" w:rsidRDefault="004A7BB6"/>
        </w:tc>
        <w:tc>
          <w:tcPr>
            <w:tcW w:w="2000" w:type="dxa"/>
            <w:hideMark/>
          </w:tcPr>
          <w:p w:rsidR="004A7BB6" w:rsidRPr="004A7BB6" w:rsidRDefault="004A7BB6">
            <w:r w:rsidRPr="004A7BB6">
              <w:t>Smoking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,031</w:t>
            </w:r>
            <w:r w:rsidRPr="004A7BB6">
              <w:rPr>
                <w:vertAlign w:val="superscript"/>
              </w:rPr>
              <w:t>b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0,323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0,747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0,033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1,000</w:t>
            </w:r>
          </w:p>
        </w:tc>
      </w:tr>
      <w:tr w:rsidR="004A7BB6" w:rsidRPr="004A7BB6" w:rsidTr="004A7BB6">
        <w:trPr>
          <w:trHeight w:val="300"/>
        </w:trPr>
        <w:tc>
          <w:tcPr>
            <w:tcW w:w="1337" w:type="dxa"/>
            <w:vMerge/>
            <w:hideMark/>
          </w:tcPr>
          <w:p w:rsidR="004A7BB6" w:rsidRPr="004A7BB6" w:rsidRDefault="004A7BB6"/>
        </w:tc>
        <w:tc>
          <w:tcPr>
            <w:tcW w:w="2000" w:type="dxa"/>
            <w:hideMark/>
          </w:tcPr>
          <w:p w:rsidR="004A7BB6" w:rsidRPr="004A7BB6" w:rsidRDefault="004A7BB6">
            <w:r w:rsidRPr="004A7BB6">
              <w:t>Alcohol consumption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-,060</w:t>
            </w:r>
            <w:r w:rsidRPr="004A7BB6">
              <w:rPr>
                <w:vertAlign w:val="superscript"/>
              </w:rPr>
              <w:t>b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-0,617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0,538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-0,063</w:t>
            </w:r>
          </w:p>
        </w:tc>
        <w:tc>
          <w:tcPr>
            <w:tcW w:w="1420" w:type="dxa"/>
            <w:noWrap/>
            <w:hideMark/>
          </w:tcPr>
          <w:p w:rsidR="004A7BB6" w:rsidRPr="004A7BB6" w:rsidRDefault="004A7BB6" w:rsidP="004A7BB6">
            <w:r w:rsidRPr="004A7BB6">
              <w:t>1,000</w:t>
            </w:r>
          </w:p>
        </w:tc>
      </w:tr>
      <w:tr w:rsidR="004A7BB6" w:rsidRPr="004A7BB6" w:rsidTr="004A7BB6">
        <w:trPr>
          <w:trHeight w:val="342"/>
        </w:trPr>
        <w:tc>
          <w:tcPr>
            <w:tcW w:w="10437" w:type="dxa"/>
            <w:gridSpan w:val="7"/>
            <w:hideMark/>
          </w:tcPr>
          <w:p w:rsidR="004A7BB6" w:rsidRPr="004A7BB6" w:rsidRDefault="004A7BB6">
            <w:r w:rsidRPr="004A7BB6">
              <w:t>a. Dependent Variable: ΔAGE 2011</w:t>
            </w:r>
          </w:p>
        </w:tc>
      </w:tr>
      <w:tr w:rsidR="004A7BB6" w:rsidRPr="005F21D5" w:rsidTr="004A7BB6">
        <w:trPr>
          <w:trHeight w:val="342"/>
        </w:trPr>
        <w:tc>
          <w:tcPr>
            <w:tcW w:w="10437" w:type="dxa"/>
            <w:gridSpan w:val="7"/>
            <w:hideMark/>
          </w:tcPr>
          <w:p w:rsidR="004A7BB6" w:rsidRPr="004A7BB6" w:rsidRDefault="004A7BB6">
            <w:pPr>
              <w:rPr>
                <w:lang w:val="en-US"/>
              </w:rPr>
            </w:pPr>
            <w:r w:rsidRPr="004A7BB6">
              <w:rPr>
                <w:lang w:val="en-US"/>
              </w:rPr>
              <w:t>b. Predictors in the Model: (Constant), BMI 2011</w:t>
            </w:r>
          </w:p>
        </w:tc>
      </w:tr>
    </w:tbl>
    <w:p w:rsidR="004A7BB6" w:rsidRDefault="004A7BB6">
      <w:pPr>
        <w:rPr>
          <w:lang w:val="en-US"/>
        </w:rPr>
      </w:pPr>
    </w:p>
    <w:p w:rsidR="004A7BB6" w:rsidRPr="004A7BB6" w:rsidRDefault="004A7BB6">
      <w:pPr>
        <w:rPr>
          <w:lang w:val="en-US"/>
        </w:rPr>
      </w:pPr>
    </w:p>
    <w:sectPr w:rsidR="004A7BB6" w:rsidRPr="004A7BB6" w:rsidSect="00B84D2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A7BB6"/>
    <w:rsid w:val="00005915"/>
    <w:rsid w:val="00042E7A"/>
    <w:rsid w:val="00054249"/>
    <w:rsid w:val="000B0FD5"/>
    <w:rsid w:val="0010351A"/>
    <w:rsid w:val="00121A84"/>
    <w:rsid w:val="0017564B"/>
    <w:rsid w:val="00186A34"/>
    <w:rsid w:val="00187AAA"/>
    <w:rsid w:val="0019105E"/>
    <w:rsid w:val="001A17F0"/>
    <w:rsid w:val="001C612D"/>
    <w:rsid w:val="001C7BBA"/>
    <w:rsid w:val="00212693"/>
    <w:rsid w:val="002276A7"/>
    <w:rsid w:val="002427CE"/>
    <w:rsid w:val="00276B98"/>
    <w:rsid w:val="0027764F"/>
    <w:rsid w:val="002B4B15"/>
    <w:rsid w:val="002C2D69"/>
    <w:rsid w:val="002D181D"/>
    <w:rsid w:val="00341733"/>
    <w:rsid w:val="0034678D"/>
    <w:rsid w:val="00355D66"/>
    <w:rsid w:val="00384677"/>
    <w:rsid w:val="00393B1B"/>
    <w:rsid w:val="003A1D32"/>
    <w:rsid w:val="003B3999"/>
    <w:rsid w:val="003D0C31"/>
    <w:rsid w:val="003D2AE3"/>
    <w:rsid w:val="00407348"/>
    <w:rsid w:val="00475A9C"/>
    <w:rsid w:val="004A11C0"/>
    <w:rsid w:val="004A7BB6"/>
    <w:rsid w:val="004B18CF"/>
    <w:rsid w:val="004C53C9"/>
    <w:rsid w:val="004D6FDA"/>
    <w:rsid w:val="00515492"/>
    <w:rsid w:val="0052748F"/>
    <w:rsid w:val="005374BB"/>
    <w:rsid w:val="0054717C"/>
    <w:rsid w:val="00583CF2"/>
    <w:rsid w:val="00585553"/>
    <w:rsid w:val="00597E1F"/>
    <w:rsid w:val="005A40DE"/>
    <w:rsid w:val="005F21D5"/>
    <w:rsid w:val="005F704C"/>
    <w:rsid w:val="006023C7"/>
    <w:rsid w:val="00623B26"/>
    <w:rsid w:val="00635972"/>
    <w:rsid w:val="0064085A"/>
    <w:rsid w:val="00661281"/>
    <w:rsid w:val="00696279"/>
    <w:rsid w:val="006C50B4"/>
    <w:rsid w:val="006D336A"/>
    <w:rsid w:val="006E7EB6"/>
    <w:rsid w:val="006F1110"/>
    <w:rsid w:val="007345ED"/>
    <w:rsid w:val="00752AFD"/>
    <w:rsid w:val="007535D7"/>
    <w:rsid w:val="007754D9"/>
    <w:rsid w:val="00780CF6"/>
    <w:rsid w:val="008E7BD4"/>
    <w:rsid w:val="00915E6F"/>
    <w:rsid w:val="00916044"/>
    <w:rsid w:val="009305F0"/>
    <w:rsid w:val="00963115"/>
    <w:rsid w:val="00976925"/>
    <w:rsid w:val="009E7032"/>
    <w:rsid w:val="00A0661F"/>
    <w:rsid w:val="00A725C9"/>
    <w:rsid w:val="00A86949"/>
    <w:rsid w:val="00A92CDB"/>
    <w:rsid w:val="00AB05E9"/>
    <w:rsid w:val="00AB29A1"/>
    <w:rsid w:val="00AC416B"/>
    <w:rsid w:val="00AC42B8"/>
    <w:rsid w:val="00AD0B99"/>
    <w:rsid w:val="00AE21F3"/>
    <w:rsid w:val="00AE6910"/>
    <w:rsid w:val="00AF40ED"/>
    <w:rsid w:val="00B30565"/>
    <w:rsid w:val="00B57D12"/>
    <w:rsid w:val="00B82371"/>
    <w:rsid w:val="00B84D26"/>
    <w:rsid w:val="00BA0F64"/>
    <w:rsid w:val="00BD2B2D"/>
    <w:rsid w:val="00BD79DD"/>
    <w:rsid w:val="00C16C5E"/>
    <w:rsid w:val="00C30463"/>
    <w:rsid w:val="00C31043"/>
    <w:rsid w:val="00C40340"/>
    <w:rsid w:val="00C43726"/>
    <w:rsid w:val="00C6060B"/>
    <w:rsid w:val="00C86261"/>
    <w:rsid w:val="00C9271E"/>
    <w:rsid w:val="00CE05DE"/>
    <w:rsid w:val="00CF5EBB"/>
    <w:rsid w:val="00D1053A"/>
    <w:rsid w:val="00D302F9"/>
    <w:rsid w:val="00D35EE1"/>
    <w:rsid w:val="00D424C1"/>
    <w:rsid w:val="00D77B32"/>
    <w:rsid w:val="00D813C5"/>
    <w:rsid w:val="00DB14CB"/>
    <w:rsid w:val="00DB21D2"/>
    <w:rsid w:val="00DB3A59"/>
    <w:rsid w:val="00DC1D46"/>
    <w:rsid w:val="00DC248C"/>
    <w:rsid w:val="00DE139B"/>
    <w:rsid w:val="00E22086"/>
    <w:rsid w:val="00E33063"/>
    <w:rsid w:val="00E45826"/>
    <w:rsid w:val="00E609AE"/>
    <w:rsid w:val="00E628C2"/>
    <w:rsid w:val="00EA0086"/>
    <w:rsid w:val="00EA6ABF"/>
    <w:rsid w:val="00EB0553"/>
    <w:rsid w:val="00EB7F45"/>
    <w:rsid w:val="00F0642A"/>
    <w:rsid w:val="00F11C1D"/>
    <w:rsid w:val="00F3669D"/>
    <w:rsid w:val="00F42400"/>
    <w:rsid w:val="00F42493"/>
    <w:rsid w:val="00FA1EA1"/>
    <w:rsid w:val="00FA4A44"/>
    <w:rsid w:val="00FB3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yliopisto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Tapio L Nevalainen</dc:creator>
  <cp:keywords/>
  <dc:description/>
  <cp:lastModifiedBy>LOMANDAM</cp:lastModifiedBy>
  <cp:revision>5</cp:revision>
  <dcterms:created xsi:type="dcterms:W3CDTF">2016-11-08T12:03:00Z</dcterms:created>
  <dcterms:modified xsi:type="dcterms:W3CDTF">2016-12-10T01:19:00Z</dcterms:modified>
</cp:coreProperties>
</file>