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Default Extension="xml" ContentType="application/xml"/>
  <Default Extension="bin" ContentType="application/vnd.openxmlformats-officedocument.wordprocessingml.printerSettings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jpeg" ContentType="image/jpeg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4EE" w:rsidRPr="00FA21F9" w:rsidRDefault="00BE7BED" w:rsidP="006F24EE">
      <w:pPr>
        <w:pStyle w:val="Caption"/>
        <w:keepNext/>
        <w:rPr>
          <w:b w:val="0"/>
          <w:color w:val="auto"/>
          <w:sz w:val="20"/>
        </w:rPr>
      </w:pPr>
      <w:r>
        <w:rPr>
          <w:color w:val="auto"/>
          <w:sz w:val="20"/>
        </w:rPr>
        <w:t>Table S4</w:t>
      </w:r>
      <w:r w:rsidR="006F24EE" w:rsidRPr="00FA21F9">
        <w:rPr>
          <w:color w:val="auto"/>
          <w:sz w:val="20"/>
        </w:rPr>
        <w:t>.</w:t>
      </w:r>
      <w:r w:rsidR="006F24EE" w:rsidRPr="00FA21F9">
        <w:rPr>
          <w:b w:val="0"/>
          <w:color w:val="auto"/>
          <w:sz w:val="20"/>
        </w:rPr>
        <w:t xml:space="preserve"> Scoring of 83 included studies according to REMARK.</w:t>
      </w:r>
    </w:p>
    <w:tbl>
      <w:tblPr>
        <w:tblW w:w="4996" w:type="pct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ook w:val="00A0"/>
      </w:tblPr>
      <w:tblGrid>
        <w:gridCol w:w="1412"/>
        <w:gridCol w:w="1546"/>
        <w:gridCol w:w="625"/>
        <w:gridCol w:w="512"/>
        <w:gridCol w:w="512"/>
        <w:gridCol w:w="512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836"/>
      </w:tblGrid>
      <w:tr w:rsidR="006F24EE" w:rsidRPr="00591333">
        <w:trPr>
          <w:cantSplit/>
          <w:trHeight w:val="2706"/>
        </w:trPr>
        <w:tc>
          <w:tcPr>
            <w:tcW w:w="49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extDirection w:val="btLr"/>
          </w:tcPr>
          <w:p w:rsidR="006F24EE" w:rsidRPr="00591333" w:rsidRDefault="006F24EE" w:rsidP="00591333">
            <w:pPr>
              <w:spacing w:before="2" w:after="2"/>
              <w:ind w:left="113" w:right="113"/>
              <w:jc w:val="center"/>
              <w:rPr>
                <w:rFonts w:asciiTheme="majorHAnsi" w:hAnsiTheme="majorHAnsi"/>
                <w:sz w:val="20"/>
                <w:szCs w:val="18"/>
                <w:lang w:val="de-DE"/>
              </w:rPr>
            </w:pPr>
          </w:p>
        </w:tc>
        <w:tc>
          <w:tcPr>
            <w:tcW w:w="546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extDirection w:val="btLr"/>
            <w:vAlign w:val="center"/>
          </w:tcPr>
          <w:p w:rsidR="006F24EE" w:rsidRPr="00591333" w:rsidRDefault="006F24EE" w:rsidP="00591333">
            <w:pPr>
              <w:spacing w:before="2" w:after="2"/>
              <w:ind w:left="113" w:right="113"/>
              <w:jc w:val="center"/>
              <w:rPr>
                <w:rFonts w:asciiTheme="majorHAnsi" w:hAnsiTheme="majorHAnsi"/>
                <w:sz w:val="20"/>
                <w:szCs w:val="18"/>
                <w:lang w:val="de-DE"/>
              </w:rPr>
            </w:pPr>
          </w:p>
        </w:tc>
        <w:tc>
          <w:tcPr>
            <w:tcW w:w="221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extDirection w:val="btLr"/>
            <w:vAlign w:val="center"/>
          </w:tcPr>
          <w:p w:rsidR="006F24EE" w:rsidRPr="00591333" w:rsidRDefault="006F24EE" w:rsidP="00591333">
            <w:pPr>
              <w:spacing w:before="2" w:after="2"/>
              <w:ind w:left="113" w:right="113"/>
              <w:jc w:val="center"/>
              <w:rPr>
                <w:rFonts w:asciiTheme="majorHAnsi" w:hAnsiTheme="majorHAnsi"/>
                <w:sz w:val="20"/>
                <w:szCs w:val="18"/>
                <w:lang w:val="de-DE"/>
              </w:rPr>
            </w:pPr>
            <w:r w:rsidRPr="00591333">
              <w:rPr>
                <w:rFonts w:asciiTheme="majorHAnsi" w:hAnsiTheme="majorHAnsi"/>
                <w:sz w:val="20"/>
              </w:rPr>
              <w:t>Marker description</w:t>
            </w:r>
          </w:p>
        </w:tc>
        <w:tc>
          <w:tcPr>
            <w:tcW w:w="181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extDirection w:val="btLr"/>
            <w:vAlign w:val="center"/>
          </w:tcPr>
          <w:p w:rsidR="006F24EE" w:rsidRPr="00591333" w:rsidRDefault="006F24EE" w:rsidP="00591333">
            <w:pPr>
              <w:spacing w:before="2" w:after="2"/>
              <w:ind w:left="113" w:right="113"/>
              <w:jc w:val="center"/>
              <w:rPr>
                <w:rFonts w:asciiTheme="majorHAnsi" w:hAnsiTheme="majorHAnsi"/>
                <w:sz w:val="20"/>
                <w:szCs w:val="18"/>
                <w:lang w:val="de-DE"/>
              </w:rPr>
            </w:pPr>
            <w:r w:rsidRPr="00591333">
              <w:rPr>
                <w:rFonts w:asciiTheme="majorHAnsi" w:hAnsiTheme="majorHAnsi"/>
                <w:sz w:val="20"/>
              </w:rPr>
              <w:t>Patient characteristics</w:t>
            </w:r>
          </w:p>
        </w:tc>
        <w:tc>
          <w:tcPr>
            <w:tcW w:w="181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extDirection w:val="btLr"/>
            <w:vAlign w:val="center"/>
          </w:tcPr>
          <w:p w:rsidR="006F24EE" w:rsidRPr="00591333" w:rsidRDefault="006F24EE" w:rsidP="00591333">
            <w:pPr>
              <w:spacing w:before="2" w:after="2"/>
              <w:ind w:left="113" w:right="113"/>
              <w:jc w:val="center"/>
              <w:rPr>
                <w:rFonts w:asciiTheme="majorHAnsi" w:hAnsiTheme="majorHAnsi"/>
                <w:sz w:val="20"/>
                <w:szCs w:val="18"/>
                <w:lang w:val="de-DE"/>
              </w:rPr>
            </w:pPr>
            <w:r w:rsidRPr="00591333">
              <w:rPr>
                <w:rFonts w:asciiTheme="majorHAnsi" w:hAnsiTheme="majorHAnsi"/>
                <w:sz w:val="20"/>
              </w:rPr>
              <w:t>Information about treatment</w:t>
            </w:r>
          </w:p>
        </w:tc>
        <w:tc>
          <w:tcPr>
            <w:tcW w:w="181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extDirection w:val="btLr"/>
            <w:vAlign w:val="center"/>
          </w:tcPr>
          <w:p w:rsidR="006F24EE" w:rsidRPr="00591333" w:rsidRDefault="006F24EE" w:rsidP="00591333">
            <w:pPr>
              <w:spacing w:before="2" w:after="2"/>
              <w:ind w:left="113" w:right="113"/>
              <w:jc w:val="center"/>
              <w:rPr>
                <w:rFonts w:asciiTheme="majorHAnsi" w:hAnsiTheme="majorHAnsi"/>
                <w:sz w:val="20"/>
                <w:szCs w:val="18"/>
                <w:lang w:val="de-DE"/>
              </w:rPr>
            </w:pPr>
            <w:r w:rsidRPr="00591333">
              <w:rPr>
                <w:rFonts w:asciiTheme="majorHAnsi" w:hAnsiTheme="majorHAnsi"/>
                <w:sz w:val="20"/>
              </w:rPr>
              <w:t>Biological material &amp; preservation method</w:t>
            </w:r>
          </w:p>
        </w:tc>
        <w:tc>
          <w:tcPr>
            <w:tcW w:w="181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extDirection w:val="btLr"/>
            <w:vAlign w:val="center"/>
          </w:tcPr>
          <w:p w:rsidR="006F24EE" w:rsidRPr="00591333" w:rsidRDefault="006F24EE" w:rsidP="00591333">
            <w:pPr>
              <w:spacing w:before="2" w:after="2"/>
              <w:ind w:left="113" w:right="113"/>
              <w:jc w:val="center"/>
              <w:rPr>
                <w:rFonts w:asciiTheme="majorHAnsi" w:hAnsiTheme="majorHAnsi"/>
                <w:sz w:val="20"/>
                <w:szCs w:val="18"/>
                <w:lang w:val="de-DE"/>
              </w:rPr>
            </w:pPr>
            <w:r w:rsidRPr="00591333">
              <w:rPr>
                <w:rFonts w:asciiTheme="majorHAnsi" w:hAnsiTheme="majorHAnsi"/>
                <w:sz w:val="20"/>
              </w:rPr>
              <w:t>Assay method</w:t>
            </w:r>
          </w:p>
        </w:tc>
        <w:tc>
          <w:tcPr>
            <w:tcW w:w="181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extDirection w:val="btLr"/>
            <w:vAlign w:val="center"/>
          </w:tcPr>
          <w:p w:rsidR="006F24EE" w:rsidRPr="00591333" w:rsidRDefault="006F24EE" w:rsidP="00591333">
            <w:pPr>
              <w:spacing w:before="2" w:after="2"/>
              <w:ind w:left="113" w:right="113"/>
              <w:jc w:val="center"/>
              <w:rPr>
                <w:rFonts w:asciiTheme="majorHAnsi" w:hAnsiTheme="majorHAnsi"/>
                <w:sz w:val="20"/>
                <w:szCs w:val="18"/>
                <w:lang w:val="de-DE"/>
              </w:rPr>
            </w:pPr>
            <w:r w:rsidRPr="00591333">
              <w:rPr>
                <w:rFonts w:asciiTheme="majorHAnsi" w:hAnsiTheme="majorHAnsi"/>
                <w:sz w:val="20"/>
              </w:rPr>
              <w:t>Sample selection &amp; follow-up time</w:t>
            </w:r>
          </w:p>
        </w:tc>
        <w:tc>
          <w:tcPr>
            <w:tcW w:w="181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extDirection w:val="btLr"/>
            <w:vAlign w:val="center"/>
          </w:tcPr>
          <w:p w:rsidR="006F24EE" w:rsidRPr="00591333" w:rsidRDefault="006F24EE" w:rsidP="00591333">
            <w:pPr>
              <w:spacing w:before="2" w:after="2"/>
              <w:ind w:left="113" w:right="113"/>
              <w:jc w:val="center"/>
              <w:rPr>
                <w:rFonts w:asciiTheme="majorHAnsi" w:hAnsiTheme="majorHAnsi"/>
                <w:sz w:val="20"/>
                <w:szCs w:val="18"/>
                <w:lang w:val="de-DE"/>
              </w:rPr>
            </w:pPr>
            <w:r w:rsidRPr="00591333">
              <w:rPr>
                <w:rFonts w:asciiTheme="majorHAnsi" w:hAnsiTheme="majorHAnsi"/>
                <w:sz w:val="20"/>
              </w:rPr>
              <w:t>Clinical endpoint definition</w:t>
            </w:r>
          </w:p>
        </w:tc>
        <w:tc>
          <w:tcPr>
            <w:tcW w:w="181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extDirection w:val="btLr"/>
            <w:vAlign w:val="center"/>
          </w:tcPr>
          <w:p w:rsidR="006F24EE" w:rsidRPr="00591333" w:rsidRDefault="006F24EE" w:rsidP="00591333">
            <w:pPr>
              <w:spacing w:before="2" w:after="2"/>
              <w:ind w:left="113" w:right="113"/>
              <w:jc w:val="center"/>
              <w:rPr>
                <w:rFonts w:asciiTheme="majorHAnsi" w:hAnsiTheme="majorHAnsi"/>
                <w:sz w:val="20"/>
                <w:szCs w:val="18"/>
                <w:lang w:val="de-DE"/>
              </w:rPr>
            </w:pPr>
            <w:r w:rsidRPr="00591333">
              <w:rPr>
                <w:rFonts w:asciiTheme="majorHAnsi" w:hAnsiTheme="majorHAnsi"/>
                <w:sz w:val="20"/>
              </w:rPr>
              <w:t>Variables included in analysis</w:t>
            </w:r>
          </w:p>
        </w:tc>
        <w:tc>
          <w:tcPr>
            <w:tcW w:w="181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extDirection w:val="btLr"/>
            <w:vAlign w:val="center"/>
          </w:tcPr>
          <w:p w:rsidR="006F24EE" w:rsidRPr="00591333" w:rsidRDefault="006F24EE" w:rsidP="00591333">
            <w:pPr>
              <w:spacing w:before="2" w:after="2"/>
              <w:ind w:left="113" w:right="113"/>
              <w:jc w:val="center"/>
              <w:rPr>
                <w:rFonts w:asciiTheme="majorHAnsi" w:hAnsiTheme="majorHAnsi"/>
                <w:sz w:val="20"/>
                <w:szCs w:val="18"/>
                <w:lang w:val="de-DE"/>
              </w:rPr>
            </w:pPr>
            <w:r w:rsidRPr="00591333">
              <w:rPr>
                <w:rFonts w:asciiTheme="majorHAnsi" w:hAnsiTheme="majorHAnsi"/>
                <w:sz w:val="20"/>
              </w:rPr>
              <w:t>Rational for sample size</w:t>
            </w:r>
          </w:p>
        </w:tc>
        <w:tc>
          <w:tcPr>
            <w:tcW w:w="181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extDirection w:val="btLr"/>
            <w:vAlign w:val="center"/>
          </w:tcPr>
          <w:p w:rsidR="006F24EE" w:rsidRPr="00591333" w:rsidRDefault="006F24EE" w:rsidP="00591333">
            <w:pPr>
              <w:spacing w:before="2" w:after="2"/>
              <w:ind w:left="113" w:right="113"/>
              <w:jc w:val="center"/>
              <w:rPr>
                <w:rFonts w:asciiTheme="majorHAnsi" w:hAnsiTheme="majorHAnsi"/>
                <w:sz w:val="20"/>
                <w:szCs w:val="18"/>
                <w:lang w:val="de-DE"/>
              </w:rPr>
            </w:pPr>
            <w:r w:rsidRPr="00591333">
              <w:rPr>
                <w:rFonts w:asciiTheme="majorHAnsi" w:hAnsiTheme="majorHAnsi"/>
                <w:sz w:val="20"/>
              </w:rPr>
              <w:t>Specification of statistical methods</w:t>
            </w:r>
          </w:p>
        </w:tc>
        <w:tc>
          <w:tcPr>
            <w:tcW w:w="181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extDirection w:val="btLr"/>
            <w:vAlign w:val="center"/>
          </w:tcPr>
          <w:p w:rsidR="006F24EE" w:rsidRPr="00591333" w:rsidRDefault="006F24EE" w:rsidP="00591333">
            <w:pPr>
              <w:spacing w:before="2" w:after="2"/>
              <w:ind w:left="113" w:right="113"/>
              <w:jc w:val="center"/>
              <w:rPr>
                <w:rFonts w:asciiTheme="majorHAnsi" w:hAnsiTheme="majorHAnsi"/>
                <w:sz w:val="20"/>
                <w:szCs w:val="18"/>
                <w:lang w:val="de-DE"/>
              </w:rPr>
            </w:pPr>
            <w:r w:rsidRPr="00591333">
              <w:rPr>
                <w:rFonts w:asciiTheme="majorHAnsi" w:hAnsiTheme="majorHAnsi"/>
                <w:sz w:val="20"/>
              </w:rPr>
              <w:t>Handling of marker values</w:t>
            </w:r>
          </w:p>
        </w:tc>
        <w:tc>
          <w:tcPr>
            <w:tcW w:w="181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extDirection w:val="btLr"/>
            <w:vAlign w:val="center"/>
          </w:tcPr>
          <w:p w:rsidR="006F24EE" w:rsidRPr="00591333" w:rsidRDefault="006F24EE" w:rsidP="00591333">
            <w:pPr>
              <w:spacing w:before="2" w:after="2"/>
              <w:ind w:left="113" w:right="113"/>
              <w:jc w:val="center"/>
              <w:rPr>
                <w:rFonts w:asciiTheme="majorHAnsi" w:hAnsiTheme="majorHAnsi"/>
                <w:sz w:val="20"/>
                <w:szCs w:val="18"/>
                <w:lang w:val="de-DE"/>
              </w:rPr>
            </w:pPr>
            <w:r w:rsidRPr="00591333">
              <w:rPr>
                <w:rFonts w:asciiTheme="majorHAnsi" w:hAnsiTheme="majorHAnsi"/>
                <w:sz w:val="20"/>
              </w:rPr>
              <w:t>Description of flow of patients through study</w:t>
            </w:r>
          </w:p>
        </w:tc>
        <w:tc>
          <w:tcPr>
            <w:tcW w:w="181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extDirection w:val="btLr"/>
            <w:vAlign w:val="center"/>
          </w:tcPr>
          <w:p w:rsidR="006F24EE" w:rsidRPr="00591333" w:rsidRDefault="006F24EE" w:rsidP="00591333">
            <w:pPr>
              <w:spacing w:before="2" w:after="2"/>
              <w:ind w:left="113" w:right="113"/>
              <w:jc w:val="center"/>
              <w:rPr>
                <w:rFonts w:asciiTheme="majorHAnsi" w:hAnsiTheme="majorHAnsi"/>
                <w:sz w:val="20"/>
                <w:szCs w:val="18"/>
                <w:lang w:val="de-DE"/>
              </w:rPr>
            </w:pPr>
            <w:r w:rsidRPr="00591333">
              <w:rPr>
                <w:rFonts w:asciiTheme="majorHAnsi" w:hAnsiTheme="majorHAnsi"/>
                <w:sz w:val="20"/>
              </w:rPr>
              <w:t>Basic demographic characteristics</w:t>
            </w:r>
          </w:p>
        </w:tc>
        <w:tc>
          <w:tcPr>
            <w:tcW w:w="181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extDirection w:val="btLr"/>
            <w:vAlign w:val="center"/>
          </w:tcPr>
          <w:p w:rsidR="006F24EE" w:rsidRPr="00591333" w:rsidRDefault="006F24EE" w:rsidP="00591333">
            <w:pPr>
              <w:spacing w:before="2" w:after="2"/>
              <w:ind w:left="113" w:right="113"/>
              <w:jc w:val="center"/>
              <w:rPr>
                <w:rFonts w:asciiTheme="majorHAnsi" w:hAnsiTheme="majorHAnsi"/>
                <w:sz w:val="20"/>
                <w:szCs w:val="18"/>
                <w:lang w:val="de-DE"/>
              </w:rPr>
            </w:pPr>
            <w:r w:rsidRPr="00591333">
              <w:rPr>
                <w:rFonts w:asciiTheme="majorHAnsi" w:hAnsiTheme="majorHAnsi"/>
                <w:sz w:val="20"/>
              </w:rPr>
              <w:t>Relation marker to standard variables</w:t>
            </w:r>
          </w:p>
        </w:tc>
        <w:tc>
          <w:tcPr>
            <w:tcW w:w="181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extDirection w:val="btLr"/>
            <w:vAlign w:val="center"/>
          </w:tcPr>
          <w:p w:rsidR="006F24EE" w:rsidRPr="00591333" w:rsidRDefault="006F24EE" w:rsidP="00591333">
            <w:pPr>
              <w:spacing w:before="2" w:after="2"/>
              <w:ind w:left="113" w:right="113"/>
              <w:jc w:val="center"/>
              <w:rPr>
                <w:rFonts w:asciiTheme="majorHAnsi" w:hAnsiTheme="majorHAnsi"/>
                <w:sz w:val="20"/>
                <w:szCs w:val="18"/>
                <w:lang w:val="de-DE"/>
              </w:rPr>
            </w:pPr>
            <w:r w:rsidRPr="00591333">
              <w:rPr>
                <w:rFonts w:asciiTheme="majorHAnsi" w:hAnsiTheme="majorHAnsi"/>
                <w:sz w:val="20"/>
              </w:rPr>
              <w:t>Univariable analysis</w:t>
            </w:r>
          </w:p>
        </w:tc>
        <w:tc>
          <w:tcPr>
            <w:tcW w:w="181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extDirection w:val="btLr"/>
            <w:vAlign w:val="center"/>
          </w:tcPr>
          <w:p w:rsidR="006F24EE" w:rsidRPr="00591333" w:rsidRDefault="006F24EE" w:rsidP="00591333">
            <w:pPr>
              <w:spacing w:before="2" w:after="2"/>
              <w:ind w:left="113" w:right="113"/>
              <w:jc w:val="center"/>
              <w:rPr>
                <w:rFonts w:asciiTheme="majorHAnsi" w:hAnsiTheme="majorHAnsi"/>
                <w:sz w:val="20"/>
                <w:szCs w:val="18"/>
                <w:lang w:val="de-DE"/>
              </w:rPr>
            </w:pPr>
            <w:r w:rsidRPr="00591333">
              <w:rPr>
                <w:rFonts w:asciiTheme="majorHAnsi" w:hAnsiTheme="majorHAnsi"/>
                <w:sz w:val="20"/>
              </w:rPr>
              <w:t>Multivariable analysis</w:t>
            </w:r>
          </w:p>
        </w:tc>
        <w:tc>
          <w:tcPr>
            <w:tcW w:w="181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extDirection w:val="btLr"/>
            <w:vAlign w:val="center"/>
          </w:tcPr>
          <w:p w:rsidR="006F24EE" w:rsidRPr="00591333" w:rsidRDefault="006F24EE" w:rsidP="00591333">
            <w:pPr>
              <w:spacing w:before="2" w:after="2"/>
              <w:ind w:left="113" w:right="113"/>
              <w:jc w:val="center"/>
              <w:rPr>
                <w:rFonts w:asciiTheme="majorHAnsi" w:hAnsiTheme="majorHAnsi"/>
                <w:sz w:val="20"/>
                <w:szCs w:val="18"/>
                <w:lang w:val="de-DE"/>
              </w:rPr>
            </w:pPr>
            <w:r w:rsidRPr="00591333">
              <w:rPr>
                <w:rFonts w:asciiTheme="majorHAnsi" w:hAnsiTheme="majorHAnsi"/>
                <w:sz w:val="20"/>
              </w:rPr>
              <w:t>Marker &amp; standard variables</w:t>
            </w:r>
          </w:p>
        </w:tc>
        <w:tc>
          <w:tcPr>
            <w:tcW w:w="181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extDirection w:val="btLr"/>
            <w:vAlign w:val="center"/>
          </w:tcPr>
          <w:p w:rsidR="006F24EE" w:rsidRPr="00591333" w:rsidRDefault="006F24EE" w:rsidP="00591333">
            <w:pPr>
              <w:spacing w:before="2" w:after="2"/>
              <w:ind w:left="113" w:right="113"/>
              <w:jc w:val="center"/>
              <w:rPr>
                <w:rFonts w:asciiTheme="majorHAnsi" w:hAnsiTheme="majorHAnsi"/>
                <w:sz w:val="20"/>
                <w:szCs w:val="18"/>
                <w:lang w:val="de-DE"/>
              </w:rPr>
            </w:pPr>
            <w:r w:rsidRPr="00591333">
              <w:rPr>
                <w:rFonts w:asciiTheme="majorHAnsi" w:hAnsiTheme="majorHAnsi"/>
                <w:sz w:val="20"/>
              </w:rPr>
              <w:t>Further investigations (eg internal validation)</w:t>
            </w:r>
          </w:p>
        </w:tc>
        <w:tc>
          <w:tcPr>
            <w:tcW w:w="181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extDirection w:val="btLr"/>
            <w:vAlign w:val="center"/>
          </w:tcPr>
          <w:p w:rsidR="006F24EE" w:rsidRPr="00591333" w:rsidRDefault="006F24EE" w:rsidP="00591333">
            <w:pPr>
              <w:spacing w:before="2" w:after="2"/>
              <w:ind w:left="113" w:right="113"/>
              <w:jc w:val="center"/>
              <w:rPr>
                <w:rFonts w:asciiTheme="majorHAnsi" w:hAnsiTheme="majorHAnsi"/>
                <w:sz w:val="20"/>
              </w:rPr>
            </w:pPr>
            <w:r w:rsidRPr="00591333">
              <w:rPr>
                <w:rFonts w:asciiTheme="majorHAnsi" w:hAnsiTheme="majorHAnsi"/>
                <w:sz w:val="20"/>
              </w:rPr>
              <w:t>Interpretations of results &amp; limitations of study</w:t>
            </w:r>
          </w:p>
        </w:tc>
        <w:tc>
          <w:tcPr>
            <w:tcW w:w="181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extDirection w:val="btLr"/>
            <w:vAlign w:val="center"/>
          </w:tcPr>
          <w:p w:rsidR="006F24EE" w:rsidRPr="00591333" w:rsidRDefault="006F24EE" w:rsidP="00591333">
            <w:pPr>
              <w:spacing w:before="2" w:after="2"/>
              <w:ind w:left="113" w:right="113"/>
              <w:jc w:val="center"/>
              <w:rPr>
                <w:rFonts w:asciiTheme="majorHAnsi" w:hAnsiTheme="majorHAnsi"/>
                <w:sz w:val="20"/>
                <w:szCs w:val="18"/>
                <w:lang w:val="de-DE"/>
              </w:rPr>
            </w:pPr>
            <w:r w:rsidRPr="00591333">
              <w:rPr>
                <w:rFonts w:asciiTheme="majorHAnsi" w:hAnsiTheme="majorHAnsi"/>
                <w:sz w:val="20"/>
              </w:rPr>
              <w:t>Implications for further research</w:t>
            </w:r>
          </w:p>
        </w:tc>
        <w:tc>
          <w:tcPr>
            <w:tcW w:w="295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extDirection w:val="btLr"/>
            <w:vAlign w:val="center"/>
          </w:tcPr>
          <w:p w:rsidR="006F24EE" w:rsidRPr="00591333" w:rsidRDefault="006F24EE" w:rsidP="00591333">
            <w:pPr>
              <w:spacing w:before="2" w:after="2"/>
              <w:ind w:left="113" w:right="113"/>
              <w:jc w:val="center"/>
              <w:rPr>
                <w:rFonts w:asciiTheme="majorHAnsi" w:hAnsiTheme="majorHAnsi"/>
                <w:sz w:val="20"/>
                <w:szCs w:val="18"/>
                <w:lang w:val="de-DE"/>
              </w:rPr>
            </w:pPr>
            <w:r w:rsidRPr="00591333">
              <w:rPr>
                <w:rFonts w:asciiTheme="majorHAnsi" w:hAnsiTheme="majorHAnsi"/>
                <w:sz w:val="20"/>
                <w:szCs w:val="18"/>
                <w:lang w:val="de-DE"/>
              </w:rPr>
              <w:t>Score</w:t>
            </w:r>
          </w:p>
        </w:tc>
      </w:tr>
      <w:tr w:rsidR="006F24EE" w:rsidRPr="00591333">
        <w:trPr>
          <w:trHeight w:val="280"/>
        </w:trPr>
        <w:tc>
          <w:tcPr>
            <w:tcW w:w="499" w:type="pct"/>
            <w:tcBorders>
              <w:top w:val="single" w:sz="12" w:space="0" w:color="auto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2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2"/>
                <w:lang w:val="de-DE"/>
              </w:rPr>
              <w:t>REMARK item</w:t>
            </w:r>
          </w:p>
        </w:tc>
        <w:tc>
          <w:tcPr>
            <w:tcW w:w="546" w:type="pct"/>
            <w:tcBorders>
              <w:top w:val="single" w:sz="12" w:space="0" w:color="auto"/>
            </w:tcBorders>
            <w:shd w:val="clear" w:color="auto" w:fill="auto"/>
            <w:noWrap/>
          </w:tcPr>
          <w:p w:rsidR="006F24EE" w:rsidRPr="00591333" w:rsidRDefault="006F24EE" w:rsidP="000A4F41">
            <w:pPr>
              <w:ind w:left="57"/>
              <w:rPr>
                <w:rFonts w:asciiTheme="majorHAnsi" w:eastAsiaTheme="minorHAnsi" w:hAnsiTheme="majorHAnsi" w:cstheme="minorBidi"/>
                <w:sz w:val="20"/>
                <w:szCs w:val="22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2"/>
                <w:lang w:val="de-DE"/>
              </w:rPr>
              <w:t> </w:t>
            </w:r>
          </w:p>
        </w:tc>
        <w:tc>
          <w:tcPr>
            <w:tcW w:w="221" w:type="pct"/>
            <w:tcBorders>
              <w:top w:val="single" w:sz="12" w:space="0" w:color="auto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tcBorders>
              <w:top w:val="single" w:sz="12" w:space="0" w:color="auto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2</w:t>
            </w:r>
          </w:p>
        </w:tc>
        <w:tc>
          <w:tcPr>
            <w:tcW w:w="181" w:type="pct"/>
            <w:tcBorders>
              <w:top w:val="single" w:sz="12" w:space="0" w:color="auto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3</w:t>
            </w:r>
          </w:p>
        </w:tc>
        <w:tc>
          <w:tcPr>
            <w:tcW w:w="181" w:type="pct"/>
            <w:tcBorders>
              <w:top w:val="single" w:sz="12" w:space="0" w:color="auto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4</w:t>
            </w:r>
          </w:p>
        </w:tc>
        <w:tc>
          <w:tcPr>
            <w:tcW w:w="181" w:type="pct"/>
            <w:tcBorders>
              <w:top w:val="single" w:sz="12" w:space="0" w:color="auto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tcBorders>
              <w:top w:val="single" w:sz="12" w:space="0" w:color="auto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6</w:t>
            </w:r>
          </w:p>
        </w:tc>
        <w:tc>
          <w:tcPr>
            <w:tcW w:w="181" w:type="pct"/>
            <w:tcBorders>
              <w:top w:val="single" w:sz="12" w:space="0" w:color="auto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7</w:t>
            </w:r>
          </w:p>
        </w:tc>
        <w:tc>
          <w:tcPr>
            <w:tcW w:w="181" w:type="pct"/>
            <w:tcBorders>
              <w:top w:val="single" w:sz="12" w:space="0" w:color="auto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8</w:t>
            </w:r>
          </w:p>
        </w:tc>
        <w:tc>
          <w:tcPr>
            <w:tcW w:w="181" w:type="pct"/>
            <w:tcBorders>
              <w:top w:val="single" w:sz="12" w:space="0" w:color="auto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9</w:t>
            </w:r>
          </w:p>
        </w:tc>
        <w:tc>
          <w:tcPr>
            <w:tcW w:w="181" w:type="pct"/>
            <w:tcBorders>
              <w:top w:val="single" w:sz="12" w:space="0" w:color="auto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10</w:t>
            </w:r>
          </w:p>
        </w:tc>
        <w:tc>
          <w:tcPr>
            <w:tcW w:w="181" w:type="pct"/>
            <w:tcBorders>
              <w:top w:val="single" w:sz="12" w:space="0" w:color="auto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11</w:t>
            </w:r>
          </w:p>
        </w:tc>
        <w:tc>
          <w:tcPr>
            <w:tcW w:w="181" w:type="pct"/>
            <w:tcBorders>
              <w:top w:val="single" w:sz="12" w:space="0" w:color="auto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12</w:t>
            </w:r>
          </w:p>
        </w:tc>
        <w:tc>
          <w:tcPr>
            <w:tcW w:w="181" w:type="pct"/>
            <w:tcBorders>
              <w:top w:val="single" w:sz="12" w:space="0" w:color="auto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13</w:t>
            </w:r>
          </w:p>
        </w:tc>
        <w:tc>
          <w:tcPr>
            <w:tcW w:w="181" w:type="pct"/>
            <w:tcBorders>
              <w:top w:val="single" w:sz="12" w:space="0" w:color="auto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14</w:t>
            </w:r>
          </w:p>
        </w:tc>
        <w:tc>
          <w:tcPr>
            <w:tcW w:w="181" w:type="pct"/>
            <w:tcBorders>
              <w:top w:val="single" w:sz="12" w:space="0" w:color="auto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15</w:t>
            </w:r>
          </w:p>
        </w:tc>
        <w:tc>
          <w:tcPr>
            <w:tcW w:w="181" w:type="pct"/>
            <w:tcBorders>
              <w:top w:val="single" w:sz="12" w:space="0" w:color="auto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16</w:t>
            </w:r>
          </w:p>
        </w:tc>
        <w:tc>
          <w:tcPr>
            <w:tcW w:w="181" w:type="pct"/>
            <w:tcBorders>
              <w:top w:val="single" w:sz="12" w:space="0" w:color="auto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17</w:t>
            </w:r>
          </w:p>
        </w:tc>
        <w:tc>
          <w:tcPr>
            <w:tcW w:w="181" w:type="pct"/>
            <w:tcBorders>
              <w:top w:val="single" w:sz="12" w:space="0" w:color="auto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18</w:t>
            </w:r>
          </w:p>
        </w:tc>
        <w:tc>
          <w:tcPr>
            <w:tcW w:w="181" w:type="pct"/>
            <w:tcBorders>
              <w:top w:val="single" w:sz="12" w:space="0" w:color="auto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19</w:t>
            </w:r>
          </w:p>
        </w:tc>
        <w:tc>
          <w:tcPr>
            <w:tcW w:w="181" w:type="pct"/>
            <w:tcBorders>
              <w:top w:val="single" w:sz="12" w:space="0" w:color="auto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20</w:t>
            </w:r>
          </w:p>
        </w:tc>
        <w:tc>
          <w:tcPr>
            <w:tcW w:w="295" w:type="pct"/>
            <w:tcBorders>
              <w:top w:val="single" w:sz="12" w:space="0" w:color="auto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SCORE</w:t>
            </w:r>
          </w:p>
        </w:tc>
      </w:tr>
      <w:tr w:rsidR="006F24EE" w:rsidRPr="00591333">
        <w:trPr>
          <w:trHeight w:val="280"/>
        </w:trPr>
        <w:tc>
          <w:tcPr>
            <w:tcW w:w="499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2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2"/>
                <w:lang w:val="de-DE"/>
              </w:rPr>
              <w:t>Marker</w:t>
            </w:r>
          </w:p>
        </w:tc>
        <w:tc>
          <w:tcPr>
            <w:tcW w:w="546" w:type="pct"/>
            <w:shd w:val="clear" w:color="auto" w:fill="auto"/>
            <w:noWrap/>
          </w:tcPr>
          <w:p w:rsidR="006F24EE" w:rsidRPr="00591333" w:rsidRDefault="006F24EE" w:rsidP="000A4F41">
            <w:pPr>
              <w:ind w:left="57"/>
              <w:rPr>
                <w:rFonts w:asciiTheme="majorHAnsi" w:eastAsiaTheme="minorHAnsi" w:hAnsiTheme="majorHAnsi" w:cstheme="minorBidi"/>
                <w:sz w:val="20"/>
                <w:szCs w:val="22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2"/>
                <w:lang w:val="de-DE"/>
              </w:rPr>
              <w:t>Study</w:t>
            </w:r>
          </w:p>
        </w:tc>
        <w:tc>
          <w:tcPr>
            <w:tcW w:w="22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 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 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 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 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 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 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 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 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 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 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 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 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 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 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 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 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 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 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 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 </w:t>
            </w:r>
          </w:p>
        </w:tc>
        <w:tc>
          <w:tcPr>
            <w:tcW w:w="295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 </w:t>
            </w:r>
          </w:p>
        </w:tc>
      </w:tr>
      <w:tr w:rsidR="006F24EE" w:rsidRPr="00591333">
        <w:trPr>
          <w:trHeight w:val="260"/>
        </w:trPr>
        <w:tc>
          <w:tcPr>
            <w:tcW w:w="499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ADAP1, BARHL2, CABLES2, DOT1L, ERAS, ESRRG, RNF220, ST6GALNAC5, TAF4, SLC20A2</w:t>
            </w:r>
          </w:p>
        </w:tc>
        <w:tc>
          <w:tcPr>
            <w:tcW w:w="546" w:type="pct"/>
            <w:shd w:val="clear" w:color="auto" w:fill="auto"/>
            <w:noWrap/>
          </w:tcPr>
          <w:p w:rsidR="006F24EE" w:rsidRPr="00591333" w:rsidRDefault="006F24EE" w:rsidP="000A4F41">
            <w:pPr>
              <w:ind w:left="57"/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Gaedcke et al. 2014</w:t>
            </w:r>
          </w:p>
        </w:tc>
        <w:tc>
          <w:tcPr>
            <w:tcW w:w="22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295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12</w:t>
            </w:r>
          </w:p>
        </w:tc>
      </w:tr>
      <w:tr w:rsidR="006F24EE" w:rsidRPr="00591333">
        <w:trPr>
          <w:trHeight w:val="260"/>
        </w:trPr>
        <w:tc>
          <w:tcPr>
            <w:tcW w:w="499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AOX-1, RARB2, RERG, ADAMTS9, IRF4, FOXE-1</w:t>
            </w:r>
          </w:p>
        </w:tc>
        <w:tc>
          <w:tcPr>
            <w:tcW w:w="546" w:type="pct"/>
            <w:shd w:val="clear" w:color="auto" w:fill="auto"/>
            <w:noWrap/>
          </w:tcPr>
          <w:p w:rsidR="006F24EE" w:rsidRPr="00591333" w:rsidRDefault="006F24EE" w:rsidP="000A4F41">
            <w:pPr>
              <w:ind w:left="57"/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Luo et al. 2016</w:t>
            </w:r>
          </w:p>
        </w:tc>
        <w:tc>
          <w:tcPr>
            <w:tcW w:w="22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295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11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</w:tr>
      <w:tr w:rsidR="006F24EE" w:rsidRPr="00591333">
        <w:trPr>
          <w:trHeight w:val="260"/>
        </w:trPr>
        <w:tc>
          <w:tcPr>
            <w:tcW w:w="499" w:type="pct"/>
            <w:tcBorders>
              <w:bottom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Apaf-1, BCL2, p53</w:t>
            </w:r>
          </w:p>
        </w:tc>
        <w:tc>
          <w:tcPr>
            <w:tcW w:w="546" w:type="pct"/>
            <w:tcBorders>
              <w:bottom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ind w:left="57"/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Benard et al. 2015</w:t>
            </w:r>
          </w:p>
        </w:tc>
        <w:tc>
          <w:tcPr>
            <w:tcW w:w="221" w:type="pct"/>
            <w:tcBorders>
              <w:bottom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tcBorders>
              <w:bottom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tcBorders>
              <w:bottom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tcBorders>
              <w:bottom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tcBorders>
              <w:bottom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tcBorders>
              <w:bottom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tcBorders>
              <w:bottom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tcBorders>
              <w:bottom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tcBorders>
              <w:bottom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tcBorders>
              <w:bottom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tcBorders>
              <w:bottom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tcBorders>
              <w:bottom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tcBorders>
              <w:bottom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tcBorders>
              <w:bottom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tcBorders>
              <w:bottom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tcBorders>
              <w:bottom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tcBorders>
              <w:bottom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tcBorders>
              <w:bottom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tcBorders>
              <w:bottom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tcBorders>
              <w:bottom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295" w:type="pct"/>
            <w:tcBorders>
              <w:bottom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14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</w:tr>
      <w:tr w:rsidR="006F24EE" w:rsidRPr="00591333">
        <w:trPr>
          <w:trHeight w:val="260"/>
        </w:trPr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APC, MGMT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ind w:left="57"/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Chen et al. 2009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8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</w:tr>
      <w:tr w:rsidR="006F24EE" w:rsidRPr="00591333">
        <w:trPr>
          <w:trHeight w:val="260"/>
        </w:trPr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ASCL2, APCDD1, AXIN2, DKK1, LGR5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ind w:left="57"/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De Sousa et al. 2011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</w:tr>
      <w:tr w:rsidR="006F24EE" w:rsidRPr="00591333">
        <w:trPr>
          <w:trHeight w:val="260"/>
        </w:trPr>
        <w:tc>
          <w:tcPr>
            <w:tcW w:w="499" w:type="pct"/>
            <w:tcBorders>
              <w:top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AXIN2, DKK1, APCDD1, ASCL2</w:t>
            </w:r>
          </w:p>
        </w:tc>
        <w:tc>
          <w:tcPr>
            <w:tcW w:w="546" w:type="pct"/>
            <w:tcBorders>
              <w:top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ind w:left="57"/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Kandimalla et al. 2017</w:t>
            </w:r>
          </w:p>
        </w:tc>
        <w:tc>
          <w:tcPr>
            <w:tcW w:w="221" w:type="pct"/>
            <w:tcBorders>
              <w:top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tcBorders>
              <w:top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tcBorders>
              <w:top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tcBorders>
              <w:top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tcBorders>
              <w:top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tcBorders>
              <w:top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tcBorders>
              <w:top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tcBorders>
              <w:top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tcBorders>
              <w:top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tcBorders>
              <w:top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tcBorders>
              <w:top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tcBorders>
              <w:top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tcBorders>
              <w:top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tcBorders>
              <w:top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tcBorders>
              <w:top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tcBorders>
              <w:top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tcBorders>
              <w:top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tcBorders>
              <w:top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tcBorders>
              <w:top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tcBorders>
              <w:top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295" w:type="pct"/>
            <w:tcBorders>
              <w:top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15</w:t>
            </w:r>
          </w:p>
        </w:tc>
      </w:tr>
      <w:tr w:rsidR="006F24EE" w:rsidRPr="00591333">
        <w:trPr>
          <w:trHeight w:val="260"/>
        </w:trPr>
        <w:tc>
          <w:tcPr>
            <w:tcW w:w="499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BMP6</w:t>
            </w:r>
          </w:p>
        </w:tc>
        <w:tc>
          <w:tcPr>
            <w:tcW w:w="546" w:type="pct"/>
            <w:shd w:val="clear" w:color="auto" w:fill="auto"/>
            <w:noWrap/>
          </w:tcPr>
          <w:p w:rsidR="006F24EE" w:rsidRPr="00591333" w:rsidRDefault="006F24EE" w:rsidP="000A4F41">
            <w:pPr>
              <w:ind w:left="57"/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Sangplod et al. 2014</w:t>
            </w:r>
          </w:p>
        </w:tc>
        <w:tc>
          <w:tcPr>
            <w:tcW w:w="22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295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7</w:t>
            </w:r>
          </w:p>
        </w:tc>
      </w:tr>
      <w:tr w:rsidR="006F24EE" w:rsidRPr="00591333">
        <w:trPr>
          <w:trHeight w:val="260"/>
        </w:trPr>
        <w:tc>
          <w:tcPr>
            <w:tcW w:w="499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BNIP3</w:t>
            </w:r>
          </w:p>
        </w:tc>
        <w:tc>
          <w:tcPr>
            <w:tcW w:w="546" w:type="pct"/>
            <w:shd w:val="clear" w:color="auto" w:fill="auto"/>
            <w:noWrap/>
          </w:tcPr>
          <w:p w:rsidR="006F24EE" w:rsidRPr="00591333" w:rsidRDefault="006F24EE" w:rsidP="000A4F41">
            <w:pPr>
              <w:ind w:left="57"/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Shimizu et al. 2010</w:t>
            </w:r>
          </w:p>
        </w:tc>
        <w:tc>
          <w:tcPr>
            <w:tcW w:w="22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295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9</w:t>
            </w:r>
          </w:p>
        </w:tc>
      </w:tr>
      <w:tr w:rsidR="006F24EE" w:rsidRPr="00591333">
        <w:trPr>
          <w:trHeight w:val="260"/>
        </w:trPr>
        <w:tc>
          <w:tcPr>
            <w:tcW w:w="499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CD109, EVL, FLNC, NRCAM, IGFBP3</w:t>
            </w:r>
          </w:p>
        </w:tc>
        <w:tc>
          <w:tcPr>
            <w:tcW w:w="546" w:type="pct"/>
            <w:shd w:val="clear" w:color="auto" w:fill="auto"/>
            <w:noWrap/>
          </w:tcPr>
          <w:p w:rsidR="006F24EE" w:rsidRPr="00591333" w:rsidRDefault="006F24EE" w:rsidP="000A4F41">
            <w:pPr>
              <w:ind w:left="57"/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Yi et al. 2011</w:t>
            </w:r>
          </w:p>
        </w:tc>
        <w:tc>
          <w:tcPr>
            <w:tcW w:w="22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295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11</w:t>
            </w:r>
          </w:p>
        </w:tc>
      </w:tr>
      <w:tr w:rsidR="006F24EE" w:rsidRPr="00591333">
        <w:trPr>
          <w:trHeight w:val="260"/>
        </w:trPr>
        <w:tc>
          <w:tcPr>
            <w:tcW w:w="499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CDH13, FLBN3, DLEC1, hMLH1, RUNX3</w:t>
            </w:r>
          </w:p>
        </w:tc>
        <w:tc>
          <w:tcPr>
            <w:tcW w:w="546" w:type="pct"/>
            <w:shd w:val="clear" w:color="auto" w:fill="auto"/>
            <w:noWrap/>
          </w:tcPr>
          <w:p w:rsidR="006F24EE" w:rsidRPr="00591333" w:rsidRDefault="006F24EE" w:rsidP="000A4F41">
            <w:pPr>
              <w:ind w:left="57"/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Wang et al. 2012</w:t>
            </w:r>
          </w:p>
        </w:tc>
        <w:tc>
          <w:tcPr>
            <w:tcW w:w="22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295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10</w:t>
            </w:r>
          </w:p>
        </w:tc>
      </w:tr>
      <w:tr w:rsidR="006F24EE" w:rsidRPr="00591333">
        <w:trPr>
          <w:trHeight w:val="260"/>
        </w:trPr>
        <w:tc>
          <w:tcPr>
            <w:tcW w:w="499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CDKN2A (p16)</w:t>
            </w:r>
          </w:p>
        </w:tc>
        <w:tc>
          <w:tcPr>
            <w:tcW w:w="546" w:type="pct"/>
            <w:shd w:val="clear" w:color="auto" w:fill="auto"/>
            <w:noWrap/>
          </w:tcPr>
          <w:p w:rsidR="006F24EE" w:rsidRPr="00591333" w:rsidRDefault="006F24EE" w:rsidP="000A4F41">
            <w:pPr>
              <w:ind w:left="57"/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Liang et al. 1999</w:t>
            </w:r>
          </w:p>
        </w:tc>
        <w:tc>
          <w:tcPr>
            <w:tcW w:w="22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295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9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</w:tr>
      <w:tr w:rsidR="006F24EE" w:rsidRPr="00591333">
        <w:trPr>
          <w:trHeight w:val="260"/>
        </w:trPr>
        <w:tc>
          <w:tcPr>
            <w:tcW w:w="499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CDKN2A (p16)</w:t>
            </w:r>
          </w:p>
        </w:tc>
        <w:tc>
          <w:tcPr>
            <w:tcW w:w="546" w:type="pct"/>
            <w:shd w:val="clear" w:color="auto" w:fill="auto"/>
            <w:noWrap/>
          </w:tcPr>
          <w:p w:rsidR="006F24EE" w:rsidRPr="00591333" w:rsidRDefault="006F24EE" w:rsidP="000A4F41">
            <w:pPr>
              <w:ind w:left="57"/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Esteller et al. 2009</w:t>
            </w:r>
          </w:p>
        </w:tc>
        <w:tc>
          <w:tcPr>
            <w:tcW w:w="22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295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9</w:t>
            </w:r>
          </w:p>
        </w:tc>
      </w:tr>
      <w:tr w:rsidR="006F24EE" w:rsidRPr="00591333">
        <w:trPr>
          <w:trHeight w:val="260"/>
        </w:trPr>
        <w:tc>
          <w:tcPr>
            <w:tcW w:w="499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CDKN2A (p16)</w:t>
            </w:r>
          </w:p>
        </w:tc>
        <w:tc>
          <w:tcPr>
            <w:tcW w:w="546" w:type="pct"/>
            <w:shd w:val="clear" w:color="auto" w:fill="auto"/>
            <w:noWrap/>
          </w:tcPr>
          <w:p w:rsidR="006F24EE" w:rsidRPr="00591333" w:rsidRDefault="006F24EE" w:rsidP="000A4F41">
            <w:pPr>
              <w:ind w:left="57"/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Maeda et al. 2003</w:t>
            </w:r>
          </w:p>
        </w:tc>
        <w:tc>
          <w:tcPr>
            <w:tcW w:w="22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295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6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</w:tr>
      <w:tr w:rsidR="006F24EE" w:rsidRPr="00591333">
        <w:trPr>
          <w:trHeight w:val="260"/>
        </w:trPr>
        <w:tc>
          <w:tcPr>
            <w:tcW w:w="499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CDKN2A (p16)</w:t>
            </w:r>
          </w:p>
        </w:tc>
        <w:tc>
          <w:tcPr>
            <w:tcW w:w="546" w:type="pct"/>
            <w:shd w:val="clear" w:color="auto" w:fill="auto"/>
            <w:noWrap/>
          </w:tcPr>
          <w:p w:rsidR="006F24EE" w:rsidRPr="00591333" w:rsidRDefault="006F24EE" w:rsidP="000A4F41">
            <w:pPr>
              <w:ind w:left="57"/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Sanz-Casla et al. 2005</w:t>
            </w:r>
          </w:p>
        </w:tc>
        <w:tc>
          <w:tcPr>
            <w:tcW w:w="22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295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9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</w:tr>
      <w:tr w:rsidR="006F24EE" w:rsidRPr="00591333">
        <w:trPr>
          <w:trHeight w:val="260"/>
        </w:trPr>
        <w:tc>
          <w:tcPr>
            <w:tcW w:w="499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CDKN2A (p16)</w:t>
            </w:r>
          </w:p>
        </w:tc>
        <w:tc>
          <w:tcPr>
            <w:tcW w:w="546" w:type="pct"/>
            <w:shd w:val="clear" w:color="auto" w:fill="auto"/>
            <w:noWrap/>
          </w:tcPr>
          <w:p w:rsidR="006F24EE" w:rsidRPr="00591333" w:rsidRDefault="006F24EE" w:rsidP="000A4F41">
            <w:pPr>
              <w:ind w:left="57"/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Nakayama et al. 2007</w:t>
            </w:r>
          </w:p>
        </w:tc>
        <w:tc>
          <w:tcPr>
            <w:tcW w:w="22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295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7</w:t>
            </w:r>
          </w:p>
        </w:tc>
      </w:tr>
      <w:tr w:rsidR="006F24EE" w:rsidRPr="00591333">
        <w:trPr>
          <w:trHeight w:val="260"/>
        </w:trPr>
        <w:tc>
          <w:tcPr>
            <w:tcW w:w="499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CDKN2A (p16)</w:t>
            </w:r>
          </w:p>
        </w:tc>
        <w:tc>
          <w:tcPr>
            <w:tcW w:w="546" w:type="pct"/>
            <w:shd w:val="clear" w:color="auto" w:fill="auto"/>
            <w:noWrap/>
          </w:tcPr>
          <w:p w:rsidR="006F24EE" w:rsidRPr="00591333" w:rsidRDefault="006F24EE" w:rsidP="000A4F41">
            <w:pPr>
              <w:ind w:left="57"/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Wettergren et al. 2008</w:t>
            </w:r>
          </w:p>
        </w:tc>
        <w:tc>
          <w:tcPr>
            <w:tcW w:w="22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295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11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</w:tr>
      <w:tr w:rsidR="006F24EE" w:rsidRPr="00591333">
        <w:trPr>
          <w:trHeight w:val="260"/>
        </w:trPr>
        <w:tc>
          <w:tcPr>
            <w:tcW w:w="499" w:type="pct"/>
            <w:tcBorders>
              <w:bottom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CDKN2A (p16)</w:t>
            </w:r>
          </w:p>
        </w:tc>
        <w:tc>
          <w:tcPr>
            <w:tcW w:w="546" w:type="pct"/>
            <w:tcBorders>
              <w:bottom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ind w:left="57"/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Wettergren et al. 2010</w:t>
            </w:r>
          </w:p>
        </w:tc>
        <w:tc>
          <w:tcPr>
            <w:tcW w:w="221" w:type="pct"/>
            <w:tcBorders>
              <w:bottom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tcBorders>
              <w:bottom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tcBorders>
              <w:bottom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tcBorders>
              <w:bottom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tcBorders>
              <w:bottom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tcBorders>
              <w:bottom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tcBorders>
              <w:bottom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tcBorders>
              <w:bottom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tcBorders>
              <w:bottom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tcBorders>
              <w:bottom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tcBorders>
              <w:bottom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tcBorders>
              <w:bottom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tcBorders>
              <w:bottom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tcBorders>
              <w:bottom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tcBorders>
              <w:bottom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tcBorders>
              <w:bottom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tcBorders>
              <w:bottom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tcBorders>
              <w:bottom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tcBorders>
              <w:bottom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tcBorders>
              <w:bottom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295" w:type="pct"/>
            <w:tcBorders>
              <w:bottom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11</w:t>
            </w:r>
          </w:p>
        </w:tc>
      </w:tr>
      <w:tr w:rsidR="006F24EE" w:rsidRPr="00591333">
        <w:trPr>
          <w:trHeight w:val="260"/>
        </w:trPr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CDKN2A (p16)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ind w:left="57"/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Malhotra et al. 2010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7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</w:tr>
      <w:tr w:rsidR="006F24EE" w:rsidRPr="00591333">
        <w:trPr>
          <w:trHeight w:val="260"/>
        </w:trPr>
        <w:tc>
          <w:tcPr>
            <w:tcW w:w="499" w:type="pct"/>
            <w:tcBorders>
              <w:top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CDKN2A (p16)</w:t>
            </w:r>
          </w:p>
        </w:tc>
        <w:tc>
          <w:tcPr>
            <w:tcW w:w="546" w:type="pct"/>
            <w:tcBorders>
              <w:top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ind w:left="57"/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Mitomi et al. 2009</w:t>
            </w:r>
          </w:p>
        </w:tc>
        <w:tc>
          <w:tcPr>
            <w:tcW w:w="221" w:type="pct"/>
            <w:tcBorders>
              <w:top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tcBorders>
              <w:top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tcBorders>
              <w:top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tcBorders>
              <w:top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tcBorders>
              <w:top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tcBorders>
              <w:top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tcBorders>
              <w:top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tcBorders>
              <w:top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tcBorders>
              <w:top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tcBorders>
              <w:top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tcBorders>
              <w:top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tcBorders>
              <w:top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tcBorders>
              <w:top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tcBorders>
              <w:top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tcBorders>
              <w:top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tcBorders>
              <w:top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tcBorders>
              <w:top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tcBorders>
              <w:top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tcBorders>
              <w:top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tcBorders>
              <w:top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295" w:type="pct"/>
            <w:tcBorders>
              <w:top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13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</w:tr>
      <w:tr w:rsidR="006F24EE" w:rsidRPr="00591333">
        <w:trPr>
          <w:trHeight w:val="260"/>
        </w:trPr>
        <w:tc>
          <w:tcPr>
            <w:tcW w:w="499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CDKN2A (p16)</w:t>
            </w:r>
          </w:p>
        </w:tc>
        <w:tc>
          <w:tcPr>
            <w:tcW w:w="546" w:type="pct"/>
            <w:shd w:val="clear" w:color="auto" w:fill="auto"/>
            <w:noWrap/>
          </w:tcPr>
          <w:p w:rsidR="006F24EE" w:rsidRPr="00591333" w:rsidRDefault="006F24EE" w:rsidP="000A4F41">
            <w:pPr>
              <w:ind w:left="57"/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Shima et al. 2011</w:t>
            </w:r>
          </w:p>
        </w:tc>
        <w:tc>
          <w:tcPr>
            <w:tcW w:w="22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295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16</w:t>
            </w:r>
          </w:p>
        </w:tc>
      </w:tr>
      <w:tr w:rsidR="006F24EE" w:rsidRPr="00591333">
        <w:trPr>
          <w:trHeight w:val="260"/>
        </w:trPr>
        <w:tc>
          <w:tcPr>
            <w:tcW w:w="499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CDKN2A (p16)</w:t>
            </w:r>
          </w:p>
        </w:tc>
        <w:tc>
          <w:tcPr>
            <w:tcW w:w="546" w:type="pct"/>
            <w:shd w:val="clear" w:color="auto" w:fill="auto"/>
            <w:noWrap/>
          </w:tcPr>
          <w:p w:rsidR="006F24EE" w:rsidRPr="00591333" w:rsidRDefault="006F24EE" w:rsidP="000A4F41">
            <w:pPr>
              <w:ind w:left="57"/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Bihl et al. 2012</w:t>
            </w:r>
          </w:p>
        </w:tc>
        <w:tc>
          <w:tcPr>
            <w:tcW w:w="22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295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9</w:t>
            </w:r>
          </w:p>
        </w:tc>
      </w:tr>
      <w:tr w:rsidR="006F24EE" w:rsidRPr="00591333">
        <w:trPr>
          <w:trHeight w:val="260"/>
        </w:trPr>
        <w:tc>
          <w:tcPr>
            <w:tcW w:w="499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CDKN2A (p16)</w:t>
            </w:r>
          </w:p>
        </w:tc>
        <w:tc>
          <w:tcPr>
            <w:tcW w:w="546" w:type="pct"/>
            <w:shd w:val="clear" w:color="auto" w:fill="auto"/>
            <w:noWrap/>
          </w:tcPr>
          <w:p w:rsidR="006F24EE" w:rsidRPr="00591333" w:rsidRDefault="006F24EE" w:rsidP="000A4F41">
            <w:pPr>
              <w:ind w:left="57"/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Veganzones-de-Castro et al. 2012</w:t>
            </w:r>
          </w:p>
        </w:tc>
        <w:tc>
          <w:tcPr>
            <w:tcW w:w="22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295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12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</w:tr>
      <w:tr w:rsidR="006F24EE" w:rsidRPr="00591333">
        <w:trPr>
          <w:trHeight w:val="260"/>
        </w:trPr>
        <w:tc>
          <w:tcPr>
            <w:tcW w:w="499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CDKN2A (p16)</w:t>
            </w:r>
          </w:p>
        </w:tc>
        <w:tc>
          <w:tcPr>
            <w:tcW w:w="546" w:type="pct"/>
            <w:shd w:val="clear" w:color="auto" w:fill="auto"/>
            <w:noWrap/>
          </w:tcPr>
          <w:p w:rsidR="006F24EE" w:rsidRPr="00591333" w:rsidRDefault="006F24EE" w:rsidP="000A4F41">
            <w:pPr>
              <w:ind w:left="57"/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Kohonen-Corish et al. 2014</w:t>
            </w:r>
          </w:p>
        </w:tc>
        <w:tc>
          <w:tcPr>
            <w:tcW w:w="22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295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12</w:t>
            </w:r>
          </w:p>
        </w:tc>
      </w:tr>
      <w:tr w:rsidR="006F24EE" w:rsidRPr="00591333">
        <w:trPr>
          <w:trHeight w:val="260"/>
        </w:trPr>
        <w:tc>
          <w:tcPr>
            <w:tcW w:w="499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CDKN2A (p16), p15</w:t>
            </w:r>
          </w:p>
        </w:tc>
        <w:tc>
          <w:tcPr>
            <w:tcW w:w="546" w:type="pct"/>
            <w:shd w:val="clear" w:color="auto" w:fill="auto"/>
            <w:noWrap/>
          </w:tcPr>
          <w:p w:rsidR="006F24EE" w:rsidRPr="00591333" w:rsidRDefault="006F24EE" w:rsidP="000A4F41">
            <w:pPr>
              <w:ind w:left="57"/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Ishiguro et al. 2006</w:t>
            </w:r>
          </w:p>
        </w:tc>
        <w:tc>
          <w:tcPr>
            <w:tcW w:w="22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295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9</w:t>
            </w:r>
          </w:p>
        </w:tc>
      </w:tr>
      <w:tr w:rsidR="006F24EE" w:rsidRPr="00591333">
        <w:trPr>
          <w:trHeight w:val="260"/>
        </w:trPr>
        <w:tc>
          <w:tcPr>
            <w:tcW w:w="499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CDKN2A (p16), hMLH1</w:t>
            </w:r>
          </w:p>
        </w:tc>
        <w:tc>
          <w:tcPr>
            <w:tcW w:w="546" w:type="pct"/>
            <w:shd w:val="clear" w:color="auto" w:fill="auto"/>
            <w:noWrap/>
          </w:tcPr>
          <w:p w:rsidR="006F24EE" w:rsidRPr="00591333" w:rsidRDefault="006F24EE" w:rsidP="000A4F41">
            <w:pPr>
              <w:ind w:left="57"/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Aoyagi et al. 2011</w:t>
            </w:r>
          </w:p>
        </w:tc>
        <w:tc>
          <w:tcPr>
            <w:tcW w:w="22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295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10</w:t>
            </w:r>
          </w:p>
        </w:tc>
      </w:tr>
      <w:tr w:rsidR="006F24EE" w:rsidRPr="00591333">
        <w:trPr>
          <w:trHeight w:val="260"/>
        </w:trPr>
        <w:tc>
          <w:tcPr>
            <w:tcW w:w="499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CDKN2A (p16), hMLH1</w:t>
            </w:r>
          </w:p>
        </w:tc>
        <w:tc>
          <w:tcPr>
            <w:tcW w:w="546" w:type="pct"/>
            <w:shd w:val="clear" w:color="auto" w:fill="auto"/>
            <w:noWrap/>
          </w:tcPr>
          <w:p w:rsidR="006F24EE" w:rsidRPr="00591333" w:rsidRDefault="006F24EE" w:rsidP="000A4F41">
            <w:pPr>
              <w:ind w:left="57"/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Miladi-Abdennadher et al. 2011</w:t>
            </w:r>
          </w:p>
        </w:tc>
        <w:tc>
          <w:tcPr>
            <w:tcW w:w="22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295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12</w:t>
            </w:r>
          </w:p>
        </w:tc>
      </w:tr>
      <w:tr w:rsidR="006F24EE" w:rsidRPr="00591333">
        <w:trPr>
          <w:trHeight w:val="260"/>
        </w:trPr>
        <w:tc>
          <w:tcPr>
            <w:tcW w:w="499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CDKN2A (p16), BNIP3, hMLH1</w:t>
            </w:r>
          </w:p>
        </w:tc>
        <w:tc>
          <w:tcPr>
            <w:tcW w:w="546" w:type="pct"/>
            <w:shd w:val="clear" w:color="auto" w:fill="auto"/>
            <w:noWrap/>
          </w:tcPr>
          <w:p w:rsidR="006F24EE" w:rsidRPr="00591333" w:rsidRDefault="006F24EE" w:rsidP="000A4F41">
            <w:pPr>
              <w:ind w:left="57"/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Iida et al. 2012</w:t>
            </w:r>
          </w:p>
        </w:tc>
        <w:tc>
          <w:tcPr>
            <w:tcW w:w="22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295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11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</w:tr>
      <w:tr w:rsidR="006F24EE" w:rsidRPr="00591333">
        <w:trPr>
          <w:trHeight w:val="260"/>
        </w:trPr>
        <w:tc>
          <w:tcPr>
            <w:tcW w:w="499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CDKN2A (p16), hMLH1</w:t>
            </w:r>
          </w:p>
        </w:tc>
        <w:tc>
          <w:tcPr>
            <w:tcW w:w="546" w:type="pct"/>
            <w:shd w:val="clear" w:color="auto" w:fill="auto"/>
            <w:noWrap/>
          </w:tcPr>
          <w:p w:rsidR="006F24EE" w:rsidRPr="00591333" w:rsidRDefault="006F24EE" w:rsidP="000A4F41">
            <w:pPr>
              <w:ind w:left="57"/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Veganzones et al. 2015</w:t>
            </w:r>
          </w:p>
        </w:tc>
        <w:tc>
          <w:tcPr>
            <w:tcW w:w="22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295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12</w:t>
            </w:r>
          </w:p>
        </w:tc>
      </w:tr>
      <w:tr w:rsidR="006F24EE" w:rsidRPr="00591333">
        <w:trPr>
          <w:trHeight w:val="260"/>
        </w:trPr>
        <w:tc>
          <w:tcPr>
            <w:tcW w:w="499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CDKN2A (p16), MGMT</w:t>
            </w:r>
          </w:p>
        </w:tc>
        <w:tc>
          <w:tcPr>
            <w:tcW w:w="546" w:type="pct"/>
            <w:shd w:val="clear" w:color="auto" w:fill="auto"/>
            <w:noWrap/>
          </w:tcPr>
          <w:p w:rsidR="006F24EE" w:rsidRPr="00591333" w:rsidRDefault="006F24EE" w:rsidP="000A4F41">
            <w:pPr>
              <w:ind w:left="57"/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Krtolica et al. 2007</w:t>
            </w:r>
          </w:p>
        </w:tc>
        <w:tc>
          <w:tcPr>
            <w:tcW w:w="22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295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9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</w:tr>
      <w:tr w:rsidR="006F24EE" w:rsidRPr="00591333">
        <w:trPr>
          <w:trHeight w:val="260"/>
        </w:trPr>
        <w:tc>
          <w:tcPr>
            <w:tcW w:w="499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CDKN2A (p16), APC, CDH1, MGMT</w:t>
            </w:r>
          </w:p>
        </w:tc>
        <w:tc>
          <w:tcPr>
            <w:tcW w:w="546" w:type="pct"/>
            <w:shd w:val="clear" w:color="auto" w:fill="auto"/>
            <w:noWrap/>
          </w:tcPr>
          <w:p w:rsidR="006F24EE" w:rsidRPr="00591333" w:rsidRDefault="006F24EE" w:rsidP="000A4F41">
            <w:pPr>
              <w:ind w:left="57"/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Kamiyama et al. 2009</w:t>
            </w:r>
          </w:p>
        </w:tc>
        <w:tc>
          <w:tcPr>
            <w:tcW w:w="22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295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8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</w:tr>
      <w:tr w:rsidR="006F24EE" w:rsidRPr="00591333">
        <w:trPr>
          <w:trHeight w:val="260"/>
        </w:trPr>
        <w:tc>
          <w:tcPr>
            <w:tcW w:w="499" w:type="pct"/>
            <w:tcBorders>
              <w:bottom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CDKN2A (p16), hMLH1, MGMT</w:t>
            </w:r>
          </w:p>
        </w:tc>
        <w:tc>
          <w:tcPr>
            <w:tcW w:w="546" w:type="pct"/>
            <w:tcBorders>
              <w:bottom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ind w:left="57"/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Kuan et al. 2015</w:t>
            </w:r>
          </w:p>
        </w:tc>
        <w:tc>
          <w:tcPr>
            <w:tcW w:w="221" w:type="pct"/>
            <w:tcBorders>
              <w:bottom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tcBorders>
              <w:bottom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tcBorders>
              <w:bottom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tcBorders>
              <w:bottom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tcBorders>
              <w:bottom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tcBorders>
              <w:bottom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tcBorders>
              <w:bottom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tcBorders>
              <w:bottom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tcBorders>
              <w:bottom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tcBorders>
              <w:bottom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tcBorders>
              <w:bottom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tcBorders>
              <w:bottom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tcBorders>
              <w:bottom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tcBorders>
              <w:bottom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tcBorders>
              <w:bottom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tcBorders>
              <w:bottom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tcBorders>
              <w:bottom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tcBorders>
              <w:bottom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tcBorders>
              <w:bottom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tcBorders>
              <w:bottom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295" w:type="pct"/>
            <w:tcBorders>
              <w:bottom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11</w:t>
            </w:r>
          </w:p>
        </w:tc>
      </w:tr>
      <w:tr w:rsidR="006F24EE" w:rsidRPr="00591333">
        <w:trPr>
          <w:trHeight w:val="260"/>
        </w:trPr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CDKN2A (p16), IGFBP7, KLOTHO, hMLH1,PHD3, SFRP2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ind w:left="57"/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Yang et al. 2014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</w:tr>
      <w:tr w:rsidR="006F24EE" w:rsidRPr="00591333">
        <w:trPr>
          <w:trHeight w:val="260"/>
        </w:trPr>
        <w:tc>
          <w:tcPr>
            <w:tcW w:w="499" w:type="pct"/>
            <w:tcBorders>
              <w:top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CDX2</w:t>
            </w:r>
          </w:p>
        </w:tc>
        <w:tc>
          <w:tcPr>
            <w:tcW w:w="546" w:type="pct"/>
            <w:tcBorders>
              <w:top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ind w:left="57"/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Jiang et al. 2016</w:t>
            </w:r>
          </w:p>
        </w:tc>
        <w:tc>
          <w:tcPr>
            <w:tcW w:w="221" w:type="pct"/>
            <w:tcBorders>
              <w:top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tcBorders>
              <w:top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tcBorders>
              <w:top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tcBorders>
              <w:top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tcBorders>
              <w:top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tcBorders>
              <w:top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tcBorders>
              <w:top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tcBorders>
              <w:top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tcBorders>
              <w:top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tcBorders>
              <w:top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tcBorders>
              <w:top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tcBorders>
              <w:top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tcBorders>
              <w:top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tcBorders>
              <w:top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tcBorders>
              <w:top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tcBorders>
              <w:top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tcBorders>
              <w:top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tcBorders>
              <w:top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tcBorders>
              <w:top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tcBorders>
              <w:top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295" w:type="pct"/>
            <w:tcBorders>
              <w:top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9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</w:tr>
      <w:tr w:rsidR="006F24EE" w:rsidRPr="00591333">
        <w:trPr>
          <w:trHeight w:val="260"/>
        </w:trPr>
        <w:tc>
          <w:tcPr>
            <w:tcW w:w="499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CHFR, ID4, RECK, MINT1</w:t>
            </w:r>
          </w:p>
        </w:tc>
        <w:tc>
          <w:tcPr>
            <w:tcW w:w="546" w:type="pct"/>
            <w:shd w:val="clear" w:color="auto" w:fill="auto"/>
            <w:noWrap/>
          </w:tcPr>
          <w:p w:rsidR="006F24EE" w:rsidRPr="00591333" w:rsidRDefault="006F24EE" w:rsidP="000A4F41">
            <w:pPr>
              <w:ind w:left="57"/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Tanaka et al. 2011</w:t>
            </w:r>
          </w:p>
        </w:tc>
        <w:tc>
          <w:tcPr>
            <w:tcW w:w="22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295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14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</w:tr>
      <w:tr w:rsidR="006F24EE" w:rsidRPr="00591333">
        <w:trPr>
          <w:trHeight w:val="260"/>
        </w:trPr>
        <w:tc>
          <w:tcPr>
            <w:tcW w:w="499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CHFR, PLOD1, CDKN2A (p16), CDKN2A (p14ARF), MGMT, RASSF1, APC, HLTF, GATA4, GATA5, ADAM23, RAB32, JPH3, FOXL2, BNIP3, NEURL1, CACNA2, THBS1, TFPI2</w:t>
            </w:r>
          </w:p>
        </w:tc>
        <w:tc>
          <w:tcPr>
            <w:tcW w:w="546" w:type="pct"/>
            <w:shd w:val="clear" w:color="auto" w:fill="auto"/>
            <w:noWrap/>
          </w:tcPr>
          <w:p w:rsidR="006F24EE" w:rsidRPr="00591333" w:rsidRDefault="006F24EE" w:rsidP="000A4F41">
            <w:pPr>
              <w:ind w:left="57"/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Cleven et al. 2014</w:t>
            </w:r>
          </w:p>
        </w:tc>
        <w:tc>
          <w:tcPr>
            <w:tcW w:w="22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295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17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</w:tr>
      <w:tr w:rsidR="006F24EE" w:rsidRPr="00591333">
        <w:trPr>
          <w:trHeight w:val="260"/>
        </w:trPr>
        <w:tc>
          <w:tcPr>
            <w:tcW w:w="499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DACT2</w:t>
            </w:r>
          </w:p>
        </w:tc>
        <w:tc>
          <w:tcPr>
            <w:tcW w:w="546" w:type="pct"/>
            <w:shd w:val="clear" w:color="auto" w:fill="auto"/>
            <w:noWrap/>
          </w:tcPr>
          <w:p w:rsidR="006F24EE" w:rsidRPr="00591333" w:rsidRDefault="006F24EE" w:rsidP="000A4F41">
            <w:pPr>
              <w:ind w:left="57"/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Wang et al. 2015</w:t>
            </w:r>
          </w:p>
        </w:tc>
        <w:tc>
          <w:tcPr>
            <w:tcW w:w="22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295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7</w:t>
            </w:r>
          </w:p>
        </w:tc>
      </w:tr>
      <w:tr w:rsidR="006F24EE" w:rsidRPr="00591333">
        <w:trPr>
          <w:trHeight w:val="260"/>
        </w:trPr>
        <w:tc>
          <w:tcPr>
            <w:tcW w:w="499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DSC3</w:t>
            </w:r>
          </w:p>
        </w:tc>
        <w:tc>
          <w:tcPr>
            <w:tcW w:w="546" w:type="pct"/>
            <w:shd w:val="clear" w:color="auto" w:fill="auto"/>
            <w:noWrap/>
          </w:tcPr>
          <w:p w:rsidR="006F24EE" w:rsidRPr="00591333" w:rsidRDefault="006F24EE" w:rsidP="000A4F41">
            <w:pPr>
              <w:ind w:left="57"/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Cui et al. 2011</w:t>
            </w:r>
          </w:p>
        </w:tc>
        <w:tc>
          <w:tcPr>
            <w:tcW w:w="22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295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8</w:t>
            </w:r>
          </w:p>
        </w:tc>
      </w:tr>
      <w:tr w:rsidR="006F24EE" w:rsidRPr="00591333">
        <w:trPr>
          <w:trHeight w:val="260"/>
        </w:trPr>
        <w:tc>
          <w:tcPr>
            <w:tcW w:w="499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EPAS1</w:t>
            </w:r>
          </w:p>
        </w:tc>
        <w:tc>
          <w:tcPr>
            <w:tcW w:w="546" w:type="pct"/>
            <w:shd w:val="clear" w:color="auto" w:fill="auto"/>
            <w:noWrap/>
          </w:tcPr>
          <w:p w:rsidR="006F24EE" w:rsidRPr="00591333" w:rsidRDefault="006F24EE" w:rsidP="000A4F41">
            <w:pPr>
              <w:ind w:left="57"/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Rawlusko-Wieczorek et al. 2014</w:t>
            </w:r>
          </w:p>
        </w:tc>
        <w:tc>
          <w:tcPr>
            <w:tcW w:w="22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295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12</w:t>
            </w:r>
          </w:p>
        </w:tc>
      </w:tr>
      <w:tr w:rsidR="006F24EE" w:rsidRPr="00591333">
        <w:trPr>
          <w:trHeight w:val="260"/>
        </w:trPr>
        <w:tc>
          <w:tcPr>
            <w:tcW w:w="499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FBLN1</w:t>
            </w:r>
          </w:p>
        </w:tc>
        <w:tc>
          <w:tcPr>
            <w:tcW w:w="546" w:type="pct"/>
            <w:shd w:val="clear" w:color="auto" w:fill="auto"/>
            <w:noWrap/>
          </w:tcPr>
          <w:p w:rsidR="006F24EE" w:rsidRPr="00591333" w:rsidRDefault="006F24EE" w:rsidP="000A4F41">
            <w:pPr>
              <w:ind w:left="57"/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Xu et al. 2015</w:t>
            </w:r>
          </w:p>
        </w:tc>
        <w:tc>
          <w:tcPr>
            <w:tcW w:w="22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295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9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</w:tr>
      <w:tr w:rsidR="006F24EE" w:rsidRPr="00591333">
        <w:trPr>
          <w:trHeight w:val="260"/>
        </w:trPr>
        <w:tc>
          <w:tcPr>
            <w:tcW w:w="499" w:type="pct"/>
            <w:tcBorders>
              <w:bottom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HLTF, HPP1, hMLH1</w:t>
            </w:r>
          </w:p>
        </w:tc>
        <w:tc>
          <w:tcPr>
            <w:tcW w:w="546" w:type="pct"/>
            <w:tcBorders>
              <w:bottom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ind w:left="57"/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Wallner et al. 2006</w:t>
            </w:r>
          </w:p>
        </w:tc>
        <w:tc>
          <w:tcPr>
            <w:tcW w:w="221" w:type="pct"/>
            <w:tcBorders>
              <w:bottom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tcBorders>
              <w:bottom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tcBorders>
              <w:bottom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tcBorders>
              <w:bottom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tcBorders>
              <w:bottom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tcBorders>
              <w:bottom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tcBorders>
              <w:bottom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tcBorders>
              <w:bottom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tcBorders>
              <w:bottom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tcBorders>
              <w:bottom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tcBorders>
              <w:bottom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tcBorders>
              <w:bottom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tcBorders>
              <w:bottom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tcBorders>
              <w:bottom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tcBorders>
              <w:bottom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tcBorders>
              <w:bottom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tcBorders>
              <w:bottom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tcBorders>
              <w:bottom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tcBorders>
              <w:bottom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tcBorders>
              <w:bottom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295" w:type="pct"/>
            <w:tcBorders>
              <w:bottom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15</w:t>
            </w:r>
          </w:p>
        </w:tc>
      </w:tr>
      <w:tr w:rsidR="006F24EE" w:rsidRPr="00591333">
        <w:trPr>
          <w:trHeight w:val="260"/>
        </w:trPr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HLTF, HPP1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ind w:left="57"/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Herbst et al. 2009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14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</w:tr>
      <w:tr w:rsidR="006F24EE" w:rsidRPr="00591333">
        <w:trPr>
          <w:trHeight w:val="260"/>
        </w:trPr>
        <w:tc>
          <w:tcPr>
            <w:tcW w:w="499" w:type="pct"/>
            <w:tcBorders>
              <w:top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HLTF, HPP1</w:t>
            </w:r>
          </w:p>
        </w:tc>
        <w:tc>
          <w:tcPr>
            <w:tcW w:w="546" w:type="pct"/>
            <w:tcBorders>
              <w:top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ind w:left="57"/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Philipp et al. 2012</w:t>
            </w:r>
          </w:p>
        </w:tc>
        <w:tc>
          <w:tcPr>
            <w:tcW w:w="221" w:type="pct"/>
            <w:tcBorders>
              <w:top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tcBorders>
              <w:top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tcBorders>
              <w:top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tcBorders>
              <w:top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tcBorders>
              <w:top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tcBorders>
              <w:top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tcBorders>
              <w:top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tcBorders>
              <w:top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tcBorders>
              <w:top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tcBorders>
              <w:top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tcBorders>
              <w:top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tcBorders>
              <w:top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tcBorders>
              <w:top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tcBorders>
              <w:top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tcBorders>
              <w:top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tcBorders>
              <w:top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tcBorders>
              <w:top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tcBorders>
              <w:top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tcBorders>
              <w:top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tcBorders>
              <w:top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295" w:type="pct"/>
            <w:tcBorders>
              <w:top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12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</w:tr>
      <w:tr w:rsidR="006F24EE" w:rsidRPr="00591333">
        <w:trPr>
          <w:trHeight w:val="260"/>
        </w:trPr>
        <w:tc>
          <w:tcPr>
            <w:tcW w:w="499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HLTF, HPP1</w:t>
            </w:r>
          </w:p>
        </w:tc>
        <w:tc>
          <w:tcPr>
            <w:tcW w:w="546" w:type="pct"/>
            <w:shd w:val="clear" w:color="auto" w:fill="auto"/>
            <w:noWrap/>
          </w:tcPr>
          <w:p w:rsidR="006F24EE" w:rsidRPr="00591333" w:rsidRDefault="006F24EE" w:rsidP="000A4F41">
            <w:pPr>
              <w:ind w:left="57"/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Philipp et al. 2014</w:t>
            </w:r>
          </w:p>
        </w:tc>
        <w:tc>
          <w:tcPr>
            <w:tcW w:w="22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295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10</w:t>
            </w:r>
          </w:p>
        </w:tc>
      </w:tr>
      <w:tr w:rsidR="006F24EE" w:rsidRPr="00591333">
        <w:trPr>
          <w:trHeight w:val="260"/>
        </w:trPr>
        <w:tc>
          <w:tcPr>
            <w:tcW w:w="499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HPP1</w:t>
            </w:r>
          </w:p>
        </w:tc>
        <w:tc>
          <w:tcPr>
            <w:tcW w:w="546" w:type="pct"/>
            <w:shd w:val="clear" w:color="auto" w:fill="auto"/>
            <w:noWrap/>
          </w:tcPr>
          <w:p w:rsidR="006F24EE" w:rsidRPr="00591333" w:rsidRDefault="006F24EE" w:rsidP="000A4F41">
            <w:pPr>
              <w:ind w:left="57"/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Herbst et al. 2017</w:t>
            </w:r>
          </w:p>
        </w:tc>
        <w:tc>
          <w:tcPr>
            <w:tcW w:w="22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295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15</w:t>
            </w:r>
          </w:p>
        </w:tc>
      </w:tr>
      <w:tr w:rsidR="006F24EE" w:rsidRPr="00591333">
        <w:trPr>
          <w:trHeight w:val="260"/>
        </w:trPr>
        <w:tc>
          <w:tcPr>
            <w:tcW w:w="499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hMLH1</w:t>
            </w:r>
          </w:p>
        </w:tc>
        <w:tc>
          <w:tcPr>
            <w:tcW w:w="546" w:type="pct"/>
            <w:shd w:val="clear" w:color="auto" w:fill="auto"/>
            <w:noWrap/>
          </w:tcPr>
          <w:p w:rsidR="006F24EE" w:rsidRPr="00591333" w:rsidRDefault="006F24EE" w:rsidP="000A4F41">
            <w:pPr>
              <w:ind w:left="57"/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Jensen et al. 2013</w:t>
            </w:r>
          </w:p>
        </w:tc>
        <w:tc>
          <w:tcPr>
            <w:tcW w:w="22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295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11</w:t>
            </w:r>
          </w:p>
        </w:tc>
      </w:tr>
      <w:tr w:rsidR="006F24EE" w:rsidRPr="00591333">
        <w:trPr>
          <w:trHeight w:val="260"/>
        </w:trPr>
        <w:tc>
          <w:tcPr>
            <w:tcW w:w="499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hMLH1</w:t>
            </w:r>
          </w:p>
        </w:tc>
        <w:tc>
          <w:tcPr>
            <w:tcW w:w="546" w:type="pct"/>
            <w:shd w:val="clear" w:color="auto" w:fill="auto"/>
            <w:noWrap/>
          </w:tcPr>
          <w:p w:rsidR="006F24EE" w:rsidRPr="00591333" w:rsidRDefault="006F24EE" w:rsidP="000A4F41">
            <w:pPr>
              <w:ind w:left="57"/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Wang et al. 2014</w:t>
            </w:r>
          </w:p>
        </w:tc>
        <w:tc>
          <w:tcPr>
            <w:tcW w:w="22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295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10</w:t>
            </w:r>
          </w:p>
        </w:tc>
      </w:tr>
      <w:tr w:rsidR="006F24EE" w:rsidRPr="00591333">
        <w:trPr>
          <w:trHeight w:val="260"/>
        </w:trPr>
        <w:tc>
          <w:tcPr>
            <w:tcW w:w="499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hMLH1, hMSH2</w:t>
            </w:r>
          </w:p>
        </w:tc>
        <w:tc>
          <w:tcPr>
            <w:tcW w:w="546" w:type="pct"/>
            <w:shd w:val="clear" w:color="auto" w:fill="auto"/>
            <w:noWrap/>
          </w:tcPr>
          <w:p w:rsidR="006F24EE" w:rsidRPr="00591333" w:rsidRDefault="006F24EE" w:rsidP="000A4F41">
            <w:pPr>
              <w:ind w:left="57"/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Malhotra et al. 2014</w:t>
            </w:r>
          </w:p>
        </w:tc>
        <w:tc>
          <w:tcPr>
            <w:tcW w:w="22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295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6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</w:tr>
      <w:tr w:rsidR="006F24EE" w:rsidRPr="00591333">
        <w:trPr>
          <w:trHeight w:val="260"/>
        </w:trPr>
        <w:tc>
          <w:tcPr>
            <w:tcW w:w="499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HOPX</w:t>
            </w:r>
          </w:p>
        </w:tc>
        <w:tc>
          <w:tcPr>
            <w:tcW w:w="546" w:type="pct"/>
            <w:shd w:val="clear" w:color="auto" w:fill="auto"/>
            <w:noWrap/>
          </w:tcPr>
          <w:p w:rsidR="006F24EE" w:rsidRPr="00591333" w:rsidRDefault="006F24EE" w:rsidP="000A4F41">
            <w:pPr>
              <w:ind w:left="57"/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Katoh et al. 2012</w:t>
            </w:r>
          </w:p>
        </w:tc>
        <w:tc>
          <w:tcPr>
            <w:tcW w:w="22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295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9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</w:tr>
      <w:tr w:rsidR="006F24EE" w:rsidRPr="00591333">
        <w:trPr>
          <w:trHeight w:val="260"/>
        </w:trPr>
        <w:tc>
          <w:tcPr>
            <w:tcW w:w="499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ID4</w:t>
            </w:r>
          </w:p>
        </w:tc>
        <w:tc>
          <w:tcPr>
            <w:tcW w:w="546" w:type="pct"/>
            <w:shd w:val="clear" w:color="auto" w:fill="auto"/>
            <w:noWrap/>
          </w:tcPr>
          <w:p w:rsidR="006F24EE" w:rsidRPr="00591333" w:rsidRDefault="006F24EE" w:rsidP="000A4F41">
            <w:pPr>
              <w:ind w:left="57"/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Umetani et al. 2004</w:t>
            </w:r>
          </w:p>
        </w:tc>
        <w:tc>
          <w:tcPr>
            <w:tcW w:w="22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295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9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</w:tr>
      <w:tr w:rsidR="006F24EE" w:rsidRPr="00591333">
        <w:trPr>
          <w:trHeight w:val="260"/>
        </w:trPr>
        <w:tc>
          <w:tcPr>
            <w:tcW w:w="499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IGFBP3</w:t>
            </w:r>
          </w:p>
        </w:tc>
        <w:tc>
          <w:tcPr>
            <w:tcW w:w="546" w:type="pct"/>
            <w:shd w:val="clear" w:color="auto" w:fill="auto"/>
            <w:noWrap/>
          </w:tcPr>
          <w:p w:rsidR="006F24EE" w:rsidRPr="00591333" w:rsidRDefault="006F24EE" w:rsidP="000A4F41">
            <w:pPr>
              <w:ind w:left="57"/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Fu et al. 2015</w:t>
            </w:r>
          </w:p>
        </w:tc>
        <w:tc>
          <w:tcPr>
            <w:tcW w:w="22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295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14</w:t>
            </w:r>
          </w:p>
        </w:tc>
      </w:tr>
      <w:tr w:rsidR="006F24EE" w:rsidRPr="00591333">
        <w:trPr>
          <w:trHeight w:val="260"/>
        </w:trPr>
        <w:tc>
          <w:tcPr>
            <w:tcW w:w="499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IGFBP3, ALX4, GAS7</w:t>
            </w:r>
          </w:p>
        </w:tc>
        <w:tc>
          <w:tcPr>
            <w:tcW w:w="546" w:type="pct"/>
            <w:shd w:val="clear" w:color="auto" w:fill="auto"/>
            <w:noWrap/>
          </w:tcPr>
          <w:p w:rsidR="006F24EE" w:rsidRPr="00591333" w:rsidRDefault="006F24EE" w:rsidP="000A4F41">
            <w:pPr>
              <w:ind w:left="57"/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Perez-Carbonell et al. 2014</w:t>
            </w:r>
          </w:p>
        </w:tc>
        <w:tc>
          <w:tcPr>
            <w:tcW w:w="22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295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13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</w:tr>
      <w:tr w:rsidR="006F24EE" w:rsidRPr="00591333">
        <w:trPr>
          <w:trHeight w:val="260"/>
        </w:trPr>
        <w:tc>
          <w:tcPr>
            <w:tcW w:w="499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IGF2</w:t>
            </w:r>
          </w:p>
        </w:tc>
        <w:tc>
          <w:tcPr>
            <w:tcW w:w="546" w:type="pct"/>
            <w:shd w:val="clear" w:color="auto" w:fill="auto"/>
            <w:noWrap/>
          </w:tcPr>
          <w:p w:rsidR="006F24EE" w:rsidRPr="00591333" w:rsidRDefault="006F24EE" w:rsidP="000A4F41">
            <w:pPr>
              <w:ind w:left="57"/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Baba et al. 2010</w:t>
            </w:r>
          </w:p>
        </w:tc>
        <w:tc>
          <w:tcPr>
            <w:tcW w:w="22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295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17</w:t>
            </w:r>
          </w:p>
        </w:tc>
      </w:tr>
      <w:tr w:rsidR="006F24EE" w:rsidRPr="00591333">
        <w:trPr>
          <w:trHeight w:val="260"/>
        </w:trPr>
        <w:tc>
          <w:tcPr>
            <w:tcW w:w="499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KISS-1</w:t>
            </w:r>
          </w:p>
        </w:tc>
        <w:tc>
          <w:tcPr>
            <w:tcW w:w="546" w:type="pct"/>
            <w:shd w:val="clear" w:color="auto" w:fill="auto"/>
            <w:noWrap/>
          </w:tcPr>
          <w:p w:rsidR="006F24EE" w:rsidRPr="00591333" w:rsidRDefault="006F24EE" w:rsidP="000A4F41">
            <w:pPr>
              <w:ind w:left="57"/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Moya et al. 2013</w:t>
            </w:r>
          </w:p>
        </w:tc>
        <w:tc>
          <w:tcPr>
            <w:tcW w:w="22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295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9</w:t>
            </w:r>
          </w:p>
        </w:tc>
      </w:tr>
      <w:tr w:rsidR="006F24EE" w:rsidRPr="00591333">
        <w:trPr>
          <w:trHeight w:val="260"/>
        </w:trPr>
        <w:tc>
          <w:tcPr>
            <w:tcW w:w="499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LGR5</w:t>
            </w:r>
          </w:p>
        </w:tc>
        <w:tc>
          <w:tcPr>
            <w:tcW w:w="546" w:type="pct"/>
            <w:shd w:val="clear" w:color="auto" w:fill="auto"/>
            <w:noWrap/>
          </w:tcPr>
          <w:p w:rsidR="006F24EE" w:rsidRPr="00591333" w:rsidRDefault="006F24EE" w:rsidP="000A4F41">
            <w:pPr>
              <w:ind w:left="57"/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Su et al. 2015</w:t>
            </w:r>
          </w:p>
        </w:tc>
        <w:tc>
          <w:tcPr>
            <w:tcW w:w="22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295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9</w:t>
            </w:r>
          </w:p>
        </w:tc>
      </w:tr>
      <w:tr w:rsidR="006F24EE" w:rsidRPr="00591333">
        <w:trPr>
          <w:trHeight w:val="260"/>
        </w:trPr>
        <w:tc>
          <w:tcPr>
            <w:tcW w:w="499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MGMT</w:t>
            </w:r>
          </w:p>
        </w:tc>
        <w:tc>
          <w:tcPr>
            <w:tcW w:w="546" w:type="pct"/>
            <w:shd w:val="clear" w:color="auto" w:fill="auto"/>
            <w:noWrap/>
          </w:tcPr>
          <w:p w:rsidR="006F24EE" w:rsidRPr="00591333" w:rsidRDefault="006F24EE" w:rsidP="000A4F41">
            <w:pPr>
              <w:ind w:left="57"/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Shima et al. 2011</w:t>
            </w:r>
          </w:p>
        </w:tc>
        <w:tc>
          <w:tcPr>
            <w:tcW w:w="22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295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16</w:t>
            </w:r>
          </w:p>
        </w:tc>
      </w:tr>
      <w:tr w:rsidR="006F24EE" w:rsidRPr="00591333">
        <w:trPr>
          <w:trHeight w:val="260"/>
        </w:trPr>
        <w:tc>
          <w:tcPr>
            <w:tcW w:w="499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MGMT</w:t>
            </w:r>
          </w:p>
        </w:tc>
        <w:tc>
          <w:tcPr>
            <w:tcW w:w="546" w:type="pct"/>
            <w:shd w:val="clear" w:color="auto" w:fill="auto"/>
            <w:noWrap/>
          </w:tcPr>
          <w:p w:rsidR="006F24EE" w:rsidRPr="00591333" w:rsidRDefault="006F24EE" w:rsidP="000A4F41">
            <w:pPr>
              <w:ind w:left="57"/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Oliver et al. 2014</w:t>
            </w:r>
          </w:p>
        </w:tc>
        <w:tc>
          <w:tcPr>
            <w:tcW w:w="22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295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12</w:t>
            </w:r>
          </w:p>
        </w:tc>
      </w:tr>
      <w:tr w:rsidR="006F24EE" w:rsidRPr="00591333">
        <w:trPr>
          <w:trHeight w:val="260"/>
        </w:trPr>
        <w:tc>
          <w:tcPr>
            <w:tcW w:w="499" w:type="pct"/>
            <w:tcBorders>
              <w:bottom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MYOD1 (Myf-3)</w:t>
            </w:r>
          </w:p>
        </w:tc>
        <w:tc>
          <w:tcPr>
            <w:tcW w:w="546" w:type="pct"/>
            <w:tcBorders>
              <w:bottom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ind w:left="57"/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Shannon et al. 1999</w:t>
            </w:r>
          </w:p>
        </w:tc>
        <w:tc>
          <w:tcPr>
            <w:tcW w:w="221" w:type="pct"/>
            <w:tcBorders>
              <w:bottom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tcBorders>
              <w:bottom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tcBorders>
              <w:bottom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tcBorders>
              <w:bottom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tcBorders>
              <w:bottom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tcBorders>
              <w:bottom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tcBorders>
              <w:bottom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tcBorders>
              <w:bottom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tcBorders>
              <w:bottom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tcBorders>
              <w:bottom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tcBorders>
              <w:bottom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tcBorders>
              <w:bottom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tcBorders>
              <w:bottom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tcBorders>
              <w:bottom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tcBorders>
              <w:bottom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tcBorders>
              <w:bottom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tcBorders>
              <w:bottom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tcBorders>
              <w:bottom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tcBorders>
              <w:bottom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tcBorders>
              <w:bottom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295" w:type="pct"/>
            <w:tcBorders>
              <w:bottom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4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</w:tr>
      <w:tr w:rsidR="006F24EE" w:rsidRPr="00591333">
        <w:trPr>
          <w:trHeight w:val="260"/>
        </w:trPr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MYOD1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ind w:left="57"/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Hiranuma et al. 2004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9</w:t>
            </w:r>
          </w:p>
        </w:tc>
      </w:tr>
      <w:tr w:rsidR="006F24EE" w:rsidRPr="00591333">
        <w:trPr>
          <w:trHeight w:val="260"/>
        </w:trPr>
        <w:tc>
          <w:tcPr>
            <w:tcW w:w="499" w:type="pct"/>
            <w:tcBorders>
              <w:top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SYNPO2 (Myopodin)</w:t>
            </w:r>
          </w:p>
        </w:tc>
        <w:tc>
          <w:tcPr>
            <w:tcW w:w="546" w:type="pct"/>
            <w:tcBorders>
              <w:top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ind w:left="57"/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Esteban et al. 2012</w:t>
            </w:r>
          </w:p>
        </w:tc>
        <w:tc>
          <w:tcPr>
            <w:tcW w:w="221" w:type="pct"/>
            <w:tcBorders>
              <w:top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tcBorders>
              <w:top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tcBorders>
              <w:top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tcBorders>
              <w:top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tcBorders>
              <w:top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tcBorders>
              <w:top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tcBorders>
              <w:top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tcBorders>
              <w:top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tcBorders>
              <w:top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tcBorders>
              <w:top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tcBorders>
              <w:top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tcBorders>
              <w:top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tcBorders>
              <w:top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tcBorders>
              <w:top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tcBorders>
              <w:top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tcBorders>
              <w:top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tcBorders>
              <w:top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tcBorders>
              <w:top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tcBorders>
              <w:top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tcBorders>
              <w:top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295" w:type="pct"/>
            <w:tcBorders>
              <w:top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10</w:t>
            </w:r>
          </w:p>
        </w:tc>
      </w:tr>
      <w:tr w:rsidR="006F24EE" w:rsidRPr="00591333">
        <w:trPr>
          <w:trHeight w:val="260"/>
        </w:trPr>
        <w:tc>
          <w:tcPr>
            <w:tcW w:w="499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CDKN2A (p14/ARF)</w:t>
            </w:r>
          </w:p>
        </w:tc>
        <w:tc>
          <w:tcPr>
            <w:tcW w:w="546" w:type="pct"/>
            <w:shd w:val="clear" w:color="auto" w:fill="auto"/>
            <w:noWrap/>
          </w:tcPr>
          <w:p w:rsidR="006F24EE" w:rsidRPr="00591333" w:rsidRDefault="006F24EE" w:rsidP="000A4F41">
            <w:pPr>
              <w:ind w:left="57"/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Chaar et al. 2014</w:t>
            </w:r>
          </w:p>
        </w:tc>
        <w:tc>
          <w:tcPr>
            <w:tcW w:w="22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295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8</w:t>
            </w:r>
          </w:p>
        </w:tc>
      </w:tr>
      <w:tr w:rsidR="006F24EE" w:rsidRPr="00591333">
        <w:trPr>
          <w:trHeight w:val="260"/>
        </w:trPr>
        <w:tc>
          <w:tcPr>
            <w:tcW w:w="499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 xml:space="preserve">PCDH10, SPARC, UCHL1, UCHL2, UCHL3, FZD9, SFRP1, WIF1 </w:t>
            </w:r>
          </w:p>
        </w:tc>
        <w:tc>
          <w:tcPr>
            <w:tcW w:w="546" w:type="pct"/>
            <w:shd w:val="clear" w:color="auto" w:fill="auto"/>
            <w:noWrap/>
          </w:tcPr>
          <w:p w:rsidR="006F24EE" w:rsidRPr="00591333" w:rsidRDefault="006F24EE" w:rsidP="000A4F41">
            <w:pPr>
              <w:ind w:left="57"/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Heitzer et al. 2014</w:t>
            </w:r>
          </w:p>
        </w:tc>
        <w:tc>
          <w:tcPr>
            <w:tcW w:w="22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295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14</w:t>
            </w:r>
          </w:p>
        </w:tc>
      </w:tr>
      <w:tr w:rsidR="006F24EE" w:rsidRPr="00591333">
        <w:trPr>
          <w:trHeight w:val="260"/>
        </w:trPr>
        <w:tc>
          <w:tcPr>
            <w:tcW w:w="499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PPARG</w:t>
            </w:r>
          </w:p>
        </w:tc>
        <w:tc>
          <w:tcPr>
            <w:tcW w:w="546" w:type="pct"/>
            <w:shd w:val="clear" w:color="auto" w:fill="auto"/>
            <w:noWrap/>
          </w:tcPr>
          <w:p w:rsidR="006F24EE" w:rsidRPr="00591333" w:rsidRDefault="006F24EE" w:rsidP="000A4F41">
            <w:pPr>
              <w:ind w:left="57"/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Pancione et al. 2010</w:t>
            </w:r>
          </w:p>
        </w:tc>
        <w:tc>
          <w:tcPr>
            <w:tcW w:w="22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295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11</w:t>
            </w:r>
          </w:p>
        </w:tc>
      </w:tr>
      <w:tr w:rsidR="006F24EE" w:rsidRPr="00591333">
        <w:trPr>
          <w:trHeight w:val="260"/>
        </w:trPr>
        <w:tc>
          <w:tcPr>
            <w:tcW w:w="499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PTEN</w:t>
            </w:r>
          </w:p>
        </w:tc>
        <w:tc>
          <w:tcPr>
            <w:tcW w:w="546" w:type="pct"/>
            <w:shd w:val="clear" w:color="auto" w:fill="auto"/>
            <w:noWrap/>
          </w:tcPr>
          <w:p w:rsidR="006F24EE" w:rsidRPr="00591333" w:rsidRDefault="006F24EE" w:rsidP="000A4F41">
            <w:pPr>
              <w:ind w:left="57"/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Lin et al. 2015</w:t>
            </w:r>
          </w:p>
        </w:tc>
        <w:tc>
          <w:tcPr>
            <w:tcW w:w="22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295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13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</w:tr>
      <w:tr w:rsidR="006F24EE" w:rsidRPr="00591333">
        <w:trPr>
          <w:trHeight w:val="260"/>
        </w:trPr>
        <w:tc>
          <w:tcPr>
            <w:tcW w:w="499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RARß2, RASSF1, CDH1, DABK1</w:t>
            </w:r>
          </w:p>
        </w:tc>
        <w:tc>
          <w:tcPr>
            <w:tcW w:w="546" w:type="pct"/>
            <w:shd w:val="clear" w:color="auto" w:fill="auto"/>
            <w:noWrap/>
          </w:tcPr>
          <w:p w:rsidR="006F24EE" w:rsidRPr="00591333" w:rsidRDefault="006F24EE" w:rsidP="000A4F41">
            <w:pPr>
              <w:ind w:left="57"/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Miladi-Abdennadher et al. 2010</w:t>
            </w:r>
          </w:p>
        </w:tc>
        <w:tc>
          <w:tcPr>
            <w:tcW w:w="22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295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11</w:t>
            </w:r>
          </w:p>
        </w:tc>
      </w:tr>
      <w:tr w:rsidR="006F24EE" w:rsidRPr="00591333">
        <w:trPr>
          <w:trHeight w:val="260"/>
        </w:trPr>
        <w:tc>
          <w:tcPr>
            <w:tcW w:w="499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RASSF1 (RASSF1A)</w:t>
            </w:r>
          </w:p>
        </w:tc>
        <w:tc>
          <w:tcPr>
            <w:tcW w:w="546" w:type="pct"/>
            <w:shd w:val="clear" w:color="auto" w:fill="auto"/>
            <w:noWrap/>
          </w:tcPr>
          <w:p w:rsidR="006F24EE" w:rsidRPr="00591333" w:rsidRDefault="006F24EE" w:rsidP="000A4F41">
            <w:pPr>
              <w:ind w:left="57"/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Chen et al. 2012</w:t>
            </w:r>
          </w:p>
        </w:tc>
        <w:tc>
          <w:tcPr>
            <w:tcW w:w="22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295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10</w:t>
            </w:r>
          </w:p>
        </w:tc>
      </w:tr>
      <w:tr w:rsidR="006F24EE" w:rsidRPr="00591333">
        <w:trPr>
          <w:trHeight w:val="260"/>
        </w:trPr>
        <w:tc>
          <w:tcPr>
            <w:tcW w:w="499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RASSF1 (RASSF1A), CDKN2A (p14/ARF), APC1A</w:t>
            </w:r>
          </w:p>
        </w:tc>
        <w:tc>
          <w:tcPr>
            <w:tcW w:w="546" w:type="pct"/>
            <w:shd w:val="clear" w:color="auto" w:fill="auto"/>
            <w:noWrap/>
          </w:tcPr>
          <w:p w:rsidR="006F24EE" w:rsidRPr="00591333" w:rsidRDefault="006F24EE" w:rsidP="000A4F41">
            <w:pPr>
              <w:ind w:left="57"/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Nilsson et al. 2013</w:t>
            </w:r>
          </w:p>
        </w:tc>
        <w:tc>
          <w:tcPr>
            <w:tcW w:w="22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295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</w:tr>
      <w:tr w:rsidR="006F24EE" w:rsidRPr="00591333">
        <w:trPr>
          <w:trHeight w:val="260"/>
        </w:trPr>
        <w:tc>
          <w:tcPr>
            <w:tcW w:w="499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RASSF1 (RASSF1A), APC</w:t>
            </w:r>
          </w:p>
        </w:tc>
        <w:tc>
          <w:tcPr>
            <w:tcW w:w="546" w:type="pct"/>
            <w:shd w:val="clear" w:color="auto" w:fill="auto"/>
            <w:noWrap/>
          </w:tcPr>
          <w:p w:rsidR="006F24EE" w:rsidRPr="00591333" w:rsidRDefault="006F24EE" w:rsidP="000A4F41">
            <w:pPr>
              <w:ind w:left="57"/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Matthaios et al. 2016</w:t>
            </w:r>
          </w:p>
        </w:tc>
        <w:tc>
          <w:tcPr>
            <w:tcW w:w="22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295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9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</w:tr>
      <w:tr w:rsidR="006F24EE" w:rsidRPr="00591333">
        <w:trPr>
          <w:trHeight w:val="260"/>
        </w:trPr>
        <w:tc>
          <w:tcPr>
            <w:tcW w:w="499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RET</w:t>
            </w:r>
          </w:p>
        </w:tc>
        <w:tc>
          <w:tcPr>
            <w:tcW w:w="546" w:type="pct"/>
            <w:shd w:val="clear" w:color="auto" w:fill="auto"/>
            <w:noWrap/>
          </w:tcPr>
          <w:p w:rsidR="006F24EE" w:rsidRPr="00591333" w:rsidRDefault="006F24EE" w:rsidP="000A4F41">
            <w:pPr>
              <w:ind w:left="57"/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Draht et al. 2014</w:t>
            </w:r>
          </w:p>
        </w:tc>
        <w:tc>
          <w:tcPr>
            <w:tcW w:w="22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295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15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</w:tr>
      <w:tr w:rsidR="006F24EE" w:rsidRPr="00591333">
        <w:trPr>
          <w:trHeight w:val="260"/>
        </w:trPr>
        <w:tc>
          <w:tcPr>
            <w:tcW w:w="499" w:type="pct"/>
            <w:tcBorders>
              <w:bottom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TAC1, SEPT9, NELL1</w:t>
            </w:r>
          </w:p>
        </w:tc>
        <w:tc>
          <w:tcPr>
            <w:tcW w:w="546" w:type="pct"/>
            <w:tcBorders>
              <w:bottom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ind w:left="57"/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Tham et al. 2015</w:t>
            </w:r>
          </w:p>
        </w:tc>
        <w:tc>
          <w:tcPr>
            <w:tcW w:w="221" w:type="pct"/>
            <w:tcBorders>
              <w:bottom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tcBorders>
              <w:bottom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tcBorders>
              <w:bottom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tcBorders>
              <w:bottom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tcBorders>
              <w:bottom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tcBorders>
              <w:bottom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tcBorders>
              <w:bottom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tcBorders>
              <w:bottom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tcBorders>
              <w:bottom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tcBorders>
              <w:bottom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tcBorders>
              <w:bottom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tcBorders>
              <w:bottom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tcBorders>
              <w:bottom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tcBorders>
              <w:bottom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tcBorders>
              <w:bottom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tcBorders>
              <w:bottom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tcBorders>
              <w:bottom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tcBorders>
              <w:bottom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tcBorders>
              <w:bottom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tcBorders>
              <w:bottom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295" w:type="pct"/>
            <w:tcBorders>
              <w:bottom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14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</w:tr>
      <w:tr w:rsidR="006F24EE" w:rsidRPr="00591333">
        <w:trPr>
          <w:trHeight w:val="260"/>
        </w:trPr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TAC1, SEPT9, NELL1, EYA4, CRABP1, MAL, SST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ind w:left="57"/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Liu et al. 2016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15</w:t>
            </w:r>
          </w:p>
        </w:tc>
      </w:tr>
      <w:tr w:rsidR="006F24EE" w:rsidRPr="00591333">
        <w:trPr>
          <w:trHeight w:val="260"/>
        </w:trPr>
        <w:tc>
          <w:tcPr>
            <w:tcW w:w="499" w:type="pct"/>
            <w:tcBorders>
              <w:top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SFRP1, SLIT2, HIC1, MYOD1, RASSF1, APC, MGMT</w:t>
            </w:r>
          </w:p>
        </w:tc>
        <w:tc>
          <w:tcPr>
            <w:tcW w:w="546" w:type="pct"/>
            <w:tcBorders>
              <w:top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ind w:left="57"/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Dallol et al. 2012</w:t>
            </w:r>
          </w:p>
        </w:tc>
        <w:tc>
          <w:tcPr>
            <w:tcW w:w="221" w:type="pct"/>
            <w:tcBorders>
              <w:top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tcBorders>
              <w:top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tcBorders>
              <w:top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tcBorders>
              <w:top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tcBorders>
              <w:top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tcBorders>
              <w:top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tcBorders>
              <w:top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tcBorders>
              <w:top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tcBorders>
              <w:top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tcBorders>
              <w:top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tcBorders>
              <w:top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tcBorders>
              <w:top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tcBorders>
              <w:top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tcBorders>
              <w:top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tcBorders>
              <w:top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tcBorders>
              <w:top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tcBorders>
              <w:top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tcBorders>
              <w:top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tcBorders>
              <w:top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tcBorders>
              <w:top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295" w:type="pct"/>
            <w:tcBorders>
              <w:top w:val="nil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10</w:t>
            </w:r>
          </w:p>
        </w:tc>
      </w:tr>
      <w:tr w:rsidR="006F24EE" w:rsidRPr="00591333">
        <w:trPr>
          <w:trHeight w:val="260"/>
        </w:trPr>
        <w:tc>
          <w:tcPr>
            <w:tcW w:w="499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SFRP2</w:t>
            </w:r>
          </w:p>
        </w:tc>
        <w:tc>
          <w:tcPr>
            <w:tcW w:w="546" w:type="pct"/>
            <w:shd w:val="clear" w:color="auto" w:fill="auto"/>
            <w:noWrap/>
          </w:tcPr>
          <w:p w:rsidR="006F24EE" w:rsidRPr="00591333" w:rsidRDefault="006F24EE" w:rsidP="000A4F41">
            <w:pPr>
              <w:ind w:left="57"/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Tang et al. 2011</w:t>
            </w:r>
          </w:p>
        </w:tc>
        <w:tc>
          <w:tcPr>
            <w:tcW w:w="22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295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10</w:t>
            </w:r>
          </w:p>
        </w:tc>
      </w:tr>
      <w:tr w:rsidR="006F24EE" w:rsidRPr="00591333">
        <w:trPr>
          <w:trHeight w:val="260"/>
        </w:trPr>
        <w:tc>
          <w:tcPr>
            <w:tcW w:w="499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SHISA3</w:t>
            </w:r>
          </w:p>
        </w:tc>
        <w:tc>
          <w:tcPr>
            <w:tcW w:w="546" w:type="pct"/>
            <w:shd w:val="clear" w:color="auto" w:fill="auto"/>
            <w:noWrap/>
          </w:tcPr>
          <w:p w:rsidR="006F24EE" w:rsidRPr="00591333" w:rsidRDefault="006F24EE" w:rsidP="000A4F41">
            <w:pPr>
              <w:ind w:left="57"/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Tsai et al. 2015</w:t>
            </w:r>
          </w:p>
        </w:tc>
        <w:tc>
          <w:tcPr>
            <w:tcW w:w="22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295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13</w:t>
            </w:r>
          </w:p>
        </w:tc>
      </w:tr>
      <w:tr w:rsidR="006F24EE" w:rsidRPr="00591333">
        <w:trPr>
          <w:trHeight w:val="260"/>
        </w:trPr>
        <w:tc>
          <w:tcPr>
            <w:tcW w:w="499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SLFN11</w:t>
            </w:r>
          </w:p>
        </w:tc>
        <w:tc>
          <w:tcPr>
            <w:tcW w:w="546" w:type="pct"/>
            <w:shd w:val="clear" w:color="auto" w:fill="auto"/>
            <w:noWrap/>
          </w:tcPr>
          <w:p w:rsidR="006F24EE" w:rsidRPr="00591333" w:rsidRDefault="006F24EE" w:rsidP="000A4F41">
            <w:pPr>
              <w:ind w:left="57"/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He et al. 2017</w:t>
            </w:r>
          </w:p>
        </w:tc>
        <w:tc>
          <w:tcPr>
            <w:tcW w:w="22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295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</w:tr>
      <w:tr w:rsidR="006F24EE" w:rsidRPr="00591333">
        <w:trPr>
          <w:trHeight w:val="260"/>
        </w:trPr>
        <w:tc>
          <w:tcPr>
            <w:tcW w:w="499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SOCS-1</w:t>
            </w:r>
          </w:p>
        </w:tc>
        <w:tc>
          <w:tcPr>
            <w:tcW w:w="546" w:type="pct"/>
            <w:shd w:val="clear" w:color="auto" w:fill="auto"/>
            <w:noWrap/>
          </w:tcPr>
          <w:p w:rsidR="006F24EE" w:rsidRPr="00591333" w:rsidRDefault="006F24EE" w:rsidP="000A4F41">
            <w:pPr>
              <w:ind w:left="57"/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Kang et al. 2016</w:t>
            </w:r>
          </w:p>
        </w:tc>
        <w:tc>
          <w:tcPr>
            <w:tcW w:w="22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295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8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</w:tr>
      <w:tr w:rsidR="006F24EE" w:rsidRPr="00591333">
        <w:trPr>
          <w:trHeight w:val="260"/>
        </w:trPr>
        <w:tc>
          <w:tcPr>
            <w:tcW w:w="499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SYK (Syk)</w:t>
            </w:r>
          </w:p>
        </w:tc>
        <w:tc>
          <w:tcPr>
            <w:tcW w:w="546" w:type="pct"/>
            <w:shd w:val="clear" w:color="auto" w:fill="auto"/>
            <w:noWrap/>
          </w:tcPr>
          <w:p w:rsidR="006F24EE" w:rsidRPr="00591333" w:rsidRDefault="006F24EE" w:rsidP="000A4F41">
            <w:pPr>
              <w:ind w:left="57"/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Yang et al. 2013</w:t>
            </w:r>
          </w:p>
        </w:tc>
        <w:tc>
          <w:tcPr>
            <w:tcW w:w="22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295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7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</w:tr>
      <w:tr w:rsidR="006F24EE" w:rsidRPr="00591333">
        <w:trPr>
          <w:trHeight w:val="260"/>
        </w:trPr>
        <w:tc>
          <w:tcPr>
            <w:tcW w:w="499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TBX5</w:t>
            </w:r>
          </w:p>
        </w:tc>
        <w:tc>
          <w:tcPr>
            <w:tcW w:w="546" w:type="pct"/>
            <w:shd w:val="clear" w:color="auto" w:fill="auto"/>
            <w:noWrap/>
          </w:tcPr>
          <w:p w:rsidR="006F24EE" w:rsidRPr="00591333" w:rsidRDefault="006F24EE" w:rsidP="000A4F41">
            <w:pPr>
              <w:ind w:left="57"/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Yu et al. 2010</w:t>
            </w:r>
          </w:p>
        </w:tc>
        <w:tc>
          <w:tcPr>
            <w:tcW w:w="22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295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9</w:t>
            </w:r>
          </w:p>
        </w:tc>
      </w:tr>
      <w:tr w:rsidR="006F24EE" w:rsidRPr="00591333">
        <w:trPr>
          <w:trHeight w:val="260"/>
        </w:trPr>
        <w:tc>
          <w:tcPr>
            <w:tcW w:w="499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TFAP2E</w:t>
            </w:r>
          </w:p>
        </w:tc>
        <w:tc>
          <w:tcPr>
            <w:tcW w:w="546" w:type="pct"/>
            <w:shd w:val="clear" w:color="auto" w:fill="auto"/>
            <w:noWrap/>
          </w:tcPr>
          <w:p w:rsidR="006F24EE" w:rsidRPr="00591333" w:rsidRDefault="006F24EE" w:rsidP="000A4F41">
            <w:pPr>
              <w:ind w:left="57"/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Zhang et al. 2014</w:t>
            </w:r>
          </w:p>
        </w:tc>
        <w:tc>
          <w:tcPr>
            <w:tcW w:w="22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295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</w:tr>
      <w:tr w:rsidR="006F24EE" w:rsidRPr="00591333">
        <w:trPr>
          <w:trHeight w:val="260"/>
        </w:trPr>
        <w:tc>
          <w:tcPr>
            <w:tcW w:w="499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TFAP2E</w:t>
            </w:r>
          </w:p>
        </w:tc>
        <w:tc>
          <w:tcPr>
            <w:tcW w:w="546" w:type="pct"/>
            <w:shd w:val="clear" w:color="auto" w:fill="auto"/>
            <w:noWrap/>
          </w:tcPr>
          <w:p w:rsidR="006F24EE" w:rsidRPr="00591333" w:rsidRDefault="006F24EE" w:rsidP="000A4F41">
            <w:pPr>
              <w:ind w:left="57"/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Park et al. 2015</w:t>
            </w:r>
          </w:p>
        </w:tc>
        <w:tc>
          <w:tcPr>
            <w:tcW w:w="22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295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14</w:t>
            </w:r>
          </w:p>
        </w:tc>
      </w:tr>
      <w:tr w:rsidR="006F24EE" w:rsidRPr="00591333">
        <w:trPr>
          <w:trHeight w:val="260"/>
        </w:trPr>
        <w:tc>
          <w:tcPr>
            <w:tcW w:w="499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TFAP2E</w:t>
            </w:r>
          </w:p>
        </w:tc>
        <w:tc>
          <w:tcPr>
            <w:tcW w:w="546" w:type="pct"/>
            <w:shd w:val="clear" w:color="auto" w:fill="auto"/>
            <w:noWrap/>
          </w:tcPr>
          <w:p w:rsidR="006F24EE" w:rsidRPr="00591333" w:rsidRDefault="006F24EE" w:rsidP="000A4F41">
            <w:pPr>
              <w:ind w:left="57"/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Beggs et al. 2015</w:t>
            </w:r>
          </w:p>
        </w:tc>
        <w:tc>
          <w:tcPr>
            <w:tcW w:w="22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295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</w:tr>
      <w:tr w:rsidR="006F24EE" w:rsidRPr="00591333">
        <w:trPr>
          <w:trHeight w:val="260"/>
        </w:trPr>
        <w:tc>
          <w:tcPr>
            <w:tcW w:w="499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TWIST1</w:t>
            </w:r>
          </w:p>
        </w:tc>
        <w:tc>
          <w:tcPr>
            <w:tcW w:w="546" w:type="pct"/>
            <w:shd w:val="clear" w:color="auto" w:fill="auto"/>
            <w:noWrap/>
          </w:tcPr>
          <w:p w:rsidR="006F24EE" w:rsidRPr="00591333" w:rsidRDefault="006F24EE" w:rsidP="000A4F41">
            <w:pPr>
              <w:ind w:left="57"/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Ruppenthal et al. 2011</w:t>
            </w:r>
          </w:p>
        </w:tc>
        <w:tc>
          <w:tcPr>
            <w:tcW w:w="22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295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9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</w:tr>
      <w:tr w:rsidR="006F24EE" w:rsidRPr="00591333">
        <w:trPr>
          <w:trHeight w:val="260"/>
        </w:trPr>
        <w:tc>
          <w:tcPr>
            <w:tcW w:w="499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WIF-1</w:t>
            </w:r>
          </w:p>
        </w:tc>
        <w:tc>
          <w:tcPr>
            <w:tcW w:w="546" w:type="pct"/>
            <w:shd w:val="clear" w:color="auto" w:fill="auto"/>
            <w:noWrap/>
          </w:tcPr>
          <w:p w:rsidR="006F24EE" w:rsidRPr="00591333" w:rsidRDefault="006F24EE" w:rsidP="000A4F41">
            <w:pPr>
              <w:ind w:left="57"/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Abdelmaksoud-Dammak et al. 2014</w:t>
            </w:r>
          </w:p>
        </w:tc>
        <w:tc>
          <w:tcPr>
            <w:tcW w:w="22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295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9</w:t>
            </w:r>
          </w:p>
        </w:tc>
      </w:tr>
      <w:tr w:rsidR="006F24EE" w:rsidRPr="00591333">
        <w:trPr>
          <w:trHeight w:val="260"/>
        </w:trPr>
        <w:tc>
          <w:tcPr>
            <w:tcW w:w="499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Wnt5a</w:t>
            </w:r>
          </w:p>
        </w:tc>
        <w:tc>
          <w:tcPr>
            <w:tcW w:w="546" w:type="pct"/>
            <w:shd w:val="clear" w:color="auto" w:fill="auto"/>
            <w:noWrap/>
          </w:tcPr>
          <w:p w:rsidR="006F24EE" w:rsidRPr="00591333" w:rsidRDefault="006F24EE" w:rsidP="000A4F41">
            <w:pPr>
              <w:ind w:left="57"/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Rawson et al. 2011</w:t>
            </w:r>
          </w:p>
        </w:tc>
        <w:tc>
          <w:tcPr>
            <w:tcW w:w="22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181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0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  <w:tc>
          <w:tcPr>
            <w:tcW w:w="295" w:type="pct"/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12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.</w:t>
            </w: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5</w:t>
            </w:r>
          </w:p>
        </w:tc>
      </w:tr>
      <w:tr w:rsidR="006F24EE" w:rsidRPr="00591333">
        <w:trPr>
          <w:trHeight w:val="260"/>
        </w:trPr>
        <w:tc>
          <w:tcPr>
            <w:tcW w:w="499" w:type="pct"/>
            <w:tcBorders>
              <w:bottom w:val="single" w:sz="12" w:space="0" w:color="000000" w:themeColor="text1"/>
            </w:tcBorders>
            <w:shd w:val="clear" w:color="auto" w:fill="auto"/>
            <w:noWrap/>
            <w:vAlign w:val="bottom"/>
          </w:tcPr>
          <w:p w:rsidR="006F24EE" w:rsidRPr="00591333" w:rsidRDefault="006F24EE" w:rsidP="00591333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 </w:t>
            </w:r>
          </w:p>
        </w:tc>
        <w:tc>
          <w:tcPr>
            <w:tcW w:w="546" w:type="pct"/>
            <w:tcBorders>
              <w:bottom w:val="single" w:sz="12" w:space="0" w:color="000000" w:themeColor="text1"/>
            </w:tcBorders>
            <w:shd w:val="clear" w:color="auto" w:fill="auto"/>
            <w:noWrap/>
          </w:tcPr>
          <w:p w:rsidR="006F24EE" w:rsidRPr="00591333" w:rsidRDefault="006F24EE" w:rsidP="00C369F2">
            <w:pPr>
              <w:tabs>
                <w:tab w:val="center" w:pos="693"/>
              </w:tabs>
              <w:ind w:left="57"/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 </w:t>
            </w:r>
            <w: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ab/>
            </w:r>
          </w:p>
        </w:tc>
        <w:tc>
          <w:tcPr>
            <w:tcW w:w="221" w:type="pct"/>
            <w:tcBorders>
              <w:bottom w:val="single" w:sz="12" w:space="0" w:color="000000" w:themeColor="text1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 </w:t>
            </w:r>
          </w:p>
        </w:tc>
        <w:tc>
          <w:tcPr>
            <w:tcW w:w="181" w:type="pct"/>
            <w:tcBorders>
              <w:bottom w:val="single" w:sz="12" w:space="0" w:color="000000" w:themeColor="text1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 </w:t>
            </w:r>
          </w:p>
        </w:tc>
        <w:tc>
          <w:tcPr>
            <w:tcW w:w="181" w:type="pct"/>
            <w:tcBorders>
              <w:bottom w:val="single" w:sz="12" w:space="0" w:color="000000" w:themeColor="text1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 </w:t>
            </w:r>
          </w:p>
        </w:tc>
        <w:tc>
          <w:tcPr>
            <w:tcW w:w="181" w:type="pct"/>
            <w:tcBorders>
              <w:bottom w:val="single" w:sz="12" w:space="0" w:color="000000" w:themeColor="text1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 </w:t>
            </w:r>
          </w:p>
        </w:tc>
        <w:tc>
          <w:tcPr>
            <w:tcW w:w="181" w:type="pct"/>
            <w:tcBorders>
              <w:bottom w:val="single" w:sz="12" w:space="0" w:color="000000" w:themeColor="text1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 </w:t>
            </w:r>
          </w:p>
        </w:tc>
        <w:tc>
          <w:tcPr>
            <w:tcW w:w="181" w:type="pct"/>
            <w:tcBorders>
              <w:bottom w:val="single" w:sz="12" w:space="0" w:color="000000" w:themeColor="text1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 </w:t>
            </w:r>
          </w:p>
        </w:tc>
        <w:tc>
          <w:tcPr>
            <w:tcW w:w="181" w:type="pct"/>
            <w:tcBorders>
              <w:bottom w:val="single" w:sz="12" w:space="0" w:color="000000" w:themeColor="text1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 </w:t>
            </w:r>
          </w:p>
        </w:tc>
        <w:tc>
          <w:tcPr>
            <w:tcW w:w="181" w:type="pct"/>
            <w:tcBorders>
              <w:bottom w:val="single" w:sz="12" w:space="0" w:color="000000" w:themeColor="text1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 </w:t>
            </w:r>
          </w:p>
        </w:tc>
        <w:tc>
          <w:tcPr>
            <w:tcW w:w="181" w:type="pct"/>
            <w:tcBorders>
              <w:bottom w:val="single" w:sz="12" w:space="0" w:color="000000" w:themeColor="text1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 </w:t>
            </w:r>
          </w:p>
        </w:tc>
        <w:tc>
          <w:tcPr>
            <w:tcW w:w="181" w:type="pct"/>
            <w:tcBorders>
              <w:bottom w:val="single" w:sz="12" w:space="0" w:color="000000" w:themeColor="text1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 </w:t>
            </w:r>
          </w:p>
        </w:tc>
        <w:tc>
          <w:tcPr>
            <w:tcW w:w="181" w:type="pct"/>
            <w:tcBorders>
              <w:bottom w:val="single" w:sz="12" w:space="0" w:color="000000" w:themeColor="text1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 </w:t>
            </w:r>
          </w:p>
        </w:tc>
        <w:tc>
          <w:tcPr>
            <w:tcW w:w="181" w:type="pct"/>
            <w:tcBorders>
              <w:bottom w:val="single" w:sz="12" w:space="0" w:color="000000" w:themeColor="text1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 </w:t>
            </w:r>
          </w:p>
        </w:tc>
        <w:tc>
          <w:tcPr>
            <w:tcW w:w="181" w:type="pct"/>
            <w:tcBorders>
              <w:bottom w:val="single" w:sz="12" w:space="0" w:color="000000" w:themeColor="text1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 </w:t>
            </w:r>
          </w:p>
        </w:tc>
        <w:tc>
          <w:tcPr>
            <w:tcW w:w="181" w:type="pct"/>
            <w:tcBorders>
              <w:bottom w:val="single" w:sz="12" w:space="0" w:color="000000" w:themeColor="text1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 </w:t>
            </w:r>
          </w:p>
        </w:tc>
        <w:tc>
          <w:tcPr>
            <w:tcW w:w="181" w:type="pct"/>
            <w:tcBorders>
              <w:bottom w:val="single" w:sz="12" w:space="0" w:color="000000" w:themeColor="text1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 </w:t>
            </w:r>
          </w:p>
        </w:tc>
        <w:tc>
          <w:tcPr>
            <w:tcW w:w="181" w:type="pct"/>
            <w:tcBorders>
              <w:bottom w:val="single" w:sz="12" w:space="0" w:color="000000" w:themeColor="text1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 </w:t>
            </w:r>
          </w:p>
        </w:tc>
        <w:tc>
          <w:tcPr>
            <w:tcW w:w="181" w:type="pct"/>
            <w:tcBorders>
              <w:bottom w:val="single" w:sz="12" w:space="0" w:color="000000" w:themeColor="text1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 </w:t>
            </w:r>
          </w:p>
        </w:tc>
        <w:tc>
          <w:tcPr>
            <w:tcW w:w="181" w:type="pct"/>
            <w:tcBorders>
              <w:bottom w:val="single" w:sz="12" w:space="0" w:color="000000" w:themeColor="text1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 </w:t>
            </w:r>
          </w:p>
        </w:tc>
        <w:tc>
          <w:tcPr>
            <w:tcW w:w="181" w:type="pct"/>
            <w:tcBorders>
              <w:bottom w:val="single" w:sz="12" w:space="0" w:color="000000" w:themeColor="text1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 </w:t>
            </w:r>
          </w:p>
        </w:tc>
        <w:tc>
          <w:tcPr>
            <w:tcW w:w="181" w:type="pct"/>
            <w:tcBorders>
              <w:bottom w:val="single" w:sz="12" w:space="0" w:color="000000" w:themeColor="text1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 </w:t>
            </w:r>
          </w:p>
        </w:tc>
        <w:tc>
          <w:tcPr>
            <w:tcW w:w="295" w:type="pct"/>
            <w:tcBorders>
              <w:bottom w:val="single" w:sz="12" w:space="0" w:color="000000" w:themeColor="text1"/>
            </w:tcBorders>
            <w:shd w:val="clear" w:color="auto" w:fill="auto"/>
            <w:noWrap/>
          </w:tcPr>
          <w:p w:rsidR="006F24EE" w:rsidRPr="00591333" w:rsidRDefault="006F24EE" w:rsidP="000A4F41">
            <w:pPr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</w:pPr>
            <w:r w:rsidRPr="00591333">
              <w:rPr>
                <w:rFonts w:asciiTheme="majorHAnsi" w:eastAsiaTheme="minorHAnsi" w:hAnsiTheme="majorHAnsi" w:cstheme="minorBidi"/>
                <w:sz w:val="20"/>
                <w:szCs w:val="20"/>
                <w:lang w:val="de-DE"/>
              </w:rPr>
              <w:t> </w:t>
            </w:r>
          </w:p>
        </w:tc>
      </w:tr>
    </w:tbl>
    <w:p w:rsidR="007579FF" w:rsidRDefault="00BE7BED"/>
    <w:sectPr w:rsidR="007579FF" w:rsidSect="006F24EE">
      <w:footerReference w:type="even" r:id="rId5"/>
      <w:footerReference w:type="default" r:id="rId6"/>
      <w:pgSz w:w="16838" w:h="11899" w:orient="landscape"/>
      <w:pgMar w:top="1800" w:right="1440" w:bottom="1800" w:left="1440" w:header="567" w:footer="567" w:gutter="0"/>
      <w:cols w:space="708"/>
      <w:titlePg/>
      <w:printerSettings r:id="rId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Arial Narrow">
    <w:panose1 w:val="020B050602020203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Minion Pro">
    <w:panose1 w:val="02040503050306020203"/>
    <w:charset w:val="00"/>
    <w:family w:val="auto"/>
    <w:pitch w:val="variable"/>
    <w:sig w:usb0="00000003" w:usb1="00000000" w:usb2="00000000" w:usb3="00000000" w:csb0="00000001" w:csb1="00000000"/>
  </w:font>
  <w:font w:name="AGaramond">
    <w:altName w:val="Cambria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Garamond Premr Pro">
    <w:altName w:val="Cambria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6767" w:rsidRDefault="0048023D" w:rsidP="00FA6FB9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 w:rsidR="006F24EE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E7BED">
      <w:rPr>
        <w:rStyle w:val="PageNumber"/>
        <w:noProof/>
      </w:rPr>
      <w:t>2</w:t>
    </w:r>
    <w:r>
      <w:rPr>
        <w:rStyle w:val="PageNumber"/>
      </w:rPr>
      <w:fldChar w:fldCharType="end"/>
    </w:r>
  </w:p>
  <w:p w:rsidR="00D76767" w:rsidRDefault="00BE7BED">
    <w:pPr>
      <w:pStyle w:val="Footer"/>
      <w:ind w:right="360" w:firstLine="360"/>
    </w:pPr>
  </w:p>
</w:ftr>
</file>

<file path=word/footer2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6767" w:rsidRDefault="0048023D" w:rsidP="00FA6FB9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 w:rsidR="006F24EE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E7BED">
      <w:rPr>
        <w:rStyle w:val="PageNumber"/>
        <w:noProof/>
      </w:rPr>
      <w:t>7</w:t>
    </w:r>
    <w:r>
      <w:rPr>
        <w:rStyle w:val="PageNumber"/>
      </w:rPr>
      <w:fldChar w:fldCharType="end"/>
    </w:r>
  </w:p>
  <w:p w:rsidR="00D76767" w:rsidRDefault="00BE7BED">
    <w:pPr>
      <w:pStyle w:val="Footer"/>
      <w:ind w:right="360" w:firstLine="360"/>
    </w:pPr>
  </w:p>
</w:ftr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108D2843"/>
    <w:multiLevelType w:val="hybridMultilevel"/>
    <w:tmpl w:val="957052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C54756"/>
    <w:multiLevelType w:val="hybridMultilevel"/>
    <w:tmpl w:val="BF989E76"/>
    <w:lvl w:ilvl="0" w:tplc="CCF42A6C">
      <w:numFmt w:val="bullet"/>
      <w:lvlText w:val=""/>
      <w:lvlJc w:val="left"/>
      <w:pPr>
        <w:ind w:left="1080" w:hanging="360"/>
      </w:pPr>
      <w:rPr>
        <w:rFonts w:ascii="Wingdings" w:eastAsia="Calibri" w:hAnsi="Wingding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Symbol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Symbol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Symbol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5905C96"/>
    <w:multiLevelType w:val="hybridMultilevel"/>
    <w:tmpl w:val="7FECF374"/>
    <w:lvl w:ilvl="0" w:tplc="09100378">
      <w:start w:val="1"/>
      <w:numFmt w:val="bullet"/>
      <w:lvlText w:val="o"/>
      <w:lvlJc w:val="left"/>
      <w:pPr>
        <w:tabs>
          <w:tab w:val="num" w:pos="2160"/>
        </w:tabs>
        <w:ind w:left="2160" w:hanging="175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D30906"/>
    <w:multiLevelType w:val="hybridMultilevel"/>
    <w:tmpl w:val="9BF0D828"/>
    <w:lvl w:ilvl="0" w:tplc="D6F6171E">
      <w:start w:val="1"/>
      <w:numFmt w:val="decimal"/>
      <w:pStyle w:val="TOCHeading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004442"/>
    <w:multiLevelType w:val="hybridMultilevel"/>
    <w:tmpl w:val="C2A602E8"/>
    <w:lvl w:ilvl="0" w:tplc="DB3AD03A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502778"/>
    <w:multiLevelType w:val="hybridMultilevel"/>
    <w:tmpl w:val="A7E236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E01A05"/>
    <w:multiLevelType w:val="hybridMultilevel"/>
    <w:tmpl w:val="699CF796"/>
    <w:lvl w:ilvl="0" w:tplc="5DF03944">
      <w:start w:val="6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414DFA"/>
    <w:multiLevelType w:val="hybridMultilevel"/>
    <w:tmpl w:val="8B582310"/>
    <w:lvl w:ilvl="0" w:tplc="09100378">
      <w:start w:val="1"/>
      <w:numFmt w:val="bullet"/>
      <w:lvlText w:val="o"/>
      <w:lvlJc w:val="left"/>
      <w:pPr>
        <w:tabs>
          <w:tab w:val="num" w:pos="2160"/>
        </w:tabs>
        <w:ind w:left="2160" w:hanging="175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A21367"/>
    <w:multiLevelType w:val="hybridMultilevel"/>
    <w:tmpl w:val="EDAC6666"/>
    <w:lvl w:ilvl="0" w:tplc="0B1A3232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F905D9"/>
    <w:multiLevelType w:val="hybridMultilevel"/>
    <w:tmpl w:val="FE9C2C0C"/>
    <w:lvl w:ilvl="0" w:tplc="09100378">
      <w:start w:val="1"/>
      <w:numFmt w:val="bullet"/>
      <w:lvlText w:val="o"/>
      <w:lvlJc w:val="left"/>
      <w:pPr>
        <w:tabs>
          <w:tab w:val="num" w:pos="2160"/>
        </w:tabs>
        <w:ind w:left="2160" w:hanging="175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1DE603E"/>
    <w:multiLevelType w:val="hybridMultilevel"/>
    <w:tmpl w:val="CA5CA91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417218F"/>
    <w:multiLevelType w:val="hybridMultilevel"/>
    <w:tmpl w:val="2A126402"/>
    <w:lvl w:ilvl="0" w:tplc="DAAEE71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A2C652D"/>
    <w:multiLevelType w:val="hybridMultilevel"/>
    <w:tmpl w:val="621C461A"/>
    <w:lvl w:ilvl="0" w:tplc="09100378">
      <w:start w:val="1"/>
      <w:numFmt w:val="bullet"/>
      <w:lvlText w:val="o"/>
      <w:lvlJc w:val="left"/>
      <w:pPr>
        <w:tabs>
          <w:tab w:val="num" w:pos="2160"/>
        </w:tabs>
        <w:ind w:left="2160" w:hanging="175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C622B1A"/>
    <w:multiLevelType w:val="hybridMultilevel"/>
    <w:tmpl w:val="741CE772"/>
    <w:lvl w:ilvl="0" w:tplc="570E38A4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3C46DFB"/>
    <w:multiLevelType w:val="hybridMultilevel"/>
    <w:tmpl w:val="90D82DFA"/>
    <w:lvl w:ilvl="0" w:tplc="BC78E38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4232813"/>
    <w:multiLevelType w:val="multilevel"/>
    <w:tmpl w:val="55B69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71705DB"/>
    <w:multiLevelType w:val="hybridMultilevel"/>
    <w:tmpl w:val="6C3A84CC"/>
    <w:lvl w:ilvl="0" w:tplc="52EA7240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9742C7C"/>
    <w:multiLevelType w:val="hybridMultilevel"/>
    <w:tmpl w:val="0712B3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D512912"/>
    <w:multiLevelType w:val="hybridMultilevel"/>
    <w:tmpl w:val="80A227F4"/>
    <w:lvl w:ilvl="0" w:tplc="09100378">
      <w:start w:val="1"/>
      <w:numFmt w:val="bullet"/>
      <w:lvlText w:val="o"/>
      <w:lvlJc w:val="left"/>
      <w:pPr>
        <w:tabs>
          <w:tab w:val="num" w:pos="2880"/>
        </w:tabs>
        <w:ind w:left="2880" w:hanging="175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74873B2B"/>
    <w:multiLevelType w:val="hybridMultilevel"/>
    <w:tmpl w:val="87D6C71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6421C72"/>
    <w:multiLevelType w:val="hybridMultilevel"/>
    <w:tmpl w:val="649E8E84"/>
    <w:lvl w:ilvl="0" w:tplc="0413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9C661E9"/>
    <w:multiLevelType w:val="hybridMultilevel"/>
    <w:tmpl w:val="4912CE6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20"/>
  </w:num>
  <w:num w:numId="4">
    <w:abstractNumId w:val="5"/>
  </w:num>
  <w:num w:numId="5">
    <w:abstractNumId w:val="18"/>
  </w:num>
  <w:num w:numId="6">
    <w:abstractNumId w:val="6"/>
  </w:num>
  <w:num w:numId="7">
    <w:abstractNumId w:val="1"/>
  </w:num>
  <w:num w:numId="8">
    <w:abstractNumId w:val="3"/>
  </w:num>
  <w:num w:numId="9">
    <w:abstractNumId w:val="8"/>
  </w:num>
  <w:num w:numId="10">
    <w:abstractNumId w:val="13"/>
  </w:num>
  <w:num w:numId="11">
    <w:abstractNumId w:val="10"/>
  </w:num>
  <w:num w:numId="12">
    <w:abstractNumId w:val="12"/>
  </w:num>
  <w:num w:numId="13">
    <w:abstractNumId w:val="22"/>
  </w:num>
  <w:num w:numId="14">
    <w:abstractNumId w:val="21"/>
  </w:num>
  <w:num w:numId="15">
    <w:abstractNumId w:val="7"/>
  </w:num>
  <w:num w:numId="16">
    <w:abstractNumId w:val="9"/>
  </w:num>
  <w:num w:numId="17">
    <w:abstractNumId w:val="11"/>
  </w:num>
  <w:num w:numId="18">
    <w:abstractNumId w:val="15"/>
  </w:num>
  <w:num w:numId="19">
    <w:abstractNumId w:val="19"/>
  </w:num>
  <w:num w:numId="20">
    <w:abstractNumId w:val="17"/>
  </w:num>
  <w:num w:numId="21">
    <w:abstractNumId w:val="14"/>
  </w:num>
  <w:num w:numId="22">
    <w:abstractNumId w:val="2"/>
  </w:num>
  <w:num w:numId="23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doNotTrackMoves/>
  <w:defaultTabStop w:val="720"/>
  <w:evenAndOddHeaders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6F24EE"/>
    <w:rsid w:val="0048023D"/>
    <w:rsid w:val="006F24EE"/>
    <w:rsid w:val="00BE7BED"/>
  </w:rsids>
  <m:mathPr>
    <m:mathFont m:val="@ＭＳ 明朝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lin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24EE"/>
    <w:rPr>
      <w:rFonts w:ascii="Calibri" w:eastAsia="Calibri" w:hAnsi="Calibri" w:cs="Times New Roman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AB3EE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unhideWhenUsed/>
    <w:qFormat/>
    <w:rsid w:val="006F24EE"/>
    <w:pPr>
      <w:keepNext/>
      <w:keepLines/>
      <w:outlineLvl w:val="1"/>
    </w:pPr>
    <w:rPr>
      <w:rFonts w:eastAsiaTheme="majorEastAsia" w:cstheme="majorBidi"/>
      <w:b/>
      <w:bCs/>
      <w:color w:val="4F81BD" w:themeColor="accen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F24EE"/>
    <w:pPr>
      <w:keepNext/>
      <w:keepLines/>
      <w:spacing w:before="200"/>
      <w:outlineLvl w:val="2"/>
    </w:pPr>
    <w:rPr>
      <w:rFonts w:ascii="Cambria" w:eastAsia="Times New Roman" w:hAnsi="Cambria"/>
      <w:b/>
      <w:bCs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3EE3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OCHeading">
    <w:name w:val="TOC Heading"/>
    <w:basedOn w:val="Heading1"/>
    <w:next w:val="Normal"/>
    <w:autoRedefine/>
    <w:uiPriority w:val="39"/>
    <w:qFormat/>
    <w:rsid w:val="00AB3EE3"/>
    <w:pPr>
      <w:numPr>
        <w:numId w:val="1"/>
      </w:numPr>
      <w:spacing w:line="276" w:lineRule="auto"/>
      <w:outlineLvl w:val="9"/>
    </w:pPr>
    <w:rPr>
      <w:rFonts w:ascii="Calibri" w:eastAsia="Times New Roman" w:hAnsi="Calibri" w:cs="Times New Roman"/>
      <w:color w:val="365F91"/>
      <w:sz w:val="28"/>
      <w:szCs w:val="28"/>
      <w:lang w:val="en-US"/>
    </w:rPr>
  </w:style>
  <w:style w:type="character" w:customStyle="1" w:styleId="Heading2Char">
    <w:name w:val="Heading 2 Char"/>
    <w:basedOn w:val="DefaultParagraphFont"/>
    <w:link w:val="Heading2"/>
    <w:uiPriority w:val="99"/>
    <w:rsid w:val="006F24EE"/>
    <w:rPr>
      <w:rFonts w:ascii="Calibri" w:eastAsiaTheme="majorEastAsia" w:hAnsi="Calibri" w:cstheme="majorBidi"/>
      <w:b/>
      <w:bCs/>
      <w:color w:val="4F81BD" w:themeColor="accent1"/>
      <w:sz w:val="28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6F24EE"/>
    <w:rPr>
      <w:rFonts w:ascii="Cambria" w:eastAsia="Times New Roman" w:hAnsi="Cambria" w:cs="Times New Roman"/>
      <w:b/>
      <w:bCs/>
      <w:lang w:val="en-GB"/>
    </w:rPr>
  </w:style>
  <w:style w:type="character" w:styleId="PageNumber">
    <w:name w:val="page number"/>
    <w:basedOn w:val="DefaultParagraphFont"/>
    <w:uiPriority w:val="99"/>
    <w:unhideWhenUsed/>
    <w:rsid w:val="006F24EE"/>
  </w:style>
  <w:style w:type="paragraph" w:customStyle="1" w:styleId="MhoofdstuknummerChpt1">
    <w:name w:val="M hoofdstuknummer Chpt 1"/>
    <w:aliases w:val="2"/>
    <w:basedOn w:val="Normal"/>
    <w:qFormat/>
    <w:rsid w:val="006F24EE"/>
    <w:pPr>
      <w:jc w:val="right"/>
    </w:pPr>
    <w:rPr>
      <w:b/>
      <w:sz w:val="96"/>
    </w:rPr>
  </w:style>
  <w:style w:type="paragraph" w:customStyle="1" w:styleId="Mhoofdstuktitel">
    <w:name w:val="M hoofdstuktitel"/>
    <w:basedOn w:val="Normal"/>
    <w:qFormat/>
    <w:rsid w:val="006F24EE"/>
    <w:pPr>
      <w:jc w:val="right"/>
    </w:pPr>
    <w:rPr>
      <w:b/>
      <w:sz w:val="28"/>
      <w:szCs w:val="28"/>
    </w:rPr>
  </w:style>
  <w:style w:type="paragraph" w:customStyle="1" w:styleId="Mhoofdstukpagauteurs">
    <w:name w:val="M hoofdstukpag auteurs"/>
    <w:basedOn w:val="Normal"/>
    <w:qFormat/>
    <w:rsid w:val="006F24EE"/>
    <w:pPr>
      <w:jc w:val="right"/>
    </w:pPr>
    <w:rPr>
      <w:sz w:val="20"/>
      <w:szCs w:val="20"/>
      <w:lang w:val="nl-BE"/>
    </w:rPr>
  </w:style>
  <w:style w:type="paragraph" w:customStyle="1" w:styleId="Mhoofdstukpagtijdschr">
    <w:name w:val="M hoofdstukpag tijdschr"/>
    <w:basedOn w:val="Normal"/>
    <w:qFormat/>
    <w:rsid w:val="006F24EE"/>
    <w:pPr>
      <w:jc w:val="right"/>
    </w:pPr>
    <w:rPr>
      <w:rFonts w:eastAsia="Times New Roman"/>
      <w:bCs/>
      <w:i/>
      <w:sz w:val="20"/>
      <w:szCs w:val="20"/>
    </w:rPr>
  </w:style>
  <w:style w:type="paragraph" w:customStyle="1" w:styleId="Mkopje">
    <w:name w:val="M kopje"/>
    <w:basedOn w:val="Heading2"/>
    <w:next w:val="Normal"/>
    <w:qFormat/>
    <w:rsid w:val="006F24EE"/>
    <w:pPr>
      <w:spacing w:before="240" w:after="120"/>
    </w:pPr>
    <w:rPr>
      <w:rFonts w:eastAsia="Times New Roman" w:cs="Times New Roman"/>
      <w:color w:val="auto"/>
      <w:sz w:val="22"/>
      <w:szCs w:val="22"/>
    </w:rPr>
  </w:style>
  <w:style w:type="paragraph" w:customStyle="1" w:styleId="Mplattetekst">
    <w:name w:val="M platte tekst"/>
    <w:basedOn w:val="Normal"/>
    <w:link w:val="MplattetekstChar"/>
    <w:qFormat/>
    <w:rsid w:val="006F24EE"/>
    <w:pPr>
      <w:jc w:val="both"/>
    </w:pPr>
    <w:rPr>
      <w:sz w:val="20"/>
      <w:szCs w:val="20"/>
    </w:rPr>
  </w:style>
  <w:style w:type="character" w:customStyle="1" w:styleId="MplattetekstChar">
    <w:name w:val="M platte tekst Char"/>
    <w:link w:val="Mplattetekst"/>
    <w:rsid w:val="006F24EE"/>
    <w:rPr>
      <w:rFonts w:ascii="Calibri" w:eastAsia="Calibri" w:hAnsi="Calibri" w:cs="Times New Roman"/>
      <w:sz w:val="20"/>
      <w:szCs w:val="20"/>
      <w:lang w:val="en-GB"/>
    </w:rPr>
  </w:style>
  <w:style w:type="paragraph" w:customStyle="1" w:styleId="Mtussenkopjevet">
    <w:name w:val="M tussenkopje vet"/>
    <w:basedOn w:val="Normal"/>
    <w:qFormat/>
    <w:rsid w:val="006F24EE"/>
    <w:rPr>
      <w:rFonts w:cs="Arial"/>
      <w:b/>
      <w:sz w:val="20"/>
      <w:szCs w:val="20"/>
    </w:rPr>
  </w:style>
  <w:style w:type="paragraph" w:customStyle="1" w:styleId="Mtussenkopje2-cursief">
    <w:name w:val="M tussenkopje 2 - cursief"/>
    <w:basedOn w:val="Heading3"/>
    <w:qFormat/>
    <w:rsid w:val="006F24EE"/>
    <w:pPr>
      <w:spacing w:before="0"/>
    </w:pPr>
    <w:rPr>
      <w:rFonts w:ascii="Calibri" w:hAnsi="Calibri"/>
      <w:b w:val="0"/>
      <w:i/>
      <w:sz w:val="20"/>
      <w:szCs w:val="20"/>
    </w:rPr>
  </w:style>
  <w:style w:type="paragraph" w:customStyle="1" w:styleId="Mreferenties">
    <w:name w:val="M referenties"/>
    <w:basedOn w:val="Mplattetekst"/>
    <w:qFormat/>
    <w:rsid w:val="006F24EE"/>
    <w:pPr>
      <w:ind w:left="567" w:hanging="567"/>
    </w:pPr>
    <w:rPr>
      <w:noProof/>
    </w:rPr>
  </w:style>
  <w:style w:type="table" w:styleId="ColorfulGrid-Accent1">
    <w:name w:val="Colorful Grid Accent 1"/>
    <w:basedOn w:val="TableNormal"/>
    <w:uiPriority w:val="73"/>
    <w:rsid w:val="006F24EE"/>
    <w:rPr>
      <w:rFonts w:ascii="Calibri" w:eastAsia="Calibri" w:hAnsi="Calibri" w:cs="Times New Roman"/>
      <w:color w:val="000000"/>
      <w:sz w:val="20"/>
      <w:szCs w:val="20"/>
      <w:lang w:val="en-US" w:eastAsia="nl-BE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paragraph" w:customStyle="1" w:styleId="MTabeltitel">
    <w:name w:val="M Tabeltitel"/>
    <w:basedOn w:val="Normal"/>
    <w:qFormat/>
    <w:rsid w:val="006F24EE"/>
    <w:pPr>
      <w:keepNext/>
    </w:pPr>
    <w:rPr>
      <w:rFonts w:ascii="Arial Narrow" w:hAnsi="Arial Narrow"/>
      <w:bCs/>
      <w:sz w:val="20"/>
      <w:szCs w:val="20"/>
    </w:rPr>
  </w:style>
  <w:style w:type="paragraph" w:customStyle="1" w:styleId="Mtabellegenda">
    <w:name w:val="M tabellegenda"/>
    <w:basedOn w:val="Normal"/>
    <w:qFormat/>
    <w:rsid w:val="006F24EE"/>
    <w:rPr>
      <w:rFonts w:ascii="Arial Narrow" w:hAnsi="Arial Narrow"/>
      <w:sz w:val="15"/>
      <w:szCs w:val="15"/>
    </w:rPr>
  </w:style>
  <w:style w:type="paragraph" w:customStyle="1" w:styleId="Mtabetekstvetcentr">
    <w:name w:val="M tabetekst vet + centr"/>
    <w:basedOn w:val="Normal"/>
    <w:qFormat/>
    <w:rsid w:val="006F24EE"/>
    <w:pPr>
      <w:jc w:val="center"/>
    </w:pPr>
    <w:rPr>
      <w:rFonts w:ascii="Arial Narrow" w:hAnsi="Arial Narrow"/>
      <w:b/>
      <w:bCs/>
      <w:color w:val="000000"/>
      <w:sz w:val="15"/>
    </w:rPr>
  </w:style>
  <w:style w:type="character" w:customStyle="1" w:styleId="Mtabeltekstlinks">
    <w:name w:val="M tabeltekst links"/>
    <w:uiPriority w:val="1"/>
    <w:qFormat/>
    <w:rsid w:val="006F24EE"/>
    <w:rPr>
      <w:rFonts w:ascii="Arial Narrow" w:hAnsi="Arial Narrow"/>
      <w:color w:val="auto"/>
      <w:sz w:val="15"/>
      <w:szCs w:val="15"/>
    </w:rPr>
  </w:style>
  <w:style w:type="character" w:customStyle="1" w:styleId="Mtabeltekstcentr">
    <w:name w:val="M tabeltekst centr"/>
    <w:uiPriority w:val="1"/>
    <w:qFormat/>
    <w:rsid w:val="006F24EE"/>
    <w:rPr>
      <w:rFonts w:ascii="Arial Narrow" w:hAnsi="Arial Narrow"/>
      <w:sz w:val="15"/>
      <w:szCs w:val="15"/>
    </w:rPr>
  </w:style>
  <w:style w:type="table" w:styleId="TableGrid">
    <w:name w:val="Table Grid"/>
    <w:basedOn w:val="TableNormal"/>
    <w:uiPriority w:val="59"/>
    <w:rsid w:val="006F24EE"/>
    <w:rPr>
      <w:rFonts w:ascii="Calibri" w:eastAsia="Calibri" w:hAnsi="Calibri" w:cs="Times New Roman"/>
      <w:sz w:val="20"/>
      <w:szCs w:val="20"/>
      <w:lang w:val="nl-BE" w:eastAsia="nl-B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unhideWhenUsed/>
    <w:rsid w:val="006F24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F24EE"/>
    <w:rPr>
      <w:rFonts w:ascii="Tahoma" w:eastAsia="Calibri" w:hAnsi="Tahoma" w:cs="Tahoma"/>
      <w:sz w:val="16"/>
      <w:szCs w:val="16"/>
      <w:lang w:val="en-GB"/>
    </w:rPr>
  </w:style>
  <w:style w:type="character" w:customStyle="1" w:styleId="Mtabeltekstinspr">
    <w:name w:val="M tabeltekst inspr"/>
    <w:uiPriority w:val="1"/>
    <w:qFormat/>
    <w:rsid w:val="006F24EE"/>
    <w:rPr>
      <w:rFonts w:ascii="Arial Narrow" w:hAnsi="Arial Narrow"/>
      <w:color w:val="auto"/>
      <w:sz w:val="15"/>
      <w:szCs w:val="15"/>
    </w:rPr>
  </w:style>
  <w:style w:type="paragraph" w:customStyle="1" w:styleId="Mtabeltekstcurslinks">
    <w:name w:val="M tabeltekst curs + links"/>
    <w:basedOn w:val="Normal"/>
    <w:qFormat/>
    <w:rsid w:val="006F24EE"/>
    <w:rPr>
      <w:rFonts w:ascii="Arial Narrow" w:hAnsi="Arial Narrow"/>
      <w:i/>
      <w:sz w:val="15"/>
      <w:szCs w:val="15"/>
    </w:rPr>
  </w:style>
  <w:style w:type="paragraph" w:styleId="NormalWeb">
    <w:name w:val="Normal (Web)"/>
    <w:basedOn w:val="Normal"/>
    <w:uiPriority w:val="99"/>
    <w:semiHidden/>
    <w:unhideWhenUsed/>
    <w:rsid w:val="006F24EE"/>
    <w:pPr>
      <w:spacing w:before="100" w:beforeAutospacing="1" w:after="100" w:afterAutospacing="1"/>
    </w:pPr>
    <w:rPr>
      <w:rFonts w:ascii="Times New Roman" w:eastAsia="Times New Roman" w:hAnsi="Times New Roman"/>
      <w:lang w:val="nl-NL" w:eastAsia="nl-NL"/>
    </w:rPr>
  </w:style>
  <w:style w:type="paragraph" w:customStyle="1" w:styleId="Mvoettekstlinks">
    <w:name w:val="M voettekst links"/>
    <w:basedOn w:val="Normal"/>
    <w:qFormat/>
    <w:rsid w:val="006F24EE"/>
    <w:pPr>
      <w:tabs>
        <w:tab w:val="center" w:pos="4320"/>
        <w:tab w:val="right" w:pos="8640"/>
      </w:tabs>
    </w:pPr>
    <w:rPr>
      <w:sz w:val="20"/>
      <w:szCs w:val="20"/>
    </w:rPr>
  </w:style>
  <w:style w:type="paragraph" w:customStyle="1" w:styleId="Mvoettekstrechts">
    <w:name w:val="M voettekst rechts"/>
    <w:basedOn w:val="Normal"/>
    <w:qFormat/>
    <w:rsid w:val="006F24EE"/>
    <w:pPr>
      <w:tabs>
        <w:tab w:val="center" w:pos="4320"/>
        <w:tab w:val="right" w:pos="8640"/>
      </w:tabs>
      <w:jc w:val="right"/>
    </w:pPr>
    <w:rPr>
      <w:rFonts w:ascii="Verdana" w:hAnsi="Verdana"/>
      <w:sz w:val="16"/>
      <w:szCs w:val="16"/>
    </w:rPr>
  </w:style>
  <w:style w:type="paragraph" w:customStyle="1" w:styleId="Mkoptekstrechts">
    <w:name w:val="M koptekst rechts"/>
    <w:basedOn w:val="Normal"/>
    <w:qFormat/>
    <w:rsid w:val="006F24EE"/>
    <w:pPr>
      <w:pBdr>
        <w:bottom w:val="single" w:sz="4" w:space="1" w:color="A6A6A6"/>
      </w:pBdr>
      <w:tabs>
        <w:tab w:val="center" w:pos="4536"/>
        <w:tab w:val="right" w:pos="9072"/>
      </w:tabs>
      <w:jc w:val="right"/>
    </w:pPr>
    <w:rPr>
      <w:sz w:val="20"/>
      <w:szCs w:val="20"/>
    </w:rPr>
  </w:style>
  <w:style w:type="paragraph" w:customStyle="1" w:styleId="Mkoptekstlinks">
    <w:name w:val="M koptekst links"/>
    <w:basedOn w:val="Normal"/>
    <w:qFormat/>
    <w:rsid w:val="006F24EE"/>
    <w:pPr>
      <w:pBdr>
        <w:bottom w:val="single" w:sz="4" w:space="1" w:color="A6A6A6"/>
      </w:pBdr>
      <w:tabs>
        <w:tab w:val="center" w:pos="4536"/>
        <w:tab w:val="right" w:pos="9072"/>
      </w:tabs>
    </w:pPr>
    <w:rPr>
      <w:sz w:val="20"/>
      <w:szCs w:val="20"/>
    </w:rPr>
  </w:style>
  <w:style w:type="character" w:styleId="Hyperlink">
    <w:name w:val="Hyperlink"/>
    <w:uiPriority w:val="99"/>
    <w:unhideWhenUsed/>
    <w:rsid w:val="006F24EE"/>
    <w:rPr>
      <w:color w:val="0000FF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F24E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F24EE"/>
    <w:rPr>
      <w:rFonts w:ascii="Calibri" w:eastAsia="Calibri" w:hAnsi="Calibri" w:cs="Times New Roman"/>
      <w:sz w:val="20"/>
      <w:szCs w:val="20"/>
      <w:lang w:val="en-GB"/>
    </w:rPr>
  </w:style>
  <w:style w:type="character" w:customStyle="1" w:styleId="CommentSubjectChar">
    <w:name w:val="Comment Subject Char"/>
    <w:link w:val="CommentSubject"/>
    <w:uiPriority w:val="99"/>
    <w:semiHidden/>
    <w:rsid w:val="006F24EE"/>
    <w:rPr>
      <w:b/>
      <w:bCs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24EE"/>
    <w:rPr>
      <w:rFonts w:asciiTheme="minorHAnsi" w:eastAsiaTheme="minorHAnsi" w:hAnsiTheme="minorHAnsi" w:cstheme="minorBidi"/>
      <w:b/>
      <w:bCs/>
    </w:rPr>
  </w:style>
  <w:style w:type="character" w:customStyle="1" w:styleId="CommentSubjectChar1">
    <w:name w:val="Comment Subject Char1"/>
    <w:basedOn w:val="CommentTextChar"/>
    <w:link w:val="CommentSubject"/>
    <w:uiPriority w:val="99"/>
    <w:semiHidden/>
    <w:rsid w:val="006F24EE"/>
    <w:rPr>
      <w:b/>
      <w:bCs/>
      <w:sz w:val="20"/>
      <w:szCs w:val="20"/>
    </w:rPr>
  </w:style>
  <w:style w:type="paragraph" w:customStyle="1" w:styleId="EndNoteBibliographyTitle">
    <w:name w:val="EndNote Bibliography Title"/>
    <w:basedOn w:val="Normal"/>
    <w:link w:val="EndNoteBibliographyTitleChar"/>
    <w:rsid w:val="006F24EE"/>
    <w:pPr>
      <w:jc w:val="center"/>
    </w:pPr>
    <w:rPr>
      <w:noProof/>
      <w:lang w:val="en-US"/>
    </w:rPr>
  </w:style>
  <w:style w:type="character" w:customStyle="1" w:styleId="EndNoteBibliographyTitleChar">
    <w:name w:val="EndNote Bibliography Title Char"/>
    <w:link w:val="EndNoteBibliographyTitle"/>
    <w:rsid w:val="006F24EE"/>
    <w:rPr>
      <w:rFonts w:ascii="Calibri" w:eastAsia="Calibri" w:hAnsi="Calibri" w:cs="Times New Roman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6F24EE"/>
    <w:rPr>
      <w:noProof/>
      <w:lang w:val="en-US"/>
    </w:rPr>
  </w:style>
  <w:style w:type="character" w:customStyle="1" w:styleId="EndNoteBibliographyChar">
    <w:name w:val="EndNote Bibliography Char"/>
    <w:link w:val="EndNoteBibliography"/>
    <w:rsid w:val="006F24EE"/>
    <w:rPr>
      <w:rFonts w:ascii="Calibri" w:eastAsia="Calibri" w:hAnsi="Calibri" w:cs="Times New Roman"/>
      <w:noProof/>
      <w:lang w:val="en-US"/>
    </w:rPr>
  </w:style>
  <w:style w:type="paragraph" w:styleId="Footer">
    <w:name w:val="footer"/>
    <w:basedOn w:val="Normal"/>
    <w:link w:val="FooterChar"/>
    <w:unhideWhenUsed/>
    <w:rsid w:val="006F24E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6F24EE"/>
    <w:rPr>
      <w:rFonts w:ascii="Calibri" w:eastAsia="Calibri" w:hAnsi="Calibri" w:cs="Times New Roman"/>
      <w:lang w:val="en-GB"/>
    </w:rPr>
  </w:style>
  <w:style w:type="paragraph" w:customStyle="1" w:styleId="Default">
    <w:name w:val="Default"/>
    <w:uiPriority w:val="99"/>
    <w:rsid w:val="006F24EE"/>
    <w:pPr>
      <w:widowControl w:val="0"/>
      <w:autoSpaceDE w:val="0"/>
      <w:autoSpaceDN w:val="0"/>
      <w:adjustRightInd w:val="0"/>
    </w:pPr>
    <w:rPr>
      <w:rFonts w:ascii="Minion Pro" w:eastAsia="Calibri" w:hAnsi="Minion Pro" w:cs="Minion Pro"/>
      <w:color w:val="000000"/>
      <w:lang w:val="en-US"/>
    </w:rPr>
  </w:style>
  <w:style w:type="character" w:styleId="FollowedHyperlink">
    <w:name w:val="FollowedHyperlink"/>
    <w:uiPriority w:val="99"/>
    <w:rsid w:val="006F24EE"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rsid w:val="006F24E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F24EE"/>
    <w:rPr>
      <w:rFonts w:ascii="Calibri" w:eastAsia="Calibri" w:hAnsi="Calibri" w:cs="Times New Roman"/>
      <w:lang w:val="en-GB"/>
    </w:rPr>
  </w:style>
  <w:style w:type="paragraph" w:styleId="Caption">
    <w:name w:val="caption"/>
    <w:basedOn w:val="Normal"/>
    <w:next w:val="Normal"/>
    <w:uiPriority w:val="35"/>
    <w:unhideWhenUsed/>
    <w:qFormat/>
    <w:rsid w:val="006F24EE"/>
    <w:pPr>
      <w:spacing w:after="200"/>
    </w:pPr>
    <w:rPr>
      <w:b/>
      <w:bCs/>
      <w:color w:val="4F81BD"/>
      <w:sz w:val="18"/>
      <w:szCs w:val="18"/>
    </w:rPr>
  </w:style>
  <w:style w:type="paragraph" w:customStyle="1" w:styleId="Pa5">
    <w:name w:val="Pa5"/>
    <w:basedOn w:val="Default"/>
    <w:next w:val="Default"/>
    <w:uiPriority w:val="99"/>
    <w:rsid w:val="006F24EE"/>
    <w:pPr>
      <w:spacing w:line="201" w:lineRule="atLeast"/>
    </w:pPr>
    <w:rPr>
      <w:rFonts w:ascii="AGaramond" w:hAnsi="AGaramond" w:cs="Times New Roman"/>
      <w:color w:val="auto"/>
    </w:rPr>
  </w:style>
  <w:style w:type="character" w:customStyle="1" w:styleId="A2">
    <w:name w:val="A2"/>
    <w:uiPriority w:val="99"/>
    <w:rsid w:val="006F24EE"/>
    <w:rPr>
      <w:rFonts w:ascii="Garamond Premr Pro" w:hAnsi="Garamond Premr Pro" w:cs="Garamond Premr Pro"/>
      <w:color w:val="000000"/>
      <w:sz w:val="14"/>
      <w:szCs w:val="14"/>
    </w:rPr>
  </w:style>
  <w:style w:type="paragraph" w:customStyle="1" w:styleId="Pa6">
    <w:name w:val="Pa6"/>
    <w:basedOn w:val="Default"/>
    <w:next w:val="Default"/>
    <w:uiPriority w:val="99"/>
    <w:rsid w:val="006F24EE"/>
    <w:pPr>
      <w:spacing w:line="211" w:lineRule="atLeast"/>
    </w:pPr>
    <w:rPr>
      <w:rFonts w:ascii="AGaramond" w:hAnsi="AGaramond" w:cs="Times New Roman"/>
      <w:color w:val="auto"/>
    </w:rPr>
  </w:style>
  <w:style w:type="paragraph" w:customStyle="1" w:styleId="Pa1">
    <w:name w:val="Pa1"/>
    <w:basedOn w:val="Default"/>
    <w:next w:val="Default"/>
    <w:uiPriority w:val="99"/>
    <w:rsid w:val="006F24EE"/>
    <w:pPr>
      <w:spacing w:line="201" w:lineRule="atLeast"/>
    </w:pPr>
    <w:rPr>
      <w:rFonts w:ascii="AGaramond" w:hAnsi="AGaramond" w:cs="Times New Roman"/>
      <w:color w:val="auto"/>
    </w:rPr>
  </w:style>
  <w:style w:type="character" w:customStyle="1" w:styleId="A17">
    <w:name w:val="A17"/>
    <w:uiPriority w:val="99"/>
    <w:rsid w:val="006F24EE"/>
    <w:rPr>
      <w:rFonts w:cs="AGaramond"/>
      <w:color w:val="000000"/>
      <w:sz w:val="11"/>
      <w:szCs w:val="11"/>
    </w:rPr>
  </w:style>
  <w:style w:type="paragraph" w:customStyle="1" w:styleId="Pa25">
    <w:name w:val="Pa25"/>
    <w:basedOn w:val="Default"/>
    <w:next w:val="Default"/>
    <w:uiPriority w:val="99"/>
    <w:rsid w:val="006F24EE"/>
    <w:pPr>
      <w:spacing w:line="161" w:lineRule="atLeast"/>
    </w:pPr>
    <w:rPr>
      <w:rFonts w:ascii="AGaramond" w:hAnsi="AGaramond" w:cs="Times New Roman"/>
      <w:color w:val="auto"/>
    </w:rPr>
  </w:style>
  <w:style w:type="character" w:customStyle="1" w:styleId="A19">
    <w:name w:val="A19"/>
    <w:uiPriority w:val="99"/>
    <w:rsid w:val="006F24EE"/>
    <w:rPr>
      <w:rFonts w:ascii="Wingdings" w:hAnsi="Wingdings" w:cs="Wingdings"/>
      <w:color w:val="000000"/>
      <w:sz w:val="8"/>
      <w:szCs w:val="8"/>
    </w:rPr>
  </w:style>
  <w:style w:type="character" w:customStyle="1" w:styleId="A12">
    <w:name w:val="A12"/>
    <w:uiPriority w:val="99"/>
    <w:rsid w:val="006F24EE"/>
    <w:rPr>
      <w:rFonts w:cs="AGaramond"/>
      <w:color w:val="000000"/>
      <w:sz w:val="14"/>
      <w:szCs w:val="14"/>
    </w:rPr>
  </w:style>
  <w:style w:type="paragraph" w:customStyle="1" w:styleId="titelpaginaproefschrift">
    <w:name w:val="titelpagina proefschrift"/>
    <w:basedOn w:val="MhoofdstuknummerChpt1"/>
    <w:next w:val="Heading1"/>
    <w:qFormat/>
    <w:rsid w:val="006F24EE"/>
    <w:pPr>
      <w:jc w:val="center"/>
    </w:pPr>
    <w:rPr>
      <w:sz w:val="56"/>
    </w:rPr>
  </w:style>
  <w:style w:type="paragraph" w:styleId="BodyText">
    <w:name w:val="Body Text"/>
    <w:basedOn w:val="Normal"/>
    <w:link w:val="BodyTextChar"/>
    <w:rsid w:val="006F24EE"/>
    <w:pPr>
      <w:jc w:val="both"/>
    </w:pPr>
    <w:rPr>
      <w:rFonts w:ascii="Times New Roman" w:eastAsia="Times New Roman" w:hAnsi="Times New Roman"/>
      <w:szCs w:val="20"/>
    </w:rPr>
  </w:style>
  <w:style w:type="character" w:customStyle="1" w:styleId="BodyTextChar">
    <w:name w:val="Body Text Char"/>
    <w:basedOn w:val="DefaultParagraphFont"/>
    <w:link w:val="BodyText"/>
    <w:rsid w:val="006F24EE"/>
    <w:rPr>
      <w:rFonts w:ascii="Times New Roman" w:eastAsia="Times New Roman" w:hAnsi="Times New Roman" w:cs="Times New Roman"/>
      <w:szCs w:val="20"/>
      <w:lang w:val="en-GB"/>
    </w:rPr>
  </w:style>
  <w:style w:type="character" w:customStyle="1" w:styleId="HeaderChar1">
    <w:name w:val="Header Char1"/>
    <w:uiPriority w:val="99"/>
    <w:rsid w:val="006F24EE"/>
    <w:rPr>
      <w:rFonts w:ascii="Times New Roman" w:eastAsia="Times New Roman" w:hAnsi="Times New Roman" w:cs="Times New Roman"/>
    </w:rPr>
  </w:style>
  <w:style w:type="character" w:customStyle="1" w:styleId="FooterChar1">
    <w:name w:val="Footer Char1"/>
    <w:uiPriority w:val="99"/>
    <w:rsid w:val="006F24EE"/>
    <w:rPr>
      <w:rFonts w:ascii="Times New Roman" w:eastAsia="Times New Roman" w:hAnsi="Times New Roman" w:cs="Times New Roman"/>
    </w:rPr>
  </w:style>
  <w:style w:type="table" w:styleId="ColorfulList-Accent6">
    <w:name w:val="Colorful List Accent 6"/>
    <w:basedOn w:val="TableNormal"/>
    <w:uiPriority w:val="99"/>
    <w:rsid w:val="006F24EE"/>
    <w:rPr>
      <w:rFonts w:ascii="Cambria" w:eastAsia="Times New Roman" w:hAnsi="Cambria" w:cs="Times New Roman"/>
      <w:sz w:val="20"/>
      <w:szCs w:val="20"/>
      <w:lang w:val="en-US" w:eastAsia="nl-BE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customStyle="1" w:styleId="LightGrid-Accent11">
    <w:name w:val="Light Grid - Accent 11"/>
    <w:uiPriority w:val="99"/>
    <w:rsid w:val="006F24EE"/>
    <w:rPr>
      <w:rFonts w:ascii="Cambria" w:eastAsia="Times New Roman" w:hAnsi="Cambria" w:cs="Times New Roman"/>
      <w:sz w:val="20"/>
      <w:szCs w:val="20"/>
      <w:lang w:val="en-US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uiPriority w:val="99"/>
    <w:rsid w:val="006F24EE"/>
    <w:rPr>
      <w:rFonts w:cs="Times New Roman"/>
      <w:sz w:val="16"/>
    </w:rPr>
  </w:style>
  <w:style w:type="paragraph" w:customStyle="1" w:styleId="msonospacing0">
    <w:name w:val="msonospacing"/>
    <w:basedOn w:val="Normal"/>
    <w:rsid w:val="006F24EE"/>
    <w:rPr>
      <w:rFonts w:ascii="Arial" w:eastAsia="Times New Roman" w:hAnsi="Arial" w:cs="Arial"/>
      <w:sz w:val="22"/>
      <w:szCs w:val="22"/>
      <w:lang w:eastAsia="nl-NL"/>
    </w:rPr>
  </w:style>
  <w:style w:type="paragraph" w:customStyle="1" w:styleId="font5">
    <w:name w:val="font5"/>
    <w:basedOn w:val="Normal"/>
    <w:rsid w:val="006F24EE"/>
    <w:pPr>
      <w:spacing w:beforeLines="1" w:afterLines="1"/>
    </w:pPr>
    <w:rPr>
      <w:rFonts w:ascii="Verdana" w:eastAsia="Cambria" w:hAnsi="Verdana"/>
      <w:sz w:val="16"/>
      <w:szCs w:val="16"/>
      <w:lang w:val="de-DE"/>
    </w:rPr>
  </w:style>
  <w:style w:type="paragraph" w:customStyle="1" w:styleId="xl24">
    <w:name w:val="xl24"/>
    <w:basedOn w:val="Normal"/>
    <w:rsid w:val="006F24EE"/>
    <w:pPr>
      <w:spacing w:beforeLines="1" w:afterLines="1"/>
      <w:jc w:val="center"/>
      <w:textAlignment w:val="top"/>
    </w:pPr>
    <w:rPr>
      <w:rFonts w:ascii="Times New Roman" w:eastAsia="Cambria" w:hAnsi="Times New Roman"/>
      <w:sz w:val="20"/>
      <w:szCs w:val="20"/>
      <w:lang w:val="de-DE"/>
    </w:rPr>
  </w:style>
  <w:style w:type="paragraph" w:customStyle="1" w:styleId="xl25">
    <w:name w:val="xl25"/>
    <w:basedOn w:val="Normal"/>
    <w:rsid w:val="006F24EE"/>
    <w:pPr>
      <w:spacing w:beforeLines="1" w:afterLines="1"/>
      <w:jc w:val="center"/>
      <w:textAlignment w:val="top"/>
    </w:pPr>
    <w:rPr>
      <w:rFonts w:ascii="Times New Roman" w:eastAsia="Cambria" w:hAnsi="Times New Roman"/>
      <w:b/>
      <w:bCs/>
      <w:sz w:val="20"/>
      <w:szCs w:val="20"/>
      <w:lang w:val="de-DE"/>
    </w:rPr>
  </w:style>
  <w:style w:type="paragraph" w:customStyle="1" w:styleId="xl26">
    <w:name w:val="xl26"/>
    <w:basedOn w:val="Normal"/>
    <w:rsid w:val="006F24EE"/>
    <w:pPr>
      <w:pBdr>
        <w:top w:val="single" w:sz="4" w:space="0" w:color="auto"/>
      </w:pBdr>
      <w:spacing w:beforeLines="1" w:afterLines="1"/>
      <w:jc w:val="center"/>
      <w:textAlignment w:val="top"/>
    </w:pPr>
    <w:rPr>
      <w:rFonts w:ascii="Times New Roman" w:eastAsia="Cambria" w:hAnsi="Times New Roman"/>
      <w:b/>
      <w:bCs/>
      <w:sz w:val="20"/>
      <w:szCs w:val="20"/>
      <w:lang w:val="de-DE"/>
    </w:rPr>
  </w:style>
  <w:style w:type="paragraph" w:customStyle="1" w:styleId="xl27">
    <w:name w:val="xl27"/>
    <w:basedOn w:val="Normal"/>
    <w:rsid w:val="006F24EE"/>
    <w:pPr>
      <w:pBdr>
        <w:top w:val="single" w:sz="4" w:space="0" w:color="auto"/>
      </w:pBdr>
      <w:spacing w:beforeLines="1" w:afterLines="1"/>
    </w:pPr>
    <w:rPr>
      <w:rFonts w:ascii="Times" w:eastAsia="Cambria" w:hAnsi="Times"/>
      <w:sz w:val="20"/>
      <w:szCs w:val="20"/>
      <w:lang w:val="de-DE"/>
    </w:rPr>
  </w:style>
  <w:style w:type="paragraph" w:customStyle="1" w:styleId="xl28">
    <w:name w:val="xl28"/>
    <w:basedOn w:val="Normal"/>
    <w:rsid w:val="006F24EE"/>
    <w:pPr>
      <w:pBdr>
        <w:top w:val="single" w:sz="4" w:space="0" w:color="auto"/>
        <w:right w:val="single" w:sz="4" w:space="0" w:color="auto"/>
      </w:pBdr>
      <w:spacing w:beforeLines="1" w:afterLines="1"/>
    </w:pPr>
    <w:rPr>
      <w:rFonts w:ascii="Times" w:eastAsia="Cambria" w:hAnsi="Times"/>
      <w:sz w:val="20"/>
      <w:szCs w:val="20"/>
      <w:lang w:val="de-DE"/>
    </w:rPr>
  </w:style>
  <w:style w:type="paragraph" w:customStyle="1" w:styleId="xl29">
    <w:name w:val="xl29"/>
    <w:basedOn w:val="Normal"/>
    <w:rsid w:val="006F24EE"/>
    <w:pPr>
      <w:pBdr>
        <w:right w:val="single" w:sz="4" w:space="0" w:color="auto"/>
      </w:pBdr>
      <w:spacing w:beforeLines="1" w:afterLines="1"/>
      <w:jc w:val="center"/>
      <w:textAlignment w:val="top"/>
    </w:pPr>
    <w:rPr>
      <w:rFonts w:ascii="Times New Roman" w:eastAsia="Cambria" w:hAnsi="Times New Roman"/>
      <w:b/>
      <w:bCs/>
      <w:sz w:val="20"/>
      <w:szCs w:val="20"/>
      <w:lang w:val="de-DE"/>
    </w:rPr>
  </w:style>
  <w:style w:type="paragraph" w:customStyle="1" w:styleId="xl30">
    <w:name w:val="xl30"/>
    <w:basedOn w:val="Normal"/>
    <w:rsid w:val="006F24EE"/>
    <w:pPr>
      <w:pBdr>
        <w:right w:val="single" w:sz="4" w:space="0" w:color="auto"/>
      </w:pBdr>
      <w:spacing w:beforeLines="1" w:afterLines="1"/>
    </w:pPr>
    <w:rPr>
      <w:rFonts w:ascii="Times" w:eastAsia="Cambria" w:hAnsi="Times"/>
      <w:sz w:val="20"/>
      <w:szCs w:val="20"/>
      <w:lang w:val="de-DE"/>
    </w:rPr>
  </w:style>
  <w:style w:type="paragraph" w:customStyle="1" w:styleId="xl31">
    <w:name w:val="xl31"/>
    <w:basedOn w:val="Normal"/>
    <w:rsid w:val="006F24EE"/>
    <w:pPr>
      <w:pBdr>
        <w:bottom w:val="single" w:sz="4" w:space="0" w:color="auto"/>
      </w:pBdr>
      <w:spacing w:beforeLines="1" w:afterLines="1"/>
      <w:jc w:val="center"/>
      <w:textAlignment w:val="top"/>
    </w:pPr>
    <w:rPr>
      <w:rFonts w:ascii="Times New Roman" w:eastAsia="Cambria" w:hAnsi="Times New Roman"/>
      <w:sz w:val="20"/>
      <w:szCs w:val="20"/>
      <w:lang w:val="de-DE"/>
    </w:rPr>
  </w:style>
  <w:style w:type="paragraph" w:customStyle="1" w:styleId="xl32">
    <w:name w:val="xl32"/>
    <w:basedOn w:val="Normal"/>
    <w:uiPriority w:val="99"/>
    <w:rsid w:val="006F24EE"/>
    <w:pPr>
      <w:pBdr>
        <w:bottom w:val="single" w:sz="4" w:space="0" w:color="auto"/>
      </w:pBdr>
      <w:spacing w:beforeLines="1" w:afterLines="1"/>
      <w:textAlignment w:val="top"/>
    </w:pPr>
    <w:rPr>
      <w:rFonts w:ascii="Times New Roman" w:eastAsia="Cambria" w:hAnsi="Times New Roman"/>
      <w:sz w:val="20"/>
      <w:szCs w:val="20"/>
      <w:lang w:val="de-DE"/>
    </w:rPr>
  </w:style>
  <w:style w:type="paragraph" w:customStyle="1" w:styleId="xl33">
    <w:name w:val="xl33"/>
    <w:basedOn w:val="Normal"/>
    <w:uiPriority w:val="99"/>
    <w:rsid w:val="006F24EE"/>
    <w:pPr>
      <w:pBdr>
        <w:bottom w:val="single" w:sz="4" w:space="0" w:color="auto"/>
      </w:pBdr>
      <w:spacing w:beforeLines="1" w:afterLines="1"/>
    </w:pPr>
    <w:rPr>
      <w:rFonts w:ascii="Times" w:eastAsia="Cambria" w:hAnsi="Times"/>
      <w:sz w:val="20"/>
      <w:szCs w:val="20"/>
      <w:lang w:val="de-DE"/>
    </w:rPr>
  </w:style>
  <w:style w:type="paragraph" w:customStyle="1" w:styleId="xl34">
    <w:name w:val="xl34"/>
    <w:basedOn w:val="Normal"/>
    <w:uiPriority w:val="99"/>
    <w:rsid w:val="006F24EE"/>
    <w:pPr>
      <w:pBdr>
        <w:bottom w:val="single" w:sz="4" w:space="0" w:color="auto"/>
        <w:right w:val="single" w:sz="4" w:space="0" w:color="auto"/>
      </w:pBdr>
      <w:spacing w:beforeLines="1" w:afterLines="1"/>
    </w:pPr>
    <w:rPr>
      <w:rFonts w:ascii="Times" w:eastAsia="Cambria" w:hAnsi="Times"/>
      <w:sz w:val="20"/>
      <w:szCs w:val="20"/>
      <w:lang w:val="de-DE"/>
    </w:rPr>
  </w:style>
  <w:style w:type="paragraph" w:customStyle="1" w:styleId="xl35">
    <w:name w:val="xl35"/>
    <w:basedOn w:val="Normal"/>
    <w:uiPriority w:val="99"/>
    <w:rsid w:val="006F24EE"/>
    <w:pPr>
      <w:pBdr>
        <w:top w:val="single" w:sz="4" w:space="0" w:color="auto"/>
        <w:left w:val="single" w:sz="4" w:space="0" w:color="auto"/>
      </w:pBdr>
      <w:spacing w:beforeLines="1" w:afterLines="1"/>
      <w:jc w:val="center"/>
      <w:textAlignment w:val="top"/>
    </w:pPr>
    <w:rPr>
      <w:rFonts w:ascii="Times New Roman" w:eastAsia="Cambria" w:hAnsi="Times New Roman"/>
      <w:b/>
      <w:bCs/>
      <w:sz w:val="20"/>
      <w:szCs w:val="20"/>
      <w:lang w:val="de-DE"/>
    </w:rPr>
  </w:style>
  <w:style w:type="paragraph" w:customStyle="1" w:styleId="xl36">
    <w:name w:val="xl36"/>
    <w:basedOn w:val="Normal"/>
    <w:uiPriority w:val="99"/>
    <w:rsid w:val="006F24EE"/>
    <w:pPr>
      <w:pBdr>
        <w:left w:val="single" w:sz="4" w:space="0" w:color="auto"/>
      </w:pBdr>
      <w:spacing w:beforeLines="1" w:afterLines="1"/>
      <w:jc w:val="center"/>
      <w:textAlignment w:val="top"/>
    </w:pPr>
    <w:rPr>
      <w:rFonts w:ascii="Times New Roman" w:eastAsia="Cambria" w:hAnsi="Times New Roman"/>
      <w:sz w:val="20"/>
      <w:szCs w:val="20"/>
      <w:lang w:val="de-DE"/>
    </w:rPr>
  </w:style>
  <w:style w:type="paragraph" w:customStyle="1" w:styleId="xl37">
    <w:name w:val="xl37"/>
    <w:basedOn w:val="Normal"/>
    <w:uiPriority w:val="99"/>
    <w:rsid w:val="006F24EE"/>
    <w:pPr>
      <w:pBdr>
        <w:left w:val="single" w:sz="4" w:space="0" w:color="auto"/>
        <w:bottom w:val="single" w:sz="4" w:space="0" w:color="auto"/>
      </w:pBdr>
      <w:spacing w:beforeLines="1" w:afterLines="1"/>
      <w:jc w:val="center"/>
      <w:textAlignment w:val="top"/>
    </w:pPr>
    <w:rPr>
      <w:rFonts w:ascii="Times New Roman" w:eastAsia="Cambria" w:hAnsi="Times New Roman"/>
      <w:sz w:val="20"/>
      <w:szCs w:val="20"/>
      <w:lang w:val="de-DE"/>
    </w:rPr>
  </w:style>
  <w:style w:type="paragraph" w:customStyle="1" w:styleId="xl38">
    <w:name w:val="xl38"/>
    <w:basedOn w:val="Normal"/>
    <w:uiPriority w:val="99"/>
    <w:rsid w:val="006F24E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Lines="1" w:afterLines="1"/>
      <w:jc w:val="center"/>
      <w:textAlignment w:val="top"/>
    </w:pPr>
    <w:rPr>
      <w:rFonts w:ascii="Times New Roman" w:eastAsia="Cambria" w:hAnsi="Times New Roman"/>
      <w:b/>
      <w:bCs/>
      <w:sz w:val="20"/>
      <w:szCs w:val="20"/>
      <w:lang w:val="de-DE"/>
    </w:rPr>
  </w:style>
  <w:style w:type="paragraph" w:customStyle="1" w:styleId="xl39">
    <w:name w:val="xl39"/>
    <w:basedOn w:val="Normal"/>
    <w:uiPriority w:val="99"/>
    <w:rsid w:val="006F24EE"/>
    <w:pPr>
      <w:pBdr>
        <w:top w:val="single" w:sz="4" w:space="0" w:color="auto"/>
        <w:bottom w:val="single" w:sz="4" w:space="0" w:color="auto"/>
      </w:pBdr>
      <w:spacing w:beforeLines="1" w:afterLines="1"/>
      <w:jc w:val="center"/>
      <w:textAlignment w:val="top"/>
    </w:pPr>
    <w:rPr>
      <w:rFonts w:ascii="Times New Roman" w:eastAsia="Cambria" w:hAnsi="Times New Roman"/>
      <w:b/>
      <w:bCs/>
      <w:sz w:val="20"/>
      <w:szCs w:val="20"/>
      <w:lang w:val="de-DE"/>
    </w:rPr>
  </w:style>
  <w:style w:type="paragraph" w:customStyle="1" w:styleId="xl40">
    <w:name w:val="xl40"/>
    <w:basedOn w:val="Normal"/>
    <w:uiPriority w:val="99"/>
    <w:rsid w:val="006F24EE"/>
    <w:pPr>
      <w:pBdr>
        <w:top w:val="single" w:sz="4" w:space="0" w:color="auto"/>
        <w:bottom w:val="single" w:sz="4" w:space="0" w:color="auto"/>
      </w:pBdr>
      <w:spacing w:beforeLines="1" w:afterLines="1"/>
    </w:pPr>
    <w:rPr>
      <w:rFonts w:ascii="Times" w:eastAsia="Cambria" w:hAnsi="Times"/>
      <w:sz w:val="20"/>
      <w:szCs w:val="20"/>
      <w:lang w:val="de-DE"/>
    </w:rPr>
  </w:style>
  <w:style w:type="paragraph" w:customStyle="1" w:styleId="xl41">
    <w:name w:val="xl41"/>
    <w:basedOn w:val="Normal"/>
    <w:uiPriority w:val="99"/>
    <w:rsid w:val="006F24E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Lines="1" w:afterLines="1"/>
    </w:pPr>
    <w:rPr>
      <w:rFonts w:ascii="Times" w:eastAsia="Cambria" w:hAnsi="Times"/>
      <w:sz w:val="20"/>
      <w:szCs w:val="20"/>
      <w:lang w:val="de-DE"/>
    </w:rPr>
  </w:style>
  <w:style w:type="paragraph" w:customStyle="1" w:styleId="xl42">
    <w:name w:val="xl42"/>
    <w:basedOn w:val="Normal"/>
    <w:uiPriority w:val="99"/>
    <w:rsid w:val="006F24EE"/>
    <w:pPr>
      <w:pBdr>
        <w:left w:val="single" w:sz="4" w:space="0" w:color="auto"/>
      </w:pBdr>
      <w:spacing w:beforeLines="1" w:afterLines="1"/>
      <w:jc w:val="center"/>
      <w:textAlignment w:val="top"/>
    </w:pPr>
    <w:rPr>
      <w:rFonts w:ascii="Times New Roman" w:eastAsia="Cambria" w:hAnsi="Times New Roman"/>
      <w:b/>
      <w:bCs/>
      <w:sz w:val="20"/>
      <w:szCs w:val="20"/>
      <w:lang w:val="de-DE"/>
    </w:rPr>
  </w:style>
  <w:style w:type="paragraph" w:customStyle="1" w:styleId="xl43">
    <w:name w:val="xl43"/>
    <w:basedOn w:val="Normal"/>
    <w:uiPriority w:val="99"/>
    <w:rsid w:val="006F24EE"/>
    <w:pPr>
      <w:pBdr>
        <w:top w:val="single" w:sz="4" w:space="0" w:color="auto"/>
        <w:left w:val="single" w:sz="4" w:space="0" w:color="auto"/>
      </w:pBdr>
      <w:spacing w:beforeLines="1" w:afterLines="1"/>
    </w:pPr>
    <w:rPr>
      <w:rFonts w:ascii="Times" w:eastAsia="Cambria" w:hAnsi="Times"/>
      <w:sz w:val="20"/>
      <w:szCs w:val="20"/>
      <w:lang w:val="de-DE"/>
    </w:rPr>
  </w:style>
  <w:style w:type="paragraph" w:customStyle="1" w:styleId="xl44">
    <w:name w:val="xl44"/>
    <w:basedOn w:val="Normal"/>
    <w:uiPriority w:val="99"/>
    <w:rsid w:val="006F24EE"/>
    <w:pPr>
      <w:pBdr>
        <w:top w:val="single" w:sz="4" w:space="0" w:color="auto"/>
      </w:pBdr>
      <w:spacing w:beforeLines="1" w:afterLines="1"/>
      <w:jc w:val="center"/>
      <w:textAlignment w:val="top"/>
    </w:pPr>
    <w:rPr>
      <w:rFonts w:ascii="Times" w:eastAsia="Cambria" w:hAnsi="Times"/>
      <w:sz w:val="20"/>
      <w:szCs w:val="20"/>
      <w:lang w:val="de-DE"/>
    </w:rPr>
  </w:style>
  <w:style w:type="paragraph" w:customStyle="1" w:styleId="xl45">
    <w:name w:val="xl45"/>
    <w:basedOn w:val="Normal"/>
    <w:uiPriority w:val="99"/>
    <w:rsid w:val="006F24EE"/>
    <w:pPr>
      <w:pBdr>
        <w:top w:val="single" w:sz="4" w:space="0" w:color="auto"/>
        <w:left w:val="single" w:sz="4" w:space="0" w:color="auto"/>
      </w:pBdr>
      <w:spacing w:beforeLines="1" w:afterLines="1"/>
    </w:pPr>
    <w:rPr>
      <w:rFonts w:ascii="Times New Roman" w:eastAsia="Cambria" w:hAnsi="Times New Roman"/>
      <w:b/>
      <w:bCs/>
      <w:sz w:val="20"/>
      <w:szCs w:val="20"/>
      <w:lang w:val="de-DE"/>
    </w:rPr>
  </w:style>
  <w:style w:type="paragraph" w:customStyle="1" w:styleId="xl46">
    <w:name w:val="xl46"/>
    <w:basedOn w:val="Normal"/>
    <w:uiPriority w:val="99"/>
    <w:rsid w:val="006F24EE"/>
    <w:pPr>
      <w:pBdr>
        <w:left w:val="single" w:sz="4" w:space="0" w:color="auto"/>
      </w:pBdr>
      <w:spacing w:beforeLines="1" w:afterLines="1"/>
    </w:pPr>
    <w:rPr>
      <w:rFonts w:ascii="Times" w:eastAsia="Cambria" w:hAnsi="Times"/>
      <w:sz w:val="20"/>
      <w:szCs w:val="20"/>
      <w:lang w:val="de-DE"/>
    </w:rPr>
  </w:style>
  <w:style w:type="paragraph" w:customStyle="1" w:styleId="xl47">
    <w:name w:val="xl47"/>
    <w:basedOn w:val="Normal"/>
    <w:uiPriority w:val="99"/>
    <w:rsid w:val="006F24EE"/>
    <w:pPr>
      <w:pBdr>
        <w:left w:val="single" w:sz="4" w:space="0" w:color="auto"/>
        <w:bottom w:val="single" w:sz="4" w:space="0" w:color="auto"/>
      </w:pBdr>
      <w:spacing w:beforeLines="1" w:afterLines="1"/>
    </w:pPr>
    <w:rPr>
      <w:rFonts w:ascii="Times" w:eastAsia="Cambria" w:hAnsi="Times"/>
      <w:sz w:val="20"/>
      <w:szCs w:val="20"/>
      <w:lang w:val="de-DE"/>
    </w:rPr>
  </w:style>
  <w:style w:type="paragraph" w:customStyle="1" w:styleId="xl48">
    <w:name w:val="xl48"/>
    <w:basedOn w:val="Normal"/>
    <w:uiPriority w:val="99"/>
    <w:rsid w:val="006F24EE"/>
    <w:pPr>
      <w:pBdr>
        <w:top w:val="single" w:sz="4" w:space="0" w:color="auto"/>
        <w:right w:val="single" w:sz="4" w:space="0" w:color="auto"/>
      </w:pBdr>
      <w:spacing w:beforeLines="1" w:afterLines="1"/>
      <w:jc w:val="center"/>
      <w:textAlignment w:val="top"/>
    </w:pPr>
    <w:rPr>
      <w:rFonts w:ascii="Times New Roman" w:eastAsia="Cambria" w:hAnsi="Times New Roman"/>
      <w:b/>
      <w:bCs/>
      <w:sz w:val="20"/>
      <w:szCs w:val="20"/>
      <w:lang w:val="de-DE"/>
    </w:rPr>
  </w:style>
  <w:style w:type="paragraph" w:customStyle="1" w:styleId="xl49">
    <w:name w:val="xl49"/>
    <w:basedOn w:val="Normal"/>
    <w:uiPriority w:val="99"/>
    <w:rsid w:val="006F24EE"/>
    <w:pPr>
      <w:pBdr>
        <w:right w:val="single" w:sz="4" w:space="0" w:color="auto"/>
      </w:pBdr>
      <w:spacing w:beforeLines="1" w:afterLines="1"/>
      <w:jc w:val="center"/>
      <w:textAlignment w:val="top"/>
    </w:pPr>
    <w:rPr>
      <w:rFonts w:ascii="Times New Roman" w:eastAsia="Cambria" w:hAnsi="Times New Roman"/>
      <w:sz w:val="20"/>
      <w:szCs w:val="20"/>
      <w:lang w:val="de-DE"/>
    </w:rPr>
  </w:style>
  <w:style w:type="paragraph" w:customStyle="1" w:styleId="xl50">
    <w:name w:val="xl50"/>
    <w:basedOn w:val="Normal"/>
    <w:uiPriority w:val="99"/>
    <w:rsid w:val="006F24EE"/>
    <w:pPr>
      <w:pBdr>
        <w:right w:val="single" w:sz="4" w:space="0" w:color="auto"/>
      </w:pBdr>
      <w:spacing w:beforeLines="1" w:afterLines="1"/>
      <w:jc w:val="center"/>
      <w:textAlignment w:val="top"/>
    </w:pPr>
    <w:rPr>
      <w:rFonts w:ascii="Times New Roman" w:eastAsia="Cambria" w:hAnsi="Times New Roman"/>
      <w:sz w:val="20"/>
      <w:szCs w:val="20"/>
      <w:lang w:val="de-DE"/>
    </w:rPr>
  </w:style>
  <w:style w:type="paragraph" w:customStyle="1" w:styleId="xl51">
    <w:name w:val="xl51"/>
    <w:basedOn w:val="Normal"/>
    <w:uiPriority w:val="99"/>
    <w:rsid w:val="006F24EE"/>
    <w:pPr>
      <w:pBdr>
        <w:left w:val="single" w:sz="4" w:space="0" w:color="auto"/>
        <w:bottom w:val="single" w:sz="4" w:space="0" w:color="auto"/>
      </w:pBdr>
      <w:spacing w:beforeLines="1" w:afterLines="1"/>
      <w:textAlignment w:val="top"/>
    </w:pPr>
    <w:rPr>
      <w:rFonts w:ascii="Times New Roman" w:eastAsia="Cambria" w:hAnsi="Times New Roman"/>
      <w:sz w:val="20"/>
      <w:szCs w:val="20"/>
      <w:lang w:val="de-DE"/>
    </w:rPr>
  </w:style>
  <w:style w:type="paragraph" w:customStyle="1" w:styleId="xl52">
    <w:name w:val="xl52"/>
    <w:basedOn w:val="Normal"/>
    <w:uiPriority w:val="99"/>
    <w:rsid w:val="006F24EE"/>
    <w:pPr>
      <w:pBdr>
        <w:bottom w:val="single" w:sz="4" w:space="0" w:color="auto"/>
        <w:right w:val="single" w:sz="4" w:space="0" w:color="auto"/>
      </w:pBdr>
      <w:spacing w:beforeLines="1" w:afterLines="1"/>
      <w:textAlignment w:val="top"/>
    </w:pPr>
    <w:rPr>
      <w:rFonts w:ascii="Times New Roman" w:eastAsia="Cambria" w:hAnsi="Times New Roman"/>
      <w:sz w:val="20"/>
      <w:szCs w:val="20"/>
      <w:lang w:val="de-DE"/>
    </w:rPr>
  </w:style>
  <w:style w:type="paragraph" w:customStyle="1" w:styleId="xl53">
    <w:name w:val="xl53"/>
    <w:basedOn w:val="Normal"/>
    <w:uiPriority w:val="99"/>
    <w:rsid w:val="006F24EE"/>
    <w:pPr>
      <w:pBdr>
        <w:top w:val="single" w:sz="4" w:space="0" w:color="auto"/>
        <w:right w:val="single" w:sz="4" w:space="0" w:color="auto"/>
      </w:pBdr>
      <w:spacing w:beforeLines="1" w:afterLines="1"/>
      <w:jc w:val="center"/>
      <w:textAlignment w:val="top"/>
    </w:pPr>
    <w:rPr>
      <w:rFonts w:ascii="Times" w:eastAsia="Cambria" w:hAnsi="Times"/>
      <w:sz w:val="20"/>
      <w:szCs w:val="20"/>
      <w:lang w:val="de-DE"/>
    </w:rPr>
  </w:style>
  <w:style w:type="character" w:styleId="LineNumber">
    <w:name w:val="line number"/>
    <w:rsid w:val="006F24EE"/>
  </w:style>
  <w:style w:type="table" w:customStyle="1" w:styleId="MediumGrid31">
    <w:name w:val="Medium Grid 31"/>
    <w:uiPriority w:val="99"/>
    <w:rsid w:val="006F24EE"/>
    <w:rPr>
      <w:rFonts w:ascii="Cambria" w:eastAsia="Times New Roman" w:hAnsi="Cambria" w:cs="Times New Roman"/>
      <w:sz w:val="20"/>
      <w:szCs w:val="20"/>
      <w:lang w:val="en-US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</w:style>
  <w:style w:type="paragraph" w:styleId="ListParagraph">
    <w:name w:val="List Paragraph"/>
    <w:basedOn w:val="Normal"/>
    <w:qFormat/>
    <w:rsid w:val="006F24EE"/>
    <w:pPr>
      <w:ind w:left="720"/>
    </w:pPr>
    <w:rPr>
      <w:rFonts w:ascii="Cambria" w:eastAsia="Times New Roman" w:hAnsi="Cambria"/>
      <w:lang w:val="de-DE"/>
    </w:rPr>
  </w:style>
  <w:style w:type="paragraph" w:styleId="Revision">
    <w:name w:val="Revision"/>
    <w:hidden/>
    <w:uiPriority w:val="99"/>
    <w:semiHidden/>
    <w:rsid w:val="006F24EE"/>
    <w:rPr>
      <w:rFonts w:ascii="Calibri" w:eastAsia="Calibri" w:hAnsi="Calibri" w:cs="Times New Roman"/>
      <w:lang w:val="en-GB"/>
    </w:rPr>
  </w:style>
  <w:style w:type="character" w:customStyle="1" w:styleId="apple-converted-space">
    <w:name w:val="apple-converted-space"/>
    <w:basedOn w:val="DefaultParagraphFont"/>
    <w:rsid w:val="006F24E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printerSettings" Target="printerSettings/printerSettings1.bin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1271</Words>
  <Characters>7245</Characters>
  <Application>Microsoft Macintosh Word</Application>
  <DocSecurity>0</DocSecurity>
  <Lines>60</Lines>
  <Paragraphs>14</Paragraphs>
  <ScaleCrop>false</ScaleCrop>
  <LinksUpToDate>false</LinksUpToDate>
  <CharactersWithSpaces>8897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Muriel Draht</dc:creator>
  <cp:keywords/>
  <cp:lastModifiedBy>Muriel Draht</cp:lastModifiedBy>
  <cp:revision>2</cp:revision>
  <dcterms:created xsi:type="dcterms:W3CDTF">2017-09-25T11:12:00Z</dcterms:created>
  <dcterms:modified xsi:type="dcterms:W3CDTF">2018-02-15T14:37:00Z</dcterms:modified>
</cp:coreProperties>
</file>