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6EBF8" w14:textId="77712BD1" w:rsidR="00A33AF4" w:rsidRPr="009260C9" w:rsidRDefault="00A33AF4" w:rsidP="00A33AF4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Additional</w:t>
      </w:r>
      <w:r w:rsidR="00CD6161">
        <w:rPr>
          <w:rFonts w:ascii="Times New Roman" w:hAnsi="Times New Roman" w:cs="Times New Roman"/>
          <w:sz w:val="20"/>
          <w:szCs w:val="20"/>
        </w:rPr>
        <w:t xml:space="preserve"> file</w:t>
      </w:r>
      <w:r w:rsidR="00906961">
        <w:rPr>
          <w:rFonts w:ascii="Times New Roman" w:hAnsi="Times New Roman" w:cs="Times New Roman"/>
          <w:sz w:val="20"/>
          <w:szCs w:val="20"/>
        </w:rPr>
        <w:t xml:space="preserve"> 2: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60C9">
        <w:rPr>
          <w:rFonts w:ascii="Times New Roman" w:hAnsi="Times New Roman" w:cs="Times New Roman"/>
          <w:sz w:val="20"/>
          <w:szCs w:val="20"/>
        </w:rPr>
        <w:t xml:space="preserve">Table </w:t>
      </w:r>
      <w:r w:rsidR="00CD6161">
        <w:rPr>
          <w:rFonts w:ascii="Times New Roman" w:hAnsi="Times New Roman" w:cs="Times New Roman"/>
          <w:sz w:val="20"/>
          <w:szCs w:val="20"/>
        </w:rPr>
        <w:t>S</w:t>
      </w:r>
      <w:r w:rsidRPr="009260C9">
        <w:rPr>
          <w:rFonts w:ascii="Times New Roman" w:hAnsi="Times New Roman" w:cs="Times New Roman"/>
          <w:sz w:val="20"/>
          <w:szCs w:val="20"/>
        </w:rPr>
        <w:t xml:space="preserve">1. </w:t>
      </w:r>
      <w:r w:rsidRPr="009A7F47">
        <w:rPr>
          <w:rFonts w:ascii="Times New Roman" w:hAnsi="Times New Roman" w:cs="Times New Roman"/>
          <w:i/>
          <w:sz w:val="20"/>
          <w:szCs w:val="20"/>
        </w:rPr>
        <w:t>FKBP5</w:t>
      </w:r>
      <w:r w:rsidRPr="009260C9">
        <w:rPr>
          <w:rFonts w:ascii="Times New Roman" w:hAnsi="Times New Roman" w:cs="Times New Roman"/>
          <w:sz w:val="20"/>
          <w:szCs w:val="20"/>
        </w:rPr>
        <w:t xml:space="preserve"> methylation associated with cardiometabolic risk </w:t>
      </w:r>
      <w:r>
        <w:rPr>
          <w:rFonts w:ascii="Times New Roman" w:hAnsi="Times New Roman" w:cs="Times New Roman"/>
          <w:sz w:val="20"/>
          <w:szCs w:val="20"/>
        </w:rPr>
        <w:t xml:space="preserve">does not differ by missing data case exclusion </w:t>
      </w:r>
      <w:r w:rsidRPr="009260C9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857"/>
        <w:gridCol w:w="1417"/>
        <w:gridCol w:w="1470"/>
        <w:gridCol w:w="1672"/>
      </w:tblGrid>
      <w:tr w:rsidR="00A33AF4" w:rsidRPr="009260C9" w14:paraId="58FAF5E2" w14:textId="77777777" w:rsidTr="0014455C">
        <w:tc>
          <w:tcPr>
            <w:tcW w:w="1638" w:type="dxa"/>
          </w:tcPr>
          <w:p w14:paraId="565781CD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Independent variables</w:t>
            </w:r>
          </w:p>
        </w:tc>
        <w:tc>
          <w:tcPr>
            <w:tcW w:w="2274" w:type="dxa"/>
            <w:gridSpan w:val="2"/>
          </w:tcPr>
          <w:p w14:paraId="761B8736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including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 covariates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 xml:space="preserve"> age, sex,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3142" w:type="dxa"/>
            <w:gridSpan w:val="2"/>
          </w:tcPr>
          <w:p w14:paraId="191F187B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Effect size</w:t>
            </w:r>
          </w:p>
        </w:tc>
      </w:tr>
      <w:tr w:rsidR="00A33AF4" w:rsidRPr="009260C9" w14:paraId="14DE5F67" w14:textId="77777777" w:rsidTr="0014455C">
        <w:trPr>
          <w:trHeight w:val="314"/>
        </w:trPr>
        <w:tc>
          <w:tcPr>
            <w:tcW w:w="1638" w:type="dxa"/>
          </w:tcPr>
          <w:p w14:paraId="2EB7B8B8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5936279C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417" w:type="dxa"/>
          </w:tcPr>
          <w:p w14:paraId="0D9A716E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70" w:type="dxa"/>
          </w:tcPr>
          <w:p w14:paraId="78FE2FB2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672" w:type="dxa"/>
          </w:tcPr>
          <w:p w14:paraId="4A78BC58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Effect size</w:t>
            </w:r>
          </w:p>
        </w:tc>
      </w:tr>
      <w:tr w:rsidR="00A33AF4" w:rsidRPr="009260C9" w14:paraId="1165B169" w14:textId="77777777" w:rsidTr="0014455C">
        <w:tc>
          <w:tcPr>
            <w:tcW w:w="7054" w:type="dxa"/>
            <w:gridSpan w:val="5"/>
          </w:tcPr>
          <w:p w14:paraId="31FEA752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Methylation of 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CpG9</w:t>
            </w:r>
          </w:p>
        </w:tc>
      </w:tr>
      <w:tr w:rsidR="00A33AF4" w:rsidRPr="009260C9" w14:paraId="173C1DAA" w14:textId="77777777" w:rsidTr="0014455C">
        <w:tc>
          <w:tcPr>
            <w:tcW w:w="1638" w:type="dxa"/>
          </w:tcPr>
          <w:p w14:paraId="0553BA9A" w14:textId="0471AE5A" w:rsidR="00A33AF4" w:rsidRPr="009260C9" w:rsidRDefault="00A33AF4" w:rsidP="0014455C">
            <w:pPr>
              <w:tabs>
                <w:tab w:val="left" w:pos="1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r w:rsidR="00D46041">
              <w:rPr>
                <w:rFonts w:ascii="Times New Roman" w:hAnsi="Times New Roman" w:cs="Times New Roman"/>
                <w:sz w:val="20"/>
                <w:szCs w:val="20"/>
              </w:rPr>
              <w:t>A1c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 xml:space="preserve"> (n=60)</w:t>
            </w:r>
          </w:p>
        </w:tc>
        <w:tc>
          <w:tcPr>
            <w:tcW w:w="857" w:type="dxa"/>
          </w:tcPr>
          <w:p w14:paraId="782A54EC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1417" w:type="dxa"/>
          </w:tcPr>
          <w:p w14:paraId="0B08DDAB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0.014*</w:t>
            </w:r>
          </w:p>
        </w:tc>
        <w:tc>
          <w:tcPr>
            <w:tcW w:w="1470" w:type="dxa"/>
          </w:tcPr>
          <w:p w14:paraId="6E2CAD61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672" w:type="dxa"/>
          </w:tcPr>
          <w:p w14:paraId="43044E49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Medium to large</w:t>
            </w:r>
          </w:p>
        </w:tc>
      </w:tr>
      <w:tr w:rsidR="00A33AF4" w:rsidRPr="009260C9" w14:paraId="1F2A3BE0" w14:textId="77777777" w:rsidTr="0014455C">
        <w:tc>
          <w:tcPr>
            <w:tcW w:w="1638" w:type="dxa"/>
          </w:tcPr>
          <w:p w14:paraId="784ABFBF" w14:textId="77777777" w:rsidR="00A33AF4" w:rsidRPr="009260C9" w:rsidRDefault="00A33AF4" w:rsidP="0014455C">
            <w:pPr>
              <w:tabs>
                <w:tab w:val="left" w:pos="1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LDL (n=54)</w:t>
            </w:r>
          </w:p>
        </w:tc>
        <w:tc>
          <w:tcPr>
            <w:tcW w:w="857" w:type="dxa"/>
          </w:tcPr>
          <w:p w14:paraId="66AAFD0B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1417" w:type="dxa"/>
          </w:tcPr>
          <w:p w14:paraId="48BA762C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0.014*</w:t>
            </w:r>
          </w:p>
        </w:tc>
        <w:tc>
          <w:tcPr>
            <w:tcW w:w="1470" w:type="dxa"/>
          </w:tcPr>
          <w:p w14:paraId="34545465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1672" w:type="dxa"/>
          </w:tcPr>
          <w:p w14:paraId="22367B70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Small to medium</w:t>
            </w:r>
          </w:p>
        </w:tc>
      </w:tr>
      <w:tr w:rsidR="00A33AF4" w:rsidRPr="009260C9" w14:paraId="057AB079" w14:textId="77777777" w:rsidTr="0014455C">
        <w:tc>
          <w:tcPr>
            <w:tcW w:w="7054" w:type="dxa"/>
            <w:gridSpan w:val="5"/>
          </w:tcPr>
          <w:p w14:paraId="3247BF17" w14:textId="77777777" w:rsidR="00A33AF4" w:rsidRPr="009260C9" w:rsidRDefault="00A33AF4" w:rsidP="00144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Methylation of 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CpG7</w:t>
            </w:r>
          </w:p>
        </w:tc>
      </w:tr>
      <w:tr w:rsidR="00A33AF4" w:rsidRPr="009260C9" w14:paraId="6C8186C0" w14:textId="77777777" w:rsidTr="0014455C">
        <w:tc>
          <w:tcPr>
            <w:tcW w:w="1638" w:type="dxa"/>
          </w:tcPr>
          <w:p w14:paraId="4ED0C0A3" w14:textId="77777777" w:rsidR="00A33AF4" w:rsidRPr="009260C9" w:rsidRDefault="00A33AF4" w:rsidP="0014455C">
            <w:pPr>
              <w:tabs>
                <w:tab w:val="left" w:pos="1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BMI (n=64)</w:t>
            </w:r>
          </w:p>
        </w:tc>
        <w:tc>
          <w:tcPr>
            <w:tcW w:w="857" w:type="dxa"/>
          </w:tcPr>
          <w:p w14:paraId="397B0D46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1417" w:type="dxa"/>
          </w:tcPr>
          <w:p w14:paraId="40B90B06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0.010*</w:t>
            </w:r>
          </w:p>
        </w:tc>
        <w:tc>
          <w:tcPr>
            <w:tcW w:w="1470" w:type="dxa"/>
          </w:tcPr>
          <w:p w14:paraId="15E8C1CB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672" w:type="dxa"/>
          </w:tcPr>
          <w:p w14:paraId="1D5F4FB5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A33AF4" w:rsidRPr="009260C9" w14:paraId="26622C76" w14:textId="77777777" w:rsidTr="0014455C">
        <w:tc>
          <w:tcPr>
            <w:tcW w:w="1638" w:type="dxa"/>
          </w:tcPr>
          <w:p w14:paraId="401B7633" w14:textId="77777777" w:rsidR="00A33AF4" w:rsidRPr="009260C9" w:rsidRDefault="00A33AF4" w:rsidP="0014455C">
            <w:pPr>
              <w:tabs>
                <w:tab w:val="left" w:pos="1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WC</w:t>
            </w: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 xml:space="preserve"> (n=44)</w:t>
            </w:r>
          </w:p>
        </w:tc>
        <w:tc>
          <w:tcPr>
            <w:tcW w:w="857" w:type="dxa"/>
          </w:tcPr>
          <w:p w14:paraId="78926581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417" w:type="dxa"/>
          </w:tcPr>
          <w:p w14:paraId="234D040B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0.007**</w:t>
            </w:r>
          </w:p>
        </w:tc>
        <w:tc>
          <w:tcPr>
            <w:tcW w:w="1470" w:type="dxa"/>
          </w:tcPr>
          <w:p w14:paraId="5CA0EF57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1672" w:type="dxa"/>
          </w:tcPr>
          <w:p w14:paraId="250AB22D" w14:textId="77777777" w:rsidR="00A33AF4" w:rsidRPr="009260C9" w:rsidRDefault="00A33AF4" w:rsidP="00144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Medium to large</w:t>
            </w:r>
          </w:p>
        </w:tc>
      </w:tr>
    </w:tbl>
    <w:p w14:paraId="1F50629E" w14:textId="77777777" w:rsidR="00A33AF4" w:rsidRPr="009260C9" w:rsidRDefault="00A33AF4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260C9">
        <w:rPr>
          <w:rFonts w:ascii="Times New Roman" w:hAnsi="Times New Roman" w:cs="Times New Roman"/>
          <w:sz w:val="20"/>
          <w:szCs w:val="20"/>
        </w:rPr>
        <w:t>*p&lt;0.05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260C9">
        <w:rPr>
          <w:rFonts w:ascii="Times New Roman" w:hAnsi="Times New Roman" w:cs="Times New Roman"/>
          <w:sz w:val="20"/>
          <w:szCs w:val="20"/>
        </w:rPr>
        <w:t>**p&lt;0.01</w:t>
      </w:r>
    </w:p>
    <w:p w14:paraId="05FD2567" w14:textId="563F2E2C" w:rsidR="00CD6161" w:rsidRDefault="00CD6161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0DB2F9E" w14:textId="77777777" w:rsidR="00CD6161" w:rsidRDefault="00CD6161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BE8DE1" w14:textId="77777777" w:rsidR="00CD6161" w:rsidRDefault="00CD6161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1B3B7C" w14:textId="2DB37056" w:rsidR="00A33AF4" w:rsidRPr="00424FCC" w:rsidRDefault="00906961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Additional file 2: </w:t>
      </w:r>
      <w:r w:rsidRPr="009260C9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bookmarkStart w:id="0" w:name="_GoBack"/>
      <w:bookmarkEnd w:id="0"/>
      <w:r w:rsidR="00A33AF4" w:rsidRPr="00424FCC">
        <w:rPr>
          <w:rFonts w:ascii="Times New Roman" w:hAnsi="Times New Roman" w:cs="Times New Roman"/>
          <w:sz w:val="20"/>
          <w:szCs w:val="20"/>
        </w:rPr>
        <w:t xml:space="preserve">2. </w:t>
      </w:r>
      <w:r w:rsidR="00A33AF4" w:rsidRPr="00424FCC">
        <w:rPr>
          <w:rFonts w:ascii="Times New Roman" w:hAnsi="Times New Roman" w:cs="Times New Roman"/>
          <w:i/>
          <w:sz w:val="20"/>
          <w:szCs w:val="20"/>
        </w:rPr>
        <w:t>FKBP5</w:t>
      </w:r>
      <w:r w:rsidR="00A33AF4" w:rsidRPr="00424FCC">
        <w:rPr>
          <w:rFonts w:ascii="Times New Roman" w:hAnsi="Times New Roman" w:cs="Times New Roman"/>
          <w:sz w:val="20"/>
          <w:szCs w:val="20"/>
        </w:rPr>
        <w:t xml:space="preserve"> </w:t>
      </w:r>
      <w:r w:rsidR="00A33AF4">
        <w:rPr>
          <w:rFonts w:ascii="Times New Roman" w:hAnsi="Times New Roman" w:cs="Times New Roman"/>
          <w:sz w:val="20"/>
          <w:szCs w:val="20"/>
        </w:rPr>
        <w:t xml:space="preserve">percent </w:t>
      </w:r>
      <w:r w:rsidR="00A33AF4" w:rsidRPr="00424FCC">
        <w:rPr>
          <w:rFonts w:ascii="Times New Roman" w:hAnsi="Times New Roman" w:cs="Times New Roman"/>
          <w:sz w:val="20"/>
          <w:szCs w:val="20"/>
        </w:rPr>
        <w:t>methylation at various CpG</w:t>
      </w:r>
      <w:r w:rsidR="00A33AF4">
        <w:rPr>
          <w:rFonts w:ascii="Times New Roman" w:hAnsi="Times New Roman" w:cs="Times New Roman"/>
          <w:sz w:val="20"/>
          <w:szCs w:val="20"/>
        </w:rPr>
        <w:t>-</w:t>
      </w:r>
      <w:r w:rsidR="00A33AF4" w:rsidRPr="00424FCC">
        <w:rPr>
          <w:rFonts w:ascii="Times New Roman" w:hAnsi="Times New Roman" w:cs="Times New Roman"/>
          <w:sz w:val="20"/>
          <w:szCs w:val="20"/>
        </w:rPr>
        <w:t>dinuc</w:t>
      </w:r>
      <w:r w:rsidR="00A33AF4">
        <w:rPr>
          <w:rFonts w:ascii="Times New Roman" w:hAnsi="Times New Roman" w:cs="Times New Roman"/>
          <w:sz w:val="20"/>
          <w:szCs w:val="20"/>
        </w:rPr>
        <w:t>l</w:t>
      </w:r>
      <w:r w:rsidR="00A33AF4" w:rsidRPr="00424FCC">
        <w:rPr>
          <w:rFonts w:ascii="Times New Roman" w:hAnsi="Times New Roman" w:cs="Times New Roman"/>
          <w:sz w:val="20"/>
          <w:szCs w:val="20"/>
        </w:rPr>
        <w:t xml:space="preserve">eotide sites in intron 2 not associated with cardiometabolic risk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A33AF4" w14:paraId="13171EFC" w14:textId="77777777" w:rsidTr="0014455C">
        <w:tc>
          <w:tcPr>
            <w:tcW w:w="1107" w:type="dxa"/>
          </w:tcPr>
          <w:p w14:paraId="4AC5E501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14:paraId="24EF32DA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CpG1</w:t>
            </w:r>
          </w:p>
        </w:tc>
        <w:tc>
          <w:tcPr>
            <w:tcW w:w="1107" w:type="dxa"/>
          </w:tcPr>
          <w:p w14:paraId="077EA6B9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CpG2</w:t>
            </w:r>
          </w:p>
        </w:tc>
        <w:tc>
          <w:tcPr>
            <w:tcW w:w="1107" w:type="dxa"/>
          </w:tcPr>
          <w:p w14:paraId="20CEAC4C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CpG3</w:t>
            </w:r>
          </w:p>
        </w:tc>
        <w:tc>
          <w:tcPr>
            <w:tcW w:w="1107" w:type="dxa"/>
          </w:tcPr>
          <w:p w14:paraId="33B4B614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CpG4</w:t>
            </w:r>
          </w:p>
        </w:tc>
        <w:tc>
          <w:tcPr>
            <w:tcW w:w="1107" w:type="dxa"/>
          </w:tcPr>
          <w:p w14:paraId="36B9E845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CpG5</w:t>
            </w:r>
          </w:p>
        </w:tc>
        <w:tc>
          <w:tcPr>
            <w:tcW w:w="1107" w:type="dxa"/>
          </w:tcPr>
          <w:p w14:paraId="15107217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CpG6</w:t>
            </w:r>
          </w:p>
        </w:tc>
        <w:tc>
          <w:tcPr>
            <w:tcW w:w="1107" w:type="dxa"/>
          </w:tcPr>
          <w:p w14:paraId="32F599B9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CpG8</w:t>
            </w:r>
          </w:p>
        </w:tc>
      </w:tr>
      <w:tr w:rsidR="00A33AF4" w14:paraId="00010A05" w14:textId="77777777" w:rsidTr="0014455C">
        <w:tc>
          <w:tcPr>
            <w:tcW w:w="1107" w:type="dxa"/>
          </w:tcPr>
          <w:p w14:paraId="790C55AD" w14:textId="04C055E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</w:t>
            </w:r>
            <w:r w:rsidR="00F77FE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07" w:type="dxa"/>
          </w:tcPr>
          <w:p w14:paraId="693FCD86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=0.128,</w:t>
            </w:r>
          </w:p>
          <w:p w14:paraId="4FBC7B4D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p=0.558</w:t>
            </w:r>
          </w:p>
        </w:tc>
        <w:tc>
          <w:tcPr>
            <w:tcW w:w="1107" w:type="dxa"/>
          </w:tcPr>
          <w:p w14:paraId="0CD308DA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=-0.038, p=0.860</w:t>
            </w:r>
          </w:p>
        </w:tc>
        <w:tc>
          <w:tcPr>
            <w:tcW w:w="1107" w:type="dxa"/>
          </w:tcPr>
          <w:p w14:paraId="17073870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=-0.309, p=0.143</w:t>
            </w:r>
          </w:p>
        </w:tc>
        <w:tc>
          <w:tcPr>
            <w:tcW w:w="1107" w:type="dxa"/>
          </w:tcPr>
          <w:p w14:paraId="0B0CDEBB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=-0.402, p=0.053</w:t>
            </w:r>
          </w:p>
        </w:tc>
        <w:tc>
          <w:tcPr>
            <w:tcW w:w="1107" w:type="dxa"/>
          </w:tcPr>
          <w:p w14:paraId="07C96EB3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=0.133, p=0.488</w:t>
            </w:r>
          </w:p>
        </w:tc>
        <w:tc>
          <w:tcPr>
            <w:tcW w:w="1107" w:type="dxa"/>
          </w:tcPr>
          <w:p w14:paraId="55A8766F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=0.129, p=0.509</w:t>
            </w:r>
          </w:p>
        </w:tc>
        <w:tc>
          <w:tcPr>
            <w:tcW w:w="1107" w:type="dxa"/>
          </w:tcPr>
          <w:p w14:paraId="3AD45D03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=0.280, p=0.161</w:t>
            </w:r>
          </w:p>
        </w:tc>
      </w:tr>
      <w:tr w:rsidR="00A33AF4" w14:paraId="71A8C232" w14:textId="77777777" w:rsidTr="0014455C">
        <w:tc>
          <w:tcPr>
            <w:tcW w:w="1107" w:type="dxa"/>
          </w:tcPr>
          <w:p w14:paraId="42EA11B2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1107" w:type="dxa"/>
          </w:tcPr>
          <w:p w14:paraId="28B5B621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=-0.096,</w:t>
            </w:r>
          </w:p>
          <w:p w14:paraId="5E18D6DE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p=0.620</w:t>
            </w:r>
          </w:p>
        </w:tc>
        <w:tc>
          <w:tcPr>
            <w:tcW w:w="1107" w:type="dxa"/>
          </w:tcPr>
          <w:p w14:paraId="79F7FC67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=0.217, p=0.253</w:t>
            </w:r>
          </w:p>
        </w:tc>
        <w:tc>
          <w:tcPr>
            <w:tcW w:w="1107" w:type="dxa"/>
          </w:tcPr>
          <w:p w14:paraId="399B01FD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=-0.125, p=0.510</w:t>
            </w:r>
          </w:p>
        </w:tc>
        <w:tc>
          <w:tcPr>
            <w:tcW w:w="1107" w:type="dxa"/>
          </w:tcPr>
          <w:p w14:paraId="0AA82972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=-0.215, p=0.258</w:t>
            </w:r>
          </w:p>
        </w:tc>
        <w:tc>
          <w:tcPr>
            <w:tcW w:w="1107" w:type="dxa"/>
          </w:tcPr>
          <w:p w14:paraId="704AA86B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=0.127, p=0.459</w:t>
            </w:r>
          </w:p>
        </w:tc>
        <w:tc>
          <w:tcPr>
            <w:tcW w:w="1107" w:type="dxa"/>
          </w:tcPr>
          <w:p w14:paraId="7B2BFEF0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=0.265, p=0.125</w:t>
            </w:r>
          </w:p>
        </w:tc>
        <w:tc>
          <w:tcPr>
            <w:tcW w:w="1107" w:type="dxa"/>
          </w:tcPr>
          <w:p w14:paraId="61E036F2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=-0.173, p=0.340</w:t>
            </w:r>
          </w:p>
        </w:tc>
      </w:tr>
      <w:tr w:rsidR="00A33AF4" w14:paraId="1398EAD2" w14:textId="77777777" w:rsidTr="0014455C">
        <w:tc>
          <w:tcPr>
            <w:tcW w:w="1107" w:type="dxa"/>
          </w:tcPr>
          <w:p w14:paraId="722EE1A9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WC*</w:t>
            </w:r>
          </w:p>
        </w:tc>
        <w:tc>
          <w:tcPr>
            <w:tcW w:w="1107" w:type="dxa"/>
          </w:tcPr>
          <w:p w14:paraId="0B940702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=0.042, </w:t>
            </w:r>
          </w:p>
          <w:p w14:paraId="48DD9FE2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p=0.822</w:t>
            </w:r>
          </w:p>
        </w:tc>
        <w:tc>
          <w:tcPr>
            <w:tcW w:w="1107" w:type="dxa"/>
          </w:tcPr>
          <w:p w14:paraId="794B77DE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=0.028, p=0.878</w:t>
            </w:r>
          </w:p>
        </w:tc>
        <w:tc>
          <w:tcPr>
            <w:tcW w:w="1107" w:type="dxa"/>
          </w:tcPr>
          <w:p w14:paraId="5F426686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=-0.258, p=0.149</w:t>
            </w:r>
          </w:p>
        </w:tc>
        <w:tc>
          <w:tcPr>
            <w:tcW w:w="1107" w:type="dxa"/>
          </w:tcPr>
          <w:p w14:paraId="11640BA8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=-0.011, p=0.951</w:t>
            </w:r>
          </w:p>
        </w:tc>
        <w:tc>
          <w:tcPr>
            <w:tcW w:w="1107" w:type="dxa"/>
          </w:tcPr>
          <w:p w14:paraId="461FF1DD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=-0.102, p=0.526</w:t>
            </w:r>
          </w:p>
        </w:tc>
        <w:tc>
          <w:tcPr>
            <w:tcW w:w="1107" w:type="dxa"/>
          </w:tcPr>
          <w:p w14:paraId="528E9036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=0.031, p=0.848</w:t>
            </w:r>
          </w:p>
        </w:tc>
        <w:tc>
          <w:tcPr>
            <w:tcW w:w="1107" w:type="dxa"/>
          </w:tcPr>
          <w:p w14:paraId="423F5B28" w14:textId="77777777" w:rsidR="00A33AF4" w:rsidRDefault="00A33AF4" w:rsidP="0014455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188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=-0.037, p=0.824</w:t>
            </w:r>
          </w:p>
        </w:tc>
      </w:tr>
    </w:tbl>
    <w:p w14:paraId="6C75333B" w14:textId="77777777" w:rsidR="00A33AF4" w:rsidRPr="000F3C62" w:rsidRDefault="00A33AF4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F3C62">
        <w:rPr>
          <w:rFonts w:ascii="Times New Roman" w:hAnsi="Times New Roman" w:cs="Times New Roman"/>
          <w:sz w:val="20"/>
          <w:szCs w:val="20"/>
        </w:rPr>
        <w:t>N=43, model includes covariates of age, sex, and race</w:t>
      </w:r>
    </w:p>
    <w:p w14:paraId="673B606F" w14:textId="77777777" w:rsidR="00A33AF4" w:rsidRPr="000F3C62" w:rsidRDefault="00A33AF4" w:rsidP="00A33A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F3C62">
        <w:rPr>
          <w:rFonts w:ascii="Times New Roman" w:hAnsi="Times New Roman" w:cs="Times New Roman"/>
          <w:sz w:val="20"/>
          <w:szCs w:val="20"/>
        </w:rPr>
        <w:t>*Given the significant correlation between BMI and WC (R=0.73, p&lt;0.0001), and effort to reduce multiple comparisons the original analysis included WC only for these variables</w:t>
      </w:r>
    </w:p>
    <w:p w14:paraId="6BEF61DB" w14:textId="77777777" w:rsidR="003F24A7" w:rsidRDefault="003F24A7"/>
    <w:sectPr w:rsidR="003F24A7" w:rsidSect="00CD6161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E8B26" w14:textId="77777777" w:rsidR="00FB24CE" w:rsidRDefault="00D46041">
      <w:r>
        <w:separator/>
      </w:r>
    </w:p>
  </w:endnote>
  <w:endnote w:type="continuationSeparator" w:id="0">
    <w:p w14:paraId="204CD93C" w14:textId="77777777" w:rsidR="00FB24CE" w:rsidRDefault="00D4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571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9FF1A" w14:textId="77777777" w:rsidR="00DA4BA7" w:rsidRDefault="00FE46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9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0C5BB1" w14:textId="77777777" w:rsidR="00DA4BA7" w:rsidRDefault="00906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D1A1F" w14:textId="77777777" w:rsidR="00FB24CE" w:rsidRDefault="00D46041">
      <w:r>
        <w:separator/>
      </w:r>
    </w:p>
  </w:footnote>
  <w:footnote w:type="continuationSeparator" w:id="0">
    <w:p w14:paraId="214417C4" w14:textId="77777777" w:rsidR="00FB24CE" w:rsidRDefault="00D46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F4"/>
    <w:rsid w:val="003F24A7"/>
    <w:rsid w:val="00906961"/>
    <w:rsid w:val="00A33AF4"/>
    <w:rsid w:val="00CD6161"/>
    <w:rsid w:val="00D46041"/>
    <w:rsid w:val="00F77FE0"/>
    <w:rsid w:val="00FB24CE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1E2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AF4"/>
    <w:pPr>
      <w:ind w:left="720"/>
      <w:contextualSpacing/>
    </w:pPr>
  </w:style>
  <w:style w:type="table" w:styleId="TableGrid">
    <w:name w:val="Table Grid"/>
    <w:basedOn w:val="TableNormal"/>
    <w:uiPriority w:val="59"/>
    <w:rsid w:val="00A33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3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AF4"/>
  </w:style>
  <w:style w:type="character" w:styleId="LineNumber">
    <w:name w:val="line number"/>
    <w:basedOn w:val="DefaultParagraphFont"/>
    <w:uiPriority w:val="99"/>
    <w:semiHidden/>
    <w:unhideWhenUsed/>
    <w:rsid w:val="00A33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AF4"/>
    <w:pPr>
      <w:ind w:left="720"/>
      <w:contextualSpacing/>
    </w:pPr>
  </w:style>
  <w:style w:type="table" w:styleId="TableGrid">
    <w:name w:val="Table Grid"/>
    <w:basedOn w:val="TableNormal"/>
    <w:uiPriority w:val="59"/>
    <w:rsid w:val="00A33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3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AF4"/>
  </w:style>
  <w:style w:type="character" w:styleId="LineNumber">
    <w:name w:val="line number"/>
    <w:basedOn w:val="DefaultParagraphFont"/>
    <w:uiPriority w:val="99"/>
    <w:semiHidden/>
    <w:unhideWhenUsed/>
    <w:rsid w:val="00A33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C0A64-8507-4516-B1EB-E1EDA4D2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Ortiz</dc:creator>
  <cp:keywords/>
  <dc:description/>
  <cp:lastModifiedBy>Sevilla, Hernando Jr.</cp:lastModifiedBy>
  <cp:revision>6</cp:revision>
  <dcterms:created xsi:type="dcterms:W3CDTF">2018-03-06T23:16:00Z</dcterms:created>
  <dcterms:modified xsi:type="dcterms:W3CDTF">2018-06-14T02:52:00Z</dcterms:modified>
</cp:coreProperties>
</file>