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931" w:rsidRPr="00B70C85" w:rsidRDefault="00703747" w:rsidP="003F3931">
      <w:pPr>
        <w:pStyle w:val="Supp"/>
      </w:pPr>
      <w:bookmarkStart w:id="0" w:name="_Toc503957598"/>
      <w:r w:rsidRPr="00703747">
        <w:rPr>
          <w:b w:val="0"/>
        </w:rPr>
        <w:t xml:space="preserve">Additional file 2: </w:t>
      </w:r>
      <w:r w:rsidR="003F3931" w:rsidRPr="00703747">
        <w:t>List of inclusion</w:t>
      </w:r>
      <w:r w:rsidR="003F3931" w:rsidRPr="00B70C85">
        <w:t>/exclusion criteria</w:t>
      </w:r>
      <w:bookmarkEnd w:id="0"/>
    </w:p>
    <w:p w:rsidR="003F3931" w:rsidRPr="00B70C85" w:rsidRDefault="003F3931" w:rsidP="003F3931">
      <w:pPr>
        <w:spacing w:after="0" w:line="360" w:lineRule="auto"/>
        <w:jc w:val="both"/>
        <w:rPr>
          <w:rFonts w:ascii="Times New Roman" w:hAnsi="Times New Roman" w:cs="Times New Roman"/>
          <w:sz w:val="24"/>
          <w:szCs w:val="24"/>
          <w:lang w:val="en-US"/>
        </w:rPr>
      </w:pPr>
    </w:p>
    <w:p w:rsidR="003F3931" w:rsidRPr="00B70C85" w:rsidRDefault="003F3931" w:rsidP="003F3931">
      <w:pPr>
        <w:pStyle w:val="Sarakstarindkopa"/>
        <w:numPr>
          <w:ilvl w:val="1"/>
          <w:numId w:val="2"/>
        </w:numPr>
        <w:spacing w:after="0" w:line="360" w:lineRule="auto"/>
        <w:jc w:val="both"/>
        <w:rPr>
          <w:rFonts w:ascii="Times New Roman" w:hAnsi="Times New Roman" w:cs="Times New Roman"/>
          <w:sz w:val="24"/>
          <w:szCs w:val="24"/>
          <w:lang w:val="en-US"/>
        </w:rPr>
      </w:pPr>
      <w:r w:rsidRPr="00B70C85">
        <w:rPr>
          <w:rFonts w:ascii="Times New Roman" w:hAnsi="Times New Roman" w:cs="Times New Roman"/>
          <w:sz w:val="24"/>
          <w:szCs w:val="24"/>
          <w:lang w:val="en-US"/>
        </w:rPr>
        <w:t xml:space="preserve"> Inclusion criteria:</w:t>
      </w:r>
    </w:p>
    <w:p w:rsidR="003F3931" w:rsidRPr="00B70C85" w:rsidRDefault="003F3931" w:rsidP="003F3931">
      <w:pPr>
        <w:pStyle w:val="Sarakstarindkopa"/>
        <w:numPr>
          <w:ilvl w:val="1"/>
          <w:numId w:val="1"/>
        </w:numPr>
        <w:spacing w:after="0" w:line="360" w:lineRule="auto"/>
        <w:ind w:left="851"/>
        <w:jc w:val="both"/>
        <w:rPr>
          <w:rFonts w:ascii="Times New Roman" w:hAnsi="Times New Roman" w:cs="Times New Roman"/>
          <w:sz w:val="24"/>
          <w:szCs w:val="24"/>
          <w:lang w:val="en-US"/>
        </w:rPr>
      </w:pPr>
      <w:r w:rsidRPr="00B70C85">
        <w:rPr>
          <w:rFonts w:ascii="Times New Roman" w:hAnsi="Times New Roman" w:cs="Times New Roman"/>
          <w:sz w:val="24"/>
          <w:szCs w:val="24"/>
          <w:lang w:val="en-US"/>
        </w:rPr>
        <w:t>Healthy individual (1) who at the moment of inclusion does not have known diseases that could affect the result of the study, (2) whose bod</w:t>
      </w:r>
      <w:r w:rsidR="006E02ED">
        <w:rPr>
          <w:rFonts w:ascii="Times New Roman" w:hAnsi="Times New Roman" w:cs="Times New Roman"/>
          <w:sz w:val="24"/>
          <w:szCs w:val="24"/>
          <w:lang w:val="en-US"/>
        </w:rPr>
        <w:t xml:space="preserve">y characteristics </w:t>
      </w:r>
      <w:r w:rsidRPr="00B70C85">
        <w:rPr>
          <w:rFonts w:ascii="Times New Roman" w:hAnsi="Times New Roman" w:cs="Times New Roman"/>
          <w:sz w:val="24"/>
          <w:szCs w:val="24"/>
          <w:lang w:val="en-US"/>
        </w:rPr>
        <w:t>are within the healthy reference interval, (3) whose mental state allows to understand the study, and to give legal agreement to participation, (4) whose physical state allows to comply with the needs of study protocol.</w:t>
      </w:r>
    </w:p>
    <w:p w:rsidR="003F3931" w:rsidRPr="00B70C85" w:rsidRDefault="003F3931" w:rsidP="003F3931">
      <w:pPr>
        <w:pStyle w:val="Sarakstarindkopa"/>
        <w:numPr>
          <w:ilvl w:val="1"/>
          <w:numId w:val="1"/>
        </w:numPr>
        <w:spacing w:after="0" w:line="360" w:lineRule="auto"/>
        <w:ind w:left="851"/>
        <w:jc w:val="both"/>
        <w:rPr>
          <w:rFonts w:ascii="Times New Roman" w:hAnsi="Times New Roman" w:cs="Times New Roman"/>
          <w:sz w:val="24"/>
          <w:szCs w:val="24"/>
          <w:lang w:val="en-US"/>
        </w:rPr>
      </w:pPr>
      <w:r w:rsidRPr="00B70C85">
        <w:rPr>
          <w:rFonts w:ascii="Times New Roman" w:hAnsi="Times New Roman" w:cs="Times New Roman"/>
          <w:sz w:val="24"/>
          <w:szCs w:val="24"/>
          <w:lang w:val="en-US"/>
        </w:rPr>
        <w:t>Age: 18 – 64 years.</w:t>
      </w:r>
      <w:bookmarkStart w:id="1" w:name="_GoBack"/>
      <w:bookmarkEnd w:id="1"/>
    </w:p>
    <w:p w:rsidR="003F3931" w:rsidRPr="00B70C85" w:rsidRDefault="003F3931" w:rsidP="003F3931">
      <w:pPr>
        <w:pStyle w:val="Sarakstarindkopa"/>
        <w:numPr>
          <w:ilvl w:val="1"/>
          <w:numId w:val="1"/>
        </w:numPr>
        <w:spacing w:after="0" w:line="360" w:lineRule="auto"/>
        <w:ind w:left="851"/>
        <w:jc w:val="both"/>
        <w:rPr>
          <w:rFonts w:ascii="Times New Roman" w:hAnsi="Times New Roman" w:cs="Times New Roman"/>
          <w:sz w:val="24"/>
          <w:szCs w:val="24"/>
          <w:lang w:val="en-US"/>
        </w:rPr>
      </w:pPr>
      <w:r w:rsidRPr="00B70C85">
        <w:rPr>
          <w:rFonts w:ascii="Times New Roman" w:hAnsi="Times New Roman" w:cs="Times New Roman"/>
          <w:sz w:val="24"/>
          <w:szCs w:val="24"/>
          <w:lang w:val="en-US"/>
        </w:rPr>
        <w:t>European origin.</w:t>
      </w:r>
    </w:p>
    <w:p w:rsidR="003F3931" w:rsidRPr="00B70C85" w:rsidRDefault="003F3931" w:rsidP="003F3931">
      <w:pPr>
        <w:pStyle w:val="Sarakstarindkopa"/>
        <w:numPr>
          <w:ilvl w:val="1"/>
          <w:numId w:val="1"/>
        </w:numPr>
        <w:spacing w:after="0" w:line="360" w:lineRule="auto"/>
        <w:ind w:left="851"/>
        <w:jc w:val="both"/>
        <w:rPr>
          <w:rFonts w:ascii="Times New Roman" w:hAnsi="Times New Roman" w:cs="Times New Roman"/>
          <w:sz w:val="24"/>
          <w:szCs w:val="24"/>
          <w:lang w:val="en-US"/>
        </w:rPr>
      </w:pPr>
      <w:r w:rsidRPr="00B70C85">
        <w:rPr>
          <w:rFonts w:ascii="Times New Roman" w:hAnsi="Times New Roman" w:cs="Times New Roman"/>
          <w:sz w:val="24"/>
          <w:szCs w:val="24"/>
          <w:lang w:val="en-US"/>
        </w:rPr>
        <w:t>Both males and females with reproductive potential match the contraception requirements of the study protocol.</w:t>
      </w:r>
    </w:p>
    <w:p w:rsidR="003F3931" w:rsidRPr="00B70C85" w:rsidRDefault="003F3931" w:rsidP="003F3931">
      <w:pPr>
        <w:pStyle w:val="Sarakstarindkopa"/>
        <w:numPr>
          <w:ilvl w:val="1"/>
          <w:numId w:val="1"/>
        </w:numPr>
        <w:spacing w:after="0" w:line="360" w:lineRule="auto"/>
        <w:ind w:left="851"/>
        <w:jc w:val="both"/>
        <w:rPr>
          <w:rFonts w:ascii="Times New Roman" w:hAnsi="Times New Roman" w:cs="Times New Roman"/>
          <w:sz w:val="24"/>
          <w:szCs w:val="24"/>
          <w:lang w:val="en-US"/>
        </w:rPr>
      </w:pPr>
      <w:r w:rsidRPr="00B70C85">
        <w:rPr>
          <w:rFonts w:ascii="Times New Roman" w:hAnsi="Times New Roman" w:cs="Times New Roman"/>
          <w:sz w:val="24"/>
          <w:szCs w:val="24"/>
          <w:lang w:val="en-US"/>
        </w:rPr>
        <w:t xml:space="preserve">Before starting any of the procedures related to the study, the written consent of the participant </w:t>
      </w:r>
      <w:proofErr w:type="gramStart"/>
      <w:r w:rsidRPr="00B70C85">
        <w:rPr>
          <w:rFonts w:ascii="Times New Roman" w:hAnsi="Times New Roman" w:cs="Times New Roman"/>
          <w:sz w:val="24"/>
          <w:szCs w:val="24"/>
          <w:lang w:val="en-US"/>
        </w:rPr>
        <w:t>has been received</w:t>
      </w:r>
      <w:proofErr w:type="gramEnd"/>
      <w:r w:rsidRPr="00B70C85">
        <w:rPr>
          <w:rFonts w:ascii="Times New Roman" w:hAnsi="Times New Roman" w:cs="Times New Roman"/>
          <w:sz w:val="24"/>
          <w:szCs w:val="24"/>
          <w:lang w:val="en-US"/>
        </w:rPr>
        <w:t>.</w:t>
      </w:r>
    </w:p>
    <w:p w:rsidR="003F3931" w:rsidRPr="00B70C85" w:rsidRDefault="003F3931" w:rsidP="003F3931">
      <w:pPr>
        <w:spacing w:after="0" w:line="360" w:lineRule="auto"/>
        <w:ind w:left="851"/>
        <w:jc w:val="both"/>
        <w:rPr>
          <w:rFonts w:ascii="Times New Roman" w:hAnsi="Times New Roman" w:cs="Times New Roman"/>
          <w:sz w:val="24"/>
          <w:szCs w:val="24"/>
          <w:lang w:val="en-US"/>
        </w:rPr>
      </w:pPr>
    </w:p>
    <w:p w:rsidR="003F3931" w:rsidRPr="00B70C85" w:rsidRDefault="003F3931" w:rsidP="003F3931">
      <w:pPr>
        <w:pStyle w:val="Sarakstarindkopa"/>
        <w:numPr>
          <w:ilvl w:val="1"/>
          <w:numId w:val="2"/>
        </w:numPr>
        <w:spacing w:after="0" w:line="360" w:lineRule="auto"/>
        <w:jc w:val="both"/>
        <w:rPr>
          <w:rFonts w:ascii="Times New Roman" w:hAnsi="Times New Roman" w:cs="Times New Roman"/>
          <w:sz w:val="24"/>
          <w:szCs w:val="24"/>
          <w:lang w:val="en-US"/>
        </w:rPr>
      </w:pPr>
      <w:r w:rsidRPr="00B70C85">
        <w:rPr>
          <w:rFonts w:ascii="Times New Roman" w:hAnsi="Times New Roman" w:cs="Times New Roman"/>
          <w:sz w:val="24"/>
          <w:szCs w:val="24"/>
          <w:lang w:val="en-US"/>
        </w:rPr>
        <w:t xml:space="preserve"> Exclusion criteria:</w:t>
      </w:r>
    </w:p>
    <w:p w:rsidR="003F3931" w:rsidRPr="00B70C85" w:rsidRDefault="003F3931" w:rsidP="003F3931">
      <w:pPr>
        <w:pStyle w:val="Sarakstarindkopa"/>
        <w:numPr>
          <w:ilvl w:val="1"/>
          <w:numId w:val="3"/>
        </w:numPr>
        <w:spacing w:after="0" w:line="360" w:lineRule="auto"/>
        <w:ind w:left="851"/>
        <w:jc w:val="both"/>
        <w:rPr>
          <w:rFonts w:ascii="Times New Roman" w:hAnsi="Times New Roman" w:cs="Times New Roman"/>
          <w:sz w:val="24"/>
          <w:szCs w:val="24"/>
          <w:lang w:val="en-US"/>
        </w:rPr>
      </w:pPr>
      <w:r w:rsidRPr="00B70C85">
        <w:rPr>
          <w:rFonts w:ascii="Times New Roman" w:hAnsi="Times New Roman" w:cs="Times New Roman"/>
          <w:sz w:val="24"/>
          <w:szCs w:val="24"/>
          <w:lang w:val="en-US"/>
        </w:rPr>
        <w:t xml:space="preserve">Hypersensitivity to any of the excipients in </w:t>
      </w:r>
      <w:proofErr w:type="spellStart"/>
      <w:r w:rsidRPr="00B70C85">
        <w:rPr>
          <w:rFonts w:ascii="Times New Roman" w:hAnsi="Times New Roman" w:cs="Times New Roman"/>
          <w:i/>
          <w:sz w:val="24"/>
          <w:szCs w:val="24"/>
          <w:lang w:val="en-US"/>
        </w:rPr>
        <w:t>Metforal</w:t>
      </w:r>
      <w:proofErr w:type="spellEnd"/>
      <w:r w:rsidRPr="00B70C85">
        <w:rPr>
          <w:rFonts w:ascii="Times New Roman" w:hAnsi="Times New Roman" w:cs="Times New Roman"/>
          <w:sz w:val="24"/>
          <w:szCs w:val="24"/>
          <w:lang w:val="en-US"/>
        </w:rPr>
        <w:t xml:space="preserve"> 850mg.</w:t>
      </w:r>
    </w:p>
    <w:p w:rsidR="003F3931" w:rsidRPr="00B70C85" w:rsidRDefault="003F3931" w:rsidP="003F3931">
      <w:pPr>
        <w:pStyle w:val="Sarakstarindkopa"/>
        <w:numPr>
          <w:ilvl w:val="1"/>
          <w:numId w:val="3"/>
        </w:numPr>
        <w:spacing w:after="0" w:line="360" w:lineRule="auto"/>
        <w:ind w:left="851"/>
        <w:jc w:val="both"/>
        <w:rPr>
          <w:rFonts w:ascii="Times New Roman" w:hAnsi="Times New Roman" w:cs="Times New Roman"/>
          <w:sz w:val="24"/>
          <w:szCs w:val="24"/>
          <w:lang w:val="en-US"/>
        </w:rPr>
      </w:pPr>
      <w:r w:rsidRPr="00B70C85">
        <w:rPr>
          <w:rFonts w:ascii="Times New Roman" w:hAnsi="Times New Roman" w:cs="Times New Roman"/>
          <w:sz w:val="24"/>
          <w:szCs w:val="24"/>
          <w:lang w:val="en-US"/>
        </w:rPr>
        <w:t xml:space="preserve">Use of any medicaments that are not compatible with </w:t>
      </w:r>
      <w:proofErr w:type="spellStart"/>
      <w:r w:rsidRPr="00B70C85">
        <w:rPr>
          <w:rFonts w:ascii="Times New Roman" w:hAnsi="Times New Roman" w:cs="Times New Roman"/>
          <w:i/>
          <w:sz w:val="24"/>
          <w:szCs w:val="24"/>
          <w:lang w:val="en-US"/>
        </w:rPr>
        <w:t>Metforal</w:t>
      </w:r>
      <w:proofErr w:type="spellEnd"/>
      <w:r w:rsidRPr="00B70C85">
        <w:rPr>
          <w:rFonts w:ascii="Times New Roman" w:hAnsi="Times New Roman" w:cs="Times New Roman"/>
          <w:sz w:val="24"/>
          <w:szCs w:val="24"/>
          <w:lang w:val="en-US"/>
        </w:rPr>
        <w:t xml:space="preserve"> 850mg therapy (according to </w:t>
      </w:r>
      <w:proofErr w:type="spellStart"/>
      <w:r w:rsidRPr="00B70C85">
        <w:rPr>
          <w:rFonts w:ascii="Times New Roman" w:hAnsi="Times New Roman" w:cs="Times New Roman"/>
          <w:i/>
          <w:sz w:val="24"/>
          <w:szCs w:val="24"/>
          <w:lang w:val="en-US"/>
        </w:rPr>
        <w:t>Metforal</w:t>
      </w:r>
      <w:proofErr w:type="spellEnd"/>
      <w:r w:rsidRPr="00B70C85">
        <w:rPr>
          <w:rFonts w:ascii="Times New Roman" w:hAnsi="Times New Roman" w:cs="Times New Roman"/>
          <w:sz w:val="24"/>
          <w:szCs w:val="24"/>
          <w:lang w:val="en-US"/>
        </w:rPr>
        <w:t xml:space="preserve"> description).</w:t>
      </w:r>
    </w:p>
    <w:p w:rsidR="003F3931" w:rsidRPr="00B70C85" w:rsidRDefault="003F3931" w:rsidP="003F3931">
      <w:pPr>
        <w:pStyle w:val="Sarakstarindkopa"/>
        <w:numPr>
          <w:ilvl w:val="1"/>
          <w:numId w:val="3"/>
        </w:numPr>
        <w:spacing w:after="0" w:line="360" w:lineRule="auto"/>
        <w:ind w:left="851"/>
        <w:jc w:val="both"/>
        <w:rPr>
          <w:rFonts w:ascii="Times New Roman" w:hAnsi="Times New Roman" w:cs="Times New Roman"/>
          <w:sz w:val="24"/>
          <w:szCs w:val="24"/>
          <w:lang w:val="en-US"/>
        </w:rPr>
      </w:pPr>
      <w:r w:rsidRPr="00B70C85">
        <w:rPr>
          <w:rFonts w:ascii="Times New Roman" w:hAnsi="Times New Roman" w:cs="Times New Roman"/>
          <w:sz w:val="24"/>
          <w:szCs w:val="24"/>
          <w:lang w:val="en-US"/>
        </w:rPr>
        <w:t xml:space="preserve">Female who is pregnant or </w:t>
      </w:r>
      <w:proofErr w:type="gramStart"/>
      <w:r w:rsidRPr="00B70C85">
        <w:rPr>
          <w:rFonts w:ascii="Times New Roman" w:hAnsi="Times New Roman" w:cs="Times New Roman"/>
          <w:sz w:val="24"/>
          <w:szCs w:val="24"/>
          <w:lang w:val="en-US"/>
        </w:rPr>
        <w:t>lactating.</w:t>
      </w:r>
      <w:proofErr w:type="gramEnd"/>
    </w:p>
    <w:p w:rsidR="003F3931" w:rsidRPr="00B70C85" w:rsidRDefault="003F3931" w:rsidP="003F3931">
      <w:pPr>
        <w:pStyle w:val="Sarakstarindkopa"/>
        <w:numPr>
          <w:ilvl w:val="1"/>
          <w:numId w:val="3"/>
        </w:numPr>
        <w:spacing w:after="0" w:line="360" w:lineRule="auto"/>
        <w:ind w:left="851"/>
        <w:jc w:val="both"/>
        <w:rPr>
          <w:rFonts w:ascii="Times New Roman" w:hAnsi="Times New Roman" w:cs="Times New Roman"/>
          <w:sz w:val="24"/>
          <w:szCs w:val="24"/>
          <w:lang w:val="en-US"/>
        </w:rPr>
      </w:pPr>
      <w:r w:rsidRPr="00B70C85">
        <w:rPr>
          <w:rFonts w:ascii="Times New Roman" w:hAnsi="Times New Roman" w:cs="Times New Roman"/>
          <w:sz w:val="24"/>
          <w:szCs w:val="24"/>
          <w:lang w:val="en-US"/>
        </w:rPr>
        <w:t xml:space="preserve">Diagnosed type 1 or type 2 diabetes mellitus, </w:t>
      </w:r>
      <w:proofErr w:type="spellStart"/>
      <w:r w:rsidRPr="00B70C85">
        <w:rPr>
          <w:rFonts w:ascii="Times New Roman" w:hAnsi="Times New Roman" w:cs="Times New Roman"/>
          <w:sz w:val="24"/>
          <w:szCs w:val="24"/>
          <w:lang w:val="en-US"/>
        </w:rPr>
        <w:t>pancreatogenic</w:t>
      </w:r>
      <w:proofErr w:type="spellEnd"/>
      <w:r w:rsidRPr="00B70C85">
        <w:rPr>
          <w:rFonts w:ascii="Times New Roman" w:hAnsi="Times New Roman" w:cs="Times New Roman"/>
          <w:sz w:val="24"/>
          <w:szCs w:val="24"/>
          <w:lang w:val="en-US"/>
        </w:rPr>
        <w:t xml:space="preserve"> diabetes, impaired glucose tolerance (evaluated by HbA1c and fasting glucose levels).</w:t>
      </w:r>
    </w:p>
    <w:p w:rsidR="003F3931" w:rsidRPr="00B70C85" w:rsidRDefault="003F3931" w:rsidP="003F3931">
      <w:pPr>
        <w:pStyle w:val="Sarakstarindkopa"/>
        <w:numPr>
          <w:ilvl w:val="1"/>
          <w:numId w:val="3"/>
        </w:numPr>
        <w:spacing w:after="0" w:line="360" w:lineRule="auto"/>
        <w:ind w:left="851"/>
        <w:jc w:val="both"/>
        <w:rPr>
          <w:rFonts w:ascii="Times New Roman" w:hAnsi="Times New Roman" w:cs="Times New Roman"/>
          <w:sz w:val="24"/>
          <w:szCs w:val="24"/>
          <w:lang w:val="en-US"/>
        </w:rPr>
      </w:pPr>
      <w:r w:rsidRPr="00B70C85">
        <w:rPr>
          <w:rFonts w:ascii="Times New Roman" w:hAnsi="Times New Roman" w:cs="Times New Roman"/>
          <w:sz w:val="24"/>
          <w:szCs w:val="24"/>
          <w:lang w:val="en-US"/>
        </w:rPr>
        <w:t>Polycystic ovary syndrome.</w:t>
      </w:r>
    </w:p>
    <w:p w:rsidR="003F3931" w:rsidRPr="00B70C85" w:rsidRDefault="003F3931" w:rsidP="003F3931">
      <w:pPr>
        <w:pStyle w:val="Sarakstarindkopa"/>
        <w:numPr>
          <w:ilvl w:val="1"/>
          <w:numId w:val="3"/>
        </w:numPr>
        <w:spacing w:after="0" w:line="360" w:lineRule="auto"/>
        <w:ind w:left="851"/>
        <w:jc w:val="both"/>
        <w:rPr>
          <w:rFonts w:ascii="Times New Roman" w:hAnsi="Times New Roman" w:cs="Times New Roman"/>
          <w:sz w:val="24"/>
          <w:szCs w:val="24"/>
          <w:lang w:val="en-US"/>
        </w:rPr>
      </w:pPr>
      <w:r w:rsidRPr="00B70C85">
        <w:rPr>
          <w:rFonts w:ascii="Times New Roman" w:hAnsi="Times New Roman" w:cs="Times New Roman"/>
          <w:sz w:val="24"/>
          <w:szCs w:val="24"/>
          <w:lang w:val="en-US"/>
        </w:rPr>
        <w:t>Chronical gastrointestinal, oncological, or autoimmune diseases.</w:t>
      </w:r>
    </w:p>
    <w:p w:rsidR="003F3931" w:rsidRPr="00B70C85" w:rsidRDefault="003F3931" w:rsidP="003F3931">
      <w:pPr>
        <w:pStyle w:val="Sarakstarindkopa"/>
        <w:numPr>
          <w:ilvl w:val="1"/>
          <w:numId w:val="3"/>
        </w:numPr>
        <w:spacing w:after="0" w:line="360" w:lineRule="auto"/>
        <w:ind w:left="851"/>
        <w:jc w:val="both"/>
        <w:rPr>
          <w:rFonts w:ascii="Times New Roman" w:hAnsi="Times New Roman" w:cs="Times New Roman"/>
          <w:sz w:val="24"/>
          <w:szCs w:val="24"/>
          <w:lang w:val="en-US"/>
        </w:rPr>
      </w:pPr>
      <w:r w:rsidRPr="00B70C85">
        <w:rPr>
          <w:rFonts w:ascii="Times New Roman" w:hAnsi="Times New Roman" w:cs="Times New Roman"/>
          <w:sz w:val="24"/>
          <w:szCs w:val="24"/>
          <w:lang w:val="en-US"/>
        </w:rPr>
        <w:t>Renal failure or dysfunction (evaluated by glomerular filtration rate - Cockcroft-Gault formula).</w:t>
      </w:r>
    </w:p>
    <w:p w:rsidR="003F3931" w:rsidRPr="00B70C85" w:rsidRDefault="003F3931" w:rsidP="003F3931">
      <w:pPr>
        <w:pStyle w:val="Sarakstarindkopa"/>
        <w:numPr>
          <w:ilvl w:val="1"/>
          <w:numId w:val="3"/>
        </w:numPr>
        <w:spacing w:after="0" w:line="360" w:lineRule="auto"/>
        <w:ind w:left="851"/>
        <w:jc w:val="both"/>
        <w:rPr>
          <w:rFonts w:ascii="Times New Roman" w:hAnsi="Times New Roman" w:cs="Times New Roman"/>
          <w:sz w:val="24"/>
          <w:szCs w:val="24"/>
          <w:lang w:val="en-US"/>
        </w:rPr>
      </w:pPr>
      <w:r w:rsidRPr="00B70C85">
        <w:rPr>
          <w:rFonts w:ascii="Times New Roman" w:hAnsi="Times New Roman" w:cs="Times New Roman"/>
          <w:sz w:val="24"/>
          <w:szCs w:val="24"/>
          <w:lang w:val="en-US"/>
        </w:rPr>
        <w:t>Liver dysfunction (alanine aminotransferase (ALAT) results are not in the reference interval) or alcoholism.</w:t>
      </w:r>
    </w:p>
    <w:p w:rsidR="003F3931" w:rsidRPr="00B70C85" w:rsidRDefault="003F3931" w:rsidP="003F3931">
      <w:pPr>
        <w:pStyle w:val="Sarakstarindkopa"/>
        <w:numPr>
          <w:ilvl w:val="1"/>
          <w:numId w:val="3"/>
        </w:numPr>
        <w:spacing w:after="0" w:line="360" w:lineRule="auto"/>
        <w:ind w:left="851"/>
        <w:jc w:val="both"/>
        <w:rPr>
          <w:rFonts w:ascii="Times New Roman" w:hAnsi="Times New Roman" w:cs="Times New Roman"/>
          <w:sz w:val="24"/>
          <w:szCs w:val="24"/>
          <w:lang w:val="en-US"/>
        </w:rPr>
      </w:pPr>
      <w:r w:rsidRPr="00B70C85">
        <w:rPr>
          <w:rFonts w:ascii="Times New Roman" w:hAnsi="Times New Roman" w:cs="Times New Roman"/>
          <w:sz w:val="24"/>
          <w:szCs w:val="24"/>
          <w:lang w:val="en-US"/>
        </w:rPr>
        <w:t>Acute conditions with possible effect on kidney functions: dehydration, severe infection, shock.</w:t>
      </w:r>
    </w:p>
    <w:p w:rsidR="003F3931" w:rsidRPr="00B70C85" w:rsidRDefault="003F3931" w:rsidP="003F3931">
      <w:pPr>
        <w:pStyle w:val="Sarakstarindkopa"/>
        <w:numPr>
          <w:ilvl w:val="1"/>
          <w:numId w:val="3"/>
        </w:numPr>
        <w:spacing w:after="0" w:line="360" w:lineRule="auto"/>
        <w:ind w:left="851"/>
        <w:jc w:val="both"/>
        <w:rPr>
          <w:rFonts w:ascii="Times New Roman" w:hAnsi="Times New Roman" w:cs="Times New Roman"/>
          <w:sz w:val="24"/>
          <w:szCs w:val="24"/>
          <w:lang w:val="en-US"/>
        </w:rPr>
      </w:pPr>
      <w:r w:rsidRPr="00B70C85">
        <w:rPr>
          <w:rFonts w:ascii="Times New Roman" w:hAnsi="Times New Roman" w:cs="Times New Roman"/>
          <w:sz w:val="24"/>
          <w:szCs w:val="24"/>
          <w:lang w:val="en-US"/>
        </w:rPr>
        <w:t>Acute or chronical diseases that could cause tissue hypoxia, e.g., heart or breathing failure, recent myocardial infarct, shock.</w:t>
      </w:r>
    </w:p>
    <w:p w:rsidR="003F3931" w:rsidRPr="00B70C85" w:rsidRDefault="003F3931" w:rsidP="003F3931">
      <w:pPr>
        <w:pStyle w:val="Sarakstarindkopa"/>
        <w:numPr>
          <w:ilvl w:val="1"/>
          <w:numId w:val="3"/>
        </w:numPr>
        <w:spacing w:after="0" w:line="360" w:lineRule="auto"/>
        <w:ind w:left="851"/>
        <w:jc w:val="both"/>
        <w:rPr>
          <w:rFonts w:ascii="Times New Roman" w:hAnsi="Times New Roman" w:cs="Times New Roman"/>
          <w:sz w:val="24"/>
          <w:szCs w:val="24"/>
          <w:lang w:val="en-US"/>
        </w:rPr>
      </w:pPr>
      <w:r w:rsidRPr="00B70C85">
        <w:rPr>
          <w:rFonts w:ascii="Times New Roman" w:hAnsi="Times New Roman" w:cs="Times New Roman"/>
          <w:sz w:val="24"/>
          <w:szCs w:val="24"/>
          <w:lang w:val="en-US"/>
        </w:rPr>
        <w:t xml:space="preserve">Diarrhea in the </w:t>
      </w:r>
      <w:proofErr w:type="gramStart"/>
      <w:r w:rsidRPr="00B70C85">
        <w:rPr>
          <w:rFonts w:ascii="Times New Roman" w:hAnsi="Times New Roman" w:cs="Times New Roman"/>
          <w:sz w:val="24"/>
          <w:szCs w:val="24"/>
          <w:lang w:val="en-US"/>
        </w:rPr>
        <w:t>time period</w:t>
      </w:r>
      <w:proofErr w:type="gramEnd"/>
      <w:r w:rsidRPr="00B70C85">
        <w:rPr>
          <w:rFonts w:ascii="Times New Roman" w:hAnsi="Times New Roman" w:cs="Times New Roman"/>
          <w:sz w:val="24"/>
          <w:szCs w:val="24"/>
          <w:lang w:val="en-US"/>
        </w:rPr>
        <w:t xml:space="preserve"> of </w:t>
      </w:r>
      <w:r>
        <w:rPr>
          <w:rFonts w:ascii="Times New Roman" w:hAnsi="Times New Roman" w:cs="Times New Roman"/>
          <w:sz w:val="24"/>
          <w:szCs w:val="24"/>
          <w:lang w:val="en-US"/>
        </w:rPr>
        <w:t>one</w:t>
      </w:r>
      <w:r w:rsidRPr="00B70C85">
        <w:rPr>
          <w:rFonts w:ascii="Times New Roman" w:hAnsi="Times New Roman" w:cs="Times New Roman"/>
          <w:sz w:val="24"/>
          <w:szCs w:val="24"/>
          <w:lang w:val="en-US"/>
        </w:rPr>
        <w:t xml:space="preserve"> weeks before the study.</w:t>
      </w:r>
    </w:p>
    <w:p w:rsidR="003F3931" w:rsidRPr="00B70C85" w:rsidRDefault="003F3931" w:rsidP="003F3931">
      <w:pPr>
        <w:pStyle w:val="Sarakstarindkopa"/>
        <w:numPr>
          <w:ilvl w:val="1"/>
          <w:numId w:val="3"/>
        </w:numPr>
        <w:spacing w:after="0" w:line="360" w:lineRule="auto"/>
        <w:ind w:left="851"/>
        <w:jc w:val="both"/>
        <w:rPr>
          <w:rFonts w:ascii="Times New Roman" w:hAnsi="Times New Roman" w:cs="Times New Roman"/>
          <w:sz w:val="24"/>
          <w:szCs w:val="24"/>
          <w:lang w:val="en-US"/>
        </w:rPr>
      </w:pPr>
      <w:r w:rsidRPr="00B70C85">
        <w:rPr>
          <w:rFonts w:ascii="Times New Roman" w:hAnsi="Times New Roman" w:cs="Times New Roman"/>
          <w:sz w:val="24"/>
          <w:szCs w:val="24"/>
          <w:lang w:val="en-US"/>
        </w:rPr>
        <w:t xml:space="preserve">Previous </w:t>
      </w:r>
      <w:proofErr w:type="gramStart"/>
      <w:r w:rsidRPr="00B70C85">
        <w:rPr>
          <w:rFonts w:ascii="Times New Roman" w:hAnsi="Times New Roman" w:cs="Times New Roman"/>
          <w:sz w:val="24"/>
          <w:szCs w:val="24"/>
          <w:lang w:val="en-US"/>
        </w:rPr>
        <w:t>long term</w:t>
      </w:r>
      <w:proofErr w:type="gramEnd"/>
      <w:r w:rsidRPr="00B70C85">
        <w:rPr>
          <w:rFonts w:ascii="Times New Roman" w:hAnsi="Times New Roman" w:cs="Times New Roman"/>
          <w:sz w:val="24"/>
          <w:szCs w:val="24"/>
          <w:lang w:val="en-US"/>
        </w:rPr>
        <w:t xml:space="preserve"> use of metformin.</w:t>
      </w:r>
    </w:p>
    <w:p w:rsidR="003F3931" w:rsidRPr="00B70C85" w:rsidRDefault="003F3931" w:rsidP="003F3931">
      <w:pPr>
        <w:pStyle w:val="Sarakstarindkopa"/>
        <w:numPr>
          <w:ilvl w:val="1"/>
          <w:numId w:val="3"/>
        </w:numPr>
        <w:spacing w:after="0" w:line="360" w:lineRule="auto"/>
        <w:ind w:left="851"/>
        <w:jc w:val="both"/>
        <w:rPr>
          <w:rFonts w:ascii="Times New Roman" w:hAnsi="Times New Roman" w:cs="Times New Roman"/>
          <w:sz w:val="24"/>
          <w:szCs w:val="24"/>
          <w:lang w:val="en-US"/>
        </w:rPr>
      </w:pPr>
      <w:r w:rsidRPr="00B70C85">
        <w:rPr>
          <w:rFonts w:ascii="Times New Roman" w:hAnsi="Times New Roman" w:cs="Times New Roman"/>
          <w:sz w:val="24"/>
          <w:szCs w:val="24"/>
          <w:lang w:val="en-US"/>
        </w:rPr>
        <w:lastRenderedPageBreak/>
        <w:t>Use of any of the following medications in the past two months: antibiotics, pharmaceutical-grade probiotics, proton pump inhibitors (e.g. omeprazole, lansoprazole, pantoprazole, etc.), immunosuppressive drugs (methotrexate, etc.), corticosteroids (e.g. cortisone, hydrocortisone, prednisolone, etc.).</w:t>
      </w:r>
    </w:p>
    <w:p w:rsidR="003F3931" w:rsidRPr="00B70C85" w:rsidRDefault="003F3931" w:rsidP="003F3931">
      <w:pPr>
        <w:pStyle w:val="Sarakstarindkopa"/>
        <w:numPr>
          <w:ilvl w:val="1"/>
          <w:numId w:val="3"/>
        </w:numPr>
        <w:spacing w:after="0" w:line="360" w:lineRule="auto"/>
        <w:ind w:left="851"/>
        <w:jc w:val="both"/>
        <w:rPr>
          <w:rFonts w:ascii="Times New Roman" w:hAnsi="Times New Roman" w:cs="Times New Roman"/>
          <w:sz w:val="24"/>
          <w:szCs w:val="24"/>
          <w:lang w:val="en-US"/>
        </w:rPr>
      </w:pPr>
      <w:r w:rsidRPr="00B70C85">
        <w:rPr>
          <w:rFonts w:ascii="Times New Roman" w:hAnsi="Times New Roman" w:cs="Times New Roman"/>
          <w:sz w:val="24"/>
          <w:szCs w:val="24"/>
          <w:lang w:val="en-US"/>
        </w:rPr>
        <w:t xml:space="preserve">Concurrently to the study, any radiologic procedure involving intravascular administration of iodinated contrast materials </w:t>
      </w:r>
      <w:proofErr w:type="gramStart"/>
      <w:r w:rsidRPr="00B70C85">
        <w:rPr>
          <w:rFonts w:ascii="Times New Roman" w:hAnsi="Times New Roman" w:cs="Times New Roman"/>
          <w:sz w:val="24"/>
          <w:szCs w:val="24"/>
          <w:lang w:val="en-US"/>
        </w:rPr>
        <w:t>have been planned</w:t>
      </w:r>
      <w:proofErr w:type="gramEnd"/>
      <w:r w:rsidRPr="00B70C85">
        <w:rPr>
          <w:rFonts w:ascii="Times New Roman" w:hAnsi="Times New Roman" w:cs="Times New Roman"/>
          <w:sz w:val="24"/>
          <w:szCs w:val="24"/>
          <w:lang w:val="en-US"/>
        </w:rPr>
        <w:t>.</w:t>
      </w:r>
    </w:p>
    <w:p w:rsidR="009C2179" w:rsidRDefault="009C2179"/>
    <w:sectPr w:rsidR="009C21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9472D"/>
    <w:multiLevelType w:val="hybridMultilevel"/>
    <w:tmpl w:val="4F5AC230"/>
    <w:lvl w:ilvl="0" w:tplc="0426000F">
      <w:start w:val="1"/>
      <w:numFmt w:val="decimal"/>
      <w:lvlText w:val="%1."/>
      <w:lvlJc w:val="left"/>
      <w:pPr>
        <w:ind w:left="720" w:hanging="360"/>
      </w:pPr>
    </w:lvl>
    <w:lvl w:ilvl="1" w:tplc="4A90EFE4">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5A73C9A"/>
    <w:multiLevelType w:val="hybridMultilevel"/>
    <w:tmpl w:val="256E6F8E"/>
    <w:lvl w:ilvl="0" w:tplc="0426000F">
      <w:start w:val="1"/>
      <w:numFmt w:val="decimal"/>
      <w:lvlText w:val="%1."/>
      <w:lvlJc w:val="left"/>
      <w:pPr>
        <w:ind w:left="720" w:hanging="360"/>
      </w:pPr>
    </w:lvl>
    <w:lvl w:ilvl="1" w:tplc="F8A8EF74">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61E7390"/>
    <w:multiLevelType w:val="multilevel"/>
    <w:tmpl w:val="578CEA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AwNrYwsTA0MDc1MjFQ0lEKTi0uzszPAykwrgUAfvg30ywAAAA="/>
  </w:docVars>
  <w:rsids>
    <w:rsidRoot w:val="003F3931"/>
    <w:rsid w:val="00203F80"/>
    <w:rsid w:val="003D1590"/>
    <w:rsid w:val="003F3931"/>
    <w:rsid w:val="006E02ED"/>
    <w:rsid w:val="00703747"/>
    <w:rsid w:val="009C2179"/>
    <w:rsid w:val="00DB52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70AF4"/>
  <w15:chartTrackingRefBased/>
  <w15:docId w15:val="{11E741D6-4654-4537-B634-0D8A409A0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F393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F3931"/>
    <w:pPr>
      <w:ind w:left="720"/>
      <w:contextualSpacing/>
    </w:pPr>
  </w:style>
  <w:style w:type="paragraph" w:customStyle="1" w:styleId="Supp">
    <w:name w:val="Supp"/>
    <w:basedOn w:val="Parasts"/>
    <w:link w:val="SuppRakstz"/>
    <w:qFormat/>
    <w:rsid w:val="003F3931"/>
    <w:pPr>
      <w:spacing w:after="0" w:line="360" w:lineRule="auto"/>
      <w:jc w:val="both"/>
    </w:pPr>
    <w:rPr>
      <w:rFonts w:ascii="Times New Roman" w:hAnsi="Times New Roman" w:cs="Times New Roman"/>
      <w:b/>
      <w:sz w:val="24"/>
      <w:szCs w:val="24"/>
      <w:lang w:val="en-US"/>
    </w:rPr>
  </w:style>
  <w:style w:type="character" w:customStyle="1" w:styleId="SuppRakstz">
    <w:name w:val="Supp Rakstz."/>
    <w:basedOn w:val="Noklusjumarindkopasfonts"/>
    <w:link w:val="Supp"/>
    <w:rsid w:val="003F3931"/>
    <w:rPr>
      <w:rFonts w:ascii="Times New Roman" w:hAnsi="Times New Roman" w:cs="Times New Roman"/>
      <w:b/>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1379</Words>
  <Characters>787</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Elbere</dc:creator>
  <cp:keywords/>
  <dc:description/>
  <cp:lastModifiedBy>Ilze Elbere</cp:lastModifiedBy>
  <cp:revision>5</cp:revision>
  <dcterms:created xsi:type="dcterms:W3CDTF">2018-08-01T12:29:00Z</dcterms:created>
  <dcterms:modified xsi:type="dcterms:W3CDTF">2018-08-02T14:23:00Z</dcterms:modified>
</cp:coreProperties>
</file>