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3CA" w:rsidRDefault="0033332E" w:rsidP="00E843CA">
      <w:pPr>
        <w:spacing w:line="480" w:lineRule="auto"/>
        <w:jc w:val="both"/>
        <w:rPr>
          <w:rFonts w:ascii="Times New Roman" w:hAnsi="Times New Roman" w:cs="Times New Roman"/>
          <w:b/>
          <w:sz w:val="28"/>
          <w:szCs w:val="28"/>
          <w:lang w:val="en-GB"/>
        </w:rPr>
      </w:pPr>
      <w:r w:rsidRPr="00393E71">
        <w:rPr>
          <w:rFonts w:asciiTheme="majorHAnsi" w:hAnsiTheme="majorHAnsi" w:cstheme="majorHAnsi"/>
          <w:noProof/>
          <w:lang w:val="en-US"/>
        </w:rPr>
        <w:drawing>
          <wp:anchor distT="0" distB="0" distL="114300" distR="114300" simplePos="0" relativeHeight="251659264" behindDoc="1" locked="0" layoutInCell="1" allowOverlap="1" wp14:anchorId="5CA94121" wp14:editId="643482C0">
            <wp:simplePos x="0" y="0"/>
            <wp:positionH relativeFrom="margin">
              <wp:align>left</wp:align>
            </wp:positionH>
            <wp:positionV relativeFrom="paragraph">
              <wp:posOffset>445770</wp:posOffset>
            </wp:positionV>
            <wp:extent cx="2461260" cy="1879600"/>
            <wp:effectExtent l="0" t="0" r="0" b="6350"/>
            <wp:wrapThrough wrapText="bothSides">
              <wp:wrapPolygon edited="0">
                <wp:start x="19728" y="657"/>
                <wp:lineTo x="0" y="1314"/>
                <wp:lineTo x="0" y="21454"/>
                <wp:lineTo x="16885" y="21454"/>
                <wp:lineTo x="17053" y="8100"/>
                <wp:lineTo x="20396" y="4597"/>
                <wp:lineTo x="20731" y="1751"/>
                <wp:lineTo x="20563" y="657"/>
                <wp:lineTo x="19728" y="657"/>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7799" r="-828"/>
                    <a:stretch/>
                  </pic:blipFill>
                  <pic:spPr bwMode="auto">
                    <a:xfrm>
                      <a:off x="0" y="0"/>
                      <a:ext cx="2461260" cy="1879600"/>
                    </a:xfrm>
                    <a:prstGeom prst="rect">
                      <a:avLst/>
                    </a:prstGeom>
                    <a:noFill/>
                    <a:ln>
                      <a:noFill/>
                    </a:ln>
                    <a:extLst>
                      <a:ext uri="{53640926-AAD7-44D8-BBD7-CCE9431645EC}">
                        <a14:shadowObscured xmlns:a14="http://schemas.microsoft.com/office/drawing/2010/main"/>
                      </a:ext>
                    </a:extLst>
                  </pic:spPr>
                </pic:pic>
              </a:graphicData>
            </a:graphic>
          </wp:anchor>
        </w:drawing>
      </w:r>
      <w:r w:rsidR="00E843CA">
        <w:rPr>
          <w:rFonts w:ascii="Times New Roman" w:hAnsi="Times New Roman" w:cs="Times New Roman"/>
          <w:b/>
          <w:sz w:val="28"/>
          <w:szCs w:val="28"/>
          <w:lang w:val="en-GB"/>
        </w:rPr>
        <w:t>Supplementary Figures</w:t>
      </w:r>
    </w:p>
    <w:p w:rsidR="00C263D3" w:rsidRPr="009F5B87" w:rsidRDefault="00602206" w:rsidP="00E843CA">
      <w:pPr>
        <w:spacing w:line="480" w:lineRule="auto"/>
        <w:jc w:val="both"/>
        <w:rPr>
          <w:rFonts w:ascii="Times New Roman" w:hAnsi="Times New Roman" w:cs="Times New Roman"/>
          <w:b/>
          <w:sz w:val="28"/>
          <w:szCs w:val="28"/>
          <w:lang w:val="en-GB"/>
        </w:rPr>
      </w:pPr>
      <w:r w:rsidRPr="00602206">
        <w:rPr>
          <w:noProof/>
          <w:lang w:val="en-GB" w:eastAsia="en-GB"/>
        </w:rPr>
        <w:t xml:space="preserve"> </w:t>
      </w:r>
    </w:p>
    <w:p w:rsidR="00E843CA" w:rsidRDefault="00E843CA" w:rsidP="00E843CA">
      <w:pPr>
        <w:spacing w:line="480" w:lineRule="auto"/>
        <w:jc w:val="both"/>
        <w:rPr>
          <w:rFonts w:asciiTheme="majorHAnsi" w:hAnsiTheme="majorHAnsi" w:cstheme="majorHAnsi"/>
          <w:sz w:val="18"/>
          <w:szCs w:val="18"/>
          <w:lang w:val="en-US"/>
        </w:rPr>
      </w:pPr>
    </w:p>
    <w:p w:rsidR="00E843CA" w:rsidRDefault="00E843CA" w:rsidP="00E843CA">
      <w:pPr>
        <w:spacing w:line="480" w:lineRule="auto"/>
        <w:jc w:val="both"/>
        <w:rPr>
          <w:rFonts w:asciiTheme="majorHAnsi" w:hAnsiTheme="majorHAnsi" w:cstheme="majorHAnsi"/>
          <w:sz w:val="18"/>
          <w:szCs w:val="18"/>
          <w:lang w:val="en-US"/>
        </w:rPr>
      </w:pPr>
    </w:p>
    <w:p w:rsidR="00E843CA" w:rsidRDefault="00E843CA" w:rsidP="00E843CA">
      <w:pPr>
        <w:spacing w:line="480" w:lineRule="auto"/>
        <w:jc w:val="both"/>
        <w:rPr>
          <w:rFonts w:asciiTheme="majorHAnsi" w:hAnsiTheme="majorHAnsi" w:cstheme="majorHAnsi"/>
          <w:sz w:val="18"/>
          <w:szCs w:val="18"/>
          <w:lang w:val="en-US"/>
        </w:rPr>
      </w:pPr>
    </w:p>
    <w:p w:rsidR="00E843CA" w:rsidRDefault="0033332E" w:rsidP="00E843CA">
      <w:pPr>
        <w:spacing w:line="480" w:lineRule="auto"/>
        <w:jc w:val="both"/>
        <w:rPr>
          <w:lang w:val="en-GB"/>
        </w:rPr>
      </w:pPr>
      <w:r>
        <w:rPr>
          <w:noProof/>
          <w:lang w:val="en-US"/>
        </w:rPr>
        <mc:AlternateContent>
          <mc:Choice Requires="wps">
            <w:drawing>
              <wp:anchor distT="0" distB="0" distL="114300" distR="114300" simplePos="0" relativeHeight="251660288" behindDoc="1" locked="0" layoutInCell="1" allowOverlap="1" wp14:anchorId="04BA0D2A" wp14:editId="7097BC00">
                <wp:simplePos x="0" y="0"/>
                <wp:positionH relativeFrom="margin">
                  <wp:align>left</wp:align>
                </wp:positionH>
                <wp:positionV relativeFrom="paragraph">
                  <wp:posOffset>282060</wp:posOffset>
                </wp:positionV>
                <wp:extent cx="2404745" cy="857250"/>
                <wp:effectExtent l="0" t="0" r="0" b="0"/>
                <wp:wrapTight wrapText="bothSides">
                  <wp:wrapPolygon edited="0">
                    <wp:start x="0" y="0"/>
                    <wp:lineTo x="0" y="21120"/>
                    <wp:lineTo x="21389" y="21120"/>
                    <wp:lineTo x="21389" y="0"/>
                    <wp:lineTo x="0" y="0"/>
                  </wp:wrapPolygon>
                </wp:wrapTight>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4745" cy="857250"/>
                        </a:xfrm>
                        <a:prstGeom prst="rect">
                          <a:avLst/>
                        </a:prstGeom>
                        <a:solidFill>
                          <a:prstClr val="white"/>
                        </a:solidFill>
                        <a:ln>
                          <a:noFill/>
                        </a:ln>
                      </wps:spPr>
                      <wps:txbx>
                        <w:txbxContent>
                          <w:p w:rsidR="00E843CA" w:rsidRPr="00EF1637" w:rsidRDefault="00E843CA" w:rsidP="00E843CA">
                            <w:pPr>
                              <w:pStyle w:val="Caption"/>
                              <w:jc w:val="both"/>
                              <w:rPr>
                                <w:rFonts w:ascii="Times New Roman" w:hAnsi="Times New Roman" w:cs="Times New Roman"/>
                                <w:i w:val="0"/>
                                <w:noProof/>
                                <w:sz w:val="20"/>
                                <w:szCs w:val="20"/>
                                <w:lang w:val="en-GB"/>
                              </w:rPr>
                            </w:pPr>
                            <w:r>
                              <w:rPr>
                                <w:rFonts w:ascii="Times New Roman" w:hAnsi="Times New Roman" w:cs="Times New Roman"/>
                                <w:b/>
                                <w:i w:val="0"/>
                                <w:sz w:val="20"/>
                                <w:szCs w:val="20"/>
                                <w:lang w:val="en-US"/>
                              </w:rPr>
                              <w:t>Figure</w:t>
                            </w:r>
                            <w:r w:rsidRPr="00EF1637">
                              <w:rPr>
                                <w:rFonts w:ascii="Times New Roman" w:hAnsi="Times New Roman" w:cs="Times New Roman"/>
                                <w:b/>
                                <w:i w:val="0"/>
                                <w:sz w:val="20"/>
                                <w:szCs w:val="20"/>
                                <w:lang w:val="en-GB"/>
                              </w:rPr>
                              <w:t xml:space="preserve"> </w:t>
                            </w:r>
                            <w:r w:rsidR="00F826E1">
                              <w:rPr>
                                <w:rFonts w:ascii="Times New Roman" w:hAnsi="Times New Roman" w:cs="Times New Roman"/>
                                <w:b/>
                                <w:i w:val="0"/>
                                <w:sz w:val="20"/>
                                <w:szCs w:val="20"/>
                                <w:lang w:val="en-GB"/>
                              </w:rPr>
                              <w:t>S</w:t>
                            </w:r>
                            <w:r w:rsidR="0033332E">
                              <w:rPr>
                                <w:rFonts w:ascii="Times New Roman" w:hAnsi="Times New Roman" w:cs="Times New Roman"/>
                                <w:b/>
                                <w:i w:val="0"/>
                                <w:sz w:val="20"/>
                                <w:szCs w:val="20"/>
                                <w:lang w:val="en-GB"/>
                              </w:rPr>
                              <w:t>1</w:t>
                            </w:r>
                            <w:r w:rsidRPr="00EF1637">
                              <w:rPr>
                                <w:rFonts w:ascii="Times New Roman" w:hAnsi="Times New Roman" w:cs="Times New Roman"/>
                                <w:b/>
                                <w:i w:val="0"/>
                                <w:sz w:val="20"/>
                                <w:szCs w:val="20"/>
                                <w:lang w:val="en-GB"/>
                              </w:rPr>
                              <w:t xml:space="preserve">. </w:t>
                            </w:r>
                            <w:r w:rsidRPr="00EF1637">
                              <w:rPr>
                                <w:rFonts w:ascii="Times New Roman" w:hAnsi="Times New Roman" w:cs="Times New Roman"/>
                                <w:b/>
                                <w:i w:val="0"/>
                                <w:sz w:val="20"/>
                                <w:szCs w:val="20"/>
                                <w:lang w:val="en-US"/>
                              </w:rPr>
                              <w:t>Area of tissue sampling</w:t>
                            </w:r>
                            <w:r w:rsidRPr="00EF1637">
                              <w:rPr>
                                <w:rFonts w:ascii="Times New Roman" w:hAnsi="Times New Roman" w:cs="Times New Roman"/>
                                <w:i w:val="0"/>
                                <w:sz w:val="20"/>
                                <w:szCs w:val="20"/>
                                <w:lang w:val="en-US"/>
                              </w:rPr>
                              <w:t xml:space="preserve">. The tissue samples were collected from the hard palate </w:t>
                            </w:r>
                            <w:r>
                              <w:rPr>
                                <w:rFonts w:ascii="Times New Roman" w:hAnsi="Times New Roman" w:cs="Times New Roman"/>
                                <w:i w:val="0"/>
                                <w:sz w:val="20"/>
                                <w:szCs w:val="20"/>
                                <w:lang w:val="en-US"/>
                              </w:rPr>
                              <w:t xml:space="preserve">directly </w:t>
                            </w:r>
                            <w:r w:rsidRPr="00EF1637">
                              <w:rPr>
                                <w:rFonts w:ascii="Times New Roman" w:hAnsi="Times New Roman" w:cs="Times New Roman"/>
                                <w:i w:val="0"/>
                                <w:sz w:val="20"/>
                                <w:szCs w:val="20"/>
                                <w:lang w:val="en-US"/>
                              </w:rPr>
                              <w:t xml:space="preserve">adjacent to the fourth and fifth tooth by the use of a tissue puncher (3 mm diameter).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0;margin-top:22.2pt;width:189.35pt;height:67.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" stroked="f">
                <v:path arrowok="t"/>
                <v:textbox style="mso-fit-shape-to-text:t" inset="0,0,0,0">
                  <w:txbxContent>
                    <w:p w:rsidR="00E843CA" w:rsidRPr="00EF1637" w:rsidRDefault="00E843CA" w:rsidP="00E843CA">
                      <w:pPr>
                        <w:pStyle w:val="Caption"/>
                        <w:jc w:val="both"/>
                        <w:rPr>
                          <w:rFonts w:ascii="Times New Roman" w:hAnsi="Times New Roman" w:cs="Times New Roman"/>
                          <w:i w:val="0"/>
                          <w:noProof/>
                          <w:sz w:val="20"/>
                          <w:szCs w:val="20"/>
                          <w:lang w:val="en-GB"/>
                        </w:rPr>
                      </w:pPr>
                      <w:r>
                        <w:rPr>
                          <w:rFonts w:ascii="Times New Roman" w:hAnsi="Times New Roman" w:cs="Times New Roman"/>
                          <w:b/>
                          <w:i w:val="0"/>
                          <w:sz w:val="20"/>
                          <w:szCs w:val="20"/>
                          <w:lang w:val="en-US"/>
                        </w:rPr>
                        <w:t>Figure</w:t>
                      </w:r>
                      <w:r w:rsidRPr="00EF1637">
                        <w:rPr>
                          <w:rFonts w:ascii="Times New Roman" w:hAnsi="Times New Roman" w:cs="Times New Roman"/>
                          <w:b/>
                          <w:i w:val="0"/>
                          <w:sz w:val="20"/>
                          <w:szCs w:val="20"/>
                          <w:lang w:val="en-GB"/>
                        </w:rPr>
                        <w:t xml:space="preserve"> </w:t>
                      </w:r>
                      <w:r w:rsidR="00F826E1">
                        <w:rPr>
                          <w:rFonts w:ascii="Times New Roman" w:hAnsi="Times New Roman" w:cs="Times New Roman"/>
                          <w:b/>
                          <w:i w:val="0"/>
                          <w:sz w:val="20"/>
                          <w:szCs w:val="20"/>
                          <w:lang w:val="en-GB"/>
                        </w:rPr>
                        <w:t>S</w:t>
                      </w:r>
                      <w:r w:rsidR="0033332E">
                        <w:rPr>
                          <w:rFonts w:ascii="Times New Roman" w:hAnsi="Times New Roman" w:cs="Times New Roman"/>
                          <w:b/>
                          <w:i w:val="0"/>
                          <w:sz w:val="20"/>
                          <w:szCs w:val="20"/>
                          <w:lang w:val="en-GB"/>
                        </w:rPr>
                        <w:t>1</w:t>
                      </w:r>
                      <w:r w:rsidRPr="00EF1637">
                        <w:rPr>
                          <w:rFonts w:ascii="Times New Roman" w:hAnsi="Times New Roman" w:cs="Times New Roman"/>
                          <w:b/>
                          <w:i w:val="0"/>
                          <w:sz w:val="20"/>
                          <w:szCs w:val="20"/>
                          <w:lang w:val="en-GB"/>
                        </w:rPr>
                        <w:t xml:space="preserve">. </w:t>
                      </w:r>
                      <w:r w:rsidRPr="00EF1637">
                        <w:rPr>
                          <w:rFonts w:ascii="Times New Roman" w:hAnsi="Times New Roman" w:cs="Times New Roman"/>
                          <w:b/>
                          <w:i w:val="0"/>
                          <w:sz w:val="20"/>
                          <w:szCs w:val="20"/>
                          <w:lang w:val="en-US"/>
                        </w:rPr>
                        <w:t>Area of tissue sampling</w:t>
                      </w:r>
                      <w:r w:rsidRPr="00EF1637">
                        <w:rPr>
                          <w:rFonts w:ascii="Times New Roman" w:hAnsi="Times New Roman" w:cs="Times New Roman"/>
                          <w:i w:val="0"/>
                          <w:sz w:val="20"/>
                          <w:szCs w:val="20"/>
                          <w:lang w:val="en-US"/>
                        </w:rPr>
                        <w:t xml:space="preserve">. The tissue samples were collected from the hard palate </w:t>
                      </w:r>
                      <w:r>
                        <w:rPr>
                          <w:rFonts w:ascii="Times New Roman" w:hAnsi="Times New Roman" w:cs="Times New Roman"/>
                          <w:i w:val="0"/>
                          <w:sz w:val="20"/>
                          <w:szCs w:val="20"/>
                          <w:lang w:val="en-US"/>
                        </w:rPr>
                        <w:t xml:space="preserve">directly </w:t>
                      </w:r>
                      <w:r w:rsidRPr="00EF1637">
                        <w:rPr>
                          <w:rFonts w:ascii="Times New Roman" w:hAnsi="Times New Roman" w:cs="Times New Roman"/>
                          <w:i w:val="0"/>
                          <w:sz w:val="20"/>
                          <w:szCs w:val="20"/>
                          <w:lang w:val="en-US"/>
                        </w:rPr>
                        <w:t xml:space="preserve">adjacent to the fourth and fifth tooth by the use of a tissue puncher (3 mm diameter). </w:t>
                      </w:r>
                    </w:p>
                  </w:txbxContent>
                </v:textbox>
                <w10:wrap type="tight" anchorx="margin"/>
              </v:shape>
            </w:pict>
          </mc:Fallback>
        </mc:AlternateContent>
      </w:r>
    </w:p>
    <w:p w:rsidR="00E843CA" w:rsidRPr="00EB5427" w:rsidRDefault="00E843CA" w:rsidP="00E843CA">
      <w:pPr>
        <w:spacing w:line="480" w:lineRule="auto"/>
        <w:jc w:val="both"/>
        <w:rPr>
          <w:lang w:val="en-GB"/>
        </w:rPr>
      </w:pPr>
    </w:p>
    <w:p w:rsidR="00E843CA" w:rsidRDefault="00E843CA" w:rsidP="00E843CA">
      <w:pPr>
        <w:spacing w:line="480" w:lineRule="auto"/>
        <w:jc w:val="both"/>
        <w:rPr>
          <w:lang w:val="en-GB"/>
        </w:rPr>
      </w:pPr>
    </w:p>
    <w:p w:rsidR="00E843CA" w:rsidRDefault="00E843CA" w:rsidP="00E843CA">
      <w:pPr>
        <w:spacing w:line="480" w:lineRule="auto"/>
        <w:jc w:val="both"/>
        <w:rPr>
          <w:lang w:val="en-GB"/>
        </w:rPr>
      </w:pPr>
    </w:p>
    <w:p w:rsidR="00E843CA" w:rsidRDefault="0033332E" w:rsidP="00E843CA">
      <w:pPr>
        <w:spacing w:line="480" w:lineRule="auto"/>
        <w:jc w:val="both"/>
        <w:rPr>
          <w:lang w:val="en-GB"/>
        </w:rPr>
      </w:pPr>
      <w:r w:rsidRPr="00393E71">
        <w:rPr>
          <w:rFonts w:asciiTheme="majorHAnsi" w:hAnsiTheme="majorHAnsi" w:cstheme="majorHAnsi"/>
          <w:noProof/>
          <w:sz w:val="20"/>
          <w:szCs w:val="20"/>
          <w:lang w:val="en-US"/>
        </w:rPr>
        <w:drawing>
          <wp:anchor distT="0" distB="0" distL="114300" distR="114300" simplePos="0" relativeHeight="251661312" behindDoc="1" locked="0" layoutInCell="1" allowOverlap="1" wp14:anchorId="2EB3A31C" wp14:editId="3C853453">
            <wp:simplePos x="0" y="0"/>
            <wp:positionH relativeFrom="margin">
              <wp:align>left</wp:align>
            </wp:positionH>
            <wp:positionV relativeFrom="paragraph">
              <wp:posOffset>259879</wp:posOffset>
            </wp:positionV>
            <wp:extent cx="3689350" cy="2292350"/>
            <wp:effectExtent l="0" t="0" r="635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ma.jpeg"/>
                    <pic:cNvPicPr/>
                  </pic:nvPicPr>
                  <pic:blipFill rotWithShape="1">
                    <a:blip r:embed="rId6" cstate="print">
                      <a:extLst>
                        <a:ext uri="{28A0092B-C50C-407E-A947-70E740481C1C}">
                          <a14:useLocalDpi xmlns:a14="http://schemas.microsoft.com/office/drawing/2010/main" val="0"/>
                        </a:ext>
                      </a:extLst>
                    </a:blip>
                    <a:srcRect l="5863" r="3525"/>
                    <a:stretch/>
                  </pic:blipFill>
                  <pic:spPr bwMode="auto">
                    <a:xfrm>
                      <a:off x="0" y="0"/>
                      <a:ext cx="3689350" cy="2292350"/>
                    </a:xfrm>
                    <a:prstGeom prst="rect">
                      <a:avLst/>
                    </a:prstGeom>
                    <a:ln>
                      <a:noFill/>
                    </a:ln>
                    <a:extLst>
                      <a:ext uri="{53640926-AAD7-44D8-BBD7-CCE9431645EC}">
                        <a14:shadowObscured xmlns:a14="http://schemas.microsoft.com/office/drawing/2010/main"/>
                      </a:ext>
                    </a:extLst>
                  </pic:spPr>
                </pic:pic>
              </a:graphicData>
            </a:graphic>
          </wp:anchor>
        </w:drawing>
      </w:r>
    </w:p>
    <w:p w:rsidR="00E843CA" w:rsidRDefault="00E843CA" w:rsidP="00E843CA">
      <w:pPr>
        <w:spacing w:line="480" w:lineRule="auto"/>
        <w:jc w:val="both"/>
        <w:rPr>
          <w:lang w:val="en-GB"/>
        </w:rPr>
      </w:pPr>
    </w:p>
    <w:p w:rsidR="00E843CA" w:rsidRDefault="00E843CA" w:rsidP="00E843CA">
      <w:pPr>
        <w:spacing w:line="480" w:lineRule="auto"/>
        <w:jc w:val="both"/>
        <w:rPr>
          <w:lang w:val="en-GB"/>
        </w:rPr>
      </w:pPr>
    </w:p>
    <w:p w:rsidR="00E843CA" w:rsidRDefault="00E843CA" w:rsidP="00E843CA">
      <w:pPr>
        <w:spacing w:line="480" w:lineRule="auto"/>
        <w:jc w:val="both"/>
        <w:rPr>
          <w:lang w:val="en-GB"/>
        </w:rPr>
      </w:pPr>
    </w:p>
    <w:p w:rsidR="00E843CA" w:rsidRDefault="00E843CA" w:rsidP="00E843CA">
      <w:pPr>
        <w:spacing w:line="480" w:lineRule="auto"/>
        <w:jc w:val="both"/>
        <w:rPr>
          <w:lang w:val="en-GB"/>
        </w:rPr>
      </w:pPr>
    </w:p>
    <w:p w:rsidR="00E843CA" w:rsidRDefault="00E843CA" w:rsidP="00E843CA">
      <w:pPr>
        <w:spacing w:line="480" w:lineRule="auto"/>
        <w:jc w:val="both"/>
        <w:rPr>
          <w:lang w:val="en-GB"/>
        </w:rPr>
      </w:pPr>
    </w:p>
    <w:p w:rsidR="00E843CA" w:rsidRDefault="0033332E" w:rsidP="00E843CA">
      <w:pPr>
        <w:spacing w:line="480" w:lineRule="auto"/>
        <w:jc w:val="both"/>
        <w:rPr>
          <w:lang w:val="en-GB"/>
        </w:rPr>
      </w:pPr>
      <w:r>
        <w:rPr>
          <w:noProof/>
          <w:lang w:val="en-US"/>
        </w:rPr>
        <mc:AlternateContent>
          <mc:Choice Requires="wps">
            <w:drawing>
              <wp:anchor distT="0" distB="0" distL="114300" distR="114300" simplePos="0" relativeHeight="251662336" behindDoc="0" locked="0" layoutInCell="1" allowOverlap="1" wp14:anchorId="65CD5D18" wp14:editId="12794A52">
                <wp:simplePos x="0" y="0"/>
                <wp:positionH relativeFrom="margin">
                  <wp:posOffset>31115</wp:posOffset>
                </wp:positionH>
                <wp:positionV relativeFrom="paragraph">
                  <wp:posOffset>17145</wp:posOffset>
                </wp:positionV>
                <wp:extent cx="3689350" cy="2117090"/>
                <wp:effectExtent l="0" t="0" r="6350" b="0"/>
                <wp:wrapSquare wrapText="bothSides"/>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0" cy="2117090"/>
                        </a:xfrm>
                        <a:prstGeom prst="rect">
                          <a:avLst/>
                        </a:prstGeom>
                        <a:solidFill>
                          <a:prstClr val="white"/>
                        </a:solidFill>
                        <a:ln>
                          <a:noFill/>
                        </a:ln>
                      </wps:spPr>
                      <wps:txbx>
                        <w:txbxContent>
                          <w:p w:rsidR="00E843CA" w:rsidRPr="00DD5AEB" w:rsidRDefault="00E843CA" w:rsidP="00E843CA">
                            <w:pPr>
                              <w:jc w:val="both"/>
                              <w:rPr>
                                <w:rFonts w:ascii="Times New Roman" w:hAnsi="Times New Roman" w:cs="Times New Roman"/>
                                <w:sz w:val="20"/>
                                <w:szCs w:val="20"/>
                                <w:lang w:val="en-GB"/>
                              </w:rPr>
                            </w:pPr>
                            <w:r w:rsidRPr="00DD5AEB">
                              <w:rPr>
                                <w:rFonts w:ascii="Times New Roman" w:hAnsi="Times New Roman" w:cs="Times New Roman"/>
                                <w:b/>
                                <w:sz w:val="20"/>
                                <w:szCs w:val="20"/>
                                <w:lang w:val="en-GB"/>
                              </w:rPr>
                              <w:t xml:space="preserve">Figure </w:t>
                            </w:r>
                            <w:r w:rsidR="00F826E1">
                              <w:rPr>
                                <w:rFonts w:ascii="Times New Roman" w:hAnsi="Times New Roman" w:cs="Times New Roman"/>
                                <w:b/>
                                <w:sz w:val="20"/>
                                <w:szCs w:val="20"/>
                                <w:lang w:val="en-GB"/>
                              </w:rPr>
                              <w:t>S</w:t>
                            </w:r>
                            <w:bookmarkStart w:id="0" w:name="_GoBack"/>
                            <w:bookmarkEnd w:id="0"/>
                            <w:r w:rsidR="0069003B">
                              <w:rPr>
                                <w:rFonts w:ascii="Times New Roman" w:hAnsi="Times New Roman" w:cs="Times New Roman"/>
                                <w:b/>
                                <w:sz w:val="20"/>
                                <w:szCs w:val="20"/>
                                <w:lang w:val="en-GB"/>
                              </w:rPr>
                              <w:t>2</w:t>
                            </w:r>
                            <w:r w:rsidRPr="00DD5AEB">
                              <w:rPr>
                                <w:rFonts w:ascii="Times New Roman" w:hAnsi="Times New Roman" w:cs="Times New Roman"/>
                                <w:b/>
                                <w:sz w:val="20"/>
                                <w:szCs w:val="20"/>
                                <w:lang w:val="en-GB"/>
                              </w:rPr>
                              <w:t>. Histological features of the masticatory mucosa of the gingiva and the hard palate.</w:t>
                            </w:r>
                            <w:r w:rsidRPr="00DD5AEB">
                              <w:rPr>
                                <w:rFonts w:ascii="Times New Roman" w:hAnsi="Times New Roman" w:cs="Times New Roman"/>
                                <w:sz w:val="20"/>
                                <w:szCs w:val="20"/>
                                <w:lang w:val="en-GB"/>
                              </w:rPr>
                              <w:t xml:space="preserve"> The mucosa of both sites is characterised by the four layered </w:t>
                            </w:r>
                            <w:proofErr w:type="spellStart"/>
                            <w:r w:rsidRPr="00DD5AEB">
                              <w:rPr>
                                <w:rFonts w:ascii="Times New Roman" w:hAnsi="Times New Roman" w:cs="Times New Roman"/>
                                <w:sz w:val="20"/>
                                <w:szCs w:val="20"/>
                                <w:lang w:val="en-GB"/>
                              </w:rPr>
                              <w:t>orthokeratinised</w:t>
                            </w:r>
                            <w:proofErr w:type="spellEnd"/>
                            <w:r w:rsidRPr="00DD5AEB">
                              <w:rPr>
                                <w:rFonts w:ascii="Times New Roman" w:hAnsi="Times New Roman" w:cs="Times New Roman"/>
                                <w:sz w:val="20"/>
                                <w:szCs w:val="20"/>
                                <w:lang w:val="en-GB"/>
                              </w:rPr>
                              <w:t xml:space="preserve"> stratified squamous epithelium, overlaying the lamina </w:t>
                            </w:r>
                            <w:proofErr w:type="spellStart"/>
                            <w:r w:rsidRPr="00DD5AEB">
                              <w:rPr>
                                <w:rFonts w:ascii="Times New Roman" w:hAnsi="Times New Roman" w:cs="Times New Roman"/>
                                <w:sz w:val="20"/>
                                <w:szCs w:val="20"/>
                                <w:lang w:val="en-GB"/>
                              </w:rPr>
                              <w:t>propria</w:t>
                            </w:r>
                            <w:proofErr w:type="spellEnd"/>
                            <w:r w:rsidRPr="00DD5AEB">
                              <w:rPr>
                                <w:rFonts w:ascii="Times New Roman" w:hAnsi="Times New Roman" w:cs="Times New Roman"/>
                                <w:sz w:val="20"/>
                                <w:szCs w:val="20"/>
                                <w:lang w:val="en-GB"/>
                              </w:rPr>
                              <w:t xml:space="preserve">. The lamina </w:t>
                            </w:r>
                            <w:proofErr w:type="spellStart"/>
                            <w:r w:rsidRPr="00DD5AEB">
                              <w:rPr>
                                <w:rFonts w:ascii="Times New Roman" w:hAnsi="Times New Roman" w:cs="Times New Roman"/>
                                <w:sz w:val="20"/>
                                <w:szCs w:val="20"/>
                                <w:lang w:val="en-GB"/>
                              </w:rPr>
                              <w:t>propria</w:t>
                            </w:r>
                            <w:proofErr w:type="spellEnd"/>
                            <w:r w:rsidRPr="00DD5AEB">
                              <w:rPr>
                                <w:rFonts w:ascii="Times New Roman" w:hAnsi="Times New Roman" w:cs="Times New Roman"/>
                                <w:sz w:val="20"/>
                                <w:szCs w:val="20"/>
                                <w:lang w:val="en-GB"/>
                              </w:rPr>
                              <w:t xml:space="preserve"> contains closely packed bundles of collagen </w:t>
                            </w:r>
                            <w:proofErr w:type="spellStart"/>
                            <w:r w:rsidRPr="00DD5AEB">
                              <w:rPr>
                                <w:rFonts w:ascii="Times New Roman" w:hAnsi="Times New Roman" w:cs="Times New Roman"/>
                                <w:sz w:val="20"/>
                                <w:szCs w:val="20"/>
                                <w:lang w:val="en-GB"/>
                              </w:rPr>
                              <w:t>fibers</w:t>
                            </w:r>
                            <w:proofErr w:type="spellEnd"/>
                            <w:r w:rsidRPr="00DD5AEB">
                              <w:rPr>
                                <w:rFonts w:ascii="Times New Roman" w:hAnsi="Times New Roman" w:cs="Times New Roman"/>
                                <w:sz w:val="20"/>
                                <w:szCs w:val="20"/>
                                <w:lang w:val="en-GB"/>
                              </w:rPr>
                              <w:t xml:space="preserve"> enabling the mucosa to resist heavy loading. The cells in the upper keratin layer have lost their nuclei. Because the function and appearance of the cells and cell layers from both extraction sites are similar, it is the broad agreement of the </w:t>
                            </w:r>
                            <w:proofErr w:type="spellStart"/>
                            <w:r w:rsidRPr="00DD5AEB">
                              <w:rPr>
                                <w:rFonts w:ascii="Times New Roman" w:hAnsi="Times New Roman" w:cs="Times New Roman"/>
                                <w:sz w:val="20"/>
                                <w:szCs w:val="20"/>
                                <w:lang w:val="en-GB"/>
                              </w:rPr>
                              <w:t>periodontologists</w:t>
                            </w:r>
                            <w:proofErr w:type="spellEnd"/>
                            <w:r w:rsidRPr="00DD5AEB">
                              <w:rPr>
                                <w:rFonts w:ascii="Times New Roman" w:hAnsi="Times New Roman" w:cs="Times New Roman"/>
                                <w:sz w:val="20"/>
                                <w:szCs w:val="20"/>
                                <w:lang w:val="en-GB"/>
                              </w:rPr>
                              <w:t xml:space="preserve"> participating in this study that both sites are comparable and are likely to share similar methylation patterns under normal conditions. </w:t>
                            </w:r>
                          </w:p>
                          <w:p w:rsidR="00E843CA" w:rsidRPr="00643614" w:rsidRDefault="00E843CA" w:rsidP="00E843CA">
                            <w:pPr>
                              <w:pStyle w:val="Caption"/>
                              <w:rPr>
                                <w:rFonts w:asciiTheme="majorHAnsi" w:hAnsiTheme="majorHAnsi" w:cstheme="majorHAnsi"/>
                                <w:noProof/>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feld 6" o:spid="_x0000_s1027" type="#_x0000_t202" style="position:absolute;left:0;text-align:left;margin-left:2.45pt;margin-top:1.35pt;width:290.5pt;height:166.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" stroked="f">
                <v:path arrowok="t"/>
                <v:textbox style="mso-fit-shape-to-text:t" inset="0,0,0,0">
                  <w:txbxContent>
                    <w:p w:rsidR="00E843CA" w:rsidRPr="00DD5AEB" w:rsidRDefault="00E843CA" w:rsidP="00E843CA">
                      <w:pPr>
                        <w:jc w:val="both"/>
                        <w:rPr>
                          <w:rFonts w:ascii="Times New Roman" w:hAnsi="Times New Roman" w:cs="Times New Roman"/>
                          <w:sz w:val="20"/>
                          <w:szCs w:val="20"/>
                          <w:lang w:val="en-GB"/>
                        </w:rPr>
                      </w:pPr>
                      <w:r w:rsidRPr="00DD5AEB">
                        <w:rPr>
                          <w:rFonts w:ascii="Times New Roman" w:hAnsi="Times New Roman" w:cs="Times New Roman"/>
                          <w:b/>
                          <w:sz w:val="20"/>
                          <w:szCs w:val="20"/>
                          <w:lang w:val="en-GB"/>
                        </w:rPr>
                        <w:t xml:space="preserve">Figure </w:t>
                      </w:r>
                      <w:r w:rsidR="00F826E1">
                        <w:rPr>
                          <w:rFonts w:ascii="Times New Roman" w:hAnsi="Times New Roman" w:cs="Times New Roman"/>
                          <w:b/>
                          <w:sz w:val="20"/>
                          <w:szCs w:val="20"/>
                          <w:lang w:val="en-GB"/>
                        </w:rPr>
                        <w:t>S</w:t>
                      </w:r>
                      <w:bookmarkStart w:id="1" w:name="_GoBack"/>
                      <w:bookmarkEnd w:id="1"/>
                      <w:r w:rsidR="0069003B">
                        <w:rPr>
                          <w:rFonts w:ascii="Times New Roman" w:hAnsi="Times New Roman" w:cs="Times New Roman"/>
                          <w:b/>
                          <w:sz w:val="20"/>
                          <w:szCs w:val="20"/>
                          <w:lang w:val="en-GB"/>
                        </w:rPr>
                        <w:t>2</w:t>
                      </w:r>
                      <w:r w:rsidRPr="00DD5AEB">
                        <w:rPr>
                          <w:rFonts w:ascii="Times New Roman" w:hAnsi="Times New Roman" w:cs="Times New Roman"/>
                          <w:b/>
                          <w:sz w:val="20"/>
                          <w:szCs w:val="20"/>
                          <w:lang w:val="en-GB"/>
                        </w:rPr>
                        <w:t>. Histological features of the masticatory mucosa of the gingiva and the hard palate.</w:t>
                      </w:r>
                      <w:r w:rsidRPr="00DD5AEB">
                        <w:rPr>
                          <w:rFonts w:ascii="Times New Roman" w:hAnsi="Times New Roman" w:cs="Times New Roman"/>
                          <w:sz w:val="20"/>
                          <w:szCs w:val="20"/>
                          <w:lang w:val="en-GB"/>
                        </w:rPr>
                        <w:t xml:space="preserve"> The mucosa of both sites is characterised by the four layered </w:t>
                      </w:r>
                      <w:proofErr w:type="spellStart"/>
                      <w:r w:rsidRPr="00DD5AEB">
                        <w:rPr>
                          <w:rFonts w:ascii="Times New Roman" w:hAnsi="Times New Roman" w:cs="Times New Roman"/>
                          <w:sz w:val="20"/>
                          <w:szCs w:val="20"/>
                          <w:lang w:val="en-GB"/>
                        </w:rPr>
                        <w:t>orthokeratinised</w:t>
                      </w:r>
                      <w:proofErr w:type="spellEnd"/>
                      <w:r w:rsidRPr="00DD5AEB">
                        <w:rPr>
                          <w:rFonts w:ascii="Times New Roman" w:hAnsi="Times New Roman" w:cs="Times New Roman"/>
                          <w:sz w:val="20"/>
                          <w:szCs w:val="20"/>
                          <w:lang w:val="en-GB"/>
                        </w:rPr>
                        <w:t xml:space="preserve"> stratified squamous epithelium, overlaying the lamina </w:t>
                      </w:r>
                      <w:proofErr w:type="spellStart"/>
                      <w:r w:rsidRPr="00DD5AEB">
                        <w:rPr>
                          <w:rFonts w:ascii="Times New Roman" w:hAnsi="Times New Roman" w:cs="Times New Roman"/>
                          <w:sz w:val="20"/>
                          <w:szCs w:val="20"/>
                          <w:lang w:val="en-GB"/>
                        </w:rPr>
                        <w:t>propria</w:t>
                      </w:r>
                      <w:proofErr w:type="spellEnd"/>
                      <w:r w:rsidRPr="00DD5AEB">
                        <w:rPr>
                          <w:rFonts w:ascii="Times New Roman" w:hAnsi="Times New Roman" w:cs="Times New Roman"/>
                          <w:sz w:val="20"/>
                          <w:szCs w:val="20"/>
                          <w:lang w:val="en-GB"/>
                        </w:rPr>
                        <w:t xml:space="preserve">. The lamina </w:t>
                      </w:r>
                      <w:proofErr w:type="spellStart"/>
                      <w:r w:rsidRPr="00DD5AEB">
                        <w:rPr>
                          <w:rFonts w:ascii="Times New Roman" w:hAnsi="Times New Roman" w:cs="Times New Roman"/>
                          <w:sz w:val="20"/>
                          <w:szCs w:val="20"/>
                          <w:lang w:val="en-GB"/>
                        </w:rPr>
                        <w:t>propria</w:t>
                      </w:r>
                      <w:proofErr w:type="spellEnd"/>
                      <w:r w:rsidRPr="00DD5AEB">
                        <w:rPr>
                          <w:rFonts w:ascii="Times New Roman" w:hAnsi="Times New Roman" w:cs="Times New Roman"/>
                          <w:sz w:val="20"/>
                          <w:szCs w:val="20"/>
                          <w:lang w:val="en-GB"/>
                        </w:rPr>
                        <w:t xml:space="preserve"> contains closely packed bundles of collagen </w:t>
                      </w:r>
                      <w:proofErr w:type="spellStart"/>
                      <w:r w:rsidRPr="00DD5AEB">
                        <w:rPr>
                          <w:rFonts w:ascii="Times New Roman" w:hAnsi="Times New Roman" w:cs="Times New Roman"/>
                          <w:sz w:val="20"/>
                          <w:szCs w:val="20"/>
                          <w:lang w:val="en-GB"/>
                        </w:rPr>
                        <w:t>fibers</w:t>
                      </w:r>
                      <w:proofErr w:type="spellEnd"/>
                      <w:r w:rsidRPr="00DD5AEB">
                        <w:rPr>
                          <w:rFonts w:ascii="Times New Roman" w:hAnsi="Times New Roman" w:cs="Times New Roman"/>
                          <w:sz w:val="20"/>
                          <w:szCs w:val="20"/>
                          <w:lang w:val="en-GB"/>
                        </w:rPr>
                        <w:t xml:space="preserve"> enabling the mucosa to resist heavy loading. The cells in the upper keratin layer have lost their nuclei. Because the function and appearance of the cells and cell layers from both extraction sites are similar, it is the broad agreement of the </w:t>
                      </w:r>
                      <w:proofErr w:type="spellStart"/>
                      <w:r w:rsidRPr="00DD5AEB">
                        <w:rPr>
                          <w:rFonts w:ascii="Times New Roman" w:hAnsi="Times New Roman" w:cs="Times New Roman"/>
                          <w:sz w:val="20"/>
                          <w:szCs w:val="20"/>
                          <w:lang w:val="en-GB"/>
                        </w:rPr>
                        <w:t>periodontologists</w:t>
                      </w:r>
                      <w:proofErr w:type="spellEnd"/>
                      <w:r w:rsidRPr="00DD5AEB">
                        <w:rPr>
                          <w:rFonts w:ascii="Times New Roman" w:hAnsi="Times New Roman" w:cs="Times New Roman"/>
                          <w:sz w:val="20"/>
                          <w:szCs w:val="20"/>
                          <w:lang w:val="en-GB"/>
                        </w:rPr>
                        <w:t xml:space="preserve"> participating in this study that both sites are comparable and are likely to share similar methylation patterns under normal conditions. </w:t>
                      </w:r>
                    </w:p>
                    <w:p w:rsidR="00E843CA" w:rsidRPr="00643614" w:rsidRDefault="00E843CA" w:rsidP="00E843CA">
                      <w:pPr>
                        <w:pStyle w:val="Caption"/>
                        <w:rPr>
                          <w:rFonts w:asciiTheme="majorHAnsi" w:hAnsiTheme="majorHAnsi" w:cstheme="majorHAnsi"/>
                          <w:noProof/>
                          <w:sz w:val="20"/>
                          <w:szCs w:val="20"/>
                          <w:lang w:val="en-US"/>
                        </w:rPr>
                      </w:pPr>
                    </w:p>
                  </w:txbxContent>
                </v:textbox>
                <w10:wrap type="square" anchorx="margin"/>
              </v:shape>
            </w:pict>
          </mc:Fallback>
        </mc:AlternateContent>
      </w:r>
    </w:p>
    <w:p w:rsidR="005F7A2A" w:rsidRDefault="005F7A2A"/>
    <w:sectPr w:rsidR="005F7A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E843CA"/>
    <w:rsid w:val="000A46A0"/>
    <w:rsid w:val="00106AA1"/>
    <w:rsid w:val="0033332E"/>
    <w:rsid w:val="003A3070"/>
    <w:rsid w:val="005F7A2A"/>
    <w:rsid w:val="00602206"/>
    <w:rsid w:val="0069003B"/>
    <w:rsid w:val="00783F3E"/>
    <w:rsid w:val="00873137"/>
    <w:rsid w:val="009239F9"/>
    <w:rsid w:val="00C263D3"/>
    <w:rsid w:val="00E843CA"/>
    <w:rsid w:val="00F826E1"/>
    <w:rsid w:val="00F960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843CA"/>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E843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3C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843CA"/>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E843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3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40</Characters>
  <Application>Microsoft Office Word</Application>
  <DocSecurity>0</DocSecurity>
  <Lines>40</Lines>
  <Paragraphs>2</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Gesa</dc:creator>
  <cp:keywords/>
  <dc:description/>
  <cp:lastModifiedBy>HEALCANCIA</cp:lastModifiedBy>
  <cp:revision>10</cp:revision>
  <dcterms:created xsi:type="dcterms:W3CDTF">2019-01-17T12:28:00Z</dcterms:created>
  <dcterms:modified xsi:type="dcterms:W3CDTF">2019-06-22T01:52:00Z</dcterms:modified>
</cp:coreProperties>
</file>