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08670" w14:textId="77777777" w:rsidR="00B53B6B" w:rsidRDefault="00346209">
      <w:pPr>
        <w:pStyle w:val="Normal1"/>
        <w:widowControl w:val="0"/>
        <w:spacing w:line="48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Clinico-pathological characteristics of all cohorts</w:t>
      </w:r>
    </w:p>
    <w:tbl>
      <w:tblPr>
        <w:tblW w:w="9042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2000"/>
        <w:gridCol w:w="1416"/>
        <w:gridCol w:w="1419"/>
        <w:gridCol w:w="1463"/>
        <w:gridCol w:w="1372"/>
        <w:gridCol w:w="1372"/>
      </w:tblGrid>
      <w:tr w:rsidR="00F30770" w14:paraId="133E7904" w14:textId="7D1D5DDB" w:rsidTr="00B56DAE">
        <w:trPr>
          <w:trHeight w:val="50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72205A" w14:textId="77777777" w:rsidR="00F30770" w:rsidRPr="00B56DAE" w:rsidRDefault="00F30770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4FCFDF" w14:textId="77777777" w:rsidR="00F30770" w:rsidRPr="00B56DAE" w:rsidRDefault="00F30770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All cases</w:t>
            </w: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br/>
              <w:t>(N = 1056)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E67A2C" w14:textId="77777777" w:rsidR="00F30770" w:rsidRPr="00B56DAE" w:rsidRDefault="00F30770">
            <w:pPr>
              <w:pStyle w:val="Normal1"/>
              <w:jc w:val="center"/>
              <w:rPr>
                <w:b/>
                <w:bCs/>
              </w:rPr>
            </w:pP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Tumor tissues</w:t>
            </w: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br/>
              <w:t>(N = 111)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8E9D3DC" w14:textId="77777777" w:rsidR="00F30770" w:rsidRPr="00B56DAE" w:rsidRDefault="00F30770">
            <w:pPr>
              <w:pStyle w:val="Normal1"/>
              <w:jc w:val="center"/>
              <w:rPr>
                <w:b/>
                <w:bCs/>
              </w:rPr>
            </w:pP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Catheterized urine</w:t>
            </w: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br/>
              <w:t>(N = 326)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716BB9" w14:textId="77777777" w:rsidR="00F30770" w:rsidRPr="00B56DAE" w:rsidRDefault="00F30770">
            <w:pPr>
              <w:pStyle w:val="Normal1"/>
              <w:jc w:val="center"/>
              <w:rPr>
                <w:b/>
                <w:bCs/>
              </w:rPr>
            </w:pP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Voided urine</w:t>
            </w:r>
            <w:r w:rsidRPr="00B56DA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br/>
              <w:t>(N = 188)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AA69C2F" w14:textId="48B42FE3" w:rsidR="00F30770" w:rsidRPr="00B56DAE" w:rsidRDefault="00B56DAE" w:rsidP="00B56DAE">
            <w:pPr>
              <w:pStyle w:val="Normal1"/>
              <w:jc w:val="center"/>
              <w:rPr>
                <w:rFonts w:ascii="Times New Roman" w:eastAsia="Arial" w:hAnsi="Times New Roman" w:cs="Times New Roman"/>
                <w:b/>
                <w:bCs/>
                <w:sz w:val="21"/>
                <w:szCs w:val="20"/>
                <w:vertAlign w:val="superscript"/>
                <w:lang w:val="en-GB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P-value*</w:t>
            </w:r>
          </w:p>
        </w:tc>
      </w:tr>
      <w:tr w:rsidR="007610FA" w14:paraId="3EA223AC" w14:textId="14C29A35" w:rsidTr="004E0109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8A2A2A6" w14:textId="5CAB9AC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Age, </w:t>
            </w:r>
            <w:proofErr w:type="spellStart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years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7E4F1D" w14:paraId="53C9E529" w14:textId="6246610A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D3F5E70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Mean (±SEM)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316F08A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62.2 (0.2)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216AFBC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60.6 (0.8)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606B5C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61.7 (0.4)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D035469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62.2 (0.6)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05B950" w14:textId="3EB13609" w:rsidR="007E4F1D" w:rsidRPr="00B56DAE" w:rsidRDefault="00B56DAE" w:rsidP="00B56DAE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  <w:t>0.382</w:t>
            </w:r>
          </w:p>
        </w:tc>
      </w:tr>
      <w:tr w:rsidR="007E4F1D" w14:paraId="4D2A6CFC" w14:textId="77777777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3035879" w14:textId="0BC1E61E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Median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265E809" w14:textId="17375763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835F17" w14:textId="0820205E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E3A337" w14:textId="6495078E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3F945C2" w14:textId="44BB280A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F5CF9D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610FA" w14:paraId="59B9A5EE" w14:textId="13A3157F" w:rsidTr="00D32F0F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27C5E09" w14:textId="08AB537F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PSA, ng/</w:t>
            </w:r>
            <w:proofErr w:type="spellStart"/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mL</w:t>
            </w: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7E4F1D" w14:paraId="6FD9AD1C" w14:textId="28306240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1F84A9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Mean (±SEM)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312222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8.4 (0.3)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F74AEB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10.3 (1.0)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01E7AC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8.6 (0.5)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218435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8.4 (0.7)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3360924" w14:textId="1C7A049F" w:rsidR="007E4F1D" w:rsidRPr="00B56DAE" w:rsidRDefault="007E4F1D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0.613</w:t>
            </w:r>
          </w:p>
        </w:tc>
      </w:tr>
      <w:tr w:rsidR="007E4F1D" w14:paraId="07E8DF0F" w14:textId="77777777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952BE4" w14:textId="28A5D20F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Median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DC1BA99" w14:textId="377435A2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C20414B" w14:textId="7E110FA2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C75BF8C" w14:textId="4EF95EC1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C424DE1" w14:textId="57A968F1" w:rsidR="007E4F1D" w:rsidRPr="00B56DAE" w:rsidRDefault="00705D5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B2796C" w14:textId="77777777" w:rsidR="007E4F1D" w:rsidRPr="00B56DAE" w:rsidRDefault="007E4F1D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149FBB43" w14:textId="2B098664" w:rsidTr="006D3348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7757BC7" w14:textId="4C644A4A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cGG</w:t>
            </w:r>
            <w:proofErr w:type="spellEnd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, n (%)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7610FA" w14:paraId="2F7D8701" w14:textId="611A45C7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DFAAB8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A52337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723 (70.5)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B44F508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69 (64.5)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791E1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226 (81.0)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483CDDD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93 (51.4)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7F3BDE2" w14:textId="67D7D799" w:rsidR="007610FA" w:rsidRPr="00B56DAE" w:rsidRDefault="0085276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7610FA" w14:paraId="679491AC" w14:textId="6CC851BA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B10488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07C71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203 (19.8)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6CEC82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21 (19.6)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BA1171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42 (15.0)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A3BEA3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55 (30.4)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5BF44979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2AFBDAFF" w14:textId="45B39F5E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9A56A18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9E40929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58 (5.7)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C40600E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9 (8.4)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B1E415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7 (2.5)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F87E227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24 (13.2)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16F5AF05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316BB355" w14:textId="6A480C6F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0D2089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1A5EE9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34 (3.3)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5BE7032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6 (5.6)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5E2EC21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3 (1.1)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899025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7 (3.9)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6911F250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10EEB844" w14:textId="7089C7C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CBA032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DCD4940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7 (0.7)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77FE0BB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 (1.9)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DD66E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1 (0.4)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BC0DD18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 (1.1)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C2A3B0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09418291" w14:textId="760E9B55" w:rsidTr="00B32C48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96A0A96" w14:textId="770FC2FD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pGG</w:t>
            </w:r>
            <w:proofErr w:type="spellEnd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, n (%)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7610FA" w14:paraId="038A7600" w14:textId="6424D5F6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3AB843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BBB609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539 (51.0)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434CFD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38 (34.2)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ED57F5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207 (67.0)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5427DF" w14:textId="77777777" w:rsidR="007610FA" w:rsidRPr="00B56DAE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39 (21.4)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31246B" w14:textId="6C261A19" w:rsidR="007610FA" w:rsidRPr="00B56DAE" w:rsidRDefault="00852766" w:rsidP="00852766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7610FA" w14:paraId="436CF167" w14:textId="1C4F05D9" w:rsidTr="007E4F1D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1DD854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A4E3C1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405 (38.4)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636B9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50 (45.1)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2231C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86 (27.8)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DD720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108 (59.3)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00"/>
          </w:tcPr>
          <w:p w14:paraId="1EA01BBE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2D18DBE" w14:textId="7F550D8E" w:rsidTr="007E4F1D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575DB5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6CEAD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76 (7.2)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7AA14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16 (14.4)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8948A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(4.2)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B5FDA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(15.4)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00"/>
          </w:tcPr>
          <w:p w14:paraId="7CF5F000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BC9EA34" w14:textId="0205341A" w:rsidTr="007E4F1D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C379F3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E30D9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14 (1.3)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8D3E2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(1.8)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97733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(0.3)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32C767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(0.6)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00"/>
          </w:tcPr>
          <w:p w14:paraId="1CAC85EA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1B6A058E" w14:textId="219A2BE4" w:rsidTr="007E4F1D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C2ABC7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E8CD71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 (2.1)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24F15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 (4.5)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4C4C5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(0.7)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1A3B84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(3.3)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3292980E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B56DAE" w14:paraId="230C73F9" w14:textId="77777777" w:rsidTr="0088526B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6CB299" w14:textId="04D5A44E" w:rsidR="00B56DAE" w:rsidRPr="00B56DAE" w:rsidRDefault="00B56DAE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Upgrading, n (%)</w:t>
            </w:r>
            <w:r w:rsidR="00956C03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B56DAE" w14:paraId="0B0AC6A7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C9C983" w14:textId="197BA9D8" w:rsidR="00B56DAE" w:rsidRPr="00B56DAE" w:rsidRDefault="00B56DAE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B4466F3" w14:textId="6B9470CC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279</w:t>
            </w:r>
            <w:r w:rsidR="00931AA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(27.2)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2E799B" w14:textId="4CA921CA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39</w:t>
            </w:r>
            <w:r w:rsidR="00B076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(36.4)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FBF66B" w14:textId="0D53CF69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58</w:t>
            </w:r>
            <w:r w:rsidR="00B076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(20.8)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2928D0" w14:textId="14A90ABD" w:rsidR="00B56DAE" w:rsidRPr="00B56DAE" w:rsidRDefault="0022612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67</w:t>
            </w:r>
            <w:r w:rsidR="00BD607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(37.0)</w:t>
            </w:r>
          </w:p>
        </w:tc>
        <w:tc>
          <w:tcPr>
            <w:tcW w:w="1372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0F610C" w14:textId="5DF0ACBC" w:rsidR="00B56DAE" w:rsidRPr="00B56DAE" w:rsidRDefault="00E745C6" w:rsidP="00C34647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B56DAE" w14:paraId="2F698217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773BE79" w14:textId="060C12B8" w:rsidR="00B56DAE" w:rsidRPr="00B56DAE" w:rsidRDefault="00B56DAE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E5EFE92" w14:textId="6991F563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746</w:t>
            </w:r>
            <w:r w:rsidR="00931AA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45783C">
              <w:rPr>
                <w:rFonts w:ascii="Times New Roman" w:eastAsia="Arial" w:hAnsi="Times New Roman" w:cs="Times New Roman"/>
                <w:sz w:val="20"/>
                <w:szCs w:val="20"/>
              </w:rPr>
              <w:t>(72.8)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D592657" w14:textId="76945C99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68</w:t>
            </w:r>
            <w:r w:rsidR="00B076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(63.6)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020C8D2" w14:textId="0D4B9676" w:rsidR="00B56DAE" w:rsidRPr="00B56DAE" w:rsidRDefault="00956C0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221</w:t>
            </w:r>
            <w:r w:rsidR="00B076C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(79.2)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C50BBD" w14:textId="2ACF37FF" w:rsidR="00B56DAE" w:rsidRPr="00B56DAE" w:rsidRDefault="0022612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114</w:t>
            </w:r>
            <w:r w:rsidR="00BD607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(63.0)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06601746" w14:textId="77777777" w:rsidR="00B56DAE" w:rsidRDefault="00B56DAE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662204E6" w14:textId="3CE01CD7" w:rsidTr="0037172F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BF3014" w14:textId="27378FFE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 stage, n (%)</w:t>
            </w:r>
            <w:r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7610FA" w14:paraId="1929BE8D" w14:textId="4DA47683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222E09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≤cT1c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F0EF66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637 (60.3)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10407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59 (53.2)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686B82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189 (61.2)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9547C19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112 (61.5)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963542F" w14:textId="075B6A9E" w:rsidR="007610FA" w:rsidRPr="00B56DAE" w:rsidRDefault="0085276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0.</w:t>
            </w:r>
            <w:r w:rsidR="00925A00"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597</w:t>
            </w:r>
          </w:p>
        </w:tc>
      </w:tr>
      <w:tr w:rsidR="007610FA" w14:paraId="2684E865" w14:textId="32A16BB0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17FD72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cT2a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6EBCC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(1.1)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34CF9A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(1.8)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B117F6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(1.3)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952BF6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(1.7)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75AD05E4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B3E66F0" w14:textId="09C7FC8F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3D443B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cT2b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136488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128 (12.1)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A8836D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17 (15.3)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6AD600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(9.0)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49B8AC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(16.5)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5830AFD2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7303F463" w14:textId="5ED5FC21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3FFF7D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cT2c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DD35669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188 (17.8)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A6BE2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 (18.0)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ADAC1D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73 (23.6)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4BAB9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 (13.7)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52366CF5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683562AF" w14:textId="0CFECD39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C35D1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cT3a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6D7478C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78 (7.4)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BE09A0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(11.7)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280F18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 (3.9)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BEA7B9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 (5.5)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2613AB7F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024EE2F3" w14:textId="5BA6EBE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317C4C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cT3b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E564D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(1.2)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5A04FC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07E2DE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(1.0)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B5035C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(1.1)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2DB58CD6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1BFCF0E0" w14:textId="28E8A7E3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76547F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cT4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3859CD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7DF3FC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A9F3E76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2C2E6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07D8783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CA77809" w14:textId="6AC44A1C" w:rsidTr="00C70671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75C03BF" w14:textId="46DD186D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pT</w:t>
            </w:r>
            <w:proofErr w:type="spellEnd"/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stage, n (%)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7610FA" w14:paraId="07AD8D5E" w14:textId="700860B8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FB4CA96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pT2a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5CCA3B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80 (7.6)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6B2CCA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(3.6)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60E1E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36 (11.7)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C640B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(1.7)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7364BD" w14:textId="708738AD" w:rsidR="007610FA" w:rsidRPr="00B56DAE" w:rsidRDefault="00852766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0.00</w:t>
            </w:r>
            <w:r w:rsidR="00925A00"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610FA" w14:paraId="3B2054C6" w14:textId="41EC5DBC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14FD4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pT2b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8466EF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 (1.1)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1C5E4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8590A54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(0.3)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AEE182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(1.7)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23D4BC2E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B58C719" w14:textId="3344041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260FEE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pT2c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E1FCEF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698 (66.1)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554AF6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63 (56.8)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D9E70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199 (64.4)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E818F06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122 (67.0)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535E6004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038F0D56" w14:textId="66965BF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DAF5D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pT3a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615A78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169 (16.0)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7C7991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(27.0)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49CF8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48 (15.5)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DABD17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37 (20.3)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3153A6EB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3B97FFC3" w14:textId="71374D13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1FF4694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pT3b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943674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95 (9.0)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9DE85A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(11.7)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8BB517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24 (7.8)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530C8E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17 (9.3)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7194CB95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51EFAA21" w14:textId="745312B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3BBE5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pT4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C0316E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(0.2)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D91A3C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460F9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(0.3)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D11A6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0276A9" w14:textId="77777777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B56DAE" w14:paraId="014B924F" w14:textId="77777777" w:rsidTr="0088526B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DFDEBCB" w14:textId="3C2389FD" w:rsidR="00B56DAE" w:rsidRDefault="00B56DAE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Upstaging, n (%)</w:t>
            </w:r>
            <w:r w:rsidR="0072470B"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6F2FE0" w14:paraId="0B46C51A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B387FB8" w14:textId="2234C7A6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1889753" w14:textId="6BC4149F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214 (20.3)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223C86" w14:textId="03809818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32 (28.8)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788D56" w14:textId="1411040B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64 (20.7)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D2FFF8" w14:textId="338A26CE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44 (24.2)</w:t>
            </w:r>
          </w:p>
        </w:tc>
        <w:tc>
          <w:tcPr>
            <w:tcW w:w="1372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4B2D29D" w14:textId="27AF1512" w:rsidR="006F2FE0" w:rsidRPr="00A24F4C" w:rsidRDefault="00A24F4C" w:rsidP="006F2FE0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  <w:t>371</w:t>
            </w:r>
          </w:p>
        </w:tc>
      </w:tr>
      <w:tr w:rsidR="006F2FE0" w14:paraId="0346CD3A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50437DC" w14:textId="7D1412A7" w:rsidR="006F2FE0" w:rsidRDefault="006F2FE0" w:rsidP="00B56DAE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DDFBC59" w14:textId="6FF4252B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842 (79.7)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49A2D6" w14:textId="515A8ED8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79 (71.2)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2F8B300" w14:textId="04060903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245 (79.3)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9F7D6E0" w14:textId="6380614E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138 (75.8)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FB1AFA" w14:textId="77777777" w:rsidR="006F2FE0" w:rsidRDefault="006F2FE0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47482E4D" w14:textId="238F0C6F" w:rsidTr="00D22C53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DCCC66" w14:textId="2284081A" w:rsidR="007610FA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Preoperative PCa risk, n (%)</w:t>
            </w:r>
            <w:r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7610FA" w14:paraId="60E42B4E" w14:textId="4E9A493C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7252E0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642F5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501 (48.9)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6780FA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44 (41.1)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6FDD36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152 (54.5)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2A43724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70 (38.7)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FF85705" w14:textId="4D2B647B" w:rsidR="007610FA" w:rsidRPr="00B56DAE" w:rsidRDefault="0081005B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0.</w:t>
            </w:r>
            <w:r w:rsidR="00B433A4"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104</w:t>
            </w:r>
          </w:p>
        </w:tc>
      </w:tr>
      <w:tr w:rsidR="007610FA" w14:paraId="2B744214" w14:textId="452F1496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C5E374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Intermediate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57ADCB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243 (23.7)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571DDA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29 (27.1)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51179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47 (16.8)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E0330D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71 (39.2)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3A359A0E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33DC4F43" w14:textId="3563E394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617BAA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7616EA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281 (27.4)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FDE63B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34 (31.8)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A4511A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80 (28.7)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7C8226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40 (22.1)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41E6C19" w14:textId="77777777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7476EC5C" w14:textId="2E25D1ED" w:rsidTr="00EB235C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BF33893" w14:textId="3B931F42" w:rsidR="007610FA" w:rsidRPr="00B56DAE" w:rsidRDefault="007610FA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Postoperative PCa risk, n (%)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7610FA" w14:paraId="4793D106" w14:textId="3CCE6A8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1566CAD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B93E80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489 (46.3)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3899A7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35 (31.5)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A6B57F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183 (59.2)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31B40DB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38 (20.9)</w:t>
            </w:r>
          </w:p>
        </w:tc>
        <w:tc>
          <w:tcPr>
            <w:tcW w:w="137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5DA3C2C" w14:textId="3C134A7B" w:rsidR="007610FA" w:rsidRPr="00B56DAE" w:rsidRDefault="0081005B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7610FA" w14:paraId="22DFF51F" w14:textId="3043507B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CC6A741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Intermediate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0B2B73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290 (27.5)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38EB58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(27.0)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4D66184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52 (16.8)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F67F99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88 (48.3)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14:paraId="21735920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610FA" w14:paraId="0BA1EB88" w14:textId="612EDD51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4CB6E1F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4C5629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277 (26.2)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A920D88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46 (41.5)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01DDB72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74 (24.0)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478715E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56 (30.8)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DED4B35" w14:textId="77777777" w:rsidR="007610FA" w:rsidRDefault="007610FA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C37F23" w14:paraId="6AE1EBD1" w14:textId="77777777" w:rsidTr="0088526B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19DB97F" w14:textId="19672D80" w:rsidR="00C37F23" w:rsidRDefault="00C37F23" w:rsidP="00C37F23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Risk increase, n (%)</w:t>
            </w:r>
            <w:r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6F2FE0" w14:paraId="0DEEF994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82090FB" w14:textId="049157C4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466E825" w14:textId="35BF8EB5" w:rsidR="006F2FE0" w:rsidRDefault="00D573BB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245</w:t>
            </w:r>
            <w:r w:rsidR="0055478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(23.9)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E489C4" w14:textId="0074C476" w:rsidR="006F2FE0" w:rsidRDefault="00C37F2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31</w:t>
            </w:r>
            <w:r w:rsidR="006A43D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(29.0)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85F221" w14:textId="5DBA6ACE" w:rsidR="006F2FE0" w:rsidRDefault="003977E5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53</w:t>
            </w:r>
            <w:r w:rsidR="00D5253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(19.0)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9A6B23A" w14:textId="1C9A3A5C" w:rsidR="006F2FE0" w:rsidRDefault="003977E5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59</w:t>
            </w:r>
            <w:r w:rsidR="00D5253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(32.6)</w:t>
            </w:r>
          </w:p>
        </w:tc>
        <w:tc>
          <w:tcPr>
            <w:tcW w:w="1372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B105DE6" w14:textId="28A8E5D6" w:rsidR="006F2FE0" w:rsidRPr="00BB3173" w:rsidRDefault="00BB3173" w:rsidP="006F2FE0">
            <w:pPr>
              <w:pStyle w:val="Normal1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BB317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0.001</w:t>
            </w:r>
          </w:p>
        </w:tc>
      </w:tr>
      <w:tr w:rsidR="006F2FE0" w14:paraId="3A60A65F" w14:textId="77777777" w:rsidTr="0088526B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3E95F03" w14:textId="0E1762A8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0" w:name="_GoBack" w:colFirst="0" w:colLast="4"/>
            <w:r>
              <w:rPr>
                <w:rFonts w:ascii="Times New Roman" w:eastAsia="Arial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AEEAB10" w14:textId="6F6A7B9E" w:rsidR="006F2FE0" w:rsidRDefault="00865028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780</w:t>
            </w:r>
            <w:r w:rsidR="006A43D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(76.1)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1256EC3" w14:textId="723F6A9A" w:rsidR="006F2FE0" w:rsidRDefault="00C37F23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76</w:t>
            </w:r>
            <w:r w:rsidR="006A43D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(71.0)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4170289" w14:textId="5466DB7B" w:rsidR="006F2FE0" w:rsidRDefault="003977E5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226</w:t>
            </w:r>
            <w:r w:rsidR="00D5253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(81.0)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1C9177E" w14:textId="01EE0207" w:rsidR="006F2FE0" w:rsidRPr="00E745C6" w:rsidRDefault="003977E5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122</w:t>
            </w:r>
            <w:r w:rsidR="00D5253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(67.4)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6A96E874" w14:textId="77777777" w:rsidR="006F2FE0" w:rsidRDefault="006F2FE0" w:rsidP="00A1728C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bookmarkEnd w:id="0"/>
      <w:tr w:rsidR="0082534B" w14:paraId="703D7D17" w14:textId="77777777" w:rsidTr="00B56DAE">
        <w:trPr>
          <w:trHeight w:val="260"/>
          <w:jc w:val="center"/>
        </w:trPr>
        <w:tc>
          <w:tcPr>
            <w:tcW w:w="90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9C185F9" w14:textId="67978687" w:rsidR="0082534B" w:rsidRDefault="0082534B" w:rsidP="0082534B">
            <w:pPr>
              <w:pStyle w:val="Normal1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Partin value, %</w:t>
            </w:r>
            <w:r w:rsidR="00C40E86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82534B" w14:paraId="41AF60C6" w14:textId="77777777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804230B" w14:textId="2B80F310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Mean </w:t>
            </w:r>
            <w:r w:rsidRPr="00B56DAE"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>(±SEM)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1C140BA" w14:textId="4DF8726A" w:rsidR="0082534B" w:rsidRPr="00B56DAE" w:rsidRDefault="00705D56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27.2 (0.4)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DDCF057" w14:textId="193D359E" w:rsidR="0082534B" w:rsidRPr="00B56DAE" w:rsidRDefault="00705D56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29.3 (1.3)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7FFD3276" w14:textId="6995A2E4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26.</w:t>
            </w:r>
            <w:r w:rsidR="00705D5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(0.8)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85D88C" w14:textId="385A1DF4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29.1 (1.0)</w:t>
            </w:r>
          </w:p>
        </w:tc>
        <w:tc>
          <w:tcPr>
            <w:tcW w:w="1372" w:type="dxa"/>
            <w:vMerge w:val="restart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3CD13A1E" w14:textId="22746855" w:rsidR="0082534B" w:rsidRPr="0082534B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2534B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0.024</w:t>
            </w:r>
          </w:p>
        </w:tc>
      </w:tr>
      <w:tr w:rsidR="0082534B" w14:paraId="0B696F89" w14:textId="77777777" w:rsidTr="00B56DAE">
        <w:trPr>
          <w:trHeight w:val="260"/>
          <w:jc w:val="center"/>
        </w:trPr>
        <w:tc>
          <w:tcPr>
            <w:tcW w:w="2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8AAED18" w14:textId="66E88BC5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056850A" w14:textId="34EE8084" w:rsidR="0082534B" w:rsidRPr="00B56DAE" w:rsidRDefault="00705D56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23AA9DF" w14:textId="6FAE916F" w:rsidR="0082534B" w:rsidRPr="00B56DAE" w:rsidRDefault="00705D56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F93B6AA" w14:textId="1859602F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50D36BC0" w14:textId="697D6779" w:rsidR="0082534B" w:rsidRPr="00B56DAE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56DAE">
              <w:rPr>
                <w:rFonts w:ascii="Times New Roman" w:eastAsia="Arial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7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vAlign w:val="center"/>
          </w:tcPr>
          <w:p w14:paraId="59D99657" w14:textId="77777777" w:rsidR="0082534B" w:rsidRDefault="0082534B" w:rsidP="0082534B">
            <w:pPr>
              <w:pStyle w:val="Normal1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6232BE16" w14:textId="77777777" w:rsidR="00C40E86" w:rsidRDefault="00346209">
      <w:pPr>
        <w:pStyle w:val="Normal1"/>
        <w:widowContro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Abbreviations: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cGG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clinical ISUP grading; cT = clinical T-staging; ISUP = International Society for Urological Pathology;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pGG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pathological ISUP grading;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pathological T-staging; PCa = prostate cancer; PSA </w:t>
      </w:r>
      <w:r w:rsidR="00B56DAE">
        <w:rPr>
          <w:rFonts w:ascii="Times New Roman" w:eastAsia="Times New Roman" w:hAnsi="Times New Roman" w:cs="Times New Roman"/>
          <w:sz w:val="20"/>
          <w:szCs w:val="20"/>
        </w:rPr>
        <w:t>= prostate-specific antigen; SEM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standard error of mean; T = local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tumour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staging according to TNM classification.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Age,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pISUP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grade,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-stage,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-stage</w:t>
      </w:r>
      <w:r w:rsidR="00DC6BCC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470B">
        <w:rPr>
          <w:rFonts w:ascii="Times New Roman" w:eastAsia="Times New Roman" w:hAnsi="Times New Roman" w:cs="Times New Roman"/>
          <w:sz w:val="20"/>
          <w:szCs w:val="20"/>
        </w:rPr>
        <w:t xml:space="preserve">stage change and </w:t>
      </w:r>
      <w:r>
        <w:rPr>
          <w:rFonts w:ascii="Times New Roman" w:eastAsia="Times New Roman" w:hAnsi="Times New Roman" w:cs="Times New Roman"/>
          <w:sz w:val="20"/>
          <w:szCs w:val="20"/>
        </w:rPr>
        <w:t>postoperative PCa risk missing in 17 patients of catheterized urine cohort, and in 6 patients of voided urine cohort.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PSA missing in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t>patients of all cohort, in 25 patients of catheterized urine cohort</w:t>
      </w:r>
      <w:r w:rsidR="0072470B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and in 6 patients of voided urine cohort.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br/>
      </w:r>
      <w:r w:rsidRPr="00B56DA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6DAE">
        <w:rPr>
          <w:rFonts w:ascii="Times New Roman" w:eastAsia="Times New Roman" w:hAnsi="Times New Roman" w:cs="Times New Roman"/>
          <w:sz w:val="20"/>
          <w:szCs w:val="20"/>
        </w:rPr>
        <w:t>cISUP</w:t>
      </w:r>
      <w:proofErr w:type="spellEnd"/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grade</w:t>
      </w:r>
      <w:r w:rsidR="00226126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preoperative </w:t>
      </w:r>
      <w:proofErr w:type="spellStart"/>
      <w:r w:rsidRPr="00B56DAE">
        <w:rPr>
          <w:rFonts w:ascii="Times New Roman" w:eastAsia="Times New Roman" w:hAnsi="Times New Roman" w:cs="Times New Roman"/>
          <w:sz w:val="20"/>
          <w:szCs w:val="20"/>
        </w:rPr>
        <w:t>PCa</w:t>
      </w:r>
      <w:proofErr w:type="spellEnd"/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risk</w:t>
      </w:r>
      <w:r w:rsidR="008A7991">
        <w:rPr>
          <w:rFonts w:ascii="Times New Roman" w:eastAsia="Times New Roman" w:hAnsi="Times New Roman" w:cs="Times New Roman"/>
          <w:sz w:val="20"/>
          <w:szCs w:val="20"/>
        </w:rPr>
        <w:t>,</w:t>
      </w:r>
      <w:r w:rsidR="00226126">
        <w:rPr>
          <w:rFonts w:ascii="Times New Roman" w:eastAsia="Times New Roman" w:hAnsi="Times New Roman" w:cs="Times New Roman"/>
          <w:sz w:val="20"/>
          <w:szCs w:val="20"/>
        </w:rPr>
        <w:t xml:space="preserve"> grade change</w:t>
      </w:r>
      <w:r w:rsidR="008A7991">
        <w:rPr>
          <w:rFonts w:ascii="Times New Roman" w:eastAsia="Times New Roman" w:hAnsi="Times New Roman" w:cs="Times New Roman"/>
          <w:sz w:val="20"/>
          <w:szCs w:val="20"/>
        </w:rPr>
        <w:t xml:space="preserve"> and risk change</w:t>
      </w:r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missing in 31 patients of all cohort, in 4 patients of </w:t>
      </w:r>
      <w:proofErr w:type="spellStart"/>
      <w:r w:rsidRPr="00B56DAE">
        <w:rPr>
          <w:rFonts w:ascii="Times New Roman" w:eastAsia="Times New Roman" w:hAnsi="Times New Roman" w:cs="Times New Roman"/>
          <w:sz w:val="20"/>
          <w:szCs w:val="20"/>
        </w:rPr>
        <w:t>tumour</w:t>
      </w:r>
      <w:proofErr w:type="spellEnd"/>
      <w:r w:rsidRPr="00B56DAE">
        <w:rPr>
          <w:rFonts w:ascii="Times New Roman" w:eastAsia="Times New Roman" w:hAnsi="Times New Roman" w:cs="Times New Roman"/>
          <w:sz w:val="20"/>
          <w:szCs w:val="20"/>
        </w:rPr>
        <w:t xml:space="preserve"> tissue cohort, in 47 patients of catheterized urine cohort, and in 7 patients of voided urine cohort.</w:t>
      </w:r>
    </w:p>
    <w:p w14:paraId="199D936A" w14:textId="4FB33C3D" w:rsidR="00365B0B" w:rsidRPr="00365B0B" w:rsidRDefault="00C40E86">
      <w:pPr>
        <w:pStyle w:val="Normal1"/>
        <w:widowControl w:val="0"/>
        <w:rPr>
          <w:rFonts w:ascii="Times New Roman" w:eastAsia="Times New Roman" w:hAnsi="Times New Roman" w:cs="Times New Roman"/>
          <w:sz w:val="20"/>
          <w:szCs w:val="20"/>
        </w:rPr>
      </w:pPr>
      <w:r w:rsidRPr="00C40E86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 w:rsidRPr="00C40E86">
        <w:rPr>
          <w:rFonts w:ascii="Times New Roman" w:eastAsia="Times New Roman" w:hAnsi="Times New Roman" w:cs="Times New Roman"/>
          <w:sz w:val="20"/>
          <w:szCs w:val="20"/>
        </w:rPr>
        <w:t xml:space="preserve"> Partin value missing in 145 patients of all cohort, in 15 patients of </w:t>
      </w:r>
      <w:proofErr w:type="spellStart"/>
      <w:r w:rsidRPr="00C40E86">
        <w:rPr>
          <w:rFonts w:ascii="Times New Roman" w:eastAsia="Times New Roman" w:hAnsi="Times New Roman" w:cs="Times New Roman"/>
          <w:sz w:val="20"/>
          <w:szCs w:val="20"/>
        </w:rPr>
        <w:t>tumour</w:t>
      </w:r>
      <w:proofErr w:type="spellEnd"/>
      <w:r w:rsidRPr="00C40E86">
        <w:rPr>
          <w:rFonts w:ascii="Times New Roman" w:eastAsia="Times New Roman" w:hAnsi="Times New Roman" w:cs="Times New Roman"/>
          <w:sz w:val="20"/>
          <w:szCs w:val="20"/>
        </w:rPr>
        <w:t xml:space="preserve"> tissue cohort, in 63 patients of catheterized urine cohort, and in 17 patients of voided urine cohort.</w:t>
      </w:r>
      <w:r w:rsidR="00365B0B" w:rsidRPr="00B56DAE">
        <w:rPr>
          <w:rFonts w:ascii="Times New Roman" w:eastAsia="Times New Roman" w:hAnsi="Times New Roman" w:cs="Times New Roman"/>
          <w:sz w:val="20"/>
          <w:szCs w:val="20"/>
        </w:rPr>
        <w:br/>
      </w:r>
      <w:r w:rsidR="00365B0B" w:rsidRPr="00B56DA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 w:rsidR="00365B0B" w:rsidRPr="00B56DAE">
        <w:rPr>
          <w:rFonts w:ascii="Times New Roman" w:eastAsia="Times New Roman" w:hAnsi="Times New Roman" w:cs="Times New Roman"/>
          <w:sz w:val="20"/>
          <w:szCs w:val="20"/>
        </w:rPr>
        <w:t xml:space="preserve"> P-value</w:t>
      </w:r>
      <w:r w:rsidR="00D11BDB" w:rsidRPr="00B56DAE">
        <w:rPr>
          <w:rFonts w:ascii="Times New Roman" w:eastAsia="Times New Roman" w:hAnsi="Times New Roman" w:cs="Times New Roman"/>
          <w:sz w:val="20"/>
          <w:szCs w:val="20"/>
        </w:rPr>
        <w:t>s</w:t>
      </w:r>
      <w:r w:rsidR="00365B0B" w:rsidRPr="00B56DAE">
        <w:rPr>
          <w:rFonts w:ascii="Times New Roman" w:eastAsia="Times New Roman" w:hAnsi="Times New Roman" w:cs="Times New Roman"/>
          <w:sz w:val="20"/>
          <w:szCs w:val="20"/>
        </w:rPr>
        <w:t xml:space="preserve"> calculated </w:t>
      </w:r>
      <w:r w:rsidR="0031797B" w:rsidRPr="00B56DAE">
        <w:rPr>
          <w:rFonts w:ascii="Times New Roman" w:eastAsia="Times New Roman" w:hAnsi="Times New Roman" w:cs="Times New Roman"/>
          <w:sz w:val="20"/>
          <w:szCs w:val="20"/>
        </w:rPr>
        <w:t>for</w:t>
      </w:r>
      <w:r w:rsidR="00F71CD0" w:rsidRPr="00B56DA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91DEE" w:rsidRPr="00B56DAE">
        <w:rPr>
          <w:rFonts w:ascii="Times New Roman" w:eastAsia="Times New Roman" w:hAnsi="Times New Roman" w:cs="Times New Roman"/>
          <w:sz w:val="20"/>
          <w:szCs w:val="20"/>
        </w:rPr>
        <w:t xml:space="preserve">comparison of </w:t>
      </w:r>
      <w:r w:rsidR="00F71CD0" w:rsidRPr="00B56DAE">
        <w:rPr>
          <w:rFonts w:ascii="Times New Roman" w:eastAsia="Times New Roman" w:hAnsi="Times New Roman" w:cs="Times New Roman"/>
          <w:sz w:val="20"/>
          <w:szCs w:val="20"/>
        </w:rPr>
        <w:t>catheterized and voided urine cohorts</w:t>
      </w:r>
      <w:r w:rsidR="006538A3" w:rsidRPr="00B56DAE">
        <w:rPr>
          <w:rFonts w:ascii="Times New Roman" w:eastAsia="Times New Roman" w:hAnsi="Times New Roman" w:cs="Times New Roman"/>
          <w:sz w:val="20"/>
          <w:szCs w:val="20"/>
        </w:rPr>
        <w:t xml:space="preserve"> only</w:t>
      </w:r>
      <w:r w:rsidR="00F71CD0" w:rsidRPr="00B56DAE">
        <w:rPr>
          <w:rFonts w:ascii="Times New Roman" w:eastAsia="Times New Roman" w:hAnsi="Times New Roman" w:cs="Times New Roman"/>
          <w:sz w:val="20"/>
          <w:szCs w:val="20"/>
        </w:rPr>
        <w:t>.</w:t>
      </w:r>
    </w:p>
    <w:sectPr w:rsidR="00365B0B" w:rsidRPr="00365B0B" w:rsidSect="00F71CD0">
      <w:footerReference w:type="default" r:id="rId7"/>
      <w:pgSz w:w="11906" w:h="16838"/>
      <w:pgMar w:top="1104" w:right="1080" w:bottom="1172" w:left="1080" w:header="0" w:footer="567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A6053" w14:textId="77777777" w:rsidR="00111A3A" w:rsidRDefault="00111A3A">
      <w:pPr>
        <w:spacing w:after="0" w:line="240" w:lineRule="auto"/>
      </w:pPr>
      <w:r>
        <w:separator/>
      </w:r>
    </w:p>
  </w:endnote>
  <w:endnote w:type="continuationSeparator" w:id="0">
    <w:p w14:paraId="0C480B75" w14:textId="77777777" w:rsidR="00111A3A" w:rsidRDefault="0011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722E1" w14:textId="06C10A86" w:rsidR="00B53B6B" w:rsidRDefault="00346209">
    <w:pPr>
      <w:pStyle w:val="Normal1"/>
      <w:tabs>
        <w:tab w:val="center" w:pos="4819"/>
        <w:tab w:val="right" w:pos="9638"/>
      </w:tabs>
      <w:jc w:val="right"/>
    </w:pPr>
    <w:r>
      <w:fldChar w:fldCharType="begin"/>
    </w:r>
    <w:r>
      <w:instrText>PAGE</w:instrText>
    </w:r>
    <w:r>
      <w:fldChar w:fldCharType="separate"/>
    </w:r>
    <w:r w:rsidR="0088526B">
      <w:rPr>
        <w:noProof/>
      </w:rPr>
      <w:t>1</w:t>
    </w:r>
    <w:r>
      <w:fldChar w:fldCharType="end"/>
    </w:r>
  </w:p>
  <w:p w14:paraId="3D91E881" w14:textId="77777777" w:rsidR="00B53B6B" w:rsidRDefault="00B53B6B">
    <w:pPr>
      <w:pStyle w:val="Normal1"/>
      <w:tabs>
        <w:tab w:val="right" w:pos="9020"/>
      </w:tabs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01FF2" w14:textId="77777777" w:rsidR="00111A3A" w:rsidRDefault="00111A3A">
      <w:pPr>
        <w:spacing w:after="0" w:line="240" w:lineRule="auto"/>
      </w:pPr>
      <w:r>
        <w:separator/>
      </w:r>
    </w:p>
  </w:footnote>
  <w:footnote w:type="continuationSeparator" w:id="0">
    <w:p w14:paraId="4415CC66" w14:textId="77777777" w:rsidR="00111A3A" w:rsidRDefault="00111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6B"/>
    <w:rsid w:val="00111A3A"/>
    <w:rsid w:val="001601D6"/>
    <w:rsid w:val="00226126"/>
    <w:rsid w:val="0031797B"/>
    <w:rsid w:val="00346209"/>
    <w:rsid w:val="00365B0B"/>
    <w:rsid w:val="003977E5"/>
    <w:rsid w:val="00411E03"/>
    <w:rsid w:val="0045783C"/>
    <w:rsid w:val="0055478A"/>
    <w:rsid w:val="005B7521"/>
    <w:rsid w:val="005D5912"/>
    <w:rsid w:val="006538A3"/>
    <w:rsid w:val="006A43DD"/>
    <w:rsid w:val="006F2FE0"/>
    <w:rsid w:val="00705D56"/>
    <w:rsid w:val="0072470B"/>
    <w:rsid w:val="007610FA"/>
    <w:rsid w:val="007E4F1D"/>
    <w:rsid w:val="0081005B"/>
    <w:rsid w:val="00823ABB"/>
    <w:rsid w:val="0082534B"/>
    <w:rsid w:val="00852766"/>
    <w:rsid w:val="00865028"/>
    <w:rsid w:val="0088526B"/>
    <w:rsid w:val="00891DEE"/>
    <w:rsid w:val="008A7991"/>
    <w:rsid w:val="00925A00"/>
    <w:rsid w:val="009273E4"/>
    <w:rsid w:val="00931AAF"/>
    <w:rsid w:val="00942A29"/>
    <w:rsid w:val="009529FC"/>
    <w:rsid w:val="00956C03"/>
    <w:rsid w:val="00A1728C"/>
    <w:rsid w:val="00A24F4C"/>
    <w:rsid w:val="00AA384D"/>
    <w:rsid w:val="00AD3837"/>
    <w:rsid w:val="00B076C1"/>
    <w:rsid w:val="00B433A4"/>
    <w:rsid w:val="00B53B6B"/>
    <w:rsid w:val="00B56DAE"/>
    <w:rsid w:val="00BB3173"/>
    <w:rsid w:val="00BD607B"/>
    <w:rsid w:val="00BF0F81"/>
    <w:rsid w:val="00C170EA"/>
    <w:rsid w:val="00C34647"/>
    <w:rsid w:val="00C37F23"/>
    <w:rsid w:val="00C40733"/>
    <w:rsid w:val="00C40E86"/>
    <w:rsid w:val="00CC51B2"/>
    <w:rsid w:val="00D11BDB"/>
    <w:rsid w:val="00D5253D"/>
    <w:rsid w:val="00D573BB"/>
    <w:rsid w:val="00DC5A45"/>
    <w:rsid w:val="00DC6BCC"/>
    <w:rsid w:val="00DD69C3"/>
    <w:rsid w:val="00E53629"/>
    <w:rsid w:val="00E745C6"/>
    <w:rsid w:val="00F26537"/>
    <w:rsid w:val="00F30770"/>
    <w:rsid w:val="00F71CD0"/>
    <w:rsid w:val="00F9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B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A7"/>
    <w:pPr>
      <w:spacing w:after="200" w:line="276" w:lineRule="auto"/>
    </w:pPr>
    <w:rPr>
      <w:rFonts w:cs="Calibri"/>
      <w:color w:val="00000A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rsid w:val="00D02CA7"/>
    <w:rPr>
      <w:rFonts w:cs="Calibri"/>
      <w:color w:val="00000A"/>
      <w:sz w:val="22"/>
      <w:lang w:val="en-US"/>
    </w:rPr>
  </w:style>
  <w:style w:type="paragraph" w:styleId="Footer">
    <w:name w:val="footer"/>
    <w:basedOn w:val="Normal"/>
  </w:style>
  <w:style w:type="character" w:styleId="CommentReference">
    <w:name w:val="annotation reference"/>
    <w:basedOn w:val="DefaultParagraphFont"/>
    <w:uiPriority w:val="99"/>
    <w:semiHidden/>
    <w:unhideWhenUsed/>
    <w:rsid w:val="00B56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DAE"/>
    <w:rPr>
      <w:rFonts w:cs="Calibri"/>
      <w:color w:val="00000A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DAE"/>
    <w:rPr>
      <w:rFonts w:cs="Calibri"/>
      <w:b/>
      <w:bCs/>
      <w:color w:val="00000A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DAE"/>
    <w:rPr>
      <w:rFonts w:ascii="Tahoma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A7"/>
    <w:pPr>
      <w:spacing w:after="200" w:line="276" w:lineRule="auto"/>
    </w:pPr>
    <w:rPr>
      <w:rFonts w:cs="Calibri"/>
      <w:color w:val="00000A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rsid w:val="00D02CA7"/>
    <w:rPr>
      <w:rFonts w:cs="Calibri"/>
      <w:color w:val="00000A"/>
      <w:sz w:val="22"/>
      <w:lang w:val="en-US"/>
    </w:rPr>
  </w:style>
  <w:style w:type="paragraph" w:styleId="Footer">
    <w:name w:val="footer"/>
    <w:basedOn w:val="Normal"/>
  </w:style>
  <w:style w:type="character" w:styleId="CommentReference">
    <w:name w:val="annotation reference"/>
    <w:basedOn w:val="DefaultParagraphFont"/>
    <w:uiPriority w:val="99"/>
    <w:semiHidden/>
    <w:unhideWhenUsed/>
    <w:rsid w:val="00B56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DAE"/>
    <w:rPr>
      <w:rFonts w:cs="Calibri"/>
      <w:color w:val="00000A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DAE"/>
    <w:rPr>
      <w:rFonts w:cs="Calibri"/>
      <w:b/>
      <w:bCs/>
      <w:color w:val="00000A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DAE"/>
    <w:rPr>
      <w:rFonts w:ascii="Tahoma" w:hAnsi="Tahoma" w:cs="Tahoma"/>
      <w:color w:val="00000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Siacor, Renante</cp:lastModifiedBy>
  <cp:revision>2</cp:revision>
  <dcterms:created xsi:type="dcterms:W3CDTF">2019-08-01T16:37:00Z</dcterms:created>
  <dcterms:modified xsi:type="dcterms:W3CDTF">2019-08-01T16:37:00Z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