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8A0" w:rsidRDefault="00DD48A0">
      <w:r w:rsidRPr="00464B25">
        <w:rPr>
          <w:b/>
        </w:rPr>
        <w:t>Tabl</w:t>
      </w:r>
      <w:r w:rsidR="00464B25" w:rsidRPr="00464B25">
        <w:rPr>
          <w:b/>
        </w:rPr>
        <w:t>e S2.</w:t>
      </w:r>
      <w:r w:rsidR="00464B25">
        <w:t xml:space="preserve"> Odds ratios of the gene methylation and PSA for predicting upstaging, upgrading, and risk group change.</w:t>
      </w:r>
    </w:p>
    <w:tbl>
      <w:tblPr>
        <w:tblW w:w="9641" w:type="dxa"/>
        <w:tblInd w:w="103" w:type="dxa"/>
        <w:tblLook w:val="04A0" w:firstRow="1" w:lastRow="0" w:firstColumn="1" w:lastColumn="0" w:noHBand="0" w:noVBand="1"/>
      </w:tblPr>
      <w:tblGrid>
        <w:gridCol w:w="2560"/>
        <w:gridCol w:w="960"/>
        <w:gridCol w:w="1579"/>
        <w:gridCol w:w="960"/>
        <w:gridCol w:w="960"/>
        <w:gridCol w:w="1662"/>
        <w:gridCol w:w="960"/>
      </w:tblGrid>
      <w:tr w:rsidR="00DD48A0" w:rsidRPr="00DD48A0" w:rsidTr="00464B25">
        <w:trPr>
          <w:trHeight w:val="288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Gene</w:t>
            </w:r>
          </w:p>
        </w:tc>
        <w:tc>
          <w:tcPr>
            <w:tcW w:w="3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Voided urine (N = 188)</w:t>
            </w:r>
          </w:p>
        </w:tc>
        <w:tc>
          <w:tcPr>
            <w:tcW w:w="3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Catheterized urine (N = 326)</w:t>
            </w:r>
          </w:p>
        </w:tc>
      </w:tr>
      <w:tr w:rsidR="00DD48A0" w:rsidRPr="00DD48A0" w:rsidTr="00464B25">
        <w:trPr>
          <w:trHeight w:val="552"/>
        </w:trPr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Odds ratio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P-value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Odds ratio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P-value</w:t>
            </w:r>
          </w:p>
        </w:tc>
      </w:tr>
      <w:tr w:rsidR="00DD48A0" w:rsidRPr="00DD48A0" w:rsidTr="00464B25">
        <w:trPr>
          <w:trHeight w:val="288"/>
        </w:trPr>
        <w:tc>
          <w:tcPr>
            <w:tcW w:w="96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DD48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Upstaging</w:t>
            </w:r>
          </w:p>
        </w:tc>
      </w:tr>
      <w:tr w:rsidR="00464B25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464B25" w:rsidRDefault="00464B25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>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[1.0; 1.0]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246297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</w:pPr>
            <w:r w:rsidRPr="00246297"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  <w:t>0.857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[1.0; 1.1]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246297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eastAsia="lt-LT"/>
              </w:rPr>
            </w:pPr>
            <w:r w:rsidRPr="00246297">
              <w:rPr>
                <w:rFonts w:eastAsia="Times New Roman" w:cs="Times New Roman"/>
                <w:b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120.1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[2.2; 6545.0]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1742.6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[0.1;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0.078</w:t>
            </w:r>
          </w:p>
        </w:tc>
      </w:tr>
      <w:tr w:rsidR="00DD48A0" w:rsidRPr="00DD48A0" w:rsidTr="00464B25">
        <w:trPr>
          <w:trHeight w:val="552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122.2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[2.3; 6556.6]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169.1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[8.6; 3335.0]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113.1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[2.2; 5717.0]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585.6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[&lt;0.1;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0.252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115.2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[2.3; 5742.5]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143.0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[7.4; 2773.5]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96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Upgrading</w:t>
            </w:r>
          </w:p>
        </w:tc>
      </w:tr>
      <w:tr w:rsidR="00464B25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464B25" w:rsidRDefault="00464B25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>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[0.9; 1.0]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246297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</w:pPr>
            <w:r w:rsidRPr="00246297"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  <w:t>0.385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[1.0; 1.1]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110.6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[2.8; 4422.2]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199.7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[1.2; 32676.8]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0.040</w:t>
            </w:r>
          </w:p>
        </w:tc>
      </w:tr>
      <w:tr w:rsidR="00DD48A0" w:rsidRPr="00DD48A0" w:rsidTr="00464B25">
        <w:trPr>
          <w:trHeight w:val="552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111.5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[3.0; 4077.9]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213.0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[13.6; 3339.4]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69.9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464B25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[0.4; &gt;10000</w:t>
            </w:r>
            <w:r w:rsidR="00DD48A0"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68.7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[0.1; 35643.5]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0.192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69.7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[0.6; 8442.0]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171.0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[10.4; 2801.1]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&lt;0.001</w:t>
            </w:r>
          </w:p>
        </w:tc>
      </w:tr>
      <w:tr w:rsidR="00DD48A0" w:rsidRPr="00DD48A0" w:rsidTr="00464B25">
        <w:trPr>
          <w:trHeight w:val="288"/>
        </w:trPr>
        <w:tc>
          <w:tcPr>
            <w:tcW w:w="96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color w:val="000000"/>
                <w:sz w:val="22"/>
                <w:lang w:val="en-GB" w:eastAsia="lt-LT"/>
              </w:rPr>
              <w:t>Risk increase</w:t>
            </w:r>
          </w:p>
        </w:tc>
      </w:tr>
      <w:tr w:rsidR="00464B25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464B25" w:rsidRDefault="00464B25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</w:pPr>
            <w:r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>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[0.9; 1.0]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0.401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1.0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DD48A0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t-LT"/>
              </w:rPr>
              <w:t>[1.0; 1.1]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B25" w:rsidRPr="00246297" w:rsidRDefault="00246297" w:rsidP="00464B2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</w:pPr>
            <w:r w:rsidRPr="00246297">
              <w:rPr>
                <w:rFonts w:eastAsia="Times New Roman" w:cs="Times New Roman"/>
                <w:bCs/>
                <w:color w:val="000000"/>
                <w:sz w:val="22"/>
                <w:lang w:eastAsia="lt-LT"/>
              </w:rPr>
              <w:t>0.130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84.5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[0.8; 9115.3]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416.0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[1.4;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0.037</w:t>
            </w:r>
          </w:p>
        </w:tc>
      </w:tr>
      <w:tr w:rsidR="00DD48A0" w:rsidRPr="00DD48A0" w:rsidTr="00464B25">
        <w:trPr>
          <w:trHeight w:val="552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RARB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83.5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[1.0; 7048.2]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280.4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[2.7;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0.018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85.2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[0.8; 9215.9]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118.5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[0.1;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0.171</w:t>
            </w:r>
          </w:p>
        </w:tc>
      </w:tr>
      <w:tr w:rsidR="00DD48A0" w:rsidRPr="00DD48A0" w:rsidTr="00464B25">
        <w:trPr>
          <w:trHeight w:val="288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464B25" w:rsidRDefault="00DD48A0" w:rsidP="00DD48A0">
            <w:pPr>
              <w:spacing w:after="0" w:line="240" w:lineRule="auto"/>
              <w:rPr>
                <w:rFonts w:eastAsia="Times New Roman" w:cs="Times New Roman"/>
                <w:iCs/>
                <w:color w:val="000000"/>
                <w:sz w:val="22"/>
                <w:lang w:eastAsia="lt-LT"/>
              </w:rPr>
            </w:pP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RASSF1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, </w:t>
            </w:r>
            <w:r w:rsidRPr="00464B25">
              <w:rPr>
                <w:rFonts w:eastAsia="Times New Roman" w:cs="Times New Roman"/>
                <w:i/>
                <w:iCs/>
                <w:color w:val="000000"/>
                <w:sz w:val="22"/>
                <w:lang w:val="en-GB" w:eastAsia="lt-LT"/>
              </w:rPr>
              <w:t>GSTP1</w:t>
            </w:r>
            <w:r w:rsidRPr="00464B25">
              <w:rPr>
                <w:rFonts w:eastAsia="Times New Roman" w:cs="Times New Roman"/>
                <w:iCs/>
                <w:color w:val="000000"/>
                <w:sz w:val="22"/>
                <w:lang w:val="en-GB" w:eastAsia="lt-LT"/>
              </w:rPr>
              <w:t xml:space="preserve"> + PSA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84.5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[1.0; 7164.5]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b/>
                <w:bCs/>
                <w:color w:val="000000"/>
                <w:sz w:val="22"/>
                <w:lang w:eastAsia="lt-LT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103.5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[0.7; &gt;10000]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8A0" w:rsidRPr="00DD48A0" w:rsidRDefault="00DD48A0" w:rsidP="00464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lt-LT"/>
              </w:rPr>
            </w:pPr>
            <w:r w:rsidRPr="00DD48A0">
              <w:rPr>
                <w:rFonts w:eastAsia="Times New Roman" w:cs="Times New Roman"/>
                <w:color w:val="000000"/>
                <w:sz w:val="22"/>
                <w:lang w:eastAsia="lt-LT"/>
              </w:rPr>
              <w:t>0.074</w:t>
            </w:r>
          </w:p>
        </w:tc>
      </w:tr>
    </w:tbl>
    <w:p w:rsidR="007E123E" w:rsidRDefault="008435F0">
      <w:r>
        <w:t xml:space="preserve">P-values of the logistic regression models are provided. CI – </w:t>
      </w:r>
      <w:r w:rsidR="00D07BD9">
        <w:t xml:space="preserve">95% </w:t>
      </w:r>
      <w:r>
        <w:t>confidence interv</w:t>
      </w:r>
      <w:bookmarkStart w:id="0" w:name="_GoBack"/>
      <w:bookmarkEnd w:id="0"/>
      <w:r>
        <w:t>al</w:t>
      </w:r>
      <w:r w:rsidR="00D07BD9">
        <w:t>s</w:t>
      </w:r>
      <w:r>
        <w:t>.</w:t>
      </w:r>
    </w:p>
    <w:sectPr w:rsidR="007E123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A0"/>
    <w:rsid w:val="00042DD0"/>
    <w:rsid w:val="00052008"/>
    <w:rsid w:val="000712A3"/>
    <w:rsid w:val="00246297"/>
    <w:rsid w:val="002A36A2"/>
    <w:rsid w:val="00464B25"/>
    <w:rsid w:val="00561C4F"/>
    <w:rsid w:val="00744DEC"/>
    <w:rsid w:val="007E123E"/>
    <w:rsid w:val="008435F0"/>
    <w:rsid w:val="00BB638E"/>
    <w:rsid w:val="00BD2EAC"/>
    <w:rsid w:val="00C4655B"/>
    <w:rsid w:val="00C83063"/>
    <w:rsid w:val="00C908C4"/>
    <w:rsid w:val="00CD74DE"/>
    <w:rsid w:val="00D07BD9"/>
    <w:rsid w:val="00D51556"/>
    <w:rsid w:val="00DD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TNR"/>
    <w:qFormat/>
    <w:rsid w:val="00C908C4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TNR"/>
    <w:qFormat/>
    <w:rsid w:val="00C908C4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3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3</cp:revision>
  <dcterms:created xsi:type="dcterms:W3CDTF">2019-06-15T05:21:00Z</dcterms:created>
  <dcterms:modified xsi:type="dcterms:W3CDTF">2019-06-15T05:46:00Z</dcterms:modified>
</cp:coreProperties>
</file>