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431" w:rsidRPr="004A7431" w:rsidRDefault="004A7431" w:rsidP="004A7431">
      <w:pPr>
        <w:widowControl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r w:rsidRPr="004A7431">
        <w:rPr>
          <w:rFonts w:ascii="Times New Roman" w:eastAsia="新細明體" w:hAnsi="Times New Roman" w:cs="Times New Roman"/>
          <w:color w:val="000000"/>
          <w:szCs w:val="24"/>
        </w:rPr>
        <w:t xml:space="preserve">Table </w:t>
      </w:r>
      <w:r>
        <w:rPr>
          <w:rFonts w:ascii="Times New Roman" w:eastAsia="新細明體" w:hAnsi="Times New Roman" w:cs="Times New Roman"/>
          <w:color w:val="000000"/>
          <w:szCs w:val="24"/>
        </w:rPr>
        <w:t>S</w:t>
      </w:r>
      <w:r w:rsidR="00A235F0">
        <w:rPr>
          <w:rFonts w:ascii="Times New Roman" w:eastAsia="新細明體" w:hAnsi="Times New Roman" w:cs="Times New Roman"/>
          <w:color w:val="000000"/>
          <w:szCs w:val="24"/>
        </w:rPr>
        <w:t>5</w:t>
      </w:r>
      <w:bookmarkStart w:id="0" w:name="_GoBack"/>
      <w:bookmarkEnd w:id="0"/>
      <w:r w:rsidRPr="004A7431">
        <w:rPr>
          <w:rFonts w:ascii="Times New Roman" w:eastAsia="新細明體" w:hAnsi="Times New Roman" w:cs="Times New Roman"/>
          <w:color w:val="000000"/>
          <w:szCs w:val="24"/>
        </w:rPr>
        <w:t>.</w:t>
      </w:r>
      <w:r w:rsidRPr="004A7431">
        <w:rPr>
          <w:rFonts w:ascii="Times New Roman" w:eastAsia="新細明體" w:hAnsi="Times New Roman" w:cs="Times New Roman" w:hint="eastAsia"/>
          <w:color w:val="000000"/>
          <w:szCs w:val="24"/>
        </w:rPr>
        <w:t xml:space="preserve"> </w:t>
      </w:r>
      <w:r w:rsidRPr="004A7431">
        <w:rPr>
          <w:rFonts w:ascii="Times New Roman" w:eastAsia="新細明體" w:hAnsi="Times New Roman" w:cs="Times New Roman"/>
          <w:color w:val="000000"/>
          <w:szCs w:val="24"/>
        </w:rPr>
        <w:t xml:space="preserve">Multivariate analysis of factors affecting OS </w:t>
      </w:r>
      <w:r>
        <w:rPr>
          <w:rFonts w:ascii="Times New Roman" w:eastAsia="新細明體" w:hAnsi="Times New Roman" w:cs="Times New Roman"/>
          <w:color w:val="000000"/>
          <w:szCs w:val="24"/>
        </w:rPr>
        <w:t xml:space="preserve">and DFS </w:t>
      </w:r>
      <w:r w:rsidRPr="004A7431">
        <w:rPr>
          <w:rFonts w:ascii="Times New Roman" w:eastAsia="新細明體" w:hAnsi="Times New Roman" w:cs="Times New Roman" w:hint="eastAsia"/>
          <w:color w:val="000000"/>
          <w:szCs w:val="24"/>
        </w:rPr>
        <w:t>o</w:t>
      </w:r>
      <w:r w:rsidRPr="004A7431">
        <w:rPr>
          <w:rFonts w:ascii="Times New Roman" w:eastAsia="新細明體" w:hAnsi="Times New Roman" w:cs="Times New Roman"/>
          <w:color w:val="000000"/>
          <w:szCs w:val="24"/>
        </w:rPr>
        <w:t xml:space="preserve">f </w:t>
      </w:r>
      <w:r w:rsidRPr="004A7431">
        <w:rPr>
          <w:rFonts w:ascii="Times New Roman" w:eastAsia="新細明體" w:hAnsi="Times New Roman" w:cs="Times New Roman" w:hint="eastAsia"/>
          <w:color w:val="000000"/>
          <w:szCs w:val="24"/>
        </w:rPr>
        <w:t>G</w:t>
      </w:r>
      <w:r w:rsidRPr="004A7431">
        <w:rPr>
          <w:rFonts w:ascii="Times New Roman" w:eastAsia="新細明體" w:hAnsi="Times New Roman" w:cs="Times New Roman"/>
          <w:color w:val="000000"/>
          <w:szCs w:val="24"/>
        </w:rPr>
        <w:t>C patients</w:t>
      </w:r>
      <w:r>
        <w:rPr>
          <w:rFonts w:ascii="Times New Roman" w:eastAsia="新細明體" w:hAnsi="Times New Roman" w:cs="Times New Roman"/>
          <w:color w:val="000000"/>
          <w:szCs w:val="24"/>
        </w:rPr>
        <w:t xml:space="preserve"> after curative surgery</w:t>
      </w:r>
      <w:r w:rsidR="007B1190">
        <w:rPr>
          <w:rFonts w:ascii="Times New Roman" w:eastAsia="新細明體" w:hAnsi="Times New Roman" w:cs="Times New Roman"/>
          <w:color w:val="000000"/>
          <w:szCs w:val="24"/>
        </w:rPr>
        <w:t xml:space="preserve"> in tissue and plasma samples</w:t>
      </w:r>
    </w:p>
    <w:tbl>
      <w:tblPr>
        <w:tblW w:w="15593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09"/>
        <w:gridCol w:w="1417"/>
        <w:gridCol w:w="851"/>
        <w:gridCol w:w="283"/>
        <w:gridCol w:w="709"/>
        <w:gridCol w:w="1417"/>
        <w:gridCol w:w="993"/>
        <w:gridCol w:w="283"/>
        <w:gridCol w:w="709"/>
        <w:gridCol w:w="1417"/>
        <w:gridCol w:w="851"/>
        <w:gridCol w:w="236"/>
        <w:gridCol w:w="756"/>
        <w:gridCol w:w="1418"/>
        <w:gridCol w:w="850"/>
      </w:tblGrid>
      <w:tr w:rsidR="00876EF9" w:rsidRPr="00F6603B" w:rsidTr="005F19C2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T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issue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Plasma</w:t>
            </w:r>
          </w:p>
        </w:tc>
      </w:tr>
      <w:tr w:rsidR="00876EF9" w:rsidRPr="00F6603B" w:rsidTr="005F19C2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OS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D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FS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O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S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D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FS</w:t>
            </w:r>
          </w:p>
        </w:tc>
      </w:tr>
      <w:tr w:rsidR="00F6603B" w:rsidRPr="00F6603B" w:rsidTr="005F19C2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4A7431" w:rsidRDefault="00876EF9" w:rsidP="00876EF9">
            <w:pPr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4A7431" w:rsidRDefault="00876EF9" w:rsidP="00876EF9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HR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4A7431" w:rsidRDefault="00876EF9" w:rsidP="00876EF9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95%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 xml:space="preserve"> </w:t>
            </w: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CI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4A7431" w:rsidRDefault="00876EF9" w:rsidP="00876EF9">
            <w:pPr>
              <w:jc w:val="center"/>
              <w:rPr>
                <w:rFonts w:ascii="Times New Roman" w:eastAsia="新細明體" w:hAnsi="Times New Roman" w:cs="Times New Roman"/>
                <w:i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i/>
                <w:color w:val="000000"/>
                <w:sz w:val="22"/>
              </w:rPr>
              <w:t xml:space="preserve">P </w:t>
            </w: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value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876EF9">
            <w:pPr>
              <w:jc w:val="center"/>
              <w:rPr>
                <w:rFonts w:ascii="Times New Roman" w:eastAsia="新細明體" w:hAnsi="Times New Roman" w:cs="Times New Roman"/>
                <w:i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4A7431" w:rsidRDefault="00876EF9" w:rsidP="00876EF9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HR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4A7431" w:rsidRDefault="00876EF9" w:rsidP="00876EF9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95%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 xml:space="preserve"> </w:t>
            </w: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CI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603B" w:rsidRDefault="00876EF9" w:rsidP="00F6603B">
            <w:pPr>
              <w:jc w:val="center"/>
              <w:rPr>
                <w:rFonts w:ascii="Times New Roman" w:eastAsia="新細明體" w:hAnsi="Times New Roman" w:cs="Times New Roman"/>
                <w:i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i/>
                <w:color w:val="000000"/>
                <w:sz w:val="22"/>
              </w:rPr>
              <w:t>P</w:t>
            </w:r>
          </w:p>
          <w:p w:rsidR="00876EF9" w:rsidRPr="004A7431" w:rsidRDefault="00876EF9" w:rsidP="00F6603B">
            <w:pPr>
              <w:jc w:val="center"/>
              <w:rPr>
                <w:rFonts w:ascii="Times New Roman" w:eastAsia="新細明體" w:hAnsi="Times New Roman" w:cs="Times New Roman"/>
                <w:i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value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876EF9">
            <w:pPr>
              <w:jc w:val="center"/>
              <w:rPr>
                <w:rFonts w:ascii="Times New Roman" w:eastAsia="新細明體" w:hAnsi="Times New Roman" w:cs="Times New Roman"/>
                <w:i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876EF9" w:rsidP="00876EF9">
            <w:pPr>
              <w:jc w:val="center"/>
              <w:rPr>
                <w:rFonts w:ascii="Times New Roman" w:eastAsia="新細明體" w:hAnsi="Times New Roman" w:cs="Times New Roman"/>
                <w:iCs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iCs/>
                <w:color w:val="000000"/>
                <w:sz w:val="22"/>
              </w:rPr>
              <w:t>H</w:t>
            </w:r>
            <w:r w:rsidRPr="00F6603B">
              <w:rPr>
                <w:rFonts w:ascii="Times New Roman" w:eastAsia="新細明體" w:hAnsi="Times New Roman" w:cs="Times New Roman"/>
                <w:iCs/>
                <w:color w:val="000000"/>
                <w:sz w:val="22"/>
              </w:rPr>
              <w:t>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876EF9" w:rsidP="00876EF9">
            <w:pPr>
              <w:jc w:val="center"/>
              <w:rPr>
                <w:rFonts w:ascii="Times New Roman" w:eastAsia="新細明體" w:hAnsi="Times New Roman" w:cs="Times New Roman"/>
                <w:iCs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iCs/>
                <w:color w:val="000000"/>
                <w:sz w:val="22"/>
              </w:rPr>
              <w:t>9</w:t>
            </w:r>
            <w:r w:rsidRPr="00F6603B">
              <w:rPr>
                <w:rFonts w:ascii="Times New Roman" w:eastAsia="新細明體" w:hAnsi="Times New Roman" w:cs="Times New Roman"/>
                <w:iCs/>
                <w:color w:val="000000"/>
                <w:sz w:val="22"/>
              </w:rPr>
              <w:t>5% CI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876EF9" w:rsidP="00876EF9">
            <w:pPr>
              <w:jc w:val="center"/>
              <w:rPr>
                <w:rFonts w:ascii="Times New Roman" w:eastAsia="新細明體" w:hAnsi="Times New Roman" w:cs="Times New Roman"/>
                <w:iCs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i/>
                <w:color w:val="000000"/>
                <w:sz w:val="22"/>
              </w:rPr>
              <w:t>P</w:t>
            </w:r>
            <w:r w:rsidRPr="00F6603B">
              <w:rPr>
                <w:rFonts w:ascii="Times New Roman" w:eastAsia="新細明體" w:hAnsi="Times New Roman" w:cs="Times New Roman"/>
                <w:iCs/>
                <w:color w:val="000000"/>
                <w:sz w:val="22"/>
              </w:rPr>
              <w:t xml:space="preserve"> value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876EF9">
            <w:pPr>
              <w:jc w:val="center"/>
              <w:rPr>
                <w:rFonts w:ascii="Times New Roman" w:eastAsia="新細明體" w:hAnsi="Times New Roman" w:cs="Times New Roman"/>
                <w:iCs/>
                <w:color w:val="000000"/>
                <w:sz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4A7431" w:rsidRDefault="00876EF9" w:rsidP="00876EF9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HR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4A7431" w:rsidRDefault="00876EF9" w:rsidP="00876EF9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95%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 xml:space="preserve"> </w:t>
            </w: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4A7431" w:rsidRDefault="00876EF9" w:rsidP="00876EF9">
            <w:pPr>
              <w:jc w:val="center"/>
              <w:rPr>
                <w:rFonts w:ascii="Times New Roman" w:eastAsia="新細明體" w:hAnsi="Times New Roman" w:cs="Times New Roman"/>
                <w:i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i/>
                <w:color w:val="000000"/>
                <w:sz w:val="22"/>
              </w:rPr>
              <w:t xml:space="preserve">P </w:t>
            </w: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value</w:t>
            </w:r>
          </w:p>
        </w:tc>
      </w:tr>
      <w:tr w:rsidR="00E53084" w:rsidRPr="00F6603B" w:rsidTr="005F19C2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Age (y/o)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4A7431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0.95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0.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591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-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1.526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830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.73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.414-1.282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.272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.699-2.137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.916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D52BA5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.647-1.899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EF9" w:rsidRPr="00F6603B" w:rsidRDefault="00D52BA5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.708</w:t>
            </w:r>
          </w:p>
        </w:tc>
      </w:tr>
      <w:tr w:rsidR="00E53084" w:rsidRPr="00F6603B" w:rsidTr="005F19C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Gender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0.8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454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-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1.409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440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.566-1.422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.644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.522-2.064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.482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D52BA5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.481-1.856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.869</w:t>
            </w:r>
          </w:p>
        </w:tc>
      </w:tr>
      <w:tr w:rsidR="00E53084" w:rsidRPr="00F6603B" w:rsidTr="005F19C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Tumor size (cm)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1.30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7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55-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2.230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345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.778-2.224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.306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.636-2.068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.649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D52BA5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.696-2.183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.474</w:t>
            </w:r>
          </w:p>
        </w:tc>
      </w:tr>
      <w:tr w:rsidR="00E53084" w:rsidRPr="00F6603B" w:rsidTr="005F19C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Tumor location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1.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868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-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1.483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355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.858-1.461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.405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0.851-1.552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.366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D52BA5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.09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.814-1.472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.551</w:t>
            </w:r>
          </w:p>
        </w:tc>
      </w:tr>
      <w:tr w:rsidR="00E53084" w:rsidRPr="00F6603B" w:rsidTr="005F19C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Cell differentiation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466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-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1.177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204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.375-0.955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E53084" w:rsidRDefault="007B1190" w:rsidP="004A7431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</w:pPr>
            <w:r w:rsidRPr="00E53084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sz w:val="22"/>
              </w:rPr>
              <w:t>0</w:t>
            </w:r>
            <w:r w:rsidRPr="00E53084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.031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0.378-1.126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.125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D52BA5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.275-0.852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5F19C2" w:rsidRDefault="005F19C2" w:rsidP="004A7431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</w:pPr>
            <w:r w:rsidRPr="005F19C2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sz w:val="22"/>
              </w:rPr>
              <w:t>0</w:t>
            </w:r>
            <w:r w:rsidRPr="005F19C2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.012</w:t>
            </w:r>
          </w:p>
        </w:tc>
      </w:tr>
      <w:tr w:rsidR="00E53084" w:rsidRPr="00F6603B" w:rsidTr="005F19C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L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ymphovascular invasion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1.05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539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-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2.052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8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82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.355-1.366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.292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.413-1.882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.744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D52BA5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.231-1.099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.085</w:t>
            </w:r>
          </w:p>
        </w:tc>
      </w:tr>
      <w:tr w:rsidR="00E53084" w:rsidRPr="00F6603B" w:rsidTr="005F19C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Pathological TNM stage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1.84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1.229</w:t>
            </w:r>
            <w:r w:rsidR="00876EF9"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-2.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739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sz w:val="22"/>
              </w:rPr>
              <w:t>0.</w:t>
            </w:r>
            <w:r w:rsidRPr="004A7431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0</w:t>
            </w:r>
            <w:r w:rsidR="007B1190" w:rsidRPr="00E53084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0</w:t>
            </w:r>
            <w:r w:rsidRPr="004A7431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.273-2.912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E53084" w:rsidRDefault="007B1190" w:rsidP="004A7431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</w:pPr>
            <w:r w:rsidRPr="00E53084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sz w:val="22"/>
              </w:rPr>
              <w:t>0</w:t>
            </w:r>
            <w:r w:rsidRPr="00E53084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.002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.258-3.222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E53084" w:rsidRDefault="00F6603B" w:rsidP="004A7431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</w:pPr>
            <w:r w:rsidRPr="00E53084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sz w:val="22"/>
              </w:rPr>
              <w:t>0</w:t>
            </w:r>
            <w:r w:rsidRPr="00E53084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.004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D52BA5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.258-3.330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5F19C2" w:rsidRDefault="005F19C2" w:rsidP="004A7431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</w:pPr>
            <w:r w:rsidRPr="005F19C2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sz w:val="22"/>
              </w:rPr>
              <w:t>0</w:t>
            </w:r>
            <w:r w:rsidRPr="005F19C2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.004</w:t>
            </w:r>
          </w:p>
        </w:tc>
      </w:tr>
      <w:tr w:rsidR="00E53084" w:rsidRPr="00F6603B" w:rsidTr="005F19C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A</w:t>
            </w:r>
            <w:r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djuvant chemotherapy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2.71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1.400</w:t>
            </w:r>
            <w:r w:rsidR="00876EF9"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-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5.250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sz w:val="22"/>
              </w:rPr>
              <w:t>0</w:t>
            </w:r>
            <w:r w:rsidRPr="004A7431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.0</w:t>
            </w:r>
            <w:r w:rsidR="007B1190" w:rsidRPr="00E53084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4.60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.333-9.081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E53084" w:rsidRDefault="007B1190" w:rsidP="004A7431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</w:pPr>
            <w:r w:rsidRPr="00E53084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sz w:val="22"/>
              </w:rPr>
              <w:t>&lt;</w:t>
            </w:r>
            <w:r w:rsidRPr="00E53084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4.47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.053-9.732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E53084" w:rsidRDefault="00F6603B" w:rsidP="004A7431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</w:pPr>
            <w:r w:rsidRPr="00E53084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sz w:val="22"/>
              </w:rPr>
              <w:t>&lt;</w:t>
            </w:r>
            <w:r w:rsidRPr="00E53084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0.001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D52BA5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.070-14.970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5F19C2" w:rsidRDefault="005F19C2" w:rsidP="004A7431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</w:pPr>
            <w:r w:rsidRPr="005F19C2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sz w:val="22"/>
              </w:rPr>
              <w:t>&lt;</w:t>
            </w:r>
            <w:r w:rsidRPr="005F19C2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0.001</w:t>
            </w:r>
          </w:p>
        </w:tc>
      </w:tr>
      <w:tr w:rsidR="00E53084" w:rsidRPr="00F6603B" w:rsidTr="005F19C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</w:rPr>
              <w:t>ADAM19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 xml:space="preserve"> hypermethylation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.488-1.234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.284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.470-1.190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.220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.632-1.931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.726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.591-1.821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.899</w:t>
            </w:r>
          </w:p>
        </w:tc>
      </w:tr>
      <w:tr w:rsidR="00E53084" w:rsidRPr="00F6603B" w:rsidTr="005F19C2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i/>
                <w:iCs/>
                <w:color w:val="000000"/>
                <w:sz w:val="22"/>
              </w:rPr>
              <w:t>F</w:t>
            </w:r>
            <w:r w:rsidRPr="00F6603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</w:rPr>
              <w:t>LI1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 xml:space="preserve"> hypermethylation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.052-2.806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E53084" w:rsidRDefault="007B1190" w:rsidP="004A7431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</w:pPr>
            <w:r w:rsidRPr="00E53084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sz w:val="22"/>
              </w:rPr>
              <w:t>0</w:t>
            </w:r>
            <w:r w:rsidRPr="00E53084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.030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.306-3.464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E53084" w:rsidRDefault="007B1190" w:rsidP="004A7431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</w:pPr>
            <w:r w:rsidRPr="00E53084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sz w:val="22"/>
              </w:rPr>
              <w:t>0</w:t>
            </w:r>
            <w:r w:rsidRPr="00E53084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.002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.263-4.114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E53084" w:rsidRDefault="00F6603B" w:rsidP="004A7431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</w:pPr>
            <w:r w:rsidRPr="00E53084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sz w:val="22"/>
              </w:rPr>
              <w:t>0</w:t>
            </w:r>
            <w:r w:rsidRPr="00E53084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.006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.542-5.005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876EF9" w:rsidRPr="005F19C2" w:rsidRDefault="005F19C2" w:rsidP="004A7431">
            <w:pPr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</w:pPr>
            <w:r w:rsidRPr="005F19C2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sz w:val="22"/>
              </w:rPr>
              <w:t>0</w:t>
            </w:r>
            <w:r w:rsidRPr="005F19C2">
              <w:rPr>
                <w:rFonts w:ascii="Times New Roman" w:eastAsia="新細明體" w:hAnsi="Times New Roman" w:cs="Times New Roman"/>
                <w:b/>
                <w:bCs/>
                <w:color w:val="000000"/>
                <w:sz w:val="22"/>
              </w:rPr>
              <w:t>.001</w:t>
            </w:r>
          </w:p>
        </w:tc>
      </w:tr>
      <w:tr w:rsidR="00E53084" w:rsidRPr="00F6603B" w:rsidTr="005F19C2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4A7431" w:rsidRDefault="00876EF9" w:rsidP="004A7431">
            <w:pPr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/>
                <w:i/>
                <w:iCs/>
                <w:color w:val="000000"/>
                <w:sz w:val="22"/>
              </w:rPr>
              <w:t>MSC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 xml:space="preserve"> hypermethylation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4A7431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1.15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4A7431" w:rsidRDefault="007B1190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0.724</w:t>
            </w:r>
            <w:r w:rsidR="00876EF9" w:rsidRPr="004A7431">
              <w:rPr>
                <w:rFonts w:ascii="Times New Roman" w:eastAsia="新細明體" w:hAnsi="Times New Roman" w:cs="Times New Roman"/>
                <w:color w:val="000000"/>
                <w:sz w:val="22"/>
              </w:rPr>
              <w:t>-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1.818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4A7431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4A7431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0.</w:t>
            </w:r>
            <w:r w:rsidR="007B1190"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558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.850-2.078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190" w:rsidRPr="00F6603B" w:rsidRDefault="007B1190" w:rsidP="007B1190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 w:rsidRPr="00F6603B"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0.</w:t>
            </w:r>
            <w:r w:rsidRPr="00F6603B">
              <w:rPr>
                <w:rFonts w:ascii="Times New Roman" w:eastAsia="新細明體" w:hAnsi="Times New Roman" w:cs="Times New Roman"/>
                <w:color w:val="000000"/>
                <w:sz w:val="22"/>
              </w:rPr>
              <w:t>213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F6603B" w:rsidRDefault="00E53084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.462-1.450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F6603B" w:rsidRDefault="00F6603B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.492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F6603B" w:rsidRDefault="00876EF9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.568-1.769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6EF9" w:rsidRPr="00F6603B" w:rsidRDefault="005F19C2" w:rsidP="004A7431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新細明體" w:hAnsi="Times New Roman" w:cs="Times New Roman"/>
                <w:color w:val="000000"/>
                <w:sz w:val="22"/>
              </w:rPr>
              <w:t>.993</w:t>
            </w:r>
          </w:p>
        </w:tc>
      </w:tr>
    </w:tbl>
    <w:p w:rsidR="004A7431" w:rsidRPr="004A7431" w:rsidRDefault="004A7431" w:rsidP="004A7431">
      <w:pPr>
        <w:rPr>
          <w:rFonts w:ascii="Times New Roman" w:eastAsia="新細明體" w:hAnsi="Times New Roman" w:cs="Times New Roman"/>
          <w:color w:val="000000"/>
          <w:szCs w:val="24"/>
        </w:rPr>
      </w:pPr>
      <w:r w:rsidRPr="004A7431">
        <w:rPr>
          <w:rFonts w:ascii="Times New Roman" w:eastAsia="新細明體" w:hAnsi="Times New Roman" w:cs="Times New Roman" w:hint="eastAsia"/>
          <w:color w:val="000000"/>
          <w:szCs w:val="24"/>
        </w:rPr>
        <w:t>O</w:t>
      </w:r>
      <w:r w:rsidRPr="004A7431">
        <w:rPr>
          <w:rFonts w:ascii="Times New Roman" w:eastAsia="新細明體" w:hAnsi="Times New Roman" w:cs="Times New Roman"/>
          <w:color w:val="000000"/>
          <w:szCs w:val="24"/>
        </w:rPr>
        <w:t xml:space="preserve">S: overall survival; </w:t>
      </w:r>
      <w:r w:rsidR="00F6603B">
        <w:rPr>
          <w:rFonts w:ascii="Times New Roman" w:eastAsia="新細明體" w:hAnsi="Times New Roman" w:cs="Times New Roman"/>
          <w:color w:val="000000"/>
          <w:szCs w:val="24"/>
        </w:rPr>
        <w:t xml:space="preserve">DFS: disease-free survival; </w:t>
      </w:r>
      <w:r w:rsidRPr="004A7431">
        <w:rPr>
          <w:rFonts w:ascii="Times New Roman" w:eastAsia="新細明體" w:hAnsi="Times New Roman" w:cs="Times New Roman"/>
          <w:color w:val="000000"/>
          <w:szCs w:val="24"/>
        </w:rPr>
        <w:t>HR: hazard ratio; CI: confidence interval</w:t>
      </w:r>
    </w:p>
    <w:p w:rsidR="004A7431" w:rsidRPr="004A7431" w:rsidRDefault="004A7431" w:rsidP="004A7431">
      <w:pPr>
        <w:widowControl/>
        <w:rPr>
          <w:rFonts w:ascii="Times New Roman" w:eastAsia="新細明體" w:hAnsi="Times New Roman" w:cs="Times New Roman"/>
          <w:color w:val="000000"/>
          <w:szCs w:val="24"/>
        </w:rPr>
      </w:pPr>
    </w:p>
    <w:p w:rsidR="00004603" w:rsidRPr="004A7431" w:rsidRDefault="00004603"/>
    <w:sectPr w:rsidR="00004603" w:rsidRPr="004A7431" w:rsidSect="004A7431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31"/>
    <w:rsid w:val="00004603"/>
    <w:rsid w:val="004A7431"/>
    <w:rsid w:val="005A2E01"/>
    <w:rsid w:val="005F19C2"/>
    <w:rsid w:val="007B1190"/>
    <w:rsid w:val="007F32A2"/>
    <w:rsid w:val="00876EF9"/>
    <w:rsid w:val="00A235F0"/>
    <w:rsid w:val="00D52BA5"/>
    <w:rsid w:val="00E055A7"/>
    <w:rsid w:val="00E53084"/>
    <w:rsid w:val="00EC4D25"/>
    <w:rsid w:val="00F6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F280C"/>
  <w15:chartTrackingRefBased/>
  <w15:docId w15:val="{7421AFFE-222D-4DD4-A216-44B6EDAF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wlfang</dc:creator>
  <cp:keywords/>
  <dc:description/>
  <cp:lastModifiedBy>Microsoft Office 使用者</cp:lastModifiedBy>
  <cp:revision>6</cp:revision>
  <dcterms:created xsi:type="dcterms:W3CDTF">2019-06-17T06:02:00Z</dcterms:created>
  <dcterms:modified xsi:type="dcterms:W3CDTF">2019-08-31T13:49:00Z</dcterms:modified>
</cp:coreProperties>
</file>