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4636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1711"/>
        <w:gridCol w:w="737"/>
        <w:gridCol w:w="612"/>
        <w:gridCol w:w="856"/>
        <w:gridCol w:w="2012"/>
      </w:tblGrid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Antibodies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Source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Identifier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RRID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Dilution ratio*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Comment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Sigma-Aldrich clone 5B8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WH0009625M3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AB_1839265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1:1300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Santa Cruz Biotechnology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sc-100436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AB_2219997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1:1300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Target protein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AATK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GeneTex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GTX16550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N/A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1:200 (WB)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Target protein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Cytokeratin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Agilent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M3515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AB_2132885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1:500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Tumor epithelial cells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HNF1A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Abcam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ab204306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N/A</w:t>
            </w:r>
            <w:r w:rsidRPr="00CC4CAE">
              <w:rPr>
                <w:rFonts w:ascii="Arial" w:hAnsi="Arial" w:cs="Arial"/>
                <w:sz w:val="12"/>
                <w:szCs w:val="12"/>
                <w:vertAlign w:val="superscript"/>
              </w:rPr>
              <w:t>#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1:2500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Transcription factor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Ki67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GTX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GTX16667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AB_422351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1:1000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Cells proliferation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p63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Cell Signaling Technology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39692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AB_2799159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1:5000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The squamous cells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VAV1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Millipore Sigma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HPA001864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AB_1858722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1:500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Nucleus / Cytosol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Cell culture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AsPC-1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ATCC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CRL-1682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CVCL_0152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RPMI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10% FBS, 1% P/S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BxPC-3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ATCC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CRL-1687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CVCL_0186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RPMI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10% FBS, 1% P/S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MIA PaCa-2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ATCC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CRL-1420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CVCL_0428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DMEM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10% FBS, 1% P/S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Panc1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ATCC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CRL-1469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CVCL_0480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DMEM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10% FBS, 1% P/S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Panc-04.03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ATCC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CRL-2555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CVCL_1636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RPMI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/>
                <w:sz w:val="12"/>
                <w:szCs w:val="12"/>
              </w:rPr>
              <w:t>10% FBS, 1% P/S, 20 Units/ml human recombinant insulin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Fetal Bovine Serum (FBS)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 xml:space="preserve">Thermo Fisher Scientific </w:t>
            </w: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Gibco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10437028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  <w:lang w:eastAsia="zh-TW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RPMI 1640 Medium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 xml:space="preserve">Thermo Fisher Scientific </w:t>
            </w: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Gibco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23400021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DMEM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 xml:space="preserve">Thermo Fisher Scientific </w:t>
            </w: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Gibco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12800017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Defined Keratinocyte-SFM (1X)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 xml:space="preserve">Thermo Fisher Scientific </w:t>
            </w: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Gibco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10744019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Insulin, Human Recombinant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MERCK Sigma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91077C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Epidermal Growth Factor (EGF)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MERCK Sigma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E4127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color w:val="000000"/>
                <w:sz w:val="12"/>
                <w:szCs w:val="12"/>
              </w:rPr>
              <w:t>Chemicals and reagents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Source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Identifier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RRID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Lipofectamine</w:t>
            </w:r>
            <w:proofErr w:type="spellEnd"/>
            <w:r w:rsidRPr="00CC4CAE">
              <w:rPr>
                <w:rFonts w:ascii="Arial" w:hAnsi="Arial" w:cs="Arial"/>
                <w:sz w:val="12"/>
                <w:szCs w:val="12"/>
              </w:rPr>
              <w:t xml:space="preserve"> 2000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Thermo Fisher Scientific Invitrogen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11668019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MTS assay kit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Thiazolyl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Blue </w:t>
            </w: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Tetrazolium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Blue (MTT) 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MERCK Sigma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M5655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RNALater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RNA Stabilization Reagent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Qiagen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76106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GW788388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MedchemExpress</w:t>
            </w:r>
            <w:proofErr w:type="spellEnd"/>
            <w:r w:rsidRPr="00CC4CAE">
              <w:rPr>
                <w:rFonts w:ascii="Arial" w:hAnsi="Arial" w:cs="Arial"/>
                <w:sz w:val="12"/>
                <w:szCs w:val="12"/>
              </w:rPr>
              <w:t xml:space="preserve"> Inc.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Dynabeads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™ Protein G for </w:t>
            </w: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Immunoprecipitation</w:t>
            </w:r>
            <w:proofErr w:type="spellEnd"/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Thermo Fisher Scientific Invitrogen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1003D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Protease inhibitor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MERCK Sigma Roche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4693132001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M-MLV Reverse Transcriptase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Promega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RM1705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LightCycler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480 Probes Master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Roche Life Science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4887301001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Universal </w:t>
            </w: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ProbeLibrary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Set, Human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MERCK Roche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4683633001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EZ-DNA methylation kit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Zymo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Research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D5003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EpiTect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Whole </w:t>
            </w: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Bisulfitome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Kit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Qiagen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AllPrep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DNA/RNA/</w:t>
            </w: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miRNA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Universal Kit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Qiagen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eastAsia="MingLiU" w:hAnsi="Arial" w:cs="Arial"/>
                <w:bCs/>
                <w:color w:val="0000FF"/>
                <w:sz w:val="12"/>
                <w:szCs w:val="12"/>
              </w:rPr>
              <w:t xml:space="preserve"> 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ZR-Duet™ DNA/RNA </w:t>
            </w: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MiniPrep</w:t>
            </w:r>
            <w:proofErr w:type="spellEnd"/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Zymo</w:t>
            </w:r>
            <w:proofErr w:type="spellEnd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 xml:space="preserve"> Research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D7001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TSA 4-color Manual IHC Kit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PerkinElmer, USA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PK-NEL810,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TUNEL assay by In Situ Cell Death Detection Kit, Fluorescein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MERCK Sigma Roche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11684795910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 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TUNEL assay by In Situ Cell Death Detection Kit,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Roche life science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11684795910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Fluorescein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MERCK Sigma, USA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  <w:lang w:eastAsia="zh-TW"/>
              </w:rPr>
              <w:t>Plasmids sequences and primer assays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Source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Identifier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RRID</w:t>
            </w: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b/>
                <w:sz w:val="12"/>
                <w:szCs w:val="12"/>
              </w:rPr>
            </w:pPr>
            <w:r w:rsidRPr="00CC4CAE">
              <w:rPr>
                <w:rFonts w:ascii="Arial" w:hAnsi="Arial" w:cs="Arial"/>
                <w:b/>
                <w:sz w:val="12"/>
                <w:szCs w:val="12"/>
              </w:rPr>
              <w:t>Sequence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  <w:lang w:eastAsia="zh-TW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AATK () Human Tagged ORF Clone (AATK-GFP)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Origene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RG219135</w:t>
            </w: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222222"/>
                <w:sz w:val="12"/>
                <w:szCs w:val="12"/>
              </w:rPr>
              <w:t>NM_001080395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  <w:lang w:eastAsia="zh-TW"/>
              </w:rPr>
            </w:pPr>
            <w:r w:rsidRPr="00CC4CAE">
              <w:rPr>
                <w:rFonts w:ascii="Arial" w:hAnsi="Arial" w:cs="Arial"/>
                <w:sz w:val="12"/>
                <w:szCs w:val="12"/>
                <w:lang w:eastAsia="zh-TW"/>
              </w:rPr>
              <w:t xml:space="preserve">AATK </w:t>
            </w:r>
            <w:proofErr w:type="spellStart"/>
            <w:r w:rsidRPr="00CC4CAE">
              <w:rPr>
                <w:rFonts w:ascii="Arial" w:hAnsi="Arial" w:cs="Arial"/>
                <w:sz w:val="12"/>
                <w:szCs w:val="12"/>
                <w:lang w:eastAsia="zh-TW"/>
              </w:rPr>
              <w:t>siRNA</w:t>
            </w:r>
            <w:proofErr w:type="spellEnd"/>
            <w:r w:rsidRPr="00CC4CAE">
              <w:rPr>
                <w:rFonts w:ascii="Arial" w:hAnsi="Arial" w:cs="Arial"/>
                <w:sz w:val="12"/>
                <w:szCs w:val="12"/>
                <w:lang w:eastAsia="zh-TW"/>
              </w:rPr>
              <w:t xml:space="preserve"> mix pool of 4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C4CAE">
              <w:rPr>
                <w:rFonts w:ascii="Arial" w:hAnsi="Arial" w:cs="Arial"/>
                <w:sz w:val="12"/>
                <w:szCs w:val="12"/>
              </w:rPr>
              <w:t>Dharmacon</w:t>
            </w:r>
            <w:proofErr w:type="spellEnd"/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Mix pool of four sequences 1, 2, 3, and 4.</w:t>
            </w: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UPL human probe set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Roche life science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UPL master mix</w:t>
            </w:r>
          </w:p>
        </w:tc>
        <w:tc>
          <w:tcPr>
            <w:tcW w:w="102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Roche life science</w:t>
            </w:r>
          </w:p>
        </w:tc>
        <w:tc>
          <w:tcPr>
            <w:tcW w:w="440" w:type="pct"/>
            <w:noWrap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F476D" w:rsidRPr="00CC4CAE" w:rsidTr="001F73C9">
        <w:tc>
          <w:tcPr>
            <w:tcW w:w="1462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 w:rsidRPr="00CC4CAE">
              <w:rPr>
                <w:rFonts w:ascii="Arial" w:hAnsi="Arial" w:cs="Arial"/>
                <w:sz w:val="12"/>
                <w:szCs w:val="12"/>
              </w:rPr>
              <w:t>GAPDH_F/R</w:t>
            </w:r>
          </w:p>
        </w:tc>
        <w:tc>
          <w:tcPr>
            <w:tcW w:w="102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IDT</w:t>
            </w:r>
          </w:p>
        </w:tc>
        <w:tc>
          <w:tcPr>
            <w:tcW w:w="440" w:type="pct"/>
            <w:vMerge w:val="restart"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caps/>
                <w:sz w:val="12"/>
                <w:szCs w:val="12"/>
              </w:rPr>
              <w:t xml:space="preserve">F; </w:t>
            </w:r>
            <w:r w:rsidRPr="00CC4CAE">
              <w:rPr>
                <w:rFonts w:ascii="Arial" w:hAnsi="Arial" w:cs="Arial"/>
                <w:caps/>
                <w:sz w:val="12"/>
                <w:szCs w:val="12"/>
              </w:rPr>
              <w:t>AGCCACATCGCTCAGACAC</w:t>
            </w:r>
          </w:p>
        </w:tc>
      </w:tr>
      <w:tr w:rsidR="009F476D" w:rsidRPr="00CC4CAE" w:rsidTr="001F73C9">
        <w:tc>
          <w:tcPr>
            <w:tcW w:w="1462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2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0" w:type="pct"/>
            <w:vMerge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5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1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caps/>
                <w:sz w:val="12"/>
                <w:szCs w:val="12"/>
              </w:rPr>
              <w:t xml:space="preserve">R; </w:t>
            </w:r>
            <w:r w:rsidRPr="00CC4CAE">
              <w:rPr>
                <w:rFonts w:ascii="Arial" w:hAnsi="Arial" w:cs="Arial"/>
                <w:caps/>
                <w:sz w:val="12"/>
                <w:szCs w:val="12"/>
              </w:rPr>
              <w:t>GCCCAATACGACCAAATCC</w:t>
            </w:r>
          </w:p>
        </w:tc>
      </w:tr>
      <w:tr w:rsidR="009F476D" w:rsidRPr="00CC4CAE" w:rsidTr="001F73C9">
        <w:tc>
          <w:tcPr>
            <w:tcW w:w="1462" w:type="pc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AATK-v1_F/R</w:t>
            </w:r>
          </w:p>
        </w:tc>
        <w:tc>
          <w:tcPr>
            <w:tcW w:w="1021" w:type="pc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IDT</w:t>
            </w:r>
          </w:p>
        </w:tc>
        <w:tc>
          <w:tcPr>
            <w:tcW w:w="440" w:type="pct"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365" w:type="pc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F: </w:t>
            </w: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CACCAGGTGAAGGTCCAAG</w:t>
            </w:r>
          </w:p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R: </w:t>
            </w: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CCCTCCGCATTCTCAAAC</w:t>
            </w:r>
            <w:r w:rsidRPr="00CC4CAE"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 xml:space="preserve"> </w:t>
            </w:r>
          </w:p>
        </w:tc>
      </w:tr>
      <w:tr w:rsidR="009F476D" w:rsidRPr="00CC4CAE" w:rsidTr="001F73C9">
        <w:tc>
          <w:tcPr>
            <w:tcW w:w="1462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AATK-v2_F/R</w:t>
            </w:r>
          </w:p>
        </w:tc>
        <w:tc>
          <w:tcPr>
            <w:tcW w:w="102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IDT</w:t>
            </w:r>
          </w:p>
        </w:tc>
        <w:tc>
          <w:tcPr>
            <w:tcW w:w="440" w:type="pct"/>
            <w:vMerge w:val="restart"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5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F: </w:t>
            </w: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CTTCAGCTCGCACTTCGAC</w:t>
            </w:r>
          </w:p>
        </w:tc>
      </w:tr>
      <w:tr w:rsidR="009F476D" w:rsidRPr="00CC4CAE" w:rsidTr="001F73C9">
        <w:tc>
          <w:tcPr>
            <w:tcW w:w="1462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2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440" w:type="pct"/>
            <w:vMerge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5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R: </w:t>
            </w: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AAGAGCCCGGAGAAAGACA</w:t>
            </w:r>
          </w:p>
        </w:tc>
      </w:tr>
      <w:tr w:rsidR="009F476D" w:rsidRPr="00CC4CAE" w:rsidTr="001F73C9">
        <w:tc>
          <w:tcPr>
            <w:tcW w:w="1462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AATK-AS_F/R</w:t>
            </w:r>
          </w:p>
        </w:tc>
        <w:tc>
          <w:tcPr>
            <w:tcW w:w="102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IDT</w:t>
            </w:r>
          </w:p>
        </w:tc>
        <w:tc>
          <w:tcPr>
            <w:tcW w:w="440" w:type="pct"/>
            <w:vMerge w:val="restart"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5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 xml:space="preserve">F: </w:t>
            </w:r>
            <w:r w:rsidRPr="00CC4CAE"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>TTCCAGAACTCTCGAAAGAAGC</w:t>
            </w:r>
          </w:p>
        </w:tc>
      </w:tr>
      <w:tr w:rsidR="009F476D" w:rsidRPr="00CC4CAE" w:rsidTr="001F73C9">
        <w:tc>
          <w:tcPr>
            <w:tcW w:w="1462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2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440" w:type="pct"/>
            <w:vMerge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5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R: </w:t>
            </w: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GGGCCAGAGCAGACGTAG</w:t>
            </w:r>
          </w:p>
        </w:tc>
      </w:tr>
      <w:tr w:rsidR="009F476D" w:rsidRPr="00CC4CAE" w:rsidTr="001F73C9">
        <w:tc>
          <w:tcPr>
            <w:tcW w:w="1462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AATK-v1-201F/R</w:t>
            </w:r>
          </w:p>
        </w:tc>
        <w:tc>
          <w:tcPr>
            <w:tcW w:w="102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IDT</w:t>
            </w:r>
          </w:p>
        </w:tc>
        <w:tc>
          <w:tcPr>
            <w:tcW w:w="440" w:type="pct"/>
            <w:vMerge w:val="restart"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365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 xml:space="preserve">F: </w:t>
            </w:r>
            <w:r w:rsidRPr="00CC4CAE"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>TGCCTGTAAGAAGGGCGGTAT</w:t>
            </w:r>
          </w:p>
        </w:tc>
      </w:tr>
      <w:tr w:rsidR="009F476D" w:rsidRPr="00CC4CAE" w:rsidTr="001F73C9">
        <w:tc>
          <w:tcPr>
            <w:tcW w:w="1462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2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</w:pPr>
          </w:p>
        </w:tc>
        <w:tc>
          <w:tcPr>
            <w:tcW w:w="440" w:type="pct"/>
            <w:vMerge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5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 xml:space="preserve">R: </w:t>
            </w:r>
            <w:r w:rsidRPr="00CC4CAE"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>CACGTCTGTGGACTTGAGGA</w:t>
            </w:r>
          </w:p>
        </w:tc>
      </w:tr>
      <w:tr w:rsidR="009F476D" w:rsidRPr="00CC4CAE" w:rsidTr="001F73C9">
        <w:tc>
          <w:tcPr>
            <w:tcW w:w="1462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AATK-v2-148F/R</w:t>
            </w:r>
          </w:p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2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>IDT</w:t>
            </w:r>
          </w:p>
        </w:tc>
        <w:tc>
          <w:tcPr>
            <w:tcW w:w="440" w:type="pct"/>
            <w:vMerge w:val="restart"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</w:p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CC4CA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365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 w:val="restart"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 xml:space="preserve">F: </w:t>
            </w:r>
            <w:r w:rsidRPr="00CC4CAE"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>ACCAGGTGAAGGTCCAAGG</w:t>
            </w:r>
          </w:p>
        </w:tc>
      </w:tr>
      <w:tr w:rsidR="009F476D" w:rsidRPr="00CC4CAE" w:rsidTr="001F73C9">
        <w:tc>
          <w:tcPr>
            <w:tcW w:w="1462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2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</w:pPr>
          </w:p>
        </w:tc>
        <w:tc>
          <w:tcPr>
            <w:tcW w:w="440" w:type="pct"/>
            <w:vMerge/>
            <w:noWrap/>
            <w:vAlign w:val="center"/>
          </w:tcPr>
          <w:p w:rsidR="009F476D" w:rsidRPr="00CC4CAE" w:rsidRDefault="009F476D" w:rsidP="001F73C9">
            <w:pPr>
              <w:tabs>
                <w:tab w:val="left" w:pos="585"/>
              </w:tabs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5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1" w:type="pct"/>
            <w:vMerge/>
            <w:noWrap/>
            <w:vAlign w:val="center"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201" w:type="pct"/>
            <w:noWrap/>
          </w:tcPr>
          <w:p w:rsidR="009F476D" w:rsidRPr="00CC4CAE" w:rsidRDefault="009F476D" w:rsidP="001F73C9">
            <w:pPr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 xml:space="preserve">R: </w:t>
            </w:r>
            <w:r w:rsidRPr="00CC4CAE">
              <w:rPr>
                <w:rFonts w:ascii="Arial" w:hAnsi="Arial" w:cs="Arial"/>
                <w:caps/>
                <w:color w:val="000000" w:themeColor="text1"/>
                <w:sz w:val="12"/>
                <w:szCs w:val="12"/>
              </w:rPr>
              <w:t>GTGAGTGGCAGGACGTACAC</w:t>
            </w:r>
          </w:p>
        </w:tc>
      </w:tr>
    </w:tbl>
    <w:p w:rsidR="000C0C22" w:rsidRDefault="000C0C22">
      <w:bookmarkStart w:id="0" w:name="_GoBack"/>
      <w:bookmarkEnd w:id="0"/>
    </w:p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76D"/>
    <w:rsid w:val="000C0C22"/>
    <w:rsid w:val="006C3C9D"/>
    <w:rsid w:val="007B6D30"/>
    <w:rsid w:val="009F476D"/>
    <w:rsid w:val="00D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476D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476D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2020-06-07T09:48:00Z</dcterms:created>
  <dcterms:modified xsi:type="dcterms:W3CDTF">2020-06-07T09:48:00Z</dcterms:modified>
</cp:coreProperties>
</file>