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8CB62" w14:textId="463E29F2" w:rsidR="007803D4" w:rsidRDefault="007803D4" w:rsidP="007803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5F6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565F67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565F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Methylation changes of co-methylated </w:t>
      </w:r>
      <w:r w:rsidR="00FF5929">
        <w:rPr>
          <w:rFonts w:ascii="Times New Roman" w:hAnsi="Times New Roman" w:cs="Times New Roman"/>
          <w:sz w:val="24"/>
          <w:szCs w:val="24"/>
          <w:lang w:val="en-US"/>
        </w:rPr>
        <w:t>cg13139646</w:t>
      </w:r>
      <w:r w:rsidR="00FF5929">
        <w:rPr>
          <w:rFonts w:ascii="Times New Roman" w:hAnsi="Times New Roman" w:cs="Times New Roman"/>
          <w:sz w:val="24"/>
          <w:szCs w:val="24"/>
          <w:lang w:val="en-US"/>
        </w:rPr>
        <w:t>-correlated</w:t>
      </w:r>
      <w:r w:rsidR="00FF59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CpG sites with respect to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hATTR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-related phenotypes: </w:t>
      </w:r>
      <w:r w:rsidRPr="00767DDA">
        <w:rPr>
          <w:rFonts w:ascii="Times New Roman" w:hAnsi="Times New Roman" w:cs="Times New Roman"/>
          <w:sz w:val="24"/>
          <w:szCs w:val="24"/>
          <w:lang w:val="en-US"/>
        </w:rPr>
        <w:t>cg19203115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65F67">
        <w:rPr>
          <w:rFonts w:ascii="Times New Roman" w:hAnsi="Times New Roman" w:cs="Times New Roman"/>
          <w:sz w:val="24"/>
          <w:szCs w:val="24"/>
          <w:lang w:val="en-US"/>
        </w:rPr>
        <w:t>hATTR</w:t>
      </w:r>
      <w:proofErr w:type="spellEnd"/>
      <w:r w:rsidRPr="00565F67">
        <w:rPr>
          <w:rFonts w:ascii="Times New Roman" w:hAnsi="Times New Roman" w:cs="Times New Roman"/>
          <w:sz w:val="24"/>
          <w:szCs w:val="24"/>
          <w:lang w:val="en-US"/>
        </w:rPr>
        <w:t xml:space="preserve"> patients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vs.</w:t>
      </w:r>
      <w:r w:rsidRPr="00565F67">
        <w:rPr>
          <w:rFonts w:ascii="Times New Roman" w:hAnsi="Times New Roman" w:cs="Times New Roman"/>
          <w:sz w:val="24"/>
          <w:szCs w:val="24"/>
          <w:lang w:val="en-US"/>
        </w:rPr>
        <w:t xml:space="preserve"> asymptomatic carriers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767DDA">
        <w:rPr>
          <w:rFonts w:ascii="Times New Roman" w:hAnsi="Times New Roman" w:cs="Times New Roman"/>
          <w:sz w:val="24"/>
          <w:szCs w:val="24"/>
          <w:lang w:val="en-US"/>
        </w:rPr>
        <w:t>cg11481443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71364">
        <w:rPr>
          <w:rFonts w:ascii="Times New Roman" w:hAnsi="Times New Roman" w:cs="Times New Roman"/>
          <w:sz w:val="24"/>
          <w:szCs w:val="24"/>
          <w:lang w:val="en-US"/>
        </w:rPr>
        <w:t>cases</w:t>
      </w:r>
      <w:r w:rsidR="00471364" w:rsidRPr="00565F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5F67">
        <w:rPr>
          <w:rFonts w:ascii="Times New Roman" w:hAnsi="Times New Roman" w:cs="Times New Roman"/>
          <w:sz w:val="24"/>
          <w:szCs w:val="24"/>
          <w:lang w:val="en-US"/>
        </w:rPr>
        <w:t xml:space="preserve">vs. </w:t>
      </w:r>
      <w:r w:rsidR="00471364">
        <w:rPr>
          <w:rFonts w:ascii="Times New Roman" w:hAnsi="Times New Roman" w:cs="Times New Roman"/>
          <w:sz w:val="24"/>
          <w:szCs w:val="24"/>
          <w:lang w:val="en-US"/>
        </w:rPr>
        <w:t>controls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C93055">
        <w:rPr>
          <w:rFonts w:ascii="Times New Roman" w:hAnsi="Times New Roman" w:cs="Times New Roman"/>
          <w:sz w:val="24"/>
          <w:szCs w:val="24"/>
          <w:lang w:val="en-US"/>
        </w:rPr>
        <w:t>cg02936398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71364">
        <w:rPr>
          <w:rFonts w:ascii="Times New Roman" w:hAnsi="Times New Roman" w:cs="Times New Roman"/>
          <w:sz w:val="24"/>
          <w:szCs w:val="24"/>
          <w:lang w:val="en-US"/>
        </w:rPr>
        <w:t>cases vs. controls</w:t>
      </w:r>
      <w:r w:rsidRPr="00767DDA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67DDA">
        <w:rPr>
          <w:rFonts w:ascii="Times New Roman" w:hAnsi="Times New Roman" w:cs="Times New Roman"/>
          <w:sz w:val="24"/>
          <w:szCs w:val="24"/>
          <w:lang w:val="en-US"/>
        </w:rPr>
        <w:t>cg14311811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67DDA">
        <w:rPr>
          <w:rFonts w:ascii="Times New Roman" w:hAnsi="Times New Roman" w:cs="Times New Roman"/>
          <w:sz w:val="24"/>
          <w:szCs w:val="24"/>
          <w:lang w:val="en-US"/>
        </w:rPr>
        <w:t>hATTR</w:t>
      </w:r>
      <w:proofErr w:type="spellEnd"/>
      <w:r w:rsidRPr="00767DDA">
        <w:rPr>
          <w:rFonts w:ascii="Times New Roman" w:hAnsi="Times New Roman" w:cs="Times New Roman"/>
          <w:sz w:val="24"/>
          <w:szCs w:val="24"/>
          <w:lang w:val="en-US"/>
        </w:rPr>
        <w:t xml:space="preserve"> patients </w:t>
      </w:r>
      <w:r>
        <w:rPr>
          <w:rFonts w:ascii="Times New Roman" w:hAnsi="Times New Roman" w:cs="Times New Roman"/>
          <w:sz w:val="24"/>
          <w:szCs w:val="24"/>
          <w:lang w:val="en-US"/>
        </w:rPr>
        <w:t>vs.</w:t>
      </w:r>
      <w:r w:rsidRPr="00767DDA">
        <w:rPr>
          <w:rFonts w:ascii="Times New Roman" w:hAnsi="Times New Roman" w:cs="Times New Roman"/>
          <w:sz w:val="24"/>
          <w:szCs w:val="24"/>
          <w:lang w:val="en-US"/>
        </w:rPr>
        <w:t xml:space="preserve"> asymptomatic carriers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512FF9">
        <w:rPr>
          <w:rFonts w:ascii="Times New Roman" w:hAnsi="Times New Roman" w:cs="Times New Roman"/>
          <w:sz w:val="24"/>
          <w:szCs w:val="24"/>
          <w:lang w:val="en-US"/>
        </w:rPr>
        <w:t>cg27392998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A179A">
        <w:rPr>
          <w:rFonts w:ascii="Times New Roman" w:hAnsi="Times New Roman" w:cs="Times New Roman"/>
          <w:sz w:val="24"/>
          <w:szCs w:val="24"/>
          <w:lang w:val="en-US"/>
        </w:rPr>
        <w:t>cardiac involvement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AA179A">
        <w:rPr>
          <w:rFonts w:ascii="Times New Roman" w:hAnsi="Times New Roman" w:cs="Times New Roman"/>
          <w:sz w:val="24"/>
          <w:szCs w:val="24"/>
          <w:lang w:val="en-US"/>
        </w:rPr>
        <w:t>hATTR</w:t>
      </w:r>
      <w:proofErr w:type="spellEnd"/>
      <w:r w:rsidRPr="00AA179A">
        <w:rPr>
          <w:rFonts w:ascii="Times New Roman" w:hAnsi="Times New Roman" w:cs="Times New Roman"/>
          <w:sz w:val="24"/>
          <w:szCs w:val="24"/>
          <w:lang w:val="en-US"/>
        </w:rPr>
        <w:t xml:space="preserve"> patients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AA179A">
        <w:rPr>
          <w:rFonts w:ascii="Times New Roman" w:hAnsi="Times New Roman" w:cs="Times New Roman"/>
          <w:sz w:val="24"/>
          <w:szCs w:val="24"/>
          <w:lang w:val="en-US"/>
        </w:rPr>
        <w:t>cg18038361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A179A">
        <w:rPr>
          <w:rFonts w:ascii="Times New Roman" w:hAnsi="Times New Roman" w:cs="Times New Roman"/>
          <w:sz w:val="24"/>
          <w:szCs w:val="24"/>
          <w:lang w:val="en-US"/>
        </w:rPr>
        <w:t xml:space="preserve">cardiac involvement in </w:t>
      </w:r>
      <w:proofErr w:type="spellStart"/>
      <w:r w:rsidRPr="00AA179A">
        <w:rPr>
          <w:rFonts w:ascii="Times New Roman" w:hAnsi="Times New Roman" w:cs="Times New Roman"/>
          <w:sz w:val="24"/>
          <w:szCs w:val="24"/>
          <w:lang w:val="en-US"/>
        </w:rPr>
        <w:t>hATTR</w:t>
      </w:r>
      <w:proofErr w:type="spellEnd"/>
      <w:r w:rsidRPr="00AA179A">
        <w:rPr>
          <w:rFonts w:ascii="Times New Roman" w:hAnsi="Times New Roman" w:cs="Times New Roman"/>
          <w:sz w:val="24"/>
          <w:szCs w:val="24"/>
          <w:lang w:val="en-US"/>
        </w:rPr>
        <w:t xml:space="preserve"> patients;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179A">
        <w:rPr>
          <w:rFonts w:ascii="Times New Roman" w:hAnsi="Times New Roman" w:cs="Times New Roman"/>
          <w:sz w:val="24"/>
          <w:szCs w:val="24"/>
          <w:lang w:val="en-US"/>
        </w:rPr>
        <w:t>cg16492377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A179A">
        <w:rPr>
          <w:rFonts w:ascii="Times New Roman" w:hAnsi="Times New Roman" w:cs="Times New Roman"/>
          <w:sz w:val="24"/>
          <w:szCs w:val="24"/>
          <w:lang w:val="en-US"/>
        </w:rPr>
        <w:t>carpal tunnel syndrome</w:t>
      </w:r>
      <w:r w:rsidRPr="00471364">
        <w:rPr>
          <w:lang w:val="en-US"/>
        </w:rPr>
        <w:t xml:space="preserve"> </w:t>
      </w:r>
      <w:r w:rsidRPr="00AA179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AA179A">
        <w:rPr>
          <w:rFonts w:ascii="Times New Roman" w:hAnsi="Times New Roman" w:cs="Times New Roman"/>
          <w:sz w:val="24"/>
          <w:szCs w:val="24"/>
          <w:lang w:val="en-US"/>
        </w:rPr>
        <w:t>hATTR</w:t>
      </w:r>
      <w:proofErr w:type="spellEnd"/>
      <w:r w:rsidRPr="00AA179A">
        <w:rPr>
          <w:rFonts w:ascii="Times New Roman" w:hAnsi="Times New Roman" w:cs="Times New Roman"/>
          <w:sz w:val="24"/>
          <w:szCs w:val="24"/>
          <w:lang w:val="en-US"/>
        </w:rPr>
        <w:t xml:space="preserve"> patients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AA179A">
        <w:rPr>
          <w:rFonts w:ascii="Times New Roman" w:hAnsi="Times New Roman" w:cs="Times New Roman"/>
          <w:sz w:val="24"/>
          <w:szCs w:val="24"/>
          <w:lang w:val="en-US"/>
        </w:rPr>
        <w:t>cg14719951,</w:t>
      </w:r>
      <w:r w:rsidRPr="00471364">
        <w:rPr>
          <w:lang w:val="en-US"/>
        </w:rPr>
        <w:t xml:space="preserve"> </w:t>
      </w:r>
      <w:r w:rsidRPr="00AA179A">
        <w:rPr>
          <w:rFonts w:ascii="Times New Roman" w:hAnsi="Times New Roman" w:cs="Times New Roman"/>
          <w:sz w:val="24"/>
          <w:szCs w:val="24"/>
          <w:lang w:val="en-US"/>
        </w:rPr>
        <w:t>peripheral nervous system involvement</w:t>
      </w:r>
      <w:r w:rsidRPr="00471364">
        <w:rPr>
          <w:lang w:val="en-US"/>
        </w:rPr>
        <w:t xml:space="preserve"> </w:t>
      </w:r>
      <w:r w:rsidRPr="00AA179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AA179A">
        <w:rPr>
          <w:rFonts w:ascii="Times New Roman" w:hAnsi="Times New Roman" w:cs="Times New Roman"/>
          <w:sz w:val="24"/>
          <w:szCs w:val="24"/>
          <w:lang w:val="en-US"/>
        </w:rPr>
        <w:t>hATTR</w:t>
      </w:r>
      <w:proofErr w:type="spellEnd"/>
      <w:r w:rsidRPr="00AA179A">
        <w:rPr>
          <w:rFonts w:ascii="Times New Roman" w:hAnsi="Times New Roman" w:cs="Times New Roman"/>
          <w:sz w:val="24"/>
          <w:szCs w:val="24"/>
          <w:lang w:val="en-US"/>
        </w:rPr>
        <w:t xml:space="preserve"> patients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20F0E25" w14:textId="7E97882B" w:rsidR="007803D4" w:rsidRDefault="005F44D2" w:rsidP="005F44D2">
      <w:pPr>
        <w:jc w:val="center"/>
      </w:pPr>
      <w:r w:rsidRPr="005F44D2">
        <w:rPr>
          <w:noProof/>
        </w:rPr>
        <w:drawing>
          <wp:inline distT="0" distB="0" distL="0" distR="0" wp14:anchorId="164FD87A" wp14:editId="61DA3276">
            <wp:extent cx="3800475" cy="62134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1650" cy="626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BE8838" w14:textId="111D026E" w:rsidR="007803D4" w:rsidRDefault="005F44D2" w:rsidP="005F44D2">
      <w:pPr>
        <w:jc w:val="center"/>
      </w:pPr>
      <w:r w:rsidRPr="005F44D2">
        <w:rPr>
          <w:noProof/>
        </w:rPr>
        <w:lastRenderedPageBreak/>
        <w:drawing>
          <wp:inline distT="0" distB="0" distL="0" distR="0" wp14:anchorId="20F2DF2C" wp14:editId="20687114">
            <wp:extent cx="4521835" cy="8229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18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CCB32" w14:textId="323A8318" w:rsidR="007803D4" w:rsidRDefault="005F44D2" w:rsidP="005F44D2">
      <w:pPr>
        <w:jc w:val="center"/>
      </w:pPr>
      <w:r w:rsidRPr="005F44D2">
        <w:rPr>
          <w:noProof/>
        </w:rPr>
        <w:lastRenderedPageBreak/>
        <w:drawing>
          <wp:inline distT="0" distB="0" distL="0" distR="0" wp14:anchorId="09C3FABA" wp14:editId="3E765E3A">
            <wp:extent cx="4783455" cy="8229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34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7F0A2" w14:textId="6D27082E" w:rsidR="007803D4" w:rsidRDefault="003B3F8B" w:rsidP="003B3F8B">
      <w:pPr>
        <w:jc w:val="center"/>
      </w:pPr>
      <w:r w:rsidRPr="003B3F8B">
        <w:rPr>
          <w:noProof/>
        </w:rPr>
        <w:lastRenderedPageBreak/>
        <w:drawing>
          <wp:inline distT="0" distB="0" distL="0" distR="0" wp14:anchorId="0D71C19A" wp14:editId="601CF235">
            <wp:extent cx="4576445" cy="8229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76094" w14:textId="0FFE4AAF" w:rsidR="007803D4" w:rsidRDefault="006B1D72" w:rsidP="006B1D72">
      <w:pPr>
        <w:jc w:val="center"/>
      </w:pPr>
      <w:r w:rsidRPr="006B1D72">
        <w:rPr>
          <w:noProof/>
        </w:rPr>
        <w:lastRenderedPageBreak/>
        <w:drawing>
          <wp:inline distT="0" distB="0" distL="0" distR="0" wp14:anchorId="2983D80B" wp14:editId="4203E7E0">
            <wp:extent cx="4776470" cy="8229600"/>
            <wp:effectExtent l="0" t="0" r="508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64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0CC8D" w14:textId="22EE775D" w:rsidR="007803D4" w:rsidRDefault="006B1D72" w:rsidP="002324F7">
      <w:pPr>
        <w:ind w:left="360"/>
        <w:jc w:val="center"/>
      </w:pPr>
      <w:r w:rsidRPr="006B1D72">
        <w:rPr>
          <w:noProof/>
        </w:rPr>
        <w:lastRenderedPageBreak/>
        <w:drawing>
          <wp:inline distT="0" distB="0" distL="0" distR="0" wp14:anchorId="3165FF61" wp14:editId="310308DA">
            <wp:extent cx="4965700" cy="8229600"/>
            <wp:effectExtent l="0" t="0" r="635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445AA" w14:textId="51ACCDC6" w:rsidR="007803D4" w:rsidRDefault="002324F7" w:rsidP="002324F7">
      <w:pPr>
        <w:jc w:val="center"/>
      </w:pPr>
      <w:r w:rsidRPr="002324F7">
        <w:rPr>
          <w:noProof/>
        </w:rPr>
        <w:lastRenderedPageBreak/>
        <w:drawing>
          <wp:inline distT="0" distB="0" distL="0" distR="0" wp14:anchorId="6D5F1339" wp14:editId="737159EE">
            <wp:extent cx="4656455" cy="8229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64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1821E" w14:textId="287AEADA" w:rsidR="007803D4" w:rsidRDefault="002324F7" w:rsidP="002324F7">
      <w:pPr>
        <w:jc w:val="center"/>
      </w:pPr>
      <w:r w:rsidRPr="002324F7">
        <w:rPr>
          <w:noProof/>
        </w:rPr>
        <w:lastRenderedPageBreak/>
        <w:drawing>
          <wp:inline distT="0" distB="0" distL="0" distR="0" wp14:anchorId="0E907FEB" wp14:editId="5888223A">
            <wp:extent cx="4672965" cy="82296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29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0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6DCE0" w16cex:dateUtc="2020-11-11T20:5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7669C9"/>
    <w:multiLevelType w:val="hybridMultilevel"/>
    <w:tmpl w:val="28FEF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D4"/>
    <w:rsid w:val="002324F7"/>
    <w:rsid w:val="003B3F8B"/>
    <w:rsid w:val="00471364"/>
    <w:rsid w:val="005724DE"/>
    <w:rsid w:val="005F44D2"/>
    <w:rsid w:val="00630907"/>
    <w:rsid w:val="006B1D72"/>
    <w:rsid w:val="007803D4"/>
    <w:rsid w:val="00C87607"/>
    <w:rsid w:val="00FF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C247A"/>
  <w15:chartTrackingRefBased/>
  <w15:docId w15:val="{847C9B26-3CF1-4FBB-92E6-87035E29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3D4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D7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13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1364"/>
    <w:rPr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364"/>
    <w:rPr>
      <w:b/>
      <w:bCs/>
      <w:sz w:val="20"/>
      <w:szCs w:val="20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29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microsoft.com/office/2018/08/relationships/commentsExtensible" Target="commentsExtensi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Polimanti, Renato</dc:creator>
  <cp:keywords/>
  <dc:description/>
  <cp:lastModifiedBy>Polimanti, Renato</cp:lastModifiedBy>
  <cp:revision>5</cp:revision>
  <dcterms:created xsi:type="dcterms:W3CDTF">2020-10-01T20:36:00Z</dcterms:created>
  <dcterms:modified xsi:type="dcterms:W3CDTF">2020-11-13T16:22:00Z</dcterms:modified>
</cp:coreProperties>
</file>