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page" w:tblpXSpec="center" w:tblpY="901"/>
        <w:tblW w:w="11088" w:type="dxa"/>
        <w:jc w:val="center"/>
        <w:tblLook w:val="04A0" w:firstRow="1" w:lastRow="0" w:firstColumn="1" w:lastColumn="0" w:noHBand="0" w:noVBand="1"/>
      </w:tblPr>
      <w:tblGrid>
        <w:gridCol w:w="1183"/>
        <w:gridCol w:w="3550"/>
        <w:gridCol w:w="4015"/>
        <w:gridCol w:w="2340"/>
      </w:tblGrid>
      <w:tr w:rsidR="005D3FBE" w:rsidRPr="005D3FBE" w14:paraId="3690D458" w14:textId="77777777" w:rsidTr="005D3FBE">
        <w:trPr>
          <w:trHeight w:val="427"/>
          <w:jc w:val="center"/>
        </w:trPr>
        <w:tc>
          <w:tcPr>
            <w:tcW w:w="11088" w:type="dxa"/>
            <w:gridSpan w:val="4"/>
            <w:vAlign w:val="center"/>
          </w:tcPr>
          <w:p w14:paraId="42D9BF68" w14:textId="76201069" w:rsidR="005D3FBE" w:rsidRPr="005D3FBE" w:rsidRDefault="00EA6482" w:rsidP="005D3FBE">
            <w:pPr>
              <w:rPr>
                <w:rFonts w:ascii="Arial" w:hAnsi="Arial" w:cs="Arial"/>
                <w:b/>
                <w:sz w:val="16"/>
                <w:szCs w:val="16"/>
              </w:rPr>
            </w:pPr>
            <w:r>
              <w:rPr>
                <w:rFonts w:ascii="Arial" w:hAnsi="Arial" w:cs="Arial"/>
                <w:b/>
                <w:sz w:val="16"/>
                <w:szCs w:val="16"/>
              </w:rPr>
              <w:t xml:space="preserve">Supplemental Table </w:t>
            </w:r>
            <w:r w:rsidR="002272B4">
              <w:rPr>
                <w:rFonts w:ascii="Arial" w:hAnsi="Arial" w:cs="Arial"/>
                <w:b/>
                <w:sz w:val="16"/>
                <w:szCs w:val="16"/>
              </w:rPr>
              <w:t>4</w:t>
            </w:r>
            <w:r w:rsidR="005D3FBE">
              <w:rPr>
                <w:rFonts w:ascii="Arial" w:hAnsi="Arial" w:cs="Arial"/>
                <w:b/>
                <w:sz w:val="16"/>
                <w:szCs w:val="16"/>
              </w:rPr>
              <w:t>. Primer sequences and PCR conditions for cloned allele analysis</w:t>
            </w:r>
          </w:p>
        </w:tc>
      </w:tr>
      <w:tr w:rsidR="00343AE1" w:rsidRPr="005D3FBE" w14:paraId="47DC8B4E" w14:textId="77777777" w:rsidTr="00A70E5C">
        <w:trPr>
          <w:trHeight w:val="427"/>
          <w:jc w:val="center"/>
        </w:trPr>
        <w:tc>
          <w:tcPr>
            <w:tcW w:w="1183" w:type="dxa"/>
            <w:vAlign w:val="center"/>
          </w:tcPr>
          <w:p w14:paraId="641044C1"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Gene Name</w:t>
            </w:r>
          </w:p>
        </w:tc>
        <w:tc>
          <w:tcPr>
            <w:tcW w:w="3550" w:type="dxa"/>
            <w:vAlign w:val="center"/>
          </w:tcPr>
          <w:p w14:paraId="5F2A96B9"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Forward Primer (5’</w:t>
            </w:r>
            <w:r w:rsidRPr="005D3FBE">
              <w:rPr>
                <w:rFonts w:ascii="Arial" w:hAnsi="Arial" w:cs="Arial"/>
                <w:sz w:val="16"/>
                <w:szCs w:val="16"/>
              </w:rPr>
              <w:sym w:font="Wingdings" w:char="F0E0"/>
            </w:r>
            <w:r w:rsidRPr="005D3FBE">
              <w:rPr>
                <w:rFonts w:ascii="Arial" w:hAnsi="Arial" w:cs="Arial"/>
                <w:sz w:val="16"/>
                <w:szCs w:val="16"/>
              </w:rPr>
              <w:t>3’)</w:t>
            </w:r>
          </w:p>
        </w:tc>
        <w:tc>
          <w:tcPr>
            <w:tcW w:w="4015" w:type="dxa"/>
            <w:vAlign w:val="center"/>
          </w:tcPr>
          <w:p w14:paraId="7FE525A6"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Reverse Primer (5’</w:t>
            </w:r>
            <w:r w:rsidRPr="005D3FBE">
              <w:rPr>
                <w:rFonts w:ascii="Arial" w:hAnsi="Arial" w:cs="Arial"/>
                <w:sz w:val="16"/>
                <w:szCs w:val="16"/>
              </w:rPr>
              <w:sym w:font="Wingdings" w:char="F0E0"/>
            </w:r>
            <w:r w:rsidRPr="005D3FBE">
              <w:rPr>
                <w:rFonts w:ascii="Arial" w:hAnsi="Arial" w:cs="Arial"/>
                <w:sz w:val="16"/>
                <w:szCs w:val="16"/>
              </w:rPr>
              <w:t>3’)</w:t>
            </w:r>
          </w:p>
        </w:tc>
        <w:tc>
          <w:tcPr>
            <w:tcW w:w="2340" w:type="dxa"/>
            <w:vAlign w:val="center"/>
          </w:tcPr>
          <w:p w14:paraId="14E24778"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PCR Cycling Conditions*</w:t>
            </w:r>
          </w:p>
        </w:tc>
      </w:tr>
      <w:tr w:rsidR="00343AE1" w:rsidRPr="005D3FBE" w14:paraId="5280B60A" w14:textId="77777777" w:rsidTr="00A70E5C">
        <w:trPr>
          <w:trHeight w:val="216"/>
          <w:jc w:val="center"/>
        </w:trPr>
        <w:tc>
          <w:tcPr>
            <w:tcW w:w="1183" w:type="dxa"/>
            <w:vAlign w:val="center"/>
          </w:tcPr>
          <w:p w14:paraId="72D8F877"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MISP</w:t>
            </w:r>
          </w:p>
        </w:tc>
        <w:tc>
          <w:tcPr>
            <w:tcW w:w="3550" w:type="dxa"/>
            <w:vAlign w:val="center"/>
          </w:tcPr>
          <w:p w14:paraId="08C0D1DD"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TTATTAGGAGTTGGTGGAAATTTTTATTAG</w:t>
            </w:r>
          </w:p>
        </w:tc>
        <w:tc>
          <w:tcPr>
            <w:tcW w:w="4015" w:type="dxa"/>
            <w:vAlign w:val="center"/>
          </w:tcPr>
          <w:p w14:paraId="683FBCA9"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TACCTCTTACTTTATACTCAAAAATTTTCC</w:t>
            </w:r>
          </w:p>
        </w:tc>
        <w:tc>
          <w:tcPr>
            <w:tcW w:w="2340" w:type="dxa"/>
            <w:vAlign w:val="center"/>
          </w:tcPr>
          <w:p w14:paraId="797FC389" w14:textId="343BEA73" w:rsidR="00D8169F" w:rsidRPr="005D3FBE" w:rsidRDefault="00D8169F" w:rsidP="00A70E5C">
            <w:pPr>
              <w:jc w:val="center"/>
              <w:rPr>
                <w:rFonts w:ascii="Arial" w:hAnsi="Arial" w:cs="Arial"/>
                <w:sz w:val="16"/>
                <w:szCs w:val="16"/>
              </w:rPr>
            </w:pPr>
            <w:r w:rsidRPr="005D3FBE">
              <w:rPr>
                <w:rFonts w:ascii="Arial" w:hAnsi="Arial" w:cs="Arial"/>
                <w:sz w:val="16"/>
                <w:szCs w:val="16"/>
              </w:rPr>
              <w:t>94-68</w:t>
            </w:r>
            <w:r w:rsidR="005D3FBE">
              <w:rPr>
                <w:rFonts w:ascii="Arial" w:hAnsi="Arial" w:cs="Arial"/>
                <w:sz w:val="16"/>
                <w:szCs w:val="16"/>
              </w:rPr>
              <w:t>/65/62/59/56/53</w:t>
            </w:r>
            <w:r w:rsidRPr="005D3FBE">
              <w:rPr>
                <w:rFonts w:ascii="Arial" w:hAnsi="Arial" w:cs="Arial"/>
                <w:sz w:val="16"/>
                <w:szCs w:val="16"/>
              </w:rPr>
              <w:t>-72 x 5</w:t>
            </w:r>
            <w:r w:rsidR="005D3FBE">
              <w:rPr>
                <w:rFonts w:ascii="Arial" w:hAnsi="Arial" w:cs="Arial"/>
                <w:sz w:val="16"/>
                <w:szCs w:val="16"/>
              </w:rPr>
              <w:t xml:space="preserve"> at each annealing temp, then</w:t>
            </w:r>
          </w:p>
          <w:p w14:paraId="70359421" w14:textId="435B6F9D" w:rsidR="00343AE1" w:rsidRPr="005D3FBE" w:rsidRDefault="00D8169F" w:rsidP="00A70E5C">
            <w:pPr>
              <w:jc w:val="center"/>
              <w:rPr>
                <w:rFonts w:ascii="Arial" w:hAnsi="Arial" w:cs="Arial"/>
                <w:sz w:val="16"/>
                <w:szCs w:val="16"/>
              </w:rPr>
            </w:pPr>
            <w:r w:rsidRPr="005D3FBE">
              <w:rPr>
                <w:rFonts w:ascii="Arial" w:hAnsi="Arial" w:cs="Arial"/>
                <w:sz w:val="16"/>
                <w:szCs w:val="16"/>
              </w:rPr>
              <w:t>94-53-72 x 30</w:t>
            </w:r>
          </w:p>
        </w:tc>
      </w:tr>
      <w:tr w:rsidR="00343AE1" w:rsidRPr="005D3FBE" w14:paraId="5200EBAB" w14:textId="77777777" w:rsidTr="00A70E5C">
        <w:trPr>
          <w:trHeight w:val="216"/>
          <w:jc w:val="center"/>
        </w:trPr>
        <w:tc>
          <w:tcPr>
            <w:tcW w:w="1183" w:type="dxa"/>
            <w:vAlign w:val="center"/>
          </w:tcPr>
          <w:p w14:paraId="2ED487CF"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AMZ1</w:t>
            </w:r>
          </w:p>
        </w:tc>
        <w:tc>
          <w:tcPr>
            <w:tcW w:w="3550" w:type="dxa"/>
            <w:vAlign w:val="center"/>
          </w:tcPr>
          <w:p w14:paraId="2A6AD270"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AGTTTTTGTTTTTGGTGAGTTTTTGTTTG</w:t>
            </w:r>
          </w:p>
        </w:tc>
        <w:tc>
          <w:tcPr>
            <w:tcW w:w="4015" w:type="dxa"/>
            <w:vAlign w:val="center"/>
          </w:tcPr>
          <w:p w14:paraId="5F17DC0A"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CTCTTCCTTCCAAAAAAAACCTACC</w:t>
            </w:r>
          </w:p>
        </w:tc>
        <w:tc>
          <w:tcPr>
            <w:tcW w:w="2340" w:type="dxa"/>
            <w:vAlign w:val="center"/>
          </w:tcPr>
          <w:p w14:paraId="3D09C43B" w14:textId="77777777" w:rsidR="005D3FBE" w:rsidRPr="005D3FBE" w:rsidRDefault="005D3FBE" w:rsidP="00A70E5C">
            <w:pPr>
              <w:jc w:val="center"/>
              <w:rPr>
                <w:rFonts w:ascii="Arial" w:hAnsi="Arial" w:cs="Arial"/>
                <w:sz w:val="16"/>
                <w:szCs w:val="16"/>
              </w:rPr>
            </w:pPr>
            <w:r w:rsidRPr="005D3FBE">
              <w:rPr>
                <w:rFonts w:ascii="Arial" w:hAnsi="Arial" w:cs="Arial"/>
                <w:sz w:val="16"/>
                <w:szCs w:val="16"/>
              </w:rPr>
              <w:t>94-68</w:t>
            </w:r>
            <w:r>
              <w:rPr>
                <w:rFonts w:ascii="Arial" w:hAnsi="Arial" w:cs="Arial"/>
                <w:sz w:val="16"/>
                <w:szCs w:val="16"/>
              </w:rPr>
              <w:t>/65/62/59/56/53</w:t>
            </w:r>
            <w:r w:rsidRPr="005D3FBE">
              <w:rPr>
                <w:rFonts w:ascii="Arial" w:hAnsi="Arial" w:cs="Arial"/>
                <w:sz w:val="16"/>
                <w:szCs w:val="16"/>
              </w:rPr>
              <w:t>-72 x 5</w:t>
            </w:r>
            <w:r>
              <w:rPr>
                <w:rFonts w:ascii="Arial" w:hAnsi="Arial" w:cs="Arial"/>
                <w:sz w:val="16"/>
                <w:szCs w:val="16"/>
              </w:rPr>
              <w:t xml:space="preserve"> at each annealing temp, then</w:t>
            </w:r>
          </w:p>
          <w:p w14:paraId="175C7BAA" w14:textId="3AB9D756" w:rsidR="00343AE1" w:rsidRPr="005D3FBE" w:rsidRDefault="005D3FBE" w:rsidP="00A70E5C">
            <w:pPr>
              <w:jc w:val="center"/>
              <w:rPr>
                <w:rFonts w:ascii="Arial" w:hAnsi="Arial" w:cs="Arial"/>
                <w:sz w:val="16"/>
                <w:szCs w:val="16"/>
              </w:rPr>
            </w:pPr>
            <w:r w:rsidRPr="005D3FBE">
              <w:rPr>
                <w:rFonts w:ascii="Arial" w:hAnsi="Arial" w:cs="Arial"/>
                <w:sz w:val="16"/>
                <w:szCs w:val="16"/>
              </w:rPr>
              <w:t>94-53-72 x 30</w:t>
            </w:r>
          </w:p>
        </w:tc>
      </w:tr>
      <w:tr w:rsidR="00343AE1" w:rsidRPr="005D3FBE" w14:paraId="18F5BF48" w14:textId="77777777" w:rsidTr="00A70E5C">
        <w:trPr>
          <w:trHeight w:val="343"/>
          <w:jc w:val="center"/>
        </w:trPr>
        <w:tc>
          <w:tcPr>
            <w:tcW w:w="1183" w:type="dxa"/>
            <w:vAlign w:val="center"/>
          </w:tcPr>
          <w:p w14:paraId="085DE0D5"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HCAR3</w:t>
            </w:r>
          </w:p>
        </w:tc>
        <w:tc>
          <w:tcPr>
            <w:tcW w:w="3550" w:type="dxa"/>
            <w:vAlign w:val="center"/>
          </w:tcPr>
          <w:p w14:paraId="1486F976" w14:textId="19767685" w:rsidR="00343AE1" w:rsidRPr="005D3FBE" w:rsidRDefault="00D8169F" w:rsidP="00A70E5C">
            <w:pPr>
              <w:jc w:val="center"/>
              <w:rPr>
                <w:rFonts w:ascii="Arial" w:hAnsi="Arial" w:cs="Arial"/>
                <w:sz w:val="16"/>
                <w:szCs w:val="16"/>
              </w:rPr>
            </w:pPr>
            <w:r w:rsidRPr="005D3FBE">
              <w:rPr>
                <w:rFonts w:ascii="Arial" w:hAnsi="Arial" w:cs="Arial"/>
                <w:sz w:val="16"/>
                <w:szCs w:val="16"/>
              </w:rPr>
              <w:t>AAGAGAGTTATTATTTTTATTATGGTGGTG</w:t>
            </w:r>
          </w:p>
        </w:tc>
        <w:tc>
          <w:tcPr>
            <w:tcW w:w="4015" w:type="dxa"/>
            <w:vAlign w:val="center"/>
          </w:tcPr>
          <w:p w14:paraId="191CF28B" w14:textId="70AD8FF9" w:rsidR="00343AE1" w:rsidRPr="005D3FBE" w:rsidRDefault="00D8169F" w:rsidP="00A70E5C">
            <w:pPr>
              <w:jc w:val="center"/>
              <w:rPr>
                <w:rFonts w:ascii="Arial" w:hAnsi="Arial" w:cs="Arial"/>
                <w:sz w:val="16"/>
                <w:szCs w:val="16"/>
              </w:rPr>
            </w:pPr>
            <w:r w:rsidRPr="005D3FBE">
              <w:rPr>
                <w:rFonts w:ascii="Arial" w:hAnsi="Arial" w:cs="Arial"/>
                <w:sz w:val="16"/>
                <w:szCs w:val="16"/>
              </w:rPr>
              <w:t>AAAATACTAATTCTTAATAACAATATCCCTTC</w:t>
            </w:r>
          </w:p>
        </w:tc>
        <w:tc>
          <w:tcPr>
            <w:tcW w:w="2340" w:type="dxa"/>
            <w:vAlign w:val="center"/>
          </w:tcPr>
          <w:p w14:paraId="7E1F4F2B" w14:textId="77777777" w:rsidR="005D3FBE" w:rsidRPr="005D3FBE" w:rsidRDefault="005D3FBE" w:rsidP="00A70E5C">
            <w:pPr>
              <w:jc w:val="center"/>
              <w:rPr>
                <w:rFonts w:ascii="Arial" w:hAnsi="Arial" w:cs="Arial"/>
                <w:sz w:val="16"/>
                <w:szCs w:val="16"/>
              </w:rPr>
            </w:pPr>
            <w:r w:rsidRPr="005D3FBE">
              <w:rPr>
                <w:rFonts w:ascii="Arial" w:hAnsi="Arial" w:cs="Arial"/>
                <w:sz w:val="16"/>
                <w:szCs w:val="16"/>
              </w:rPr>
              <w:t>94-68</w:t>
            </w:r>
            <w:r>
              <w:rPr>
                <w:rFonts w:ascii="Arial" w:hAnsi="Arial" w:cs="Arial"/>
                <w:sz w:val="16"/>
                <w:szCs w:val="16"/>
              </w:rPr>
              <w:t>/65/62/59/56/53</w:t>
            </w:r>
            <w:r w:rsidRPr="005D3FBE">
              <w:rPr>
                <w:rFonts w:ascii="Arial" w:hAnsi="Arial" w:cs="Arial"/>
                <w:sz w:val="16"/>
                <w:szCs w:val="16"/>
              </w:rPr>
              <w:t>-72 x 5</w:t>
            </w:r>
            <w:r>
              <w:rPr>
                <w:rFonts w:ascii="Arial" w:hAnsi="Arial" w:cs="Arial"/>
                <w:sz w:val="16"/>
                <w:szCs w:val="16"/>
              </w:rPr>
              <w:t xml:space="preserve"> at each annealing temp, then</w:t>
            </w:r>
          </w:p>
          <w:p w14:paraId="06918DB3" w14:textId="122D2042" w:rsidR="00343AE1" w:rsidRPr="005D3FBE" w:rsidRDefault="005D3FBE" w:rsidP="00A70E5C">
            <w:pPr>
              <w:jc w:val="center"/>
              <w:rPr>
                <w:rFonts w:ascii="Arial" w:hAnsi="Arial" w:cs="Arial"/>
                <w:sz w:val="16"/>
                <w:szCs w:val="16"/>
              </w:rPr>
            </w:pPr>
            <w:r w:rsidRPr="005D3FBE">
              <w:rPr>
                <w:rFonts w:ascii="Arial" w:hAnsi="Arial" w:cs="Arial"/>
                <w:sz w:val="16"/>
                <w:szCs w:val="16"/>
              </w:rPr>
              <w:t>94-53-72 x 30</w:t>
            </w:r>
          </w:p>
        </w:tc>
      </w:tr>
      <w:tr w:rsidR="00343AE1" w:rsidRPr="005D3FBE" w14:paraId="02FF1296" w14:textId="77777777" w:rsidTr="00A70E5C">
        <w:trPr>
          <w:trHeight w:val="216"/>
          <w:jc w:val="center"/>
        </w:trPr>
        <w:tc>
          <w:tcPr>
            <w:tcW w:w="1183" w:type="dxa"/>
            <w:vAlign w:val="center"/>
          </w:tcPr>
          <w:p w14:paraId="26B7E9ED"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MAPK8IP3</w:t>
            </w:r>
          </w:p>
        </w:tc>
        <w:tc>
          <w:tcPr>
            <w:tcW w:w="3550" w:type="dxa"/>
            <w:vAlign w:val="center"/>
          </w:tcPr>
          <w:p w14:paraId="7895E87C" w14:textId="01735373" w:rsidR="00343AE1" w:rsidRPr="005D3FBE" w:rsidRDefault="00B12E2D" w:rsidP="00A70E5C">
            <w:pPr>
              <w:jc w:val="center"/>
              <w:rPr>
                <w:rFonts w:ascii="Arial" w:hAnsi="Arial" w:cs="Arial"/>
                <w:sz w:val="16"/>
                <w:szCs w:val="16"/>
              </w:rPr>
            </w:pPr>
            <w:r w:rsidRPr="005D3FBE">
              <w:rPr>
                <w:rFonts w:ascii="Arial" w:hAnsi="Arial" w:cs="Arial"/>
                <w:sz w:val="16"/>
                <w:szCs w:val="16"/>
              </w:rPr>
              <w:t>TCGTGTAGGCGTTTTTCTCAGTTTT</w:t>
            </w:r>
          </w:p>
        </w:tc>
        <w:tc>
          <w:tcPr>
            <w:tcW w:w="4015" w:type="dxa"/>
            <w:vAlign w:val="center"/>
          </w:tcPr>
          <w:p w14:paraId="2A04D083" w14:textId="7389B6AC" w:rsidR="00343AE1" w:rsidRPr="005D3FBE" w:rsidRDefault="00B12E2D" w:rsidP="00A70E5C">
            <w:pPr>
              <w:jc w:val="center"/>
              <w:rPr>
                <w:rFonts w:ascii="Arial" w:hAnsi="Arial" w:cs="Arial"/>
                <w:sz w:val="16"/>
                <w:szCs w:val="16"/>
              </w:rPr>
            </w:pPr>
            <w:r w:rsidRPr="005D3FBE">
              <w:rPr>
                <w:rFonts w:ascii="Arial" w:hAnsi="Arial" w:cs="Arial"/>
                <w:sz w:val="16"/>
                <w:szCs w:val="16"/>
              </w:rPr>
              <w:t>CGATAAAAAAACAAATATTAAAAAATATAAACAAC</w:t>
            </w:r>
          </w:p>
        </w:tc>
        <w:tc>
          <w:tcPr>
            <w:tcW w:w="2340" w:type="dxa"/>
            <w:vAlign w:val="center"/>
          </w:tcPr>
          <w:p w14:paraId="40550911" w14:textId="06DEF980" w:rsidR="00343AE1" w:rsidRPr="005D3FBE" w:rsidRDefault="00B12E2D" w:rsidP="00A70E5C">
            <w:pPr>
              <w:jc w:val="center"/>
              <w:rPr>
                <w:rFonts w:ascii="Arial" w:hAnsi="Arial" w:cs="Arial"/>
                <w:sz w:val="16"/>
                <w:szCs w:val="16"/>
              </w:rPr>
            </w:pPr>
            <w:r w:rsidRPr="005D3FBE">
              <w:rPr>
                <w:rFonts w:ascii="Arial" w:hAnsi="Arial" w:cs="Arial"/>
                <w:sz w:val="16"/>
                <w:szCs w:val="16"/>
              </w:rPr>
              <w:t>94-68</w:t>
            </w:r>
            <w:r w:rsidR="005D3FBE">
              <w:rPr>
                <w:rFonts w:ascii="Arial" w:hAnsi="Arial" w:cs="Arial"/>
                <w:sz w:val="16"/>
                <w:szCs w:val="16"/>
              </w:rPr>
              <w:t>/65</w:t>
            </w:r>
            <w:r w:rsidRPr="005D3FBE">
              <w:rPr>
                <w:rFonts w:ascii="Arial" w:hAnsi="Arial" w:cs="Arial"/>
                <w:sz w:val="16"/>
                <w:szCs w:val="16"/>
              </w:rPr>
              <w:t>-72 X 5</w:t>
            </w:r>
            <w:r w:rsidR="005D3FBE">
              <w:rPr>
                <w:rFonts w:ascii="Arial" w:hAnsi="Arial" w:cs="Arial"/>
                <w:sz w:val="16"/>
                <w:szCs w:val="16"/>
              </w:rPr>
              <w:t xml:space="preserve"> at each annealing temp, then</w:t>
            </w:r>
          </w:p>
          <w:p w14:paraId="15C007FC" w14:textId="3BE0D918" w:rsidR="00B12E2D" w:rsidRPr="005D3FBE" w:rsidRDefault="00B12E2D" w:rsidP="00A70E5C">
            <w:pPr>
              <w:jc w:val="center"/>
              <w:rPr>
                <w:rFonts w:ascii="Arial" w:hAnsi="Arial" w:cs="Arial"/>
                <w:sz w:val="16"/>
                <w:szCs w:val="16"/>
              </w:rPr>
            </w:pPr>
            <w:r w:rsidRPr="005D3FBE">
              <w:rPr>
                <w:rFonts w:ascii="Arial" w:hAnsi="Arial" w:cs="Arial"/>
                <w:sz w:val="16"/>
                <w:szCs w:val="16"/>
              </w:rPr>
              <w:t>94-62-72 X 50</w:t>
            </w:r>
          </w:p>
        </w:tc>
      </w:tr>
      <w:tr w:rsidR="00343AE1" w:rsidRPr="005D3FBE" w14:paraId="0DB9FB52" w14:textId="77777777" w:rsidTr="00A70E5C">
        <w:trPr>
          <w:trHeight w:val="415"/>
          <w:jc w:val="center"/>
        </w:trPr>
        <w:tc>
          <w:tcPr>
            <w:tcW w:w="1183" w:type="dxa"/>
            <w:vAlign w:val="center"/>
          </w:tcPr>
          <w:p w14:paraId="0E78B546" w14:textId="320D1B66" w:rsidR="00343AE1" w:rsidRPr="005D3FBE" w:rsidRDefault="00343AE1" w:rsidP="00A70E5C">
            <w:pPr>
              <w:jc w:val="center"/>
              <w:rPr>
                <w:rFonts w:ascii="Arial" w:hAnsi="Arial" w:cs="Arial"/>
                <w:i/>
                <w:sz w:val="16"/>
                <w:szCs w:val="16"/>
              </w:rPr>
            </w:pPr>
            <w:r w:rsidRPr="005D3FBE">
              <w:rPr>
                <w:rFonts w:ascii="Arial" w:hAnsi="Arial" w:cs="Arial"/>
                <w:i/>
                <w:sz w:val="16"/>
                <w:szCs w:val="16"/>
              </w:rPr>
              <w:t>TBCD</w:t>
            </w:r>
          </w:p>
        </w:tc>
        <w:tc>
          <w:tcPr>
            <w:tcW w:w="3550" w:type="dxa"/>
            <w:vAlign w:val="center"/>
          </w:tcPr>
          <w:p w14:paraId="47CEFB6C" w14:textId="0531E67D" w:rsidR="00343AE1" w:rsidRPr="005D3FBE" w:rsidRDefault="00B12E2D" w:rsidP="00A70E5C">
            <w:pPr>
              <w:jc w:val="center"/>
              <w:rPr>
                <w:rFonts w:ascii="Arial" w:hAnsi="Arial" w:cs="Arial"/>
                <w:sz w:val="16"/>
                <w:szCs w:val="16"/>
              </w:rPr>
            </w:pPr>
            <w:r w:rsidRPr="005D3FBE">
              <w:rPr>
                <w:rFonts w:ascii="Arial" w:hAnsi="Arial" w:cs="Arial"/>
                <w:sz w:val="16"/>
                <w:szCs w:val="16"/>
              </w:rPr>
              <w:t>CAAAACACCACCAAAATATTCA</w:t>
            </w:r>
          </w:p>
        </w:tc>
        <w:tc>
          <w:tcPr>
            <w:tcW w:w="4015" w:type="dxa"/>
            <w:vAlign w:val="center"/>
          </w:tcPr>
          <w:p w14:paraId="6A904988" w14:textId="66640294" w:rsidR="00343AE1" w:rsidRPr="005D3FBE" w:rsidRDefault="00B12E2D" w:rsidP="00A70E5C">
            <w:pPr>
              <w:jc w:val="center"/>
              <w:rPr>
                <w:rFonts w:ascii="Arial" w:hAnsi="Arial" w:cs="Arial"/>
                <w:sz w:val="16"/>
                <w:szCs w:val="16"/>
              </w:rPr>
            </w:pPr>
            <w:r w:rsidRPr="005D3FBE">
              <w:rPr>
                <w:rFonts w:ascii="Arial" w:hAnsi="Arial" w:cs="Arial"/>
                <w:sz w:val="16"/>
                <w:szCs w:val="16"/>
              </w:rPr>
              <w:t>GAAAGTGTTAGTTTAGAGGTGTTGTA</w:t>
            </w:r>
          </w:p>
        </w:tc>
        <w:tc>
          <w:tcPr>
            <w:tcW w:w="2340" w:type="dxa"/>
            <w:vAlign w:val="center"/>
          </w:tcPr>
          <w:p w14:paraId="3C61C471" w14:textId="3BF53AAC" w:rsidR="00343AE1" w:rsidRPr="005D3FBE" w:rsidRDefault="00B12E2D" w:rsidP="00A70E5C">
            <w:pPr>
              <w:jc w:val="center"/>
              <w:rPr>
                <w:rFonts w:ascii="Arial" w:hAnsi="Arial" w:cs="Arial"/>
                <w:sz w:val="16"/>
                <w:szCs w:val="16"/>
              </w:rPr>
            </w:pPr>
            <w:r w:rsidRPr="005D3FBE">
              <w:rPr>
                <w:rFonts w:ascii="Arial" w:hAnsi="Arial" w:cs="Arial"/>
                <w:sz w:val="16"/>
                <w:szCs w:val="16"/>
              </w:rPr>
              <w:t>94-59-72 X 55</w:t>
            </w:r>
          </w:p>
        </w:tc>
      </w:tr>
      <w:tr w:rsidR="00343AE1" w:rsidRPr="005D3FBE" w14:paraId="4B166F85" w14:textId="77777777" w:rsidTr="00A70E5C">
        <w:trPr>
          <w:trHeight w:val="216"/>
          <w:jc w:val="center"/>
        </w:trPr>
        <w:tc>
          <w:tcPr>
            <w:tcW w:w="1183" w:type="dxa"/>
            <w:vAlign w:val="center"/>
          </w:tcPr>
          <w:p w14:paraId="32EB2B38"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XKR6</w:t>
            </w:r>
          </w:p>
        </w:tc>
        <w:tc>
          <w:tcPr>
            <w:tcW w:w="3550" w:type="dxa"/>
            <w:vAlign w:val="center"/>
          </w:tcPr>
          <w:p w14:paraId="02E5C031"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TGAGTTATTGAGTTTTTAAAATGGTAAATGG</w:t>
            </w:r>
          </w:p>
        </w:tc>
        <w:tc>
          <w:tcPr>
            <w:tcW w:w="4015" w:type="dxa"/>
            <w:vAlign w:val="center"/>
          </w:tcPr>
          <w:p w14:paraId="430AB7CC" w14:textId="77777777" w:rsidR="00343AE1" w:rsidRPr="005D3FBE" w:rsidRDefault="00343AE1" w:rsidP="00A70E5C">
            <w:pPr>
              <w:jc w:val="center"/>
              <w:rPr>
                <w:rFonts w:ascii="Arial" w:hAnsi="Arial" w:cs="Arial"/>
                <w:sz w:val="16"/>
                <w:szCs w:val="16"/>
              </w:rPr>
            </w:pPr>
            <w:r w:rsidRPr="005D3FBE">
              <w:rPr>
                <w:rFonts w:ascii="Arial" w:hAnsi="Arial" w:cs="Arial"/>
                <w:sz w:val="16"/>
                <w:szCs w:val="16"/>
              </w:rPr>
              <w:t>CACAAAACTAATAAAAACACAACACAATAC</w:t>
            </w:r>
          </w:p>
        </w:tc>
        <w:tc>
          <w:tcPr>
            <w:tcW w:w="2340" w:type="dxa"/>
            <w:vAlign w:val="center"/>
          </w:tcPr>
          <w:p w14:paraId="4121C1F4" w14:textId="77777777" w:rsidR="005D3FBE" w:rsidRPr="005D3FBE" w:rsidRDefault="005D3FBE" w:rsidP="00A70E5C">
            <w:pPr>
              <w:jc w:val="center"/>
              <w:rPr>
                <w:rFonts w:ascii="Arial" w:hAnsi="Arial" w:cs="Arial"/>
                <w:sz w:val="16"/>
                <w:szCs w:val="16"/>
              </w:rPr>
            </w:pPr>
            <w:r w:rsidRPr="005D3FBE">
              <w:rPr>
                <w:rFonts w:ascii="Arial" w:hAnsi="Arial" w:cs="Arial"/>
                <w:sz w:val="16"/>
                <w:szCs w:val="16"/>
              </w:rPr>
              <w:t>94-68</w:t>
            </w:r>
            <w:r>
              <w:rPr>
                <w:rFonts w:ascii="Arial" w:hAnsi="Arial" w:cs="Arial"/>
                <w:sz w:val="16"/>
                <w:szCs w:val="16"/>
              </w:rPr>
              <w:t>/65/62/59/56/53</w:t>
            </w:r>
            <w:r w:rsidRPr="005D3FBE">
              <w:rPr>
                <w:rFonts w:ascii="Arial" w:hAnsi="Arial" w:cs="Arial"/>
                <w:sz w:val="16"/>
                <w:szCs w:val="16"/>
              </w:rPr>
              <w:t>-72 x 5</w:t>
            </w:r>
            <w:r>
              <w:rPr>
                <w:rFonts w:ascii="Arial" w:hAnsi="Arial" w:cs="Arial"/>
                <w:sz w:val="16"/>
                <w:szCs w:val="16"/>
              </w:rPr>
              <w:t xml:space="preserve"> at each annealing temp, then</w:t>
            </w:r>
          </w:p>
          <w:p w14:paraId="0D031A59" w14:textId="471A8322" w:rsidR="00343AE1" w:rsidRPr="005D3FBE" w:rsidRDefault="005D3FBE" w:rsidP="00A70E5C">
            <w:pPr>
              <w:jc w:val="center"/>
              <w:rPr>
                <w:rFonts w:ascii="Arial" w:hAnsi="Arial" w:cs="Arial"/>
                <w:sz w:val="16"/>
                <w:szCs w:val="16"/>
              </w:rPr>
            </w:pPr>
            <w:r w:rsidRPr="005D3FBE">
              <w:rPr>
                <w:rFonts w:ascii="Arial" w:hAnsi="Arial" w:cs="Arial"/>
                <w:sz w:val="16"/>
                <w:szCs w:val="16"/>
              </w:rPr>
              <w:t>94-53-72 x 30</w:t>
            </w:r>
          </w:p>
        </w:tc>
      </w:tr>
      <w:tr w:rsidR="00343AE1" w:rsidRPr="005D3FBE" w14:paraId="31765959" w14:textId="77777777" w:rsidTr="00A70E5C">
        <w:trPr>
          <w:trHeight w:val="225"/>
          <w:jc w:val="center"/>
        </w:trPr>
        <w:tc>
          <w:tcPr>
            <w:tcW w:w="1183" w:type="dxa"/>
            <w:vAlign w:val="center"/>
          </w:tcPr>
          <w:p w14:paraId="36C11B15" w14:textId="77777777" w:rsidR="00343AE1" w:rsidRPr="005D3FBE" w:rsidRDefault="00343AE1" w:rsidP="00A70E5C">
            <w:pPr>
              <w:jc w:val="center"/>
              <w:rPr>
                <w:rFonts w:ascii="Arial" w:hAnsi="Arial" w:cs="Arial"/>
                <w:i/>
                <w:sz w:val="16"/>
                <w:szCs w:val="16"/>
              </w:rPr>
            </w:pPr>
            <w:r w:rsidRPr="005D3FBE">
              <w:rPr>
                <w:rFonts w:ascii="Arial" w:hAnsi="Arial" w:cs="Arial"/>
                <w:i/>
                <w:sz w:val="16"/>
                <w:szCs w:val="16"/>
              </w:rPr>
              <w:t>SOGA1</w:t>
            </w:r>
          </w:p>
        </w:tc>
        <w:tc>
          <w:tcPr>
            <w:tcW w:w="3550" w:type="dxa"/>
            <w:vAlign w:val="center"/>
          </w:tcPr>
          <w:p w14:paraId="2938BF56" w14:textId="25C3D84F" w:rsidR="00343AE1" w:rsidRPr="005D3FBE" w:rsidRDefault="00B12E2D" w:rsidP="00A70E5C">
            <w:pPr>
              <w:jc w:val="center"/>
              <w:rPr>
                <w:rFonts w:ascii="Arial" w:hAnsi="Arial" w:cs="Arial"/>
                <w:sz w:val="16"/>
                <w:szCs w:val="16"/>
              </w:rPr>
            </w:pPr>
            <w:r w:rsidRPr="005D3FBE">
              <w:rPr>
                <w:rFonts w:ascii="Arial" w:hAnsi="Arial" w:cs="Arial"/>
                <w:sz w:val="16"/>
                <w:szCs w:val="16"/>
              </w:rPr>
              <w:t>CCCCAACTCCTCCTATAAAAATTC</w:t>
            </w:r>
          </w:p>
        </w:tc>
        <w:tc>
          <w:tcPr>
            <w:tcW w:w="4015" w:type="dxa"/>
            <w:vAlign w:val="center"/>
          </w:tcPr>
          <w:p w14:paraId="0110FD65" w14:textId="654E21CB" w:rsidR="00343AE1" w:rsidRPr="005D3FBE" w:rsidRDefault="00B12E2D" w:rsidP="00A70E5C">
            <w:pPr>
              <w:jc w:val="center"/>
              <w:rPr>
                <w:rFonts w:ascii="Arial" w:hAnsi="Arial" w:cs="Arial"/>
                <w:sz w:val="16"/>
                <w:szCs w:val="16"/>
              </w:rPr>
            </w:pPr>
            <w:r w:rsidRPr="005D3FBE">
              <w:rPr>
                <w:rFonts w:ascii="Arial" w:hAnsi="Arial" w:cs="Arial"/>
                <w:sz w:val="16"/>
                <w:szCs w:val="16"/>
              </w:rPr>
              <w:t>AGAGTGAGGGGAGAGTTTGGTA</w:t>
            </w:r>
          </w:p>
        </w:tc>
        <w:tc>
          <w:tcPr>
            <w:tcW w:w="2340" w:type="dxa"/>
            <w:vAlign w:val="center"/>
          </w:tcPr>
          <w:p w14:paraId="3F7FBDCA" w14:textId="77777777" w:rsidR="005D3FBE" w:rsidRPr="005D3FBE" w:rsidRDefault="005D3FBE" w:rsidP="00A70E5C">
            <w:pPr>
              <w:jc w:val="center"/>
              <w:rPr>
                <w:rFonts w:ascii="Arial" w:hAnsi="Arial" w:cs="Arial"/>
                <w:sz w:val="16"/>
                <w:szCs w:val="16"/>
              </w:rPr>
            </w:pPr>
            <w:r w:rsidRPr="005D3FBE">
              <w:rPr>
                <w:rFonts w:ascii="Arial" w:hAnsi="Arial" w:cs="Arial"/>
                <w:sz w:val="16"/>
                <w:szCs w:val="16"/>
              </w:rPr>
              <w:t>94-68</w:t>
            </w:r>
            <w:r>
              <w:rPr>
                <w:rFonts w:ascii="Arial" w:hAnsi="Arial" w:cs="Arial"/>
                <w:sz w:val="16"/>
                <w:szCs w:val="16"/>
              </w:rPr>
              <w:t>/65/62/59/56/53</w:t>
            </w:r>
            <w:r w:rsidRPr="005D3FBE">
              <w:rPr>
                <w:rFonts w:ascii="Arial" w:hAnsi="Arial" w:cs="Arial"/>
                <w:sz w:val="16"/>
                <w:szCs w:val="16"/>
              </w:rPr>
              <w:t>-72 x 5</w:t>
            </w:r>
            <w:r>
              <w:rPr>
                <w:rFonts w:ascii="Arial" w:hAnsi="Arial" w:cs="Arial"/>
                <w:sz w:val="16"/>
                <w:szCs w:val="16"/>
              </w:rPr>
              <w:t xml:space="preserve"> at each annealing temp, then</w:t>
            </w:r>
          </w:p>
          <w:p w14:paraId="7175060F" w14:textId="22A0CD3F" w:rsidR="00343AE1" w:rsidRPr="005D3FBE" w:rsidRDefault="005D3FBE" w:rsidP="00A70E5C">
            <w:pPr>
              <w:jc w:val="center"/>
              <w:rPr>
                <w:rFonts w:ascii="Arial" w:hAnsi="Arial" w:cs="Arial"/>
                <w:sz w:val="16"/>
                <w:szCs w:val="16"/>
              </w:rPr>
            </w:pPr>
            <w:r w:rsidRPr="005D3FBE">
              <w:rPr>
                <w:rFonts w:ascii="Arial" w:hAnsi="Arial" w:cs="Arial"/>
                <w:sz w:val="16"/>
                <w:szCs w:val="16"/>
              </w:rPr>
              <w:t>94-53-72 x 30</w:t>
            </w:r>
          </w:p>
        </w:tc>
      </w:tr>
      <w:tr w:rsidR="005D3FBE" w:rsidRPr="005D3FBE" w14:paraId="6A9C0B8E" w14:textId="77777777" w:rsidTr="005D3FBE">
        <w:trPr>
          <w:trHeight w:val="225"/>
          <w:jc w:val="center"/>
        </w:trPr>
        <w:tc>
          <w:tcPr>
            <w:tcW w:w="11088" w:type="dxa"/>
            <w:gridSpan w:val="4"/>
          </w:tcPr>
          <w:p w14:paraId="2B0E9CA4" w14:textId="09B51095" w:rsidR="005D3FBE" w:rsidRPr="005D3FBE" w:rsidRDefault="005D3FBE" w:rsidP="005D3FBE">
            <w:pPr>
              <w:jc w:val="both"/>
              <w:rPr>
                <w:rFonts w:ascii="Arial" w:hAnsi="Arial" w:cs="Arial"/>
                <w:sz w:val="16"/>
                <w:szCs w:val="16"/>
              </w:rPr>
            </w:pPr>
            <w:r w:rsidRPr="005D3FBE">
              <w:rPr>
                <w:rFonts w:ascii="Arial" w:hAnsi="Arial" w:cs="Arial"/>
                <w:sz w:val="16"/>
                <w:szCs w:val="16"/>
              </w:rPr>
              <w:t xml:space="preserve">*All reactions were performed with a heated lid at 99 degrees. Reactions began at 95 degrees for 15 minutes. Following 30 seconds at each cycling temperature, samples were heated at 72 degrees for 10 minutes and then cooled at 4 degrees. </w:t>
            </w:r>
          </w:p>
        </w:tc>
      </w:tr>
    </w:tbl>
    <w:p w14:paraId="08CE86D1" w14:textId="77777777" w:rsidR="0080121F" w:rsidRPr="005D3FBE" w:rsidRDefault="0080121F" w:rsidP="00DA7F6C">
      <w:pPr>
        <w:rPr>
          <w:rFonts w:ascii="Arial" w:hAnsi="Arial" w:cs="Arial"/>
          <w:sz w:val="16"/>
          <w:szCs w:val="16"/>
        </w:rPr>
      </w:pPr>
    </w:p>
    <w:p w14:paraId="7616B0A0" w14:textId="66529899" w:rsidR="00DA7F6C" w:rsidRPr="005D3FBE" w:rsidRDefault="00DA7F6C" w:rsidP="00DA7F6C">
      <w:pPr>
        <w:rPr>
          <w:rFonts w:ascii="Arial" w:hAnsi="Arial" w:cs="Arial"/>
          <w:sz w:val="16"/>
          <w:szCs w:val="16"/>
        </w:rPr>
      </w:pPr>
    </w:p>
    <w:sectPr w:rsidR="00DA7F6C" w:rsidRPr="005D3FBE" w:rsidSect="00FF05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6C"/>
    <w:rsid w:val="002000A3"/>
    <w:rsid w:val="002272B4"/>
    <w:rsid w:val="00343AE1"/>
    <w:rsid w:val="0047782E"/>
    <w:rsid w:val="005223D7"/>
    <w:rsid w:val="005675CF"/>
    <w:rsid w:val="005D3FBE"/>
    <w:rsid w:val="0080121F"/>
    <w:rsid w:val="00A52AF1"/>
    <w:rsid w:val="00A70E5C"/>
    <w:rsid w:val="00B12E2D"/>
    <w:rsid w:val="00CE0348"/>
    <w:rsid w:val="00D8169F"/>
    <w:rsid w:val="00DA7F6C"/>
    <w:rsid w:val="00EA6482"/>
    <w:rsid w:val="00FF0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C625DE"/>
  <w14:defaultImageDpi w14:val="300"/>
  <w15:docId w15:val="{DD611167-9BA7-D44F-9059-33AC1C7B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Schrott</dc:creator>
  <cp:keywords/>
  <dc:description/>
  <cp:lastModifiedBy>Susan K Murphy, Ph.D.</cp:lastModifiedBy>
  <cp:revision>3</cp:revision>
  <dcterms:created xsi:type="dcterms:W3CDTF">2020-09-24T17:29:00Z</dcterms:created>
  <dcterms:modified xsi:type="dcterms:W3CDTF">2020-10-02T17:01:00Z</dcterms:modified>
</cp:coreProperties>
</file>