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F6" w:rsidRDefault="00EA73F6" w:rsidP="00EA73F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66798F16" wp14:editId="60732F4F">
            <wp:extent cx="5202555" cy="4570095"/>
            <wp:effectExtent l="0" t="0" r="4445" b="1905"/>
            <wp:docPr id="5" name="图片 5" descr="D:\360安全浏览器下载\7-CLINICAL-EPIGENETICS\Fig\新建文件夹\Supplementary fig1.tifSupplementary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360安全浏览器下载\7-CLINICAL-EPIGENETICS\Fig\新建文件夹\Supplementary fig1.tifSupplementary fi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4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333333"/>
          <w:sz w:val="18"/>
          <w:szCs w:val="18"/>
        </w:rPr>
        <w:t xml:space="preserve"> </w:t>
      </w:r>
    </w:p>
    <w:p w:rsidR="00EA73F6" w:rsidRDefault="00EA73F6" w:rsidP="00EA73F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:rsidR="00EA73F6" w:rsidRDefault="00EA73F6" w:rsidP="00EA73F6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Additional Fig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. </w:t>
      </w:r>
      <w:bookmarkStart w:id="0" w:name="OLE_LINK3"/>
      <w:r>
        <w:rPr>
          <w:rFonts w:ascii="Times New Roman" w:hAnsi="Times New Roman"/>
          <w:b/>
          <w:sz w:val="24"/>
          <w:szCs w:val="24"/>
        </w:rPr>
        <w:t>Genome-wide profiling of 5hmC in genitourinary tissues (related to Figure 1)</w:t>
      </w:r>
    </w:p>
    <w:bookmarkEnd w:id="0"/>
    <w:p w:rsidR="00EA73F6" w:rsidRDefault="00EA73F6" w:rsidP="00EA73F6">
      <w:pPr>
        <w:spacing w:line="480" w:lineRule="auto"/>
        <w:rPr>
          <w:rFonts w:ascii="Times New Roman" w:eastAsia="Microsoft YaHei" w:hAnsi="Times New Roman"/>
          <w:sz w:val="24"/>
          <w:szCs w:val="24"/>
        </w:rPr>
      </w:pPr>
      <w:r>
        <w:rPr>
          <w:rFonts w:ascii="Times New Roman" w:eastAsia="Microsoft YaHei" w:hAnsi="Times New Roman" w:hint="eastAsia"/>
          <w:b/>
          <w:color w:val="000000"/>
          <w:sz w:val="24"/>
          <w:szCs w:val="24"/>
        </w:rPr>
        <w:t>A-B</w:t>
      </w:r>
      <w:r>
        <w:rPr>
          <w:rFonts w:ascii="Times New Roman" w:eastAsia="Microsoft YaHei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Microsoft YaHe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icrosoft YaHei" w:hAnsi="Times New Roman"/>
          <w:sz w:val="24"/>
          <w:szCs w:val="24"/>
        </w:rPr>
        <w:t>Heatmaps</w:t>
      </w:r>
      <w:proofErr w:type="spellEnd"/>
      <w:r>
        <w:rPr>
          <w:rFonts w:ascii="Times New Roman" w:eastAsia="Microsoft YaHei" w:hAnsi="Times New Roman"/>
          <w:sz w:val="24"/>
          <w:szCs w:val="24"/>
        </w:rPr>
        <w:t xml:space="preserve"> showing the clustering of normal genitourinary samples based on normalized read counts of each sample with </w:t>
      </w:r>
      <w:proofErr w:type="spellStart"/>
      <w:r>
        <w:rPr>
          <w:rFonts w:ascii="Times New Roman" w:eastAsia="Microsoft YaHei" w:hAnsi="Times New Roman"/>
          <w:sz w:val="24"/>
          <w:szCs w:val="24"/>
        </w:rPr>
        <w:t>hMeDIP-seq</w:t>
      </w:r>
      <w:proofErr w:type="spellEnd"/>
      <w:r>
        <w:rPr>
          <w:rFonts w:ascii="Times New Roman" w:eastAsia="Microsoft YaHei" w:hAnsi="Times New Roman"/>
          <w:sz w:val="24"/>
          <w:szCs w:val="24"/>
        </w:rPr>
        <w:t xml:space="preserve"> data (</w:t>
      </w:r>
      <w:r>
        <w:rPr>
          <w:rFonts w:ascii="Times New Roman" w:eastAsia="Microsoft YaHei" w:hAnsi="Times New Roman" w:hint="eastAsia"/>
          <w:sz w:val="24"/>
          <w:szCs w:val="24"/>
        </w:rPr>
        <w:t>A</w:t>
      </w:r>
      <w:r>
        <w:rPr>
          <w:rFonts w:ascii="Times New Roman" w:eastAsia="Microsoft YaHei" w:hAnsi="Times New Roman"/>
          <w:sz w:val="24"/>
          <w:szCs w:val="24"/>
        </w:rPr>
        <w:t xml:space="preserve">) and the clustering of genitourinary </w:t>
      </w:r>
      <w:r>
        <w:rPr>
          <w:rFonts w:ascii="Times New Roman" w:eastAsia="Microsoft YaHei" w:hAnsi="Times New Roman" w:hint="eastAsia"/>
          <w:sz w:val="24"/>
          <w:szCs w:val="24"/>
        </w:rPr>
        <w:t xml:space="preserve">normal and </w:t>
      </w:r>
      <w:r>
        <w:rPr>
          <w:rFonts w:ascii="Times New Roman" w:eastAsia="Microsoft YaHei" w:hAnsi="Times New Roman"/>
          <w:sz w:val="24"/>
          <w:szCs w:val="24"/>
        </w:rPr>
        <w:t>tumors based on</w:t>
      </w:r>
      <w:r>
        <w:rPr>
          <w:rFonts w:ascii="Times New Roman" w:eastAsia="Microsoft YaHei" w:hAnsi="Times New Roman" w:hint="eastAsia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sz w:val="24"/>
          <w:szCs w:val="24"/>
        </w:rPr>
        <w:t xml:space="preserve">normalized read counts of each sample with </w:t>
      </w:r>
      <w:proofErr w:type="spellStart"/>
      <w:r>
        <w:rPr>
          <w:rFonts w:ascii="Times New Roman" w:eastAsia="Microsoft YaHei" w:hAnsi="Times New Roman"/>
          <w:sz w:val="24"/>
          <w:szCs w:val="24"/>
        </w:rPr>
        <w:t>hMeDIP-seq</w:t>
      </w:r>
      <w:proofErr w:type="spellEnd"/>
      <w:r>
        <w:rPr>
          <w:rFonts w:ascii="Times New Roman" w:eastAsia="Microsoft YaHei" w:hAnsi="Times New Roman"/>
          <w:sz w:val="24"/>
          <w:szCs w:val="24"/>
        </w:rPr>
        <w:t xml:space="preserve"> data (</w:t>
      </w:r>
      <w:r>
        <w:rPr>
          <w:rFonts w:ascii="Times New Roman" w:eastAsia="Microsoft YaHei" w:hAnsi="Times New Roman" w:hint="eastAsia"/>
          <w:sz w:val="24"/>
          <w:szCs w:val="24"/>
        </w:rPr>
        <w:t>B</w:t>
      </w:r>
      <w:r>
        <w:rPr>
          <w:rFonts w:ascii="Times New Roman" w:eastAsia="Microsoft YaHei" w:hAnsi="Times New Roman"/>
          <w:sz w:val="24"/>
          <w:szCs w:val="24"/>
        </w:rPr>
        <w:t xml:space="preserve">). Colors indicate normalized read counts of </w:t>
      </w:r>
      <w:proofErr w:type="spellStart"/>
      <w:r>
        <w:rPr>
          <w:rFonts w:ascii="Times New Roman" w:eastAsia="Microsoft YaHei" w:hAnsi="Times New Roman"/>
          <w:sz w:val="24"/>
          <w:szCs w:val="24"/>
        </w:rPr>
        <w:t>hMeDIP</w:t>
      </w:r>
      <w:proofErr w:type="spellEnd"/>
      <w:r>
        <w:rPr>
          <w:rFonts w:ascii="Times New Roman" w:eastAsia="Microsoft YaHei" w:hAnsi="Times New Roman"/>
          <w:sz w:val="24"/>
          <w:szCs w:val="24"/>
        </w:rPr>
        <w:t>-seq.</w:t>
      </w:r>
    </w:p>
    <w:p w:rsidR="00EA73F6" w:rsidRDefault="00EA73F6" w:rsidP="00EA73F6">
      <w:pPr>
        <w:pStyle w:val="ListParagraph"/>
        <w:widowControl/>
        <w:spacing w:line="480" w:lineRule="auto"/>
        <w:ind w:firstLineChars="0" w:firstLine="0"/>
        <w:rPr>
          <w:rFonts w:ascii="Times New Roman" w:eastAsia="Microsoft YaHei" w:hAnsi="Times New Roman"/>
          <w:color w:val="000000"/>
          <w:kern w:val="0"/>
          <w:sz w:val="24"/>
          <w:szCs w:val="24"/>
        </w:rPr>
      </w:pPr>
      <w:r>
        <w:rPr>
          <w:rFonts w:ascii="Times New Roman" w:eastAsia="Microsoft YaHei" w:hAnsi="Times New Roman" w:hint="eastAsia"/>
          <w:b/>
          <w:color w:val="000000"/>
          <w:kern w:val="0"/>
          <w:sz w:val="24"/>
          <w:szCs w:val="24"/>
        </w:rPr>
        <w:t>C</w:t>
      </w:r>
      <w:r>
        <w:rPr>
          <w:rFonts w:ascii="Times New Roman" w:eastAsia="Microsoft YaHei" w:hAnsi="Times New Roman"/>
          <w:b/>
          <w:color w:val="000000"/>
          <w:kern w:val="0"/>
          <w:sz w:val="24"/>
          <w:szCs w:val="24"/>
        </w:rPr>
        <w:t>.</w:t>
      </w:r>
      <w:r>
        <w:rPr>
          <w:rFonts w:ascii="Times New Roman" w:eastAsia="Microsoft YaHei" w:hAnsi="Times New Roman" w:hint="eastAsia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color w:val="000000"/>
          <w:kern w:val="0"/>
          <w:sz w:val="24"/>
          <w:szCs w:val="24"/>
        </w:rPr>
        <w:t xml:space="preserve">Meta-gene plot of 5hmC profiles in genitourinary tissues. The color range indicates </w:t>
      </w:r>
      <w:r>
        <w:rPr>
          <w:rFonts w:ascii="Times New Roman" w:eastAsia="Microsoft YaHei" w:hAnsi="Times New Roman" w:hint="eastAsia"/>
          <w:color w:val="000000"/>
          <w:kern w:val="0"/>
          <w:sz w:val="24"/>
          <w:szCs w:val="24"/>
        </w:rPr>
        <w:t>log</w:t>
      </w:r>
      <w:r>
        <w:rPr>
          <w:rFonts w:ascii="Times New Roman" w:eastAsia="Microsoft YaHei" w:hAnsi="Times New Roman" w:hint="eastAsia"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eastAsia="Microsoft YaHei" w:hAnsi="Times New Roman"/>
          <w:color w:val="000000"/>
          <w:kern w:val="0"/>
          <w:sz w:val="24"/>
          <w:szCs w:val="24"/>
          <w:vertAlign w:val="subscript"/>
        </w:rPr>
        <w:t xml:space="preserve"> </w:t>
      </w:r>
      <w:r>
        <w:rPr>
          <w:rFonts w:ascii="Times New Roman" w:eastAsia="Microsoft YaHei" w:hAnsi="Times New Roman" w:hint="eastAsia"/>
          <w:color w:val="000000"/>
          <w:kern w:val="0"/>
          <w:sz w:val="24"/>
          <w:szCs w:val="24"/>
        </w:rPr>
        <w:t xml:space="preserve">(TPM+1) </w:t>
      </w:r>
      <w:r>
        <w:rPr>
          <w:rFonts w:ascii="Times New Roman" w:eastAsia="Microsoft YaHei" w:hAnsi="Times New Roman"/>
          <w:color w:val="000000"/>
          <w:kern w:val="0"/>
          <w:sz w:val="24"/>
          <w:szCs w:val="24"/>
        </w:rPr>
        <w:t>values.</w:t>
      </w:r>
      <w:r>
        <w:rPr>
          <w:rFonts w:ascii="Times New Roman" w:eastAsia="Microsoft YaHei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color w:val="000000"/>
          <w:kern w:val="0"/>
          <w:sz w:val="24"/>
          <w:szCs w:val="24"/>
        </w:rPr>
        <w:t xml:space="preserve">TSS, transcription start site. TES, </w:t>
      </w:r>
      <w:bookmarkStart w:id="1" w:name="OLE_LINK25"/>
      <w:r>
        <w:rPr>
          <w:rFonts w:ascii="Times New Roman" w:eastAsia="Microsoft YaHei" w:hAnsi="Times New Roman"/>
          <w:color w:val="000000"/>
          <w:kern w:val="0"/>
          <w:sz w:val="24"/>
          <w:szCs w:val="24"/>
        </w:rPr>
        <w:t>transcription end site</w:t>
      </w:r>
      <w:bookmarkEnd w:id="1"/>
      <w:r>
        <w:rPr>
          <w:rFonts w:ascii="Times New Roman" w:eastAsia="Microsoft YaHei" w:hAnsi="Times New Roman"/>
          <w:color w:val="000000"/>
          <w:kern w:val="0"/>
          <w:sz w:val="24"/>
          <w:szCs w:val="24"/>
        </w:rPr>
        <w:t>.</w:t>
      </w:r>
    </w:p>
    <w:p w:rsidR="00EA73F6" w:rsidRDefault="00EA73F6" w:rsidP="00EA73F6">
      <w:pPr>
        <w:spacing w:line="480" w:lineRule="auto"/>
        <w:rPr>
          <w:rFonts w:ascii="Times New Roman" w:eastAsia="Microsoft YaHei" w:hAnsi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hint="eastAsia"/>
          <w:b/>
          <w:color w:val="000000"/>
          <w:sz w:val="24"/>
          <w:szCs w:val="24"/>
        </w:rPr>
        <w:lastRenderedPageBreak/>
        <w:t>D</w:t>
      </w:r>
      <w:r>
        <w:rPr>
          <w:rFonts w:ascii="Times New Roman" w:eastAsia="Microsoft YaHei" w:hAnsi="Times New Roman"/>
          <w:b/>
          <w:color w:val="000000"/>
          <w:sz w:val="24"/>
          <w:szCs w:val="24"/>
        </w:rPr>
        <w:t>.</w:t>
      </w:r>
      <w:r>
        <w:rPr>
          <w:rFonts w:ascii="Times New Roman" w:eastAsia="Microsoft YaHei" w:hAnsi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color w:val="000000"/>
          <w:sz w:val="24"/>
          <w:szCs w:val="24"/>
        </w:rPr>
        <w:t>Dot blot showing distinct 5hmC levels in normal cell lines</w:t>
      </w:r>
      <w:r>
        <w:rPr>
          <w:rFonts w:ascii="Times New Roman" w:eastAsia="Microsoft YaHei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color w:val="000000"/>
          <w:sz w:val="24"/>
          <w:szCs w:val="24"/>
        </w:rPr>
        <w:t>(top). Methylene blue (MB) staining was used as a DNA loading control (bottom).</w:t>
      </w:r>
    </w:p>
    <w:p w:rsidR="00EA73F6" w:rsidRDefault="00EA73F6" w:rsidP="00EA73F6">
      <w:pPr>
        <w:spacing w:line="480" w:lineRule="auto"/>
        <w:rPr>
          <w:rFonts w:ascii="Times New Roman" w:eastAsia="Microsoft YaHei" w:hAnsi="Times New Roman"/>
          <w:color w:val="000000"/>
          <w:sz w:val="24"/>
          <w:szCs w:val="24"/>
        </w:rPr>
      </w:pPr>
      <w:r>
        <w:rPr>
          <w:rFonts w:ascii="Times New Roman" w:eastAsia="Microsoft YaHei" w:hAnsi="Times New Roman" w:hint="eastAsia"/>
          <w:b/>
          <w:color w:val="000000"/>
          <w:sz w:val="24"/>
          <w:szCs w:val="24"/>
        </w:rPr>
        <w:t>E.</w:t>
      </w:r>
      <w:r>
        <w:rPr>
          <w:rFonts w:ascii="Times New Roman" w:eastAsia="Microsoft YaHe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Microsoft YaHei" w:hAnsi="Times New Roman" w:hint="eastAsia"/>
          <w:color w:val="000000"/>
          <w:sz w:val="24"/>
          <w:szCs w:val="24"/>
        </w:rPr>
        <w:t>Bar plot showing the e</w:t>
      </w:r>
      <w:r>
        <w:rPr>
          <w:rFonts w:ascii="Times New Roman" w:eastAsia="Microsoft YaHei" w:hAnsi="Times New Roman"/>
          <w:color w:val="000000"/>
          <w:sz w:val="24"/>
          <w:szCs w:val="24"/>
        </w:rPr>
        <w:t xml:space="preserve">nrichment </w:t>
      </w:r>
      <w:r>
        <w:rPr>
          <w:rFonts w:ascii="Times New Roman" w:eastAsia="Microsoft YaHei" w:hAnsi="Times New Roman" w:hint="eastAsia"/>
          <w:color w:val="000000"/>
          <w:sz w:val="24"/>
          <w:szCs w:val="24"/>
        </w:rPr>
        <w:t xml:space="preserve">score </w:t>
      </w:r>
      <w:r>
        <w:rPr>
          <w:rFonts w:ascii="Times New Roman" w:eastAsia="Microsoft YaHei" w:hAnsi="Times New Roman"/>
          <w:color w:val="000000"/>
          <w:sz w:val="24"/>
          <w:szCs w:val="24"/>
        </w:rPr>
        <w:t>of 5hmC peaks at 3' and 5' untranslated regions (3' UT</w:t>
      </w:r>
      <w:r>
        <w:rPr>
          <w:rFonts w:ascii="Times New Roman" w:eastAsia="Microsoft YaHei" w:hAnsi="Times New Roman"/>
          <w:sz w:val="24"/>
          <w:szCs w:val="24"/>
        </w:rPr>
        <w:t xml:space="preserve">R and 5' UTR), promoters, exons, introns, transcription </w:t>
      </w:r>
      <w:r>
        <w:rPr>
          <w:rFonts w:ascii="Times New Roman" w:eastAsia="Microsoft YaHei" w:hAnsi="Times New Roman" w:hint="eastAsia"/>
          <w:sz w:val="24"/>
          <w:szCs w:val="24"/>
        </w:rPr>
        <w:t>end</w:t>
      </w:r>
      <w:r>
        <w:rPr>
          <w:rFonts w:ascii="Times New Roman" w:eastAsia="Microsoft YaHei" w:hAnsi="Times New Roman"/>
          <w:sz w:val="24"/>
          <w:szCs w:val="24"/>
        </w:rPr>
        <w:t xml:space="preserve"> sites (T</w:t>
      </w:r>
      <w:r>
        <w:rPr>
          <w:rFonts w:ascii="Times New Roman" w:eastAsia="Microsoft YaHei" w:hAnsi="Times New Roman" w:hint="eastAsia"/>
          <w:sz w:val="24"/>
          <w:szCs w:val="24"/>
        </w:rPr>
        <w:t>E</w:t>
      </w:r>
      <w:r>
        <w:rPr>
          <w:rFonts w:ascii="Times New Roman" w:eastAsia="Microsoft YaHei" w:hAnsi="Times New Roman"/>
          <w:sz w:val="24"/>
          <w:szCs w:val="24"/>
        </w:rPr>
        <w:t>S), and intergenic regions</w:t>
      </w:r>
      <w:r>
        <w:rPr>
          <w:rFonts w:ascii="Times New Roman" w:eastAsia="Microsoft YaHei" w:hAnsi="Times New Roman" w:hint="eastAsia"/>
          <w:sz w:val="24"/>
          <w:szCs w:val="24"/>
        </w:rPr>
        <w:t xml:space="preserve"> in the </w:t>
      </w:r>
      <w:r>
        <w:rPr>
          <w:rFonts w:ascii="Times New Roman" w:eastAsia="Microsoft YaHei" w:hAnsi="Times New Roman"/>
          <w:sz w:val="24"/>
          <w:szCs w:val="24"/>
        </w:rPr>
        <w:t>genitourinary</w:t>
      </w:r>
      <w:r>
        <w:rPr>
          <w:rFonts w:ascii="Times New Roman" w:eastAsia="Microsoft YaHei" w:hAnsi="Times New Roman" w:hint="eastAsia"/>
          <w:sz w:val="24"/>
          <w:szCs w:val="24"/>
        </w:rPr>
        <w:t xml:space="preserve"> </w:t>
      </w:r>
      <w:r>
        <w:rPr>
          <w:rFonts w:ascii="Times New Roman" w:eastAsia="Microsoft YaHei" w:hAnsi="Times New Roman"/>
          <w:sz w:val="24"/>
          <w:szCs w:val="24"/>
        </w:rPr>
        <w:t xml:space="preserve">tissues. </w:t>
      </w:r>
    </w:p>
    <w:p w:rsidR="00EA73F6" w:rsidRDefault="00EA73F6" w:rsidP="00EA73F6">
      <w:pPr>
        <w:spacing w:line="480" w:lineRule="auto"/>
        <w:rPr>
          <w:rFonts w:ascii="Times New Roman" w:eastAsia="Microsoft YaHei" w:hAnsi="Times New Roman"/>
          <w:color w:val="000000"/>
          <w:sz w:val="24"/>
          <w:szCs w:val="24"/>
        </w:rPr>
      </w:pPr>
    </w:p>
    <w:p w:rsidR="0097576F" w:rsidRDefault="0097576F">
      <w:bookmarkStart w:id="2" w:name="_GoBack"/>
      <w:bookmarkEnd w:id="2"/>
    </w:p>
    <w:sectPr w:rsidR="00975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F6"/>
    <w:rsid w:val="00037E92"/>
    <w:rsid w:val="000403B6"/>
    <w:rsid w:val="00063DC7"/>
    <w:rsid w:val="00077926"/>
    <w:rsid w:val="00087E7E"/>
    <w:rsid w:val="00095AA2"/>
    <w:rsid w:val="000A6FB2"/>
    <w:rsid w:val="000A7EC4"/>
    <w:rsid w:val="000B0B0B"/>
    <w:rsid w:val="000E3E59"/>
    <w:rsid w:val="000E489B"/>
    <w:rsid w:val="000F56F1"/>
    <w:rsid w:val="001133DF"/>
    <w:rsid w:val="00115E41"/>
    <w:rsid w:val="0011715D"/>
    <w:rsid w:val="001272E3"/>
    <w:rsid w:val="00131D4E"/>
    <w:rsid w:val="001343F5"/>
    <w:rsid w:val="001359EC"/>
    <w:rsid w:val="00140F79"/>
    <w:rsid w:val="001420F7"/>
    <w:rsid w:val="0017097E"/>
    <w:rsid w:val="00197AAF"/>
    <w:rsid w:val="001A6BD8"/>
    <w:rsid w:val="001C65FD"/>
    <w:rsid w:val="001E1506"/>
    <w:rsid w:val="00200DD5"/>
    <w:rsid w:val="0023456D"/>
    <w:rsid w:val="00261E77"/>
    <w:rsid w:val="00264527"/>
    <w:rsid w:val="00264CE4"/>
    <w:rsid w:val="00275892"/>
    <w:rsid w:val="002927C1"/>
    <w:rsid w:val="002A4BD0"/>
    <w:rsid w:val="002A574B"/>
    <w:rsid w:val="002B76A6"/>
    <w:rsid w:val="00301C73"/>
    <w:rsid w:val="0031050E"/>
    <w:rsid w:val="00321129"/>
    <w:rsid w:val="003227FB"/>
    <w:rsid w:val="00355712"/>
    <w:rsid w:val="00364695"/>
    <w:rsid w:val="00391676"/>
    <w:rsid w:val="003B642D"/>
    <w:rsid w:val="003B664F"/>
    <w:rsid w:val="003C55A6"/>
    <w:rsid w:val="003C7375"/>
    <w:rsid w:val="003E5918"/>
    <w:rsid w:val="003F22CE"/>
    <w:rsid w:val="003F27CF"/>
    <w:rsid w:val="004019BF"/>
    <w:rsid w:val="00404FAF"/>
    <w:rsid w:val="00424CE0"/>
    <w:rsid w:val="00441CCB"/>
    <w:rsid w:val="0044653C"/>
    <w:rsid w:val="004516ED"/>
    <w:rsid w:val="0047295C"/>
    <w:rsid w:val="004C22FD"/>
    <w:rsid w:val="004C28D5"/>
    <w:rsid w:val="005131B7"/>
    <w:rsid w:val="00525037"/>
    <w:rsid w:val="00533173"/>
    <w:rsid w:val="005332E1"/>
    <w:rsid w:val="00534990"/>
    <w:rsid w:val="00535BB3"/>
    <w:rsid w:val="005674E7"/>
    <w:rsid w:val="005841D4"/>
    <w:rsid w:val="005C2EDF"/>
    <w:rsid w:val="005D0B4F"/>
    <w:rsid w:val="005D240F"/>
    <w:rsid w:val="005F2C4D"/>
    <w:rsid w:val="005F7D2C"/>
    <w:rsid w:val="00601A5D"/>
    <w:rsid w:val="0061784B"/>
    <w:rsid w:val="00626F47"/>
    <w:rsid w:val="006337BF"/>
    <w:rsid w:val="00640AEB"/>
    <w:rsid w:val="00642BAC"/>
    <w:rsid w:val="006529D0"/>
    <w:rsid w:val="006544A4"/>
    <w:rsid w:val="00696C74"/>
    <w:rsid w:val="006B3F88"/>
    <w:rsid w:val="006C655A"/>
    <w:rsid w:val="006E1284"/>
    <w:rsid w:val="006F7DF8"/>
    <w:rsid w:val="00713D31"/>
    <w:rsid w:val="00733A92"/>
    <w:rsid w:val="0073558A"/>
    <w:rsid w:val="007716C9"/>
    <w:rsid w:val="007747A8"/>
    <w:rsid w:val="007A2D8E"/>
    <w:rsid w:val="007D10BD"/>
    <w:rsid w:val="007D238D"/>
    <w:rsid w:val="007F5514"/>
    <w:rsid w:val="00806CBF"/>
    <w:rsid w:val="008133E9"/>
    <w:rsid w:val="00827A59"/>
    <w:rsid w:val="00850C60"/>
    <w:rsid w:val="008678C7"/>
    <w:rsid w:val="0088085A"/>
    <w:rsid w:val="00892A98"/>
    <w:rsid w:val="008946F4"/>
    <w:rsid w:val="008E06F5"/>
    <w:rsid w:val="008E5E63"/>
    <w:rsid w:val="008E644E"/>
    <w:rsid w:val="008F336A"/>
    <w:rsid w:val="00912B22"/>
    <w:rsid w:val="009341E5"/>
    <w:rsid w:val="009370D1"/>
    <w:rsid w:val="00945860"/>
    <w:rsid w:val="009579C7"/>
    <w:rsid w:val="00974662"/>
    <w:rsid w:val="0097576F"/>
    <w:rsid w:val="00997BC2"/>
    <w:rsid w:val="009A0BF9"/>
    <w:rsid w:val="009A304E"/>
    <w:rsid w:val="009C2006"/>
    <w:rsid w:val="009E290D"/>
    <w:rsid w:val="009E5143"/>
    <w:rsid w:val="009F58DD"/>
    <w:rsid w:val="00A5758A"/>
    <w:rsid w:val="00A73ED6"/>
    <w:rsid w:val="00A909E6"/>
    <w:rsid w:val="00AA2B0B"/>
    <w:rsid w:val="00AD3C6C"/>
    <w:rsid w:val="00AD4AFB"/>
    <w:rsid w:val="00AE0A26"/>
    <w:rsid w:val="00B20C63"/>
    <w:rsid w:val="00B22860"/>
    <w:rsid w:val="00B41B53"/>
    <w:rsid w:val="00B57B60"/>
    <w:rsid w:val="00B64F64"/>
    <w:rsid w:val="00B65D8F"/>
    <w:rsid w:val="00BA3FC0"/>
    <w:rsid w:val="00BD4556"/>
    <w:rsid w:val="00BE1CB7"/>
    <w:rsid w:val="00C13F79"/>
    <w:rsid w:val="00C256A1"/>
    <w:rsid w:val="00C2616B"/>
    <w:rsid w:val="00C34B3D"/>
    <w:rsid w:val="00C41F00"/>
    <w:rsid w:val="00C41FE8"/>
    <w:rsid w:val="00C623C0"/>
    <w:rsid w:val="00C660B4"/>
    <w:rsid w:val="00CA3227"/>
    <w:rsid w:val="00CC1934"/>
    <w:rsid w:val="00CC5CE3"/>
    <w:rsid w:val="00CC6D9E"/>
    <w:rsid w:val="00CC7C00"/>
    <w:rsid w:val="00CE16FE"/>
    <w:rsid w:val="00CE3DF4"/>
    <w:rsid w:val="00D0128C"/>
    <w:rsid w:val="00D0371C"/>
    <w:rsid w:val="00D14F4F"/>
    <w:rsid w:val="00D1795A"/>
    <w:rsid w:val="00D26EB4"/>
    <w:rsid w:val="00D5154F"/>
    <w:rsid w:val="00D915E5"/>
    <w:rsid w:val="00D9587E"/>
    <w:rsid w:val="00D96B47"/>
    <w:rsid w:val="00DA35B9"/>
    <w:rsid w:val="00DB05A7"/>
    <w:rsid w:val="00DD4E00"/>
    <w:rsid w:val="00DE5BBF"/>
    <w:rsid w:val="00DE78D0"/>
    <w:rsid w:val="00DF2953"/>
    <w:rsid w:val="00E06928"/>
    <w:rsid w:val="00E23745"/>
    <w:rsid w:val="00E26533"/>
    <w:rsid w:val="00E36A5C"/>
    <w:rsid w:val="00E433EF"/>
    <w:rsid w:val="00E75C9F"/>
    <w:rsid w:val="00E75F83"/>
    <w:rsid w:val="00EA73F6"/>
    <w:rsid w:val="00EB3090"/>
    <w:rsid w:val="00EB4EC1"/>
    <w:rsid w:val="00EC2148"/>
    <w:rsid w:val="00EC48AC"/>
    <w:rsid w:val="00EE5F82"/>
    <w:rsid w:val="00F1633A"/>
    <w:rsid w:val="00F175DD"/>
    <w:rsid w:val="00F47E99"/>
    <w:rsid w:val="00F564B0"/>
    <w:rsid w:val="00F65F4C"/>
    <w:rsid w:val="00F7401A"/>
    <w:rsid w:val="00F85CA0"/>
    <w:rsid w:val="00FA0041"/>
    <w:rsid w:val="00FD05F3"/>
    <w:rsid w:val="00FD5E35"/>
    <w:rsid w:val="00FD6B1D"/>
    <w:rsid w:val="00FE2DF5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65DF6-10BA-4F47-BDE3-E07C3AE8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3F6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SANDHYA R</cp:lastModifiedBy>
  <cp:revision>1</cp:revision>
  <dcterms:created xsi:type="dcterms:W3CDTF">2022-09-14T06:00:00Z</dcterms:created>
  <dcterms:modified xsi:type="dcterms:W3CDTF">2022-09-14T06:00:00Z</dcterms:modified>
</cp:coreProperties>
</file>