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18728" w14:textId="1F148242" w:rsidR="008F4CD5" w:rsidRPr="004169B8" w:rsidRDefault="008F4CD5" w:rsidP="008F4CD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169B8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5. Characteristics of the </w:t>
      </w:r>
      <w:r w:rsidR="00523C65" w:rsidRPr="004169B8">
        <w:rPr>
          <w:rFonts w:ascii="Times New Roman" w:hAnsi="Times New Roman" w:cs="Times New Roman"/>
          <w:b/>
          <w:bCs/>
          <w:sz w:val="24"/>
          <w:szCs w:val="24"/>
        </w:rPr>
        <w:t xml:space="preserve">cohort </w:t>
      </w:r>
      <w:r w:rsidRPr="004169B8">
        <w:rPr>
          <w:rFonts w:ascii="Times New Roman" w:hAnsi="Times New Roman" w:cs="Times New Roman"/>
          <w:b/>
          <w:bCs/>
          <w:sz w:val="24"/>
          <w:szCs w:val="24"/>
        </w:rPr>
        <w:t>E-GEOD-72680</w:t>
      </w:r>
    </w:p>
    <w:tbl>
      <w:tblPr>
        <w:tblStyle w:val="TableGrid"/>
        <w:tblW w:w="9226" w:type="dxa"/>
        <w:tblLook w:val="04A0" w:firstRow="1" w:lastRow="0" w:firstColumn="1" w:lastColumn="0" w:noHBand="0" w:noVBand="1"/>
      </w:tblPr>
      <w:tblGrid>
        <w:gridCol w:w="2268"/>
        <w:gridCol w:w="3402"/>
        <w:gridCol w:w="3556"/>
      </w:tblGrid>
      <w:tr w:rsidR="008F4CD5" w:rsidRPr="004169B8" w14:paraId="48822347" w14:textId="77777777" w:rsidTr="008F4CD5">
        <w:trPr>
          <w:trHeight w:val="300"/>
        </w:trPr>
        <w:tc>
          <w:tcPr>
            <w:tcW w:w="2268" w:type="dxa"/>
            <w:noWrap/>
            <w:hideMark/>
          </w:tcPr>
          <w:p w14:paraId="52361A45" w14:textId="77777777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v-SE" w:eastAsia="sv-SE"/>
              </w:rPr>
            </w:pPr>
          </w:p>
        </w:tc>
        <w:tc>
          <w:tcPr>
            <w:tcW w:w="6958" w:type="dxa"/>
            <w:gridSpan w:val="2"/>
            <w:noWrap/>
            <w:hideMark/>
          </w:tcPr>
          <w:p w14:paraId="009AAA41" w14:textId="77777777" w:rsidR="008F4CD5" w:rsidRPr="004169B8" w:rsidRDefault="008F4CD5" w:rsidP="008F4CD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Study groups</w:t>
            </w:r>
          </w:p>
        </w:tc>
      </w:tr>
      <w:tr w:rsidR="008F4CD5" w:rsidRPr="004169B8" w14:paraId="3D120BE4" w14:textId="77777777" w:rsidTr="008F4CD5">
        <w:trPr>
          <w:trHeight w:val="300"/>
        </w:trPr>
        <w:tc>
          <w:tcPr>
            <w:tcW w:w="2268" w:type="dxa"/>
            <w:noWrap/>
            <w:hideMark/>
          </w:tcPr>
          <w:p w14:paraId="43904651" w14:textId="77777777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Treatment for depression</w:t>
            </w:r>
          </w:p>
        </w:tc>
        <w:tc>
          <w:tcPr>
            <w:tcW w:w="3402" w:type="dxa"/>
            <w:noWrap/>
            <w:hideMark/>
          </w:tcPr>
          <w:p w14:paraId="10E66978" w14:textId="5CE95633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On</w:t>
            </w:r>
            <w:r w:rsidR="007E3D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-</w:t>
            </w:r>
            <w:r w:rsidRPr="004169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treatment</w:t>
            </w:r>
          </w:p>
        </w:tc>
        <w:tc>
          <w:tcPr>
            <w:tcW w:w="3556" w:type="dxa"/>
            <w:noWrap/>
            <w:hideMark/>
          </w:tcPr>
          <w:p w14:paraId="7268E47A" w14:textId="4B6BC52A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No treatment</w:t>
            </w:r>
          </w:p>
        </w:tc>
      </w:tr>
      <w:tr w:rsidR="008F4CD5" w:rsidRPr="004169B8" w14:paraId="6D290E74" w14:textId="77777777" w:rsidTr="008F4CD5">
        <w:trPr>
          <w:trHeight w:val="600"/>
        </w:trPr>
        <w:tc>
          <w:tcPr>
            <w:tcW w:w="2268" w:type="dxa"/>
            <w:noWrap/>
            <w:hideMark/>
          </w:tcPr>
          <w:p w14:paraId="785EEF22" w14:textId="77777777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Participants</w:t>
            </w:r>
          </w:p>
        </w:tc>
        <w:tc>
          <w:tcPr>
            <w:tcW w:w="3402" w:type="dxa"/>
            <w:hideMark/>
          </w:tcPr>
          <w:p w14:paraId="6D08EC3A" w14:textId="5D499B73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On</w:t>
            </w:r>
            <w:r w:rsidR="007E3D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-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treatment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(n=137, 36.34%)</w:t>
            </w:r>
          </w:p>
        </w:tc>
        <w:tc>
          <w:tcPr>
            <w:tcW w:w="3556" w:type="dxa"/>
            <w:hideMark/>
          </w:tcPr>
          <w:p w14:paraId="0A5B5719" w14:textId="20EE8568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No treatment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(n=240, 63.66%)</w:t>
            </w:r>
          </w:p>
        </w:tc>
      </w:tr>
      <w:tr w:rsidR="008F4CD5" w:rsidRPr="004169B8" w14:paraId="50C3D5CD" w14:textId="77777777" w:rsidTr="008F4CD5">
        <w:trPr>
          <w:trHeight w:val="600"/>
        </w:trPr>
        <w:tc>
          <w:tcPr>
            <w:tcW w:w="2268" w:type="dxa"/>
            <w:noWrap/>
            <w:hideMark/>
          </w:tcPr>
          <w:p w14:paraId="5B1C7711" w14:textId="0282AA93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Gender d</w:t>
            </w:r>
            <w:r w:rsidR="004E49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i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stribution</w:t>
            </w:r>
          </w:p>
        </w:tc>
        <w:tc>
          <w:tcPr>
            <w:tcW w:w="3402" w:type="dxa"/>
            <w:hideMark/>
          </w:tcPr>
          <w:p w14:paraId="6E10BBFD" w14:textId="77777777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Female: 101 (73.7%)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Male: 36 (26.3%)</w:t>
            </w:r>
          </w:p>
        </w:tc>
        <w:tc>
          <w:tcPr>
            <w:tcW w:w="3556" w:type="dxa"/>
            <w:hideMark/>
          </w:tcPr>
          <w:p w14:paraId="1308B992" w14:textId="77777777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Female: 164 (68.3%)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Male: 76 (31.7%)</w:t>
            </w:r>
          </w:p>
        </w:tc>
      </w:tr>
      <w:tr w:rsidR="008F4CD5" w:rsidRPr="004169B8" w14:paraId="67C9E7FA" w14:textId="77777777" w:rsidTr="008F4CD5">
        <w:trPr>
          <w:trHeight w:val="600"/>
        </w:trPr>
        <w:tc>
          <w:tcPr>
            <w:tcW w:w="2268" w:type="dxa"/>
            <w:noWrap/>
            <w:hideMark/>
          </w:tcPr>
          <w:p w14:paraId="03EE096B" w14:textId="77777777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Age</w:t>
            </w:r>
          </w:p>
        </w:tc>
        <w:tc>
          <w:tcPr>
            <w:tcW w:w="3402" w:type="dxa"/>
            <w:hideMark/>
          </w:tcPr>
          <w:p w14:paraId="5DEC0F95" w14:textId="77777777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44.53 ± 9.93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Min: 20, Max: 70</w:t>
            </w:r>
          </w:p>
        </w:tc>
        <w:tc>
          <w:tcPr>
            <w:tcW w:w="3556" w:type="dxa"/>
            <w:hideMark/>
          </w:tcPr>
          <w:p w14:paraId="441EAC6F" w14:textId="77777777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40.05 ± 13.88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Min: 18, Max: 77</w:t>
            </w:r>
          </w:p>
        </w:tc>
      </w:tr>
      <w:tr w:rsidR="008F4CD5" w:rsidRPr="004169B8" w14:paraId="119B1749" w14:textId="77777777" w:rsidTr="008F4CD5">
        <w:trPr>
          <w:trHeight w:val="600"/>
        </w:trPr>
        <w:tc>
          <w:tcPr>
            <w:tcW w:w="2268" w:type="dxa"/>
            <w:noWrap/>
            <w:hideMark/>
          </w:tcPr>
          <w:p w14:paraId="47D550DD" w14:textId="77777777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BMI</w:t>
            </w:r>
          </w:p>
        </w:tc>
        <w:tc>
          <w:tcPr>
            <w:tcW w:w="3402" w:type="dxa"/>
            <w:hideMark/>
          </w:tcPr>
          <w:p w14:paraId="5D8C0F77" w14:textId="77777777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33.09 ± 7.71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Min: 17.79, Max: 54.97</w:t>
            </w:r>
          </w:p>
        </w:tc>
        <w:tc>
          <w:tcPr>
            <w:tcW w:w="3556" w:type="dxa"/>
            <w:hideMark/>
          </w:tcPr>
          <w:p w14:paraId="613A389F" w14:textId="77777777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31.99 ± 8.63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Min: 18.22, Max: 72.97</w:t>
            </w:r>
          </w:p>
        </w:tc>
      </w:tr>
      <w:tr w:rsidR="008F4CD5" w:rsidRPr="004169B8" w14:paraId="6BAB6281" w14:textId="77777777" w:rsidTr="008F4CD5">
        <w:trPr>
          <w:trHeight w:val="772"/>
        </w:trPr>
        <w:tc>
          <w:tcPr>
            <w:tcW w:w="2268" w:type="dxa"/>
            <w:noWrap/>
            <w:hideMark/>
          </w:tcPr>
          <w:p w14:paraId="05D9181A" w14:textId="77777777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Ethnicity</w:t>
            </w:r>
          </w:p>
        </w:tc>
        <w:tc>
          <w:tcPr>
            <w:tcW w:w="3402" w:type="dxa"/>
            <w:hideMark/>
          </w:tcPr>
          <w:p w14:paraId="747E42FB" w14:textId="77777777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African American: 117 (85.4%)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Caucasian: 17 (12.4%)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Mixed: 2 (1.5%)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Other: 1 (0.7%)</w:t>
            </w:r>
          </w:p>
        </w:tc>
        <w:tc>
          <w:tcPr>
            <w:tcW w:w="3556" w:type="dxa"/>
            <w:hideMark/>
          </w:tcPr>
          <w:p w14:paraId="2ADC9776" w14:textId="77777777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African American: 234 (97.5%)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Caucasian: 5 (2.1%)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Mixed: 1 (0.4%)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Other: 0 (0%)</w:t>
            </w:r>
          </w:p>
        </w:tc>
      </w:tr>
      <w:tr w:rsidR="008F4CD5" w:rsidRPr="004169B8" w14:paraId="70A6D8E2" w14:textId="77777777" w:rsidTr="008F4CD5">
        <w:trPr>
          <w:trHeight w:val="300"/>
        </w:trPr>
        <w:tc>
          <w:tcPr>
            <w:tcW w:w="9226" w:type="dxa"/>
            <w:gridSpan w:val="3"/>
            <w:noWrap/>
            <w:hideMark/>
          </w:tcPr>
          <w:p w14:paraId="28EEEA7F" w14:textId="77777777" w:rsidR="008F4CD5" w:rsidRPr="004169B8" w:rsidRDefault="008F4CD5" w:rsidP="008F4CD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Treatment information</w:t>
            </w:r>
          </w:p>
        </w:tc>
      </w:tr>
      <w:tr w:rsidR="008F4CD5" w:rsidRPr="004169B8" w14:paraId="7FB9BAE1" w14:textId="77777777" w:rsidTr="008F4CD5">
        <w:trPr>
          <w:trHeight w:val="900"/>
        </w:trPr>
        <w:tc>
          <w:tcPr>
            <w:tcW w:w="2268" w:type="dxa"/>
            <w:noWrap/>
            <w:hideMark/>
          </w:tcPr>
          <w:p w14:paraId="50AE8DB4" w14:textId="07FD649F" w:rsidR="008F4CD5" w:rsidRPr="004169B8" w:rsidRDefault="00602EFC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BD</w:t>
            </w:r>
            <w:r w:rsidR="008F4CD5"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 xml:space="preserve"> treatment</w:t>
            </w:r>
          </w:p>
        </w:tc>
        <w:tc>
          <w:tcPr>
            <w:tcW w:w="3402" w:type="dxa"/>
            <w:hideMark/>
          </w:tcPr>
          <w:p w14:paraId="537F0389" w14:textId="77777777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On-treatment: 29 (21.2%)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Without treatment: 95 (69.3%)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Unspecified: 13 (9.5%)</w:t>
            </w:r>
          </w:p>
        </w:tc>
        <w:tc>
          <w:tcPr>
            <w:tcW w:w="3556" w:type="dxa"/>
            <w:hideMark/>
          </w:tcPr>
          <w:p w14:paraId="4AB7941B" w14:textId="77777777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On-treatment: 3 (1.2%)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Without treatment: 221 (92.1%)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Unspecified: 16 (6.7%)</w:t>
            </w:r>
          </w:p>
        </w:tc>
      </w:tr>
      <w:tr w:rsidR="008F4CD5" w:rsidRPr="004169B8" w14:paraId="266B1818" w14:textId="77777777" w:rsidTr="008F4CD5">
        <w:trPr>
          <w:trHeight w:val="900"/>
        </w:trPr>
        <w:tc>
          <w:tcPr>
            <w:tcW w:w="2268" w:type="dxa"/>
            <w:noWrap/>
            <w:hideMark/>
          </w:tcPr>
          <w:p w14:paraId="1343393C" w14:textId="77777777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PTSD treatment</w:t>
            </w:r>
          </w:p>
        </w:tc>
        <w:tc>
          <w:tcPr>
            <w:tcW w:w="3402" w:type="dxa"/>
            <w:hideMark/>
          </w:tcPr>
          <w:p w14:paraId="14F77111" w14:textId="77777777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On-treatment: 36 (26.3%)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Without treatment: 99 (72.3%)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Unspecified: 2 (1.5%)</w:t>
            </w:r>
          </w:p>
        </w:tc>
        <w:tc>
          <w:tcPr>
            <w:tcW w:w="3556" w:type="dxa"/>
            <w:hideMark/>
          </w:tcPr>
          <w:p w14:paraId="73B94A7A" w14:textId="77777777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On-treatment: 3 (1.2%)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Without treatment: 233 (97.1%)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Unspecified: 4 (1.7%)</w:t>
            </w:r>
          </w:p>
        </w:tc>
      </w:tr>
      <w:tr w:rsidR="008F4CD5" w:rsidRPr="004169B8" w14:paraId="646B4B99" w14:textId="77777777" w:rsidTr="008F4CD5">
        <w:trPr>
          <w:trHeight w:val="1200"/>
        </w:trPr>
        <w:tc>
          <w:tcPr>
            <w:tcW w:w="2268" w:type="dxa"/>
            <w:noWrap/>
            <w:hideMark/>
          </w:tcPr>
          <w:p w14:paraId="7588083D" w14:textId="77777777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Anxiety treatment</w:t>
            </w:r>
          </w:p>
        </w:tc>
        <w:tc>
          <w:tcPr>
            <w:tcW w:w="3402" w:type="dxa"/>
            <w:hideMark/>
          </w:tcPr>
          <w:p w14:paraId="7EB0FCD9" w14:textId="77777777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On-treatment: 49 (35.8%)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Without treatment: 74 (54%)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Unspecified: 14 (10.2%)</w:t>
            </w:r>
          </w:p>
        </w:tc>
        <w:tc>
          <w:tcPr>
            <w:tcW w:w="3556" w:type="dxa"/>
            <w:hideMark/>
          </w:tcPr>
          <w:p w14:paraId="66E1183A" w14:textId="77777777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On-treatment: 7 (2.9%)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Without treatment: 217 (90.4%)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Unspecified: 16 (6.7%)</w:t>
            </w:r>
          </w:p>
        </w:tc>
      </w:tr>
      <w:tr w:rsidR="008F4CD5" w:rsidRPr="004169B8" w14:paraId="4F311622" w14:textId="77777777" w:rsidTr="008F4CD5">
        <w:trPr>
          <w:trHeight w:val="300"/>
        </w:trPr>
        <w:tc>
          <w:tcPr>
            <w:tcW w:w="9226" w:type="dxa"/>
            <w:gridSpan w:val="3"/>
            <w:noWrap/>
            <w:hideMark/>
          </w:tcPr>
          <w:p w14:paraId="03402752" w14:textId="77777777" w:rsidR="008F4CD5" w:rsidRPr="004169B8" w:rsidRDefault="008F4CD5" w:rsidP="008F4CD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Psychiatric scores</w:t>
            </w:r>
          </w:p>
        </w:tc>
      </w:tr>
      <w:tr w:rsidR="008F4CD5" w:rsidRPr="004169B8" w14:paraId="138EEF6E" w14:textId="77777777" w:rsidTr="008F4CD5">
        <w:trPr>
          <w:trHeight w:val="900"/>
        </w:trPr>
        <w:tc>
          <w:tcPr>
            <w:tcW w:w="2268" w:type="dxa"/>
            <w:noWrap/>
            <w:hideMark/>
          </w:tcPr>
          <w:p w14:paraId="292AE9AD" w14:textId="77777777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CTQ total score</w:t>
            </w:r>
          </w:p>
        </w:tc>
        <w:tc>
          <w:tcPr>
            <w:tcW w:w="3402" w:type="dxa"/>
            <w:hideMark/>
          </w:tcPr>
          <w:p w14:paraId="6E535BB9" w14:textId="77777777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49.53 ± 21.02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Missing val: 4 (2.92%)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Min: 25, Max: 119</w:t>
            </w:r>
          </w:p>
        </w:tc>
        <w:tc>
          <w:tcPr>
            <w:tcW w:w="3556" w:type="dxa"/>
            <w:hideMark/>
          </w:tcPr>
          <w:p w14:paraId="0EF2CC29" w14:textId="77777777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39.49 ± 15.16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Missing val: 4 (1.67%)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Min: 25, Max: 102</w:t>
            </w:r>
          </w:p>
        </w:tc>
      </w:tr>
      <w:tr w:rsidR="008F4CD5" w:rsidRPr="004169B8" w14:paraId="0A4762DA" w14:textId="77777777" w:rsidTr="008F4CD5">
        <w:trPr>
          <w:trHeight w:val="900"/>
        </w:trPr>
        <w:tc>
          <w:tcPr>
            <w:tcW w:w="2268" w:type="dxa"/>
            <w:noWrap/>
            <w:hideMark/>
          </w:tcPr>
          <w:p w14:paraId="6D83FAB7" w14:textId="69D6686C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PTSD sym</w:t>
            </w:r>
            <w:r w:rsidR="004E49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p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tom scale</w:t>
            </w:r>
          </w:p>
        </w:tc>
        <w:tc>
          <w:tcPr>
            <w:tcW w:w="3402" w:type="dxa"/>
            <w:hideMark/>
          </w:tcPr>
          <w:p w14:paraId="7B3641AD" w14:textId="77777777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20.76 ± 13.51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Missing val: 7 (5.11%)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Min: 0, Max: 47</w:t>
            </w:r>
          </w:p>
        </w:tc>
        <w:tc>
          <w:tcPr>
            <w:tcW w:w="3556" w:type="dxa"/>
            <w:hideMark/>
          </w:tcPr>
          <w:p w14:paraId="6B828C25" w14:textId="77777777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12.48 ± 11.98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Missing val: 7 (2.92%)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Min: 0, Max: 50</w:t>
            </w:r>
          </w:p>
        </w:tc>
      </w:tr>
      <w:tr w:rsidR="008F4CD5" w:rsidRPr="004169B8" w14:paraId="598F87BB" w14:textId="77777777" w:rsidTr="008F4CD5">
        <w:trPr>
          <w:trHeight w:val="900"/>
        </w:trPr>
        <w:tc>
          <w:tcPr>
            <w:tcW w:w="2268" w:type="dxa"/>
            <w:noWrap/>
            <w:hideMark/>
          </w:tcPr>
          <w:p w14:paraId="6FA7FEF6" w14:textId="77777777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BDI total score</w:t>
            </w:r>
          </w:p>
        </w:tc>
        <w:tc>
          <w:tcPr>
            <w:tcW w:w="3402" w:type="dxa"/>
            <w:hideMark/>
          </w:tcPr>
          <w:p w14:paraId="1AED254C" w14:textId="77777777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20.47 ± 13.95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Missing val: 13 (9.49%)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Min: 0, Max: 58</w:t>
            </w:r>
          </w:p>
        </w:tc>
        <w:tc>
          <w:tcPr>
            <w:tcW w:w="3556" w:type="dxa"/>
            <w:hideMark/>
          </w:tcPr>
          <w:p w14:paraId="16BC86E4" w14:textId="77777777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14.56 ± 11.56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Missing val: 23 (9.58%)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Min: 0, Max: 56</w:t>
            </w:r>
          </w:p>
        </w:tc>
      </w:tr>
      <w:tr w:rsidR="008F4CD5" w:rsidRPr="004169B8" w14:paraId="0F8A10CA" w14:textId="77777777" w:rsidTr="008F4CD5">
        <w:trPr>
          <w:trHeight w:val="300"/>
        </w:trPr>
        <w:tc>
          <w:tcPr>
            <w:tcW w:w="9226" w:type="dxa"/>
            <w:gridSpan w:val="3"/>
            <w:noWrap/>
            <w:hideMark/>
          </w:tcPr>
          <w:p w14:paraId="725705E5" w14:textId="77777777" w:rsidR="008F4CD5" w:rsidRPr="004169B8" w:rsidRDefault="008F4CD5" w:rsidP="008F4CD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Life stress scores</w:t>
            </w:r>
          </w:p>
        </w:tc>
      </w:tr>
      <w:tr w:rsidR="008F4CD5" w:rsidRPr="004169B8" w14:paraId="456B5284" w14:textId="77777777" w:rsidTr="008F4CD5">
        <w:trPr>
          <w:trHeight w:val="900"/>
        </w:trPr>
        <w:tc>
          <w:tcPr>
            <w:tcW w:w="2268" w:type="dxa"/>
            <w:noWrap/>
            <w:hideMark/>
          </w:tcPr>
          <w:p w14:paraId="3EB2CCC1" w14:textId="77777777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Cumulative life stress score</w:t>
            </w:r>
          </w:p>
        </w:tc>
        <w:tc>
          <w:tcPr>
            <w:tcW w:w="3402" w:type="dxa"/>
            <w:hideMark/>
          </w:tcPr>
          <w:p w14:paraId="6C65EADE" w14:textId="77777777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12.49 ± 4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Missing val: 26 (18.98%)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Min: 4, Max: 21</w:t>
            </w:r>
          </w:p>
        </w:tc>
        <w:tc>
          <w:tcPr>
            <w:tcW w:w="3556" w:type="dxa"/>
            <w:hideMark/>
          </w:tcPr>
          <w:p w14:paraId="1CF02FED" w14:textId="77777777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10.49 ± 3.73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Missing val: 54 (22.5%)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Min: 3, Max: 21</w:t>
            </w:r>
          </w:p>
        </w:tc>
      </w:tr>
      <w:tr w:rsidR="008F4CD5" w:rsidRPr="004169B8" w14:paraId="1A6682D3" w14:textId="77777777" w:rsidTr="008F4CD5">
        <w:trPr>
          <w:trHeight w:val="900"/>
        </w:trPr>
        <w:tc>
          <w:tcPr>
            <w:tcW w:w="2268" w:type="dxa"/>
            <w:noWrap/>
            <w:hideMark/>
          </w:tcPr>
          <w:p w14:paraId="41496D5E" w14:textId="77777777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lastRenderedPageBreak/>
              <w:t>Personal life stress score</w:t>
            </w:r>
          </w:p>
        </w:tc>
        <w:tc>
          <w:tcPr>
            <w:tcW w:w="3402" w:type="dxa"/>
            <w:hideMark/>
          </w:tcPr>
          <w:p w14:paraId="38F579B4" w14:textId="77777777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8.66 ± 2.96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Missing val: 25 (18.25%)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Min: 1, Max: 14</w:t>
            </w:r>
          </w:p>
        </w:tc>
        <w:tc>
          <w:tcPr>
            <w:tcW w:w="3556" w:type="dxa"/>
            <w:hideMark/>
          </w:tcPr>
          <w:p w14:paraId="3C4ABDF7" w14:textId="77777777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7.16 ± 2.81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Missing val: 47 (19.58%)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Min: 1, Max: 15</w:t>
            </w:r>
          </w:p>
        </w:tc>
      </w:tr>
      <w:tr w:rsidR="008F4CD5" w:rsidRPr="004169B8" w14:paraId="78DB50F8" w14:textId="77777777" w:rsidTr="008F4CD5">
        <w:trPr>
          <w:trHeight w:val="300"/>
        </w:trPr>
        <w:tc>
          <w:tcPr>
            <w:tcW w:w="9226" w:type="dxa"/>
            <w:gridSpan w:val="3"/>
            <w:noWrap/>
            <w:hideMark/>
          </w:tcPr>
          <w:p w14:paraId="69B5A72D" w14:textId="77777777" w:rsidR="008F4CD5" w:rsidRPr="004169B8" w:rsidRDefault="008F4CD5" w:rsidP="008F4CD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BDI-categories</w:t>
            </w:r>
          </w:p>
        </w:tc>
      </w:tr>
      <w:tr w:rsidR="008F4CD5" w:rsidRPr="004169B8" w14:paraId="218618B7" w14:textId="77777777" w:rsidTr="00E331BC">
        <w:trPr>
          <w:trHeight w:val="1751"/>
        </w:trPr>
        <w:tc>
          <w:tcPr>
            <w:tcW w:w="2268" w:type="dxa"/>
            <w:noWrap/>
            <w:hideMark/>
          </w:tcPr>
          <w:p w14:paraId="10BE4251" w14:textId="77777777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BDI full categorization</w:t>
            </w:r>
          </w:p>
        </w:tc>
        <w:tc>
          <w:tcPr>
            <w:tcW w:w="3402" w:type="dxa"/>
            <w:hideMark/>
          </w:tcPr>
          <w:p w14:paraId="6E02D997" w14:textId="77777777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Normal: 39 (28.5%)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Mild.mood.dist: 12 (8.8%)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Borderline.clin.depr: 13 (9.5%)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Mod.depr: 33 (24.1%)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Sev.depr: 16 (11.7%)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Extr.depr: 11 (8%)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Unspecified: 13 (9.5%)</w:t>
            </w:r>
          </w:p>
        </w:tc>
        <w:tc>
          <w:tcPr>
            <w:tcW w:w="3556" w:type="dxa"/>
            <w:hideMark/>
          </w:tcPr>
          <w:p w14:paraId="7E627096" w14:textId="77777777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Normal: 94 (39.2%)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Mild.mood.dist: 44 (18.3%)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Borderline.clin.depr: 23 (9.6%)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Mod.depr: 35 (14.6%)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Sev.depr: 13 (5.4%)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Extr.depr: 8 (3.3%)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Unspecified: 23 (9.6%)</w:t>
            </w:r>
          </w:p>
        </w:tc>
      </w:tr>
      <w:tr w:rsidR="008F4CD5" w:rsidRPr="004169B8" w14:paraId="25CD2FAA" w14:textId="77777777" w:rsidTr="008F4CD5">
        <w:trPr>
          <w:trHeight w:val="900"/>
        </w:trPr>
        <w:tc>
          <w:tcPr>
            <w:tcW w:w="2268" w:type="dxa"/>
            <w:noWrap/>
            <w:hideMark/>
          </w:tcPr>
          <w:p w14:paraId="306EDF73" w14:textId="77777777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BDI standard (&gt;=19)</w:t>
            </w:r>
          </w:p>
        </w:tc>
        <w:tc>
          <w:tcPr>
            <w:tcW w:w="3402" w:type="dxa"/>
            <w:hideMark/>
          </w:tcPr>
          <w:p w14:paraId="287F16BF" w14:textId="77777777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Depressed 67 (48.9%)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Non-depressed 57 (41.6%)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Unspecified: 13 (9.5%)</w:t>
            </w:r>
          </w:p>
        </w:tc>
        <w:tc>
          <w:tcPr>
            <w:tcW w:w="3556" w:type="dxa"/>
            <w:hideMark/>
          </w:tcPr>
          <w:p w14:paraId="2E985A4E" w14:textId="77777777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Depressed 70 (29.2%)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Non-depressed 147 (61.3%)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Unspecified: 23 (9.6%)</w:t>
            </w:r>
          </w:p>
        </w:tc>
      </w:tr>
      <w:tr w:rsidR="008F4CD5" w:rsidRPr="004169B8" w14:paraId="0B6F98AE" w14:textId="77777777" w:rsidTr="008F4CD5">
        <w:trPr>
          <w:trHeight w:val="300"/>
        </w:trPr>
        <w:tc>
          <w:tcPr>
            <w:tcW w:w="9226" w:type="dxa"/>
            <w:gridSpan w:val="3"/>
            <w:noWrap/>
            <w:hideMark/>
          </w:tcPr>
          <w:p w14:paraId="7B97D913" w14:textId="4136E163" w:rsidR="008F4CD5" w:rsidRPr="004169B8" w:rsidRDefault="008F4CD5" w:rsidP="008F4CD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Kreek-McHugh-Schluger-Kellogg scale</w:t>
            </w:r>
            <w:r w:rsidRPr="004169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br/>
              <w:t>for su</w:t>
            </w:r>
            <w:r w:rsidR="004E49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bs</w:t>
            </w:r>
            <w:r w:rsidRPr="004169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tance abuse</w:t>
            </w:r>
          </w:p>
        </w:tc>
      </w:tr>
      <w:tr w:rsidR="008F4CD5" w:rsidRPr="004169B8" w14:paraId="5A0A047C" w14:textId="77777777" w:rsidTr="008F4CD5">
        <w:trPr>
          <w:trHeight w:val="771"/>
        </w:trPr>
        <w:tc>
          <w:tcPr>
            <w:tcW w:w="2268" w:type="dxa"/>
            <w:noWrap/>
            <w:hideMark/>
          </w:tcPr>
          <w:p w14:paraId="5340F88B" w14:textId="77777777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Alcohol use</w:t>
            </w:r>
          </w:p>
        </w:tc>
        <w:tc>
          <w:tcPr>
            <w:tcW w:w="3402" w:type="dxa"/>
            <w:hideMark/>
          </w:tcPr>
          <w:p w14:paraId="7E8BC236" w14:textId="77777777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2.6 ± 3.35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Missing val: 51 (37.23%)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Min: 0, Max: 11</w:t>
            </w:r>
          </w:p>
        </w:tc>
        <w:tc>
          <w:tcPr>
            <w:tcW w:w="3556" w:type="dxa"/>
            <w:hideMark/>
          </w:tcPr>
          <w:p w14:paraId="52A68A07" w14:textId="77777777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2.86 ± 3.68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Missing val: 80 (33.33%)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Min: 0, Max: 12</w:t>
            </w:r>
          </w:p>
        </w:tc>
      </w:tr>
      <w:tr w:rsidR="008F4CD5" w:rsidRPr="004169B8" w14:paraId="4078D585" w14:textId="77777777" w:rsidTr="008F4CD5">
        <w:trPr>
          <w:trHeight w:val="900"/>
        </w:trPr>
        <w:tc>
          <w:tcPr>
            <w:tcW w:w="2268" w:type="dxa"/>
            <w:noWrap/>
            <w:hideMark/>
          </w:tcPr>
          <w:p w14:paraId="4D5AEFFF" w14:textId="77777777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Tobacco use</w:t>
            </w:r>
          </w:p>
        </w:tc>
        <w:tc>
          <w:tcPr>
            <w:tcW w:w="3402" w:type="dxa"/>
            <w:hideMark/>
          </w:tcPr>
          <w:p w14:paraId="34B5F981" w14:textId="77777777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3.6 ± 3.87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Missing val: 52 (37.96%)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Min: 0, Max: 12</w:t>
            </w:r>
          </w:p>
        </w:tc>
        <w:tc>
          <w:tcPr>
            <w:tcW w:w="3556" w:type="dxa"/>
            <w:hideMark/>
          </w:tcPr>
          <w:p w14:paraId="4431AAF8" w14:textId="77777777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3.03 ± 3.84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Missing val: 80 (33.33%)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Min: 0, Max: 12</w:t>
            </w:r>
          </w:p>
        </w:tc>
      </w:tr>
      <w:tr w:rsidR="008F4CD5" w:rsidRPr="004169B8" w14:paraId="5AA2EC70" w14:textId="77777777" w:rsidTr="008F4CD5">
        <w:trPr>
          <w:trHeight w:val="900"/>
        </w:trPr>
        <w:tc>
          <w:tcPr>
            <w:tcW w:w="2268" w:type="dxa"/>
            <w:noWrap/>
            <w:hideMark/>
          </w:tcPr>
          <w:p w14:paraId="76A41898" w14:textId="77777777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Cocaine use</w:t>
            </w:r>
          </w:p>
        </w:tc>
        <w:tc>
          <w:tcPr>
            <w:tcW w:w="3402" w:type="dxa"/>
            <w:hideMark/>
          </w:tcPr>
          <w:p w14:paraId="105071CA" w14:textId="77777777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0.38 ± 1.75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Missing val: 52 (37.96%)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Min: 0, Max: 9</w:t>
            </w:r>
          </w:p>
        </w:tc>
        <w:tc>
          <w:tcPr>
            <w:tcW w:w="3556" w:type="dxa"/>
            <w:hideMark/>
          </w:tcPr>
          <w:p w14:paraId="7929FB84" w14:textId="77777777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0.24 ± 1.28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Missing val: 81 (33.75%)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Min: 0, Max: 10</w:t>
            </w:r>
          </w:p>
        </w:tc>
      </w:tr>
      <w:tr w:rsidR="008F4CD5" w:rsidRPr="004169B8" w14:paraId="35F8E097" w14:textId="77777777" w:rsidTr="008F4CD5">
        <w:trPr>
          <w:trHeight w:val="900"/>
        </w:trPr>
        <w:tc>
          <w:tcPr>
            <w:tcW w:w="2268" w:type="dxa"/>
            <w:noWrap/>
            <w:hideMark/>
          </w:tcPr>
          <w:p w14:paraId="37557DB3" w14:textId="77777777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Heroin use</w:t>
            </w:r>
          </w:p>
        </w:tc>
        <w:tc>
          <w:tcPr>
            <w:tcW w:w="3402" w:type="dxa"/>
            <w:hideMark/>
          </w:tcPr>
          <w:p w14:paraId="65C3FCEA" w14:textId="77777777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0.35 ± 2.01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Missing val: 53 (38.69%)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Min: 0, Max: 13</w:t>
            </w:r>
          </w:p>
        </w:tc>
        <w:tc>
          <w:tcPr>
            <w:tcW w:w="3556" w:type="dxa"/>
            <w:hideMark/>
          </w:tcPr>
          <w:p w14:paraId="2ACA8263" w14:textId="77777777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0.05 ± 0.46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Missing val: 83 (34.58%)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Min: 0, Max: 5</w:t>
            </w:r>
          </w:p>
        </w:tc>
      </w:tr>
      <w:tr w:rsidR="008F4CD5" w:rsidRPr="004169B8" w14:paraId="18159792" w14:textId="77777777" w:rsidTr="008F4CD5">
        <w:trPr>
          <w:trHeight w:val="900"/>
        </w:trPr>
        <w:tc>
          <w:tcPr>
            <w:tcW w:w="2268" w:type="dxa"/>
            <w:noWrap/>
            <w:hideMark/>
          </w:tcPr>
          <w:p w14:paraId="27CCC56B" w14:textId="77777777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Marijuana use</w:t>
            </w:r>
          </w:p>
        </w:tc>
        <w:tc>
          <w:tcPr>
            <w:tcW w:w="3402" w:type="dxa"/>
            <w:hideMark/>
          </w:tcPr>
          <w:p w14:paraId="75BE5510" w14:textId="77777777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1.2 ± 2.95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Missing val: 52 (37.96%)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Min: 0, Max: 12</w:t>
            </w:r>
          </w:p>
        </w:tc>
        <w:tc>
          <w:tcPr>
            <w:tcW w:w="3556" w:type="dxa"/>
            <w:hideMark/>
          </w:tcPr>
          <w:p w14:paraId="21D233AF" w14:textId="77777777" w:rsidR="008F4CD5" w:rsidRPr="004169B8" w:rsidRDefault="008F4CD5" w:rsidP="008F4CD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t>1.7 ± 3.47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Missing val: 82 (34.17%)</w:t>
            </w:r>
            <w:r w:rsidRPr="00416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v-SE" w:eastAsia="sv-SE"/>
              </w:rPr>
              <w:br/>
              <w:t>Min: 0, Max: 12</w:t>
            </w:r>
          </w:p>
        </w:tc>
      </w:tr>
    </w:tbl>
    <w:p w14:paraId="1E4D6C01" w14:textId="77777777" w:rsidR="0051170B" w:rsidRPr="004169B8" w:rsidRDefault="0051170B">
      <w:pPr>
        <w:rPr>
          <w:rFonts w:ascii="Times New Roman" w:hAnsi="Times New Roman" w:cs="Times New Roman"/>
        </w:rPr>
      </w:pPr>
    </w:p>
    <w:sectPr w:rsidR="0051170B" w:rsidRPr="004169B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LYwNDY2NTU0MzQyN7RU0lEKTi0uzszPAykwqwUAwAGImSwAAAA="/>
  </w:docVars>
  <w:rsids>
    <w:rsidRoot w:val="00346264"/>
    <w:rsid w:val="00056B02"/>
    <w:rsid w:val="00346264"/>
    <w:rsid w:val="004169B8"/>
    <w:rsid w:val="004E498B"/>
    <w:rsid w:val="0051170B"/>
    <w:rsid w:val="00523C65"/>
    <w:rsid w:val="00602EFC"/>
    <w:rsid w:val="007E3DA5"/>
    <w:rsid w:val="008F4CD5"/>
    <w:rsid w:val="00E33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075DA"/>
  <w15:chartTrackingRefBased/>
  <w15:docId w15:val="{29203A1B-6250-494D-9598-AB60D6A47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4CD5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F4C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80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477</Words>
  <Characters>2533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</dc:creator>
  <cp:keywords/>
  <dc:description/>
  <cp:lastModifiedBy>Aleksandr</cp:lastModifiedBy>
  <cp:revision>8</cp:revision>
  <dcterms:created xsi:type="dcterms:W3CDTF">2022-04-07T13:55:00Z</dcterms:created>
  <dcterms:modified xsi:type="dcterms:W3CDTF">2022-05-16T14:51:00Z</dcterms:modified>
</cp:coreProperties>
</file>