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0070B3" w14:textId="77777777" w:rsidR="007E28FF" w:rsidRPr="00A801A2" w:rsidRDefault="007E28FF" w:rsidP="007E28FF">
      <w:pPr>
        <w:pStyle w:val="Beschriftung"/>
        <w:spacing w:after="0"/>
        <w:jc w:val="both"/>
        <w:rPr>
          <w:rFonts w:hAnsiTheme="minorHAnsi" w:cstheme="minorHAnsi"/>
          <w:b/>
          <w:i w:val="0"/>
          <w:color w:val="auto"/>
          <w:sz w:val="22"/>
          <w:szCs w:val="22"/>
        </w:rPr>
      </w:pPr>
      <w:bookmarkStart w:id="0" w:name="_GoBack"/>
      <w:bookmarkEnd w:id="0"/>
      <w:r>
        <w:rPr>
          <w:rFonts w:hAnsiTheme="minorHAnsi" w:cstheme="minorHAnsi"/>
          <w:b/>
          <w:i w:val="0"/>
          <w:color w:val="auto"/>
          <w:sz w:val="22"/>
          <w:szCs w:val="22"/>
        </w:rPr>
        <w:t>Supplemental Table 7</w:t>
      </w:r>
      <w:r w:rsidRPr="00A801A2">
        <w:rPr>
          <w:rFonts w:hAnsiTheme="minorHAnsi" w:cstheme="minorHAnsi"/>
          <w:b/>
          <w:i w:val="0"/>
          <w:color w:val="000000" w:themeColor="text1"/>
          <w:sz w:val="22"/>
          <w:szCs w:val="22"/>
        </w:rPr>
        <w:t>.</w:t>
      </w:r>
      <w:r w:rsidRPr="00A801A2">
        <w:rPr>
          <w:rFonts w:hAnsiTheme="minorHAnsi" w:cstheme="minorHAnsi"/>
          <w:b/>
          <w:i w:val="0"/>
          <w:color w:val="auto"/>
          <w:sz w:val="22"/>
          <w:szCs w:val="22"/>
        </w:rPr>
        <w:t> Data sets created and used in this manuscript</w:t>
      </w:r>
    </w:p>
    <w:p w14:paraId="3CF06CFA" w14:textId="77777777" w:rsidR="007E28FF" w:rsidRPr="00A801A2" w:rsidRDefault="007E28FF" w:rsidP="007E28FF">
      <w:pPr>
        <w:spacing w:after="0" w:line="240" w:lineRule="auto"/>
        <w:jc w:val="both"/>
        <w:rPr>
          <w:rFonts w:asciiTheme="minorHAnsi" w:hAnsiTheme="minorHAnsi" w:cstheme="minorHAnsi"/>
        </w:rPr>
      </w:pPr>
    </w:p>
    <w:tbl>
      <w:tblPr>
        <w:tblStyle w:val="Gitternetztabelle1hellAkzent31"/>
        <w:tblW w:w="9062" w:type="dxa"/>
        <w:tblBorders>
          <w:top w:val="single" w:sz="8" w:space="0" w:color="C9C9C9" w:themeColor="accent3" w:themeTint="99"/>
          <w:left w:val="single" w:sz="8" w:space="0" w:color="C9C9C9" w:themeColor="accent3" w:themeTint="99"/>
          <w:bottom w:val="single" w:sz="8" w:space="0" w:color="C9C9C9" w:themeColor="accent3" w:themeTint="99"/>
          <w:right w:val="single" w:sz="8" w:space="0" w:color="C9C9C9" w:themeColor="accent3" w:themeTint="99"/>
          <w:insideH w:val="single" w:sz="8" w:space="0" w:color="C9C9C9" w:themeColor="accent3" w:themeTint="99"/>
          <w:insideV w:val="single" w:sz="8" w:space="0" w:color="C9C9C9" w:themeColor="accent3" w:themeTint="99"/>
        </w:tblBorders>
        <w:tblLayout w:type="fixed"/>
        <w:tblLook w:val="04A0" w:firstRow="1" w:lastRow="0" w:firstColumn="1" w:lastColumn="0" w:noHBand="0" w:noVBand="1"/>
      </w:tblPr>
      <w:tblGrid>
        <w:gridCol w:w="1266"/>
        <w:gridCol w:w="2126"/>
        <w:gridCol w:w="3119"/>
        <w:gridCol w:w="2551"/>
      </w:tblGrid>
      <w:tr w:rsidR="007E28FF" w:rsidRPr="00A801A2" w14:paraId="7083DB22" w14:textId="77777777" w:rsidTr="00E44CA8">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266" w:type="dxa"/>
            <w:tcBorders>
              <w:bottom w:val="single" w:sz="12" w:space="0" w:color="7B7B7B" w:themeColor="accent3" w:themeShade="BF"/>
            </w:tcBorders>
          </w:tcPr>
          <w:p w14:paraId="6E918683" w14:textId="77777777" w:rsidR="007E28FF" w:rsidRPr="008A3935" w:rsidRDefault="007E28FF" w:rsidP="00E44CA8">
            <w:pPr>
              <w:spacing w:after="0" w:line="240" w:lineRule="auto"/>
              <w:jc w:val="center"/>
              <w:rPr>
                <w:rFonts w:asciiTheme="minorHAnsi" w:hAnsiTheme="minorHAnsi" w:cstheme="minorHAnsi"/>
              </w:rPr>
            </w:pPr>
            <w:r w:rsidRPr="008A3935">
              <w:rPr>
                <w:rFonts w:asciiTheme="minorHAnsi" w:hAnsiTheme="minorHAnsi" w:cstheme="minorHAnsi"/>
              </w:rPr>
              <w:t>Name of the data set</w:t>
            </w:r>
          </w:p>
        </w:tc>
        <w:tc>
          <w:tcPr>
            <w:tcW w:w="2126" w:type="dxa"/>
            <w:tcBorders>
              <w:bottom w:val="single" w:sz="12" w:space="0" w:color="7B7B7B" w:themeColor="accent3" w:themeShade="BF"/>
            </w:tcBorders>
          </w:tcPr>
          <w:p w14:paraId="5FE24BAB" w14:textId="77777777" w:rsidR="007E28FF" w:rsidRPr="00A801A2" w:rsidRDefault="007E28FF" w:rsidP="00E44CA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A801A2">
              <w:rPr>
                <w:rFonts w:asciiTheme="minorHAnsi" w:hAnsiTheme="minorHAnsi" w:cstheme="minorHAnsi"/>
              </w:rPr>
              <w:t>Content</w:t>
            </w:r>
          </w:p>
        </w:tc>
        <w:tc>
          <w:tcPr>
            <w:tcW w:w="3119" w:type="dxa"/>
            <w:tcBorders>
              <w:bottom w:val="single" w:sz="12" w:space="0" w:color="7B7B7B" w:themeColor="accent3" w:themeShade="BF"/>
            </w:tcBorders>
          </w:tcPr>
          <w:p w14:paraId="077DD789" w14:textId="77777777" w:rsidR="007E28FF" w:rsidRPr="00A801A2" w:rsidRDefault="007E28FF" w:rsidP="00E44CA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A801A2">
              <w:rPr>
                <w:rFonts w:asciiTheme="minorHAnsi" w:hAnsiTheme="minorHAnsi" w:cstheme="minorHAnsi"/>
              </w:rPr>
              <w:t>description</w:t>
            </w:r>
          </w:p>
        </w:tc>
        <w:tc>
          <w:tcPr>
            <w:tcW w:w="2551" w:type="dxa"/>
            <w:tcBorders>
              <w:bottom w:val="single" w:sz="12" w:space="0" w:color="7B7B7B" w:themeColor="accent3" w:themeShade="BF"/>
            </w:tcBorders>
          </w:tcPr>
          <w:p w14:paraId="01C25247" w14:textId="77777777" w:rsidR="007E28FF" w:rsidRPr="00A801A2" w:rsidRDefault="007E28FF" w:rsidP="00E44CA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rPr>
            </w:pPr>
            <w:r w:rsidRPr="00A801A2">
              <w:rPr>
                <w:rFonts w:asciiTheme="minorHAnsi" w:hAnsiTheme="minorHAnsi" w:cstheme="minorHAnsi"/>
              </w:rPr>
              <w:t>GEO accession/</w:t>
            </w:r>
          </w:p>
          <w:p w14:paraId="16DB276A" w14:textId="77777777" w:rsidR="007E28FF" w:rsidRPr="00A801A2" w:rsidRDefault="007E28FF" w:rsidP="00E44CA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A801A2">
              <w:rPr>
                <w:rFonts w:asciiTheme="minorHAnsi" w:hAnsiTheme="minorHAnsi" w:cstheme="minorHAnsi"/>
              </w:rPr>
              <w:t>reference</w:t>
            </w:r>
          </w:p>
        </w:tc>
      </w:tr>
      <w:tr w:rsidR="007E28FF" w:rsidRPr="00A801A2" w14:paraId="4B59D2AB" w14:textId="77777777" w:rsidTr="00E44CA8">
        <w:tc>
          <w:tcPr>
            <w:cnfStyle w:val="001000000000" w:firstRow="0" w:lastRow="0" w:firstColumn="1" w:lastColumn="0" w:oddVBand="0" w:evenVBand="0" w:oddHBand="0" w:evenHBand="0" w:firstRowFirstColumn="0" w:firstRowLastColumn="0" w:lastRowFirstColumn="0" w:lastRowLastColumn="0"/>
            <w:tcW w:w="1266" w:type="dxa"/>
            <w:tcBorders>
              <w:top w:val="single" w:sz="12" w:space="0" w:color="7B7B7B" w:themeColor="accent3" w:themeShade="BF"/>
            </w:tcBorders>
          </w:tcPr>
          <w:p w14:paraId="0D7A9F17" w14:textId="77777777" w:rsidR="007E28FF" w:rsidRPr="008A3935" w:rsidRDefault="007E28FF" w:rsidP="00E44CA8">
            <w:pPr>
              <w:spacing w:after="0" w:line="240" w:lineRule="auto"/>
              <w:rPr>
                <w:rFonts w:asciiTheme="minorHAnsi" w:hAnsiTheme="minorHAnsi" w:cstheme="minorHAnsi"/>
                <w:b w:val="0"/>
              </w:rPr>
            </w:pPr>
            <w:r w:rsidRPr="008A3935">
              <w:rPr>
                <w:rFonts w:asciiTheme="minorHAnsi" w:hAnsiTheme="minorHAnsi" w:cstheme="minorHAnsi"/>
                <w:b w:val="0"/>
              </w:rPr>
              <w:t>This study (</w:t>
            </w:r>
            <w:proofErr w:type="spellStart"/>
            <w:r w:rsidRPr="008A3935">
              <w:rPr>
                <w:rFonts w:asciiTheme="minorHAnsi" w:hAnsiTheme="minorHAnsi" w:cstheme="minorHAnsi"/>
                <w:b w:val="0"/>
              </w:rPr>
              <w:t>Mucosoid</w:t>
            </w:r>
            <w:proofErr w:type="spellEnd"/>
            <w:r w:rsidRPr="008A3935">
              <w:rPr>
                <w:rFonts w:asciiTheme="minorHAnsi" w:hAnsiTheme="minorHAnsi" w:cstheme="minorHAnsi"/>
                <w:b w:val="0"/>
              </w:rPr>
              <w:t>/</w:t>
            </w:r>
            <w:r w:rsidRPr="008A3935">
              <w:rPr>
                <w:rFonts w:asciiTheme="minorHAnsi" w:hAnsiTheme="minorHAnsi" w:cstheme="minorHAnsi"/>
                <w:b w:val="0"/>
                <w:iCs/>
              </w:rPr>
              <w:t xml:space="preserve"> in vitro</w:t>
            </w:r>
            <w:r w:rsidRPr="008A3935">
              <w:rPr>
                <w:rFonts w:asciiTheme="minorHAnsi" w:hAnsiTheme="minorHAnsi" w:cstheme="minorHAnsi"/>
                <w:b w:val="0"/>
                <w:i/>
              </w:rPr>
              <w:t xml:space="preserve"> </w:t>
            </w:r>
            <w:r w:rsidRPr="008A3935">
              <w:rPr>
                <w:rFonts w:asciiTheme="minorHAnsi" w:hAnsiTheme="minorHAnsi" w:cstheme="minorHAnsi"/>
                <w:b w:val="0"/>
              </w:rPr>
              <w:t>stomach samples)</w:t>
            </w:r>
          </w:p>
        </w:tc>
        <w:tc>
          <w:tcPr>
            <w:tcW w:w="2126" w:type="dxa"/>
            <w:tcBorders>
              <w:top w:val="single" w:sz="12" w:space="0" w:color="7B7B7B" w:themeColor="accent3" w:themeShade="BF"/>
            </w:tcBorders>
          </w:tcPr>
          <w:p w14:paraId="3435F306" w14:textId="77777777" w:rsidR="007E28FF" w:rsidRPr="008A3935" w:rsidRDefault="007E28FF" w:rsidP="00E44CA8">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8A3935">
              <w:rPr>
                <w:rFonts w:asciiTheme="minorHAnsi" w:hAnsiTheme="minorHAnsi" w:cstheme="minorHAnsi"/>
              </w:rPr>
              <w:t>DNA methylation and gene expression of healthy gastric epithelial cells</w:t>
            </w:r>
          </w:p>
        </w:tc>
        <w:tc>
          <w:tcPr>
            <w:tcW w:w="3119" w:type="dxa"/>
            <w:tcBorders>
              <w:top w:val="single" w:sz="12" w:space="0" w:color="7B7B7B" w:themeColor="accent3" w:themeShade="BF"/>
            </w:tcBorders>
          </w:tcPr>
          <w:p w14:paraId="14B8F377" w14:textId="77777777" w:rsidR="007E28FF" w:rsidRPr="00A801A2" w:rsidRDefault="007E28FF" w:rsidP="00E44CA8">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801A2">
              <w:rPr>
                <w:rFonts w:asciiTheme="minorHAnsi" w:hAnsiTheme="minorHAnsi" w:cstheme="minorHAnsi"/>
              </w:rPr>
              <w:t>18 samples</w:t>
            </w:r>
          </w:p>
          <w:p w14:paraId="1660DE3F" w14:textId="77777777" w:rsidR="007E28FF" w:rsidRPr="00A801A2" w:rsidRDefault="007E28FF" w:rsidP="00E44CA8">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801A2">
              <w:rPr>
                <w:rFonts w:asciiTheme="minorHAnsi" w:hAnsiTheme="minorHAnsi" w:cstheme="minorHAnsi"/>
              </w:rPr>
              <w:t>3 biological replicates of</w:t>
            </w:r>
          </w:p>
          <w:p w14:paraId="1D3ACB57" w14:textId="77777777" w:rsidR="007E28FF" w:rsidRPr="00A801A2" w:rsidRDefault="007E28FF" w:rsidP="007E28FF">
            <w:pPr>
              <w:numPr>
                <w:ilvl w:val="0"/>
                <w:numId w:val="1"/>
              </w:numPr>
              <w:suppressAutoHyphens w:val="0"/>
              <w:autoSpaceDN/>
              <w:spacing w:after="0" w:line="240" w:lineRule="auto"/>
              <w:ind w:left="174" w:hanging="142"/>
              <w:textAlignment w:val="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pl-PL"/>
              </w:rPr>
            </w:pPr>
            <w:r w:rsidRPr="00A801A2">
              <w:rPr>
                <w:rFonts w:asciiTheme="minorHAnsi" w:hAnsiTheme="minorHAnsi" w:cstheme="minorHAnsi"/>
                <w:lang w:val="pl-PL"/>
              </w:rPr>
              <w:t xml:space="preserve">antrum +W/R and </w:t>
            </w:r>
            <w:r w:rsidRPr="00A801A2">
              <w:rPr>
                <w:rFonts w:asciiTheme="minorHAnsi" w:hAnsiTheme="minorHAnsi" w:cstheme="minorHAnsi"/>
                <w:lang w:val="pl-PL"/>
              </w:rPr>
              <w:noBreakHyphen/>
              <w:t>W/R</w:t>
            </w:r>
          </w:p>
          <w:p w14:paraId="739781C6" w14:textId="77777777" w:rsidR="007E28FF" w:rsidRPr="008A3935" w:rsidRDefault="007E28FF" w:rsidP="007E28FF">
            <w:pPr>
              <w:numPr>
                <w:ilvl w:val="0"/>
                <w:numId w:val="1"/>
              </w:numPr>
              <w:suppressAutoHyphens w:val="0"/>
              <w:autoSpaceDN/>
              <w:spacing w:after="0" w:line="240" w:lineRule="auto"/>
              <w:ind w:left="174" w:hanging="142"/>
              <w:textAlignment w:val="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8A3935">
              <w:rPr>
                <w:rFonts w:asciiTheme="minorHAnsi" w:hAnsiTheme="minorHAnsi" w:cstheme="minorHAnsi"/>
              </w:rPr>
              <w:t xml:space="preserve">corpus +W/R and </w:t>
            </w:r>
            <w:r w:rsidRPr="008A3935">
              <w:rPr>
                <w:rFonts w:asciiTheme="minorHAnsi" w:hAnsiTheme="minorHAnsi" w:cstheme="minorHAnsi"/>
              </w:rPr>
              <w:noBreakHyphen/>
              <w:t xml:space="preserve">W/R </w:t>
            </w:r>
          </w:p>
          <w:p w14:paraId="165A797A" w14:textId="77777777" w:rsidR="007E28FF" w:rsidRPr="00A801A2" w:rsidRDefault="007E28FF" w:rsidP="007E28FF">
            <w:pPr>
              <w:numPr>
                <w:ilvl w:val="0"/>
                <w:numId w:val="1"/>
              </w:numPr>
              <w:suppressAutoHyphens w:val="0"/>
              <w:autoSpaceDN/>
              <w:spacing w:after="0" w:line="240" w:lineRule="auto"/>
              <w:ind w:left="174" w:hanging="142"/>
              <w:textAlignment w:val="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pl-PL"/>
              </w:rPr>
            </w:pPr>
            <w:r w:rsidRPr="00A801A2">
              <w:rPr>
                <w:rFonts w:asciiTheme="minorHAnsi" w:hAnsiTheme="minorHAnsi" w:cstheme="minorHAnsi"/>
                <w:lang w:val="pl-PL"/>
              </w:rPr>
              <w:t xml:space="preserve">fundus +W/R and </w:t>
            </w:r>
            <w:r w:rsidRPr="00A801A2">
              <w:rPr>
                <w:rFonts w:asciiTheme="minorHAnsi" w:hAnsiTheme="minorHAnsi" w:cstheme="minorHAnsi"/>
                <w:lang w:val="pl-PL"/>
              </w:rPr>
              <w:noBreakHyphen/>
              <w:t>W/R</w:t>
            </w:r>
          </w:p>
        </w:tc>
        <w:tc>
          <w:tcPr>
            <w:tcW w:w="2551" w:type="dxa"/>
            <w:tcBorders>
              <w:top w:val="single" w:sz="12" w:space="0" w:color="7B7B7B" w:themeColor="accent3" w:themeShade="BF"/>
            </w:tcBorders>
          </w:tcPr>
          <w:p w14:paraId="27F2EA34" w14:textId="77777777" w:rsidR="007E28FF" w:rsidRPr="00A801A2" w:rsidRDefault="007E28FF" w:rsidP="00E44CA8">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801A2">
              <w:rPr>
                <w:rFonts w:asciiTheme="minorHAnsi" w:hAnsiTheme="minorHAnsi" w:cstheme="minorHAnsi"/>
              </w:rPr>
              <w:t>GSE141660</w:t>
            </w:r>
          </w:p>
          <w:p w14:paraId="2D0F9F2A" w14:textId="77777777" w:rsidR="007E28FF" w:rsidRPr="00A801A2" w:rsidRDefault="007E28FF" w:rsidP="00E44CA8">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7E28FF" w:rsidRPr="005167A2" w14:paraId="681810FD" w14:textId="77777777" w:rsidTr="00E44CA8">
        <w:tc>
          <w:tcPr>
            <w:cnfStyle w:val="001000000000" w:firstRow="0" w:lastRow="0" w:firstColumn="1" w:lastColumn="0" w:oddVBand="0" w:evenVBand="0" w:oddHBand="0" w:evenHBand="0" w:firstRowFirstColumn="0" w:firstRowLastColumn="0" w:lastRowFirstColumn="0" w:lastRowLastColumn="0"/>
            <w:tcW w:w="1266" w:type="dxa"/>
            <w:vMerge w:val="restart"/>
          </w:tcPr>
          <w:p w14:paraId="4FF3BDBE" w14:textId="77777777" w:rsidR="007E28FF" w:rsidRPr="00A801A2" w:rsidRDefault="007E28FF" w:rsidP="00E44CA8">
            <w:pPr>
              <w:spacing w:after="0" w:line="240" w:lineRule="auto"/>
              <w:rPr>
                <w:rFonts w:asciiTheme="minorHAnsi" w:hAnsiTheme="minorHAnsi" w:cstheme="minorHAnsi"/>
                <w:b w:val="0"/>
              </w:rPr>
            </w:pPr>
            <w:r w:rsidRPr="00A801A2">
              <w:rPr>
                <w:rFonts w:asciiTheme="minorHAnsi" w:hAnsiTheme="minorHAnsi" w:cstheme="minorHAnsi"/>
                <w:b w:val="0"/>
              </w:rPr>
              <w:t>Healthy stomach in vivo</w:t>
            </w:r>
          </w:p>
        </w:tc>
        <w:tc>
          <w:tcPr>
            <w:tcW w:w="2126" w:type="dxa"/>
          </w:tcPr>
          <w:p w14:paraId="54C2F0C6" w14:textId="77777777" w:rsidR="007E28FF" w:rsidRPr="00A801A2" w:rsidRDefault="007E28FF" w:rsidP="00E44CA8">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801A2">
              <w:rPr>
                <w:rFonts w:asciiTheme="minorHAnsi" w:hAnsiTheme="minorHAnsi" w:cstheme="minorHAnsi"/>
              </w:rPr>
              <w:t xml:space="preserve">DNA methylation </w:t>
            </w:r>
          </w:p>
        </w:tc>
        <w:tc>
          <w:tcPr>
            <w:tcW w:w="3119" w:type="dxa"/>
          </w:tcPr>
          <w:p w14:paraId="559BB219" w14:textId="77777777" w:rsidR="007E28FF" w:rsidRPr="00A801A2" w:rsidRDefault="007E28FF" w:rsidP="00E44CA8">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801A2">
              <w:rPr>
                <w:rFonts w:asciiTheme="minorHAnsi" w:hAnsiTheme="minorHAnsi" w:cstheme="minorHAnsi"/>
              </w:rPr>
              <w:t>61 normal biopsies</w:t>
            </w:r>
          </w:p>
          <w:p w14:paraId="510C3E93" w14:textId="77777777" w:rsidR="007E28FF" w:rsidRPr="00A801A2" w:rsidRDefault="007E28FF" w:rsidP="007E28FF">
            <w:pPr>
              <w:numPr>
                <w:ilvl w:val="0"/>
                <w:numId w:val="2"/>
              </w:numPr>
              <w:suppressAutoHyphens w:val="0"/>
              <w:autoSpaceDN/>
              <w:spacing w:after="0" w:line="240" w:lineRule="auto"/>
              <w:ind w:left="174" w:hanging="142"/>
              <w:textAlignment w:val="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801A2">
              <w:rPr>
                <w:rFonts w:asciiTheme="minorHAnsi" w:hAnsiTheme="minorHAnsi" w:cstheme="minorHAnsi"/>
              </w:rPr>
              <w:t>39 antrum</w:t>
            </w:r>
          </w:p>
          <w:p w14:paraId="5DC970E8" w14:textId="77777777" w:rsidR="007E28FF" w:rsidRPr="00A801A2" w:rsidRDefault="007E28FF" w:rsidP="007E28FF">
            <w:pPr>
              <w:numPr>
                <w:ilvl w:val="0"/>
                <w:numId w:val="2"/>
              </w:numPr>
              <w:suppressAutoHyphens w:val="0"/>
              <w:autoSpaceDN/>
              <w:spacing w:after="0" w:line="240" w:lineRule="auto"/>
              <w:ind w:left="174" w:hanging="142"/>
              <w:textAlignment w:val="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801A2">
              <w:rPr>
                <w:rFonts w:asciiTheme="minorHAnsi" w:hAnsiTheme="minorHAnsi" w:cstheme="minorHAnsi"/>
              </w:rPr>
              <w:t>11 corpus</w:t>
            </w:r>
          </w:p>
          <w:p w14:paraId="13FD5684" w14:textId="77777777" w:rsidR="007E28FF" w:rsidRPr="00A801A2" w:rsidRDefault="007E28FF" w:rsidP="007E28FF">
            <w:pPr>
              <w:numPr>
                <w:ilvl w:val="0"/>
                <w:numId w:val="2"/>
              </w:numPr>
              <w:suppressAutoHyphens w:val="0"/>
              <w:autoSpaceDN/>
              <w:spacing w:after="0" w:line="240" w:lineRule="auto"/>
              <w:ind w:left="174" w:hanging="142"/>
              <w:textAlignment w:val="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801A2">
              <w:rPr>
                <w:rFonts w:asciiTheme="minorHAnsi" w:hAnsiTheme="minorHAnsi" w:cstheme="minorHAnsi"/>
              </w:rPr>
              <w:t xml:space="preserve">11 </w:t>
            </w:r>
            <w:r w:rsidRPr="00A801A2">
              <w:rPr>
                <w:rFonts w:asciiTheme="minorHAnsi" w:hAnsiTheme="minorHAnsi" w:cstheme="minorHAnsi"/>
                <w:noProof/>
              </w:rPr>
              <w:t>cardia</w:t>
            </w:r>
          </w:p>
        </w:tc>
        <w:tc>
          <w:tcPr>
            <w:tcW w:w="2551" w:type="dxa"/>
          </w:tcPr>
          <w:p w14:paraId="78ECBE72" w14:textId="77777777" w:rsidR="007E28FF" w:rsidRPr="00A801A2" w:rsidRDefault="007E28FF" w:rsidP="00E44CA8">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801A2">
              <w:rPr>
                <w:rFonts w:asciiTheme="minorHAnsi" w:hAnsiTheme="minorHAnsi" w:cstheme="minorHAnsi"/>
              </w:rPr>
              <w:t xml:space="preserve">A subset of GSE103186; </w:t>
            </w:r>
          </w:p>
          <w:p w14:paraId="2D5319F8" w14:textId="5EC6014A" w:rsidR="007E28FF" w:rsidRPr="008A3935" w:rsidRDefault="0037257B" w:rsidP="00E44CA8">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(13)</w:t>
            </w:r>
          </w:p>
        </w:tc>
      </w:tr>
      <w:tr w:rsidR="007E28FF" w:rsidRPr="00A801A2" w14:paraId="078B87BD" w14:textId="77777777" w:rsidTr="00E44CA8">
        <w:tc>
          <w:tcPr>
            <w:cnfStyle w:val="001000000000" w:firstRow="0" w:lastRow="0" w:firstColumn="1" w:lastColumn="0" w:oddVBand="0" w:evenVBand="0" w:oddHBand="0" w:evenHBand="0" w:firstRowFirstColumn="0" w:firstRowLastColumn="0" w:lastRowFirstColumn="0" w:lastRowLastColumn="0"/>
            <w:tcW w:w="1266" w:type="dxa"/>
            <w:vMerge/>
          </w:tcPr>
          <w:p w14:paraId="7E50A833" w14:textId="77777777" w:rsidR="007E28FF" w:rsidRPr="008A3935" w:rsidRDefault="007E28FF" w:rsidP="00E44CA8">
            <w:pPr>
              <w:spacing w:after="0" w:line="240" w:lineRule="auto"/>
              <w:rPr>
                <w:rFonts w:asciiTheme="minorHAnsi" w:hAnsiTheme="minorHAnsi" w:cstheme="minorHAnsi"/>
                <w:b w:val="0"/>
              </w:rPr>
            </w:pPr>
          </w:p>
        </w:tc>
        <w:tc>
          <w:tcPr>
            <w:tcW w:w="2126" w:type="dxa"/>
            <w:vMerge w:val="restart"/>
          </w:tcPr>
          <w:p w14:paraId="7751BB1D" w14:textId="77777777" w:rsidR="007E28FF" w:rsidRPr="008A3935" w:rsidDel="007F5805" w:rsidRDefault="007E28FF" w:rsidP="00E44CA8">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8A3935">
              <w:rPr>
                <w:rFonts w:asciiTheme="minorHAnsi" w:hAnsiTheme="minorHAnsi" w:cstheme="minorHAnsi"/>
              </w:rPr>
              <w:t>Gene expression</w:t>
            </w:r>
          </w:p>
        </w:tc>
        <w:tc>
          <w:tcPr>
            <w:tcW w:w="3119" w:type="dxa"/>
          </w:tcPr>
          <w:p w14:paraId="15843ADA" w14:textId="77777777" w:rsidR="007E28FF" w:rsidRPr="008A3935" w:rsidRDefault="007E28FF" w:rsidP="00E44CA8">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8A3935">
              <w:rPr>
                <w:rFonts w:asciiTheme="minorHAnsi" w:hAnsiTheme="minorHAnsi" w:cstheme="minorHAnsi"/>
              </w:rPr>
              <w:t>6 normal biopsies (</w:t>
            </w:r>
            <w:r w:rsidRPr="008A3935">
              <w:rPr>
                <w:rFonts w:asciiTheme="minorHAnsi" w:hAnsiTheme="minorHAnsi" w:cstheme="minorHAnsi"/>
                <w:i/>
                <w:iCs/>
              </w:rPr>
              <w:t>H. pylori</w:t>
            </w:r>
            <w:r w:rsidRPr="008A3935">
              <w:rPr>
                <w:rFonts w:asciiTheme="minorHAnsi" w:hAnsiTheme="minorHAnsi" w:cstheme="minorHAnsi"/>
              </w:rPr>
              <w:t xml:space="preserve"> negative)</w:t>
            </w:r>
          </w:p>
          <w:p w14:paraId="0CD285A8" w14:textId="77777777" w:rsidR="007E28FF" w:rsidRPr="008A3935" w:rsidRDefault="007E28FF" w:rsidP="007E28FF">
            <w:pPr>
              <w:numPr>
                <w:ilvl w:val="0"/>
                <w:numId w:val="7"/>
              </w:numPr>
              <w:spacing w:after="0" w:line="240" w:lineRule="auto"/>
              <w:ind w:left="177" w:hanging="177"/>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8A3935">
              <w:rPr>
                <w:rFonts w:asciiTheme="minorHAnsi" w:hAnsiTheme="minorHAnsi" w:cstheme="minorHAnsi"/>
              </w:rPr>
              <w:t>3 antrum</w:t>
            </w:r>
          </w:p>
          <w:p w14:paraId="035E23F3" w14:textId="77777777" w:rsidR="007E28FF" w:rsidRPr="008A3935" w:rsidRDefault="007E28FF" w:rsidP="007E28FF">
            <w:pPr>
              <w:numPr>
                <w:ilvl w:val="0"/>
                <w:numId w:val="7"/>
              </w:numPr>
              <w:spacing w:after="0" w:line="240" w:lineRule="auto"/>
              <w:ind w:left="177" w:hanging="177"/>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8A3935">
              <w:rPr>
                <w:rFonts w:asciiTheme="minorHAnsi" w:hAnsiTheme="minorHAnsi" w:cstheme="minorHAnsi"/>
              </w:rPr>
              <w:t>3 corpus</w:t>
            </w:r>
          </w:p>
        </w:tc>
        <w:tc>
          <w:tcPr>
            <w:tcW w:w="2551" w:type="dxa"/>
          </w:tcPr>
          <w:p w14:paraId="4D95D14E" w14:textId="2F047B99" w:rsidR="007E28FF" w:rsidRPr="008A3935" w:rsidRDefault="007E28FF" w:rsidP="00E44CA8">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8A3935">
              <w:rPr>
                <w:rFonts w:asciiTheme="minorHAnsi" w:hAnsiTheme="minorHAnsi" w:cstheme="minorHAnsi"/>
              </w:rPr>
              <w:t>A subset of GSE27411</w:t>
            </w:r>
            <w:r w:rsidR="0037257B">
              <w:rPr>
                <w:rFonts w:asciiTheme="minorHAnsi" w:hAnsiTheme="minorHAnsi" w:cstheme="minorHAnsi"/>
              </w:rPr>
              <w:t xml:space="preserve"> (93)</w:t>
            </w:r>
          </w:p>
        </w:tc>
      </w:tr>
      <w:tr w:rsidR="007E28FF" w:rsidRPr="00A801A2" w14:paraId="1A301F1B" w14:textId="77777777" w:rsidTr="00E44CA8">
        <w:tc>
          <w:tcPr>
            <w:cnfStyle w:val="001000000000" w:firstRow="0" w:lastRow="0" w:firstColumn="1" w:lastColumn="0" w:oddVBand="0" w:evenVBand="0" w:oddHBand="0" w:evenHBand="0" w:firstRowFirstColumn="0" w:firstRowLastColumn="0" w:lastRowFirstColumn="0" w:lastRowLastColumn="0"/>
            <w:tcW w:w="1266" w:type="dxa"/>
            <w:vMerge/>
          </w:tcPr>
          <w:p w14:paraId="0EE30E71" w14:textId="77777777" w:rsidR="007E28FF" w:rsidRPr="008A3935" w:rsidRDefault="007E28FF" w:rsidP="00E44CA8">
            <w:pPr>
              <w:spacing w:after="0" w:line="240" w:lineRule="auto"/>
              <w:rPr>
                <w:rFonts w:asciiTheme="minorHAnsi" w:hAnsiTheme="minorHAnsi" w:cstheme="minorHAnsi"/>
                <w:b w:val="0"/>
              </w:rPr>
            </w:pPr>
          </w:p>
        </w:tc>
        <w:tc>
          <w:tcPr>
            <w:tcW w:w="2126" w:type="dxa"/>
            <w:vMerge/>
          </w:tcPr>
          <w:p w14:paraId="37ADC20B" w14:textId="77777777" w:rsidR="007E28FF" w:rsidRPr="008A3935" w:rsidRDefault="007E28FF" w:rsidP="00E44CA8">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3119" w:type="dxa"/>
          </w:tcPr>
          <w:p w14:paraId="1FF9F44B" w14:textId="77777777" w:rsidR="007E28FF" w:rsidRPr="00A801A2" w:rsidRDefault="007E28FF" w:rsidP="00E44CA8">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801A2">
              <w:rPr>
                <w:rFonts w:asciiTheme="minorHAnsi" w:hAnsiTheme="minorHAnsi" w:cstheme="minorHAnsi"/>
              </w:rPr>
              <w:t>15 normal biopsies</w:t>
            </w:r>
          </w:p>
          <w:p w14:paraId="531DA1FC" w14:textId="77777777" w:rsidR="007E28FF" w:rsidRPr="00A801A2" w:rsidRDefault="007E28FF" w:rsidP="007E28FF">
            <w:pPr>
              <w:numPr>
                <w:ilvl w:val="0"/>
                <w:numId w:val="8"/>
              </w:numPr>
              <w:spacing w:after="0" w:line="240" w:lineRule="auto"/>
              <w:ind w:left="177" w:hanging="177"/>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801A2">
              <w:rPr>
                <w:rFonts w:asciiTheme="minorHAnsi" w:hAnsiTheme="minorHAnsi" w:cstheme="minorHAnsi"/>
              </w:rPr>
              <w:t>11 antrum</w:t>
            </w:r>
          </w:p>
          <w:p w14:paraId="32DC17FD" w14:textId="77777777" w:rsidR="007E28FF" w:rsidRPr="00A801A2" w:rsidRDefault="007E28FF" w:rsidP="007E28FF">
            <w:pPr>
              <w:numPr>
                <w:ilvl w:val="0"/>
                <w:numId w:val="8"/>
              </w:numPr>
              <w:spacing w:after="0" w:line="240" w:lineRule="auto"/>
              <w:ind w:left="177" w:hanging="177"/>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801A2">
              <w:rPr>
                <w:rFonts w:asciiTheme="minorHAnsi" w:hAnsiTheme="minorHAnsi" w:cstheme="minorHAnsi"/>
              </w:rPr>
              <w:t>4 corpus</w:t>
            </w:r>
          </w:p>
        </w:tc>
        <w:tc>
          <w:tcPr>
            <w:tcW w:w="2551" w:type="dxa"/>
          </w:tcPr>
          <w:p w14:paraId="40911DC7" w14:textId="2BB5C8E1" w:rsidR="007E28FF" w:rsidRPr="008A3935" w:rsidRDefault="007E28FF" w:rsidP="00E44CA8">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8A3935">
              <w:rPr>
                <w:rFonts w:asciiTheme="minorHAnsi" w:hAnsiTheme="minorHAnsi" w:cstheme="minorHAnsi"/>
              </w:rPr>
              <w:t xml:space="preserve">A subset of GSE78523 </w:t>
            </w:r>
            <w:r w:rsidR="0037257B">
              <w:rPr>
                <w:rFonts w:asciiTheme="minorHAnsi" w:hAnsiTheme="minorHAnsi" w:cstheme="minorHAnsi"/>
              </w:rPr>
              <w:t>(94)</w:t>
            </w:r>
          </w:p>
        </w:tc>
      </w:tr>
      <w:tr w:rsidR="007E28FF" w:rsidRPr="00A801A2" w14:paraId="321023FA" w14:textId="77777777" w:rsidTr="00E44CA8">
        <w:tc>
          <w:tcPr>
            <w:cnfStyle w:val="001000000000" w:firstRow="0" w:lastRow="0" w:firstColumn="1" w:lastColumn="0" w:oddVBand="0" w:evenVBand="0" w:oddHBand="0" w:evenHBand="0" w:firstRowFirstColumn="0" w:firstRowLastColumn="0" w:lastRowFirstColumn="0" w:lastRowLastColumn="0"/>
            <w:tcW w:w="1266" w:type="dxa"/>
          </w:tcPr>
          <w:p w14:paraId="4326110C" w14:textId="77777777" w:rsidR="007E28FF" w:rsidRPr="00A801A2" w:rsidRDefault="007E28FF" w:rsidP="00E44CA8">
            <w:pPr>
              <w:spacing w:after="0" w:line="240" w:lineRule="auto"/>
              <w:rPr>
                <w:rFonts w:asciiTheme="minorHAnsi" w:hAnsiTheme="minorHAnsi" w:cstheme="minorHAnsi"/>
                <w:b w:val="0"/>
              </w:rPr>
            </w:pPr>
            <w:r w:rsidRPr="00A801A2">
              <w:rPr>
                <w:rFonts w:asciiTheme="minorHAnsi" w:hAnsiTheme="minorHAnsi" w:cstheme="minorHAnsi"/>
                <w:b w:val="0"/>
              </w:rPr>
              <w:t>Healthy stomach in vitro</w:t>
            </w:r>
          </w:p>
        </w:tc>
        <w:tc>
          <w:tcPr>
            <w:tcW w:w="2126" w:type="dxa"/>
          </w:tcPr>
          <w:p w14:paraId="2668C2B7" w14:textId="77777777" w:rsidR="007E28FF" w:rsidRPr="00A801A2" w:rsidRDefault="007E28FF" w:rsidP="00E44CA8">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801A2">
              <w:rPr>
                <w:rFonts w:asciiTheme="minorHAnsi" w:hAnsiTheme="minorHAnsi" w:cstheme="minorHAnsi"/>
              </w:rPr>
              <w:t>Gene expression</w:t>
            </w:r>
          </w:p>
        </w:tc>
        <w:tc>
          <w:tcPr>
            <w:tcW w:w="3119" w:type="dxa"/>
          </w:tcPr>
          <w:p w14:paraId="1C02B9A7" w14:textId="77777777" w:rsidR="007E28FF" w:rsidRPr="00A801A2" w:rsidRDefault="007E28FF" w:rsidP="00E44CA8">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801A2">
              <w:rPr>
                <w:rFonts w:asciiTheme="minorHAnsi" w:hAnsiTheme="minorHAnsi" w:cstheme="minorHAnsi"/>
              </w:rPr>
              <w:t>3 samples of isolated glands</w:t>
            </w:r>
          </w:p>
          <w:p w14:paraId="2F9906F9" w14:textId="77777777" w:rsidR="007E28FF" w:rsidRPr="00A801A2" w:rsidRDefault="007E28FF" w:rsidP="007E28FF">
            <w:pPr>
              <w:numPr>
                <w:ilvl w:val="0"/>
                <w:numId w:val="9"/>
              </w:numPr>
              <w:spacing w:after="0" w:line="240" w:lineRule="auto"/>
              <w:ind w:left="177" w:hanging="14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801A2">
              <w:rPr>
                <w:rFonts w:asciiTheme="minorHAnsi" w:hAnsiTheme="minorHAnsi" w:cstheme="minorHAnsi"/>
              </w:rPr>
              <w:t>1 antrum</w:t>
            </w:r>
          </w:p>
          <w:p w14:paraId="1CAD46FD" w14:textId="77777777" w:rsidR="007E28FF" w:rsidRPr="00A801A2" w:rsidRDefault="007E28FF" w:rsidP="007E28FF">
            <w:pPr>
              <w:numPr>
                <w:ilvl w:val="0"/>
                <w:numId w:val="9"/>
              </w:numPr>
              <w:spacing w:after="0" w:line="240" w:lineRule="auto"/>
              <w:ind w:left="177" w:hanging="14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801A2">
              <w:rPr>
                <w:rFonts w:asciiTheme="minorHAnsi" w:hAnsiTheme="minorHAnsi" w:cstheme="minorHAnsi"/>
              </w:rPr>
              <w:t>2 corpus</w:t>
            </w:r>
          </w:p>
          <w:p w14:paraId="3E892B28" w14:textId="77777777" w:rsidR="007E28FF" w:rsidRPr="00A801A2" w:rsidRDefault="007E28FF" w:rsidP="00E44CA8">
            <w:pPr>
              <w:spacing w:after="0" w:line="240" w:lineRule="auto"/>
              <w:ind w:left="35"/>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801A2">
              <w:rPr>
                <w:rFonts w:asciiTheme="minorHAnsi" w:hAnsiTheme="minorHAnsi" w:cstheme="minorHAnsi"/>
              </w:rPr>
              <w:t>4 samples of organoids</w:t>
            </w:r>
          </w:p>
          <w:p w14:paraId="2F496FCE" w14:textId="77777777" w:rsidR="007E28FF" w:rsidRPr="00A801A2" w:rsidRDefault="007E28FF" w:rsidP="007E28FF">
            <w:pPr>
              <w:numPr>
                <w:ilvl w:val="0"/>
                <w:numId w:val="10"/>
              </w:numPr>
              <w:spacing w:after="0" w:line="240" w:lineRule="auto"/>
              <w:ind w:left="177" w:hanging="14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801A2">
              <w:rPr>
                <w:rFonts w:asciiTheme="minorHAnsi" w:hAnsiTheme="minorHAnsi" w:cstheme="minorHAnsi"/>
              </w:rPr>
              <w:t>2 antrum</w:t>
            </w:r>
          </w:p>
          <w:p w14:paraId="2F52F63F" w14:textId="77777777" w:rsidR="007E28FF" w:rsidRPr="00A801A2" w:rsidRDefault="007E28FF" w:rsidP="007E28FF">
            <w:pPr>
              <w:numPr>
                <w:ilvl w:val="0"/>
                <w:numId w:val="10"/>
              </w:numPr>
              <w:spacing w:after="0" w:line="240" w:lineRule="auto"/>
              <w:ind w:left="177" w:hanging="14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801A2">
              <w:rPr>
                <w:rFonts w:asciiTheme="minorHAnsi" w:hAnsiTheme="minorHAnsi" w:cstheme="minorHAnsi"/>
              </w:rPr>
              <w:t>2 corpus</w:t>
            </w:r>
          </w:p>
        </w:tc>
        <w:tc>
          <w:tcPr>
            <w:tcW w:w="2551" w:type="dxa"/>
          </w:tcPr>
          <w:p w14:paraId="1CBDA282" w14:textId="0FFA8E6D" w:rsidR="007E28FF" w:rsidRPr="008A3935" w:rsidRDefault="007E28FF" w:rsidP="00E44CA8">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8A3935">
              <w:rPr>
                <w:rFonts w:asciiTheme="minorHAnsi" w:hAnsiTheme="minorHAnsi" w:cstheme="minorHAnsi"/>
              </w:rPr>
              <w:t xml:space="preserve">A subset of GSE60557 </w:t>
            </w:r>
            <w:r w:rsidR="0037257B">
              <w:rPr>
                <w:rFonts w:asciiTheme="minorHAnsi" w:hAnsiTheme="minorHAnsi" w:cstheme="minorHAnsi"/>
              </w:rPr>
              <w:t>(95)</w:t>
            </w:r>
          </w:p>
        </w:tc>
      </w:tr>
      <w:tr w:rsidR="007E28FF" w:rsidRPr="005621C7" w14:paraId="0C575598" w14:textId="77777777" w:rsidTr="00E44CA8">
        <w:trPr>
          <w:trHeight w:val="562"/>
        </w:trPr>
        <w:tc>
          <w:tcPr>
            <w:cnfStyle w:val="001000000000" w:firstRow="0" w:lastRow="0" w:firstColumn="1" w:lastColumn="0" w:oddVBand="0" w:evenVBand="0" w:oddHBand="0" w:evenHBand="0" w:firstRowFirstColumn="0" w:firstRowLastColumn="0" w:lastRowFirstColumn="0" w:lastRowLastColumn="0"/>
            <w:tcW w:w="1266" w:type="dxa"/>
            <w:vMerge w:val="restart"/>
          </w:tcPr>
          <w:p w14:paraId="304103FD" w14:textId="77777777" w:rsidR="007E28FF" w:rsidRPr="008A3935" w:rsidRDefault="007E28FF" w:rsidP="00E44CA8">
            <w:pPr>
              <w:spacing w:after="0" w:line="240" w:lineRule="auto"/>
              <w:rPr>
                <w:rFonts w:asciiTheme="minorHAnsi" w:hAnsiTheme="minorHAnsi" w:cstheme="minorHAnsi"/>
                <w:b w:val="0"/>
              </w:rPr>
            </w:pPr>
            <w:r w:rsidRPr="008A3935">
              <w:rPr>
                <w:rFonts w:asciiTheme="minorHAnsi" w:hAnsiTheme="minorHAnsi" w:cstheme="minorHAnsi"/>
                <w:b w:val="0"/>
              </w:rPr>
              <w:t>Combined healthy tissue data set</w:t>
            </w:r>
          </w:p>
        </w:tc>
        <w:tc>
          <w:tcPr>
            <w:tcW w:w="2126" w:type="dxa"/>
            <w:vMerge w:val="restart"/>
          </w:tcPr>
          <w:p w14:paraId="4942D667" w14:textId="77777777" w:rsidR="007E28FF" w:rsidRPr="00A801A2" w:rsidRDefault="007E28FF" w:rsidP="00E44CA8">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801A2">
              <w:rPr>
                <w:rFonts w:asciiTheme="minorHAnsi" w:hAnsiTheme="minorHAnsi" w:cstheme="minorHAnsi"/>
              </w:rPr>
              <w:t>DNA methylation</w:t>
            </w:r>
          </w:p>
        </w:tc>
        <w:tc>
          <w:tcPr>
            <w:tcW w:w="3119" w:type="dxa"/>
          </w:tcPr>
          <w:p w14:paraId="242810ED" w14:textId="77777777" w:rsidR="007E28FF" w:rsidRPr="008A3935" w:rsidRDefault="007E28FF" w:rsidP="00E44CA8">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8A3935">
              <w:rPr>
                <w:rFonts w:asciiTheme="minorHAnsi" w:hAnsiTheme="minorHAnsi" w:cstheme="minorHAnsi"/>
              </w:rPr>
              <w:t>11 normal esophagus biopsies (non-cancer patients)</w:t>
            </w:r>
          </w:p>
        </w:tc>
        <w:tc>
          <w:tcPr>
            <w:tcW w:w="2551" w:type="dxa"/>
          </w:tcPr>
          <w:p w14:paraId="301E0FF7" w14:textId="351F25D3" w:rsidR="007E28FF" w:rsidRPr="00B922B3" w:rsidRDefault="007E28FF" w:rsidP="00E44CA8">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hd w:val="clear" w:color="auto" w:fill="FFFFFF"/>
              </w:rPr>
            </w:pPr>
            <w:r w:rsidRPr="00B922B3">
              <w:rPr>
                <w:rFonts w:asciiTheme="minorHAnsi" w:hAnsiTheme="minorHAnsi" w:cstheme="minorHAnsi"/>
                <w:shd w:val="clear" w:color="auto" w:fill="FFFFFF"/>
              </w:rPr>
              <w:t>A subset of GSE72872</w:t>
            </w:r>
            <w:r w:rsidR="0037257B">
              <w:rPr>
                <w:rFonts w:asciiTheme="minorHAnsi" w:hAnsiTheme="minorHAnsi" w:cstheme="minorHAnsi"/>
                <w:shd w:val="clear" w:color="auto" w:fill="FFFFFF"/>
              </w:rPr>
              <w:t xml:space="preserve"> </w:t>
            </w:r>
            <w:r w:rsidR="00674299">
              <w:rPr>
                <w:rFonts w:asciiTheme="minorHAnsi" w:hAnsiTheme="minorHAnsi" w:cstheme="minorHAnsi"/>
                <w:shd w:val="clear" w:color="auto" w:fill="FFFFFF"/>
              </w:rPr>
              <w:t>(96)</w:t>
            </w:r>
            <w:r w:rsidRPr="00A801A2">
              <w:rPr>
                <w:rFonts w:asciiTheme="minorHAnsi" w:hAnsiTheme="minorHAnsi" w:cstheme="minorHAnsi"/>
                <w:shd w:val="clear" w:color="auto" w:fill="FFFFFF"/>
              </w:rPr>
              <w:fldChar w:fldCharType="begin">
                <w:fldData xml:space="preserve">PEVuZE5vdGU+PENpdGU+PEF1dGhvcj5LcmF1c2U8L0F1dGhvcj48WWVhcj4yMDE2PC9ZZWFyPjxS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</w:fldData>
              </w:fldChar>
            </w:r>
            <w:r w:rsidRPr="002C3C83">
              <w:rPr>
                <w:rFonts w:asciiTheme="minorHAnsi" w:hAnsiTheme="minorHAnsi" w:cstheme="minorHAnsi"/>
                <w:shd w:val="clear" w:color="auto" w:fill="FFFFFF"/>
              </w:rPr>
              <w:instrText xml:space="preserve"> ADDIN EN.CITE </w:instrText>
            </w:r>
            <w:r>
              <w:rPr>
                <w:rFonts w:asciiTheme="minorHAnsi" w:hAnsiTheme="minorHAnsi" w:cstheme="minorHAnsi"/>
                <w:shd w:val="clear" w:color="auto" w:fill="FFFFFF"/>
              </w:rPr>
              <w:fldChar w:fldCharType="begin">
                <w:fldData xml:space="preserve">PEVuZE5vdGU+PENpdGU+PEF1dGhvcj5LcmF1c2U8L0F1dGhvcj48WWVhcj4yMDE2PC9ZZWFyPjxS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</w:fldData>
              </w:fldChar>
            </w:r>
            <w:r w:rsidRPr="002C3C83">
              <w:rPr>
                <w:rFonts w:asciiTheme="minorHAnsi" w:hAnsiTheme="minorHAnsi" w:cstheme="minorHAnsi"/>
                <w:shd w:val="clear" w:color="auto" w:fill="FFFFFF"/>
              </w:rPr>
              <w:instrText xml:space="preserve"> ADDIN EN.CITE.DATA </w:instrText>
            </w:r>
            <w:r>
              <w:rPr>
                <w:rFonts w:asciiTheme="minorHAnsi" w:hAnsiTheme="minorHAnsi" w:cstheme="minorHAnsi"/>
                <w:shd w:val="clear" w:color="auto" w:fill="FFFFFF"/>
              </w:rPr>
            </w:r>
            <w:r>
              <w:rPr>
                <w:rFonts w:asciiTheme="minorHAnsi" w:hAnsiTheme="minorHAnsi" w:cstheme="minorHAnsi"/>
                <w:shd w:val="clear" w:color="auto" w:fill="FFFFFF"/>
              </w:rPr>
              <w:fldChar w:fldCharType="end"/>
            </w:r>
            <w:r w:rsidRPr="00A801A2">
              <w:rPr>
                <w:rFonts w:asciiTheme="minorHAnsi" w:hAnsiTheme="minorHAnsi" w:cstheme="minorHAnsi"/>
                <w:shd w:val="clear" w:color="auto" w:fill="FFFFFF"/>
              </w:rPr>
            </w:r>
            <w:r w:rsidRPr="00A801A2">
              <w:rPr>
                <w:rFonts w:asciiTheme="minorHAnsi" w:hAnsiTheme="minorHAnsi" w:cstheme="minorHAnsi"/>
                <w:shd w:val="clear" w:color="auto" w:fill="FFFFFF"/>
              </w:rPr>
              <w:fldChar w:fldCharType="end"/>
            </w:r>
          </w:p>
        </w:tc>
      </w:tr>
      <w:tr w:rsidR="007E28FF" w:rsidRPr="005621C7" w14:paraId="3C18D0DA" w14:textId="77777777" w:rsidTr="00E44CA8">
        <w:trPr>
          <w:trHeight w:val="561"/>
        </w:trPr>
        <w:tc>
          <w:tcPr>
            <w:cnfStyle w:val="001000000000" w:firstRow="0" w:lastRow="0" w:firstColumn="1" w:lastColumn="0" w:oddVBand="0" w:evenVBand="0" w:oddHBand="0" w:evenHBand="0" w:firstRowFirstColumn="0" w:firstRowLastColumn="0" w:lastRowFirstColumn="0" w:lastRowLastColumn="0"/>
            <w:tcW w:w="1266" w:type="dxa"/>
            <w:vMerge/>
          </w:tcPr>
          <w:p w14:paraId="0D7B5A0D" w14:textId="77777777" w:rsidR="007E28FF" w:rsidRPr="002C3C83" w:rsidRDefault="007E28FF" w:rsidP="00E44CA8">
            <w:pPr>
              <w:spacing w:after="0" w:line="240" w:lineRule="auto"/>
              <w:rPr>
                <w:rFonts w:asciiTheme="minorHAnsi" w:hAnsiTheme="minorHAnsi" w:cstheme="minorHAnsi"/>
                <w:b w:val="0"/>
              </w:rPr>
            </w:pPr>
          </w:p>
        </w:tc>
        <w:tc>
          <w:tcPr>
            <w:tcW w:w="2126" w:type="dxa"/>
            <w:vMerge/>
          </w:tcPr>
          <w:p w14:paraId="503A502E" w14:textId="77777777" w:rsidR="007E28FF" w:rsidRPr="002C3C83" w:rsidRDefault="007E28FF" w:rsidP="00E44CA8">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3119" w:type="dxa"/>
          </w:tcPr>
          <w:p w14:paraId="6822DC09" w14:textId="77777777" w:rsidR="007E28FF" w:rsidRPr="002C3C83" w:rsidRDefault="007E28FF" w:rsidP="00E44CA8">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C3C83">
              <w:rPr>
                <w:rFonts w:asciiTheme="minorHAnsi" w:hAnsiTheme="minorHAnsi" w:cstheme="minorHAnsi"/>
              </w:rPr>
              <w:t>2 technical replicates of normal small intestine biopsies</w:t>
            </w:r>
          </w:p>
        </w:tc>
        <w:tc>
          <w:tcPr>
            <w:tcW w:w="2551" w:type="dxa"/>
          </w:tcPr>
          <w:p w14:paraId="1C60319E" w14:textId="77777777" w:rsidR="007E28FF" w:rsidRPr="002C3C83" w:rsidRDefault="007E28FF" w:rsidP="00E44CA8">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hd w:val="clear" w:color="auto" w:fill="FFFFFF"/>
              </w:rPr>
            </w:pPr>
            <w:r w:rsidRPr="002C3C83">
              <w:rPr>
                <w:rFonts w:asciiTheme="minorHAnsi" w:hAnsiTheme="minorHAnsi" w:cstheme="minorHAnsi"/>
                <w:shd w:val="clear" w:color="auto" w:fill="FFFFFF"/>
              </w:rPr>
              <w:t>GSE67484;</w:t>
            </w:r>
          </w:p>
          <w:p w14:paraId="315C46E7" w14:textId="77777777" w:rsidR="007E28FF" w:rsidRPr="002C3C83" w:rsidRDefault="007E28FF" w:rsidP="00E44CA8">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C3C83">
              <w:rPr>
                <w:rFonts w:asciiTheme="minorHAnsi" w:hAnsiTheme="minorHAnsi" w:cstheme="minorHAnsi"/>
              </w:rPr>
              <w:t>Unpublished; (</w:t>
            </w:r>
            <w:proofErr w:type="spellStart"/>
            <w:r w:rsidRPr="002C3C83">
              <w:rPr>
                <w:rFonts w:asciiTheme="minorHAnsi" w:hAnsiTheme="minorHAnsi" w:cstheme="minorHAnsi"/>
              </w:rPr>
              <w:t>Habano</w:t>
            </w:r>
            <w:proofErr w:type="spellEnd"/>
            <w:r w:rsidRPr="002C3C83">
              <w:rPr>
                <w:rFonts w:asciiTheme="minorHAnsi" w:hAnsiTheme="minorHAnsi" w:cstheme="minorHAnsi"/>
              </w:rPr>
              <w:t xml:space="preserve"> 2015)</w:t>
            </w:r>
          </w:p>
        </w:tc>
      </w:tr>
      <w:tr w:rsidR="007E28FF" w:rsidRPr="00A801A2" w14:paraId="056216FE" w14:textId="77777777" w:rsidTr="00E44CA8">
        <w:trPr>
          <w:trHeight w:val="561"/>
        </w:trPr>
        <w:tc>
          <w:tcPr>
            <w:cnfStyle w:val="001000000000" w:firstRow="0" w:lastRow="0" w:firstColumn="1" w:lastColumn="0" w:oddVBand="0" w:evenVBand="0" w:oddHBand="0" w:evenHBand="0" w:firstRowFirstColumn="0" w:firstRowLastColumn="0" w:lastRowFirstColumn="0" w:lastRowLastColumn="0"/>
            <w:tcW w:w="1266" w:type="dxa"/>
            <w:vMerge/>
          </w:tcPr>
          <w:p w14:paraId="1F11193C" w14:textId="77777777" w:rsidR="007E28FF" w:rsidRPr="002C3C83" w:rsidRDefault="007E28FF" w:rsidP="00E44CA8">
            <w:pPr>
              <w:spacing w:after="0" w:line="240" w:lineRule="auto"/>
              <w:rPr>
                <w:rFonts w:asciiTheme="minorHAnsi" w:hAnsiTheme="minorHAnsi" w:cstheme="minorHAnsi"/>
                <w:b w:val="0"/>
              </w:rPr>
            </w:pPr>
          </w:p>
        </w:tc>
        <w:tc>
          <w:tcPr>
            <w:tcW w:w="2126" w:type="dxa"/>
            <w:vMerge/>
          </w:tcPr>
          <w:p w14:paraId="6E01C4B2" w14:textId="77777777" w:rsidR="007E28FF" w:rsidRPr="002C3C83" w:rsidRDefault="007E28FF" w:rsidP="00E44CA8">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3119" w:type="dxa"/>
          </w:tcPr>
          <w:p w14:paraId="54E3DFD1" w14:textId="77777777" w:rsidR="007E28FF" w:rsidRPr="002C3C83" w:rsidRDefault="007E28FF" w:rsidP="00E44CA8">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C3C83">
              <w:rPr>
                <w:rFonts w:asciiTheme="minorHAnsi" w:hAnsiTheme="minorHAnsi" w:cstheme="minorHAnsi"/>
              </w:rPr>
              <w:t>3 samples of normal colon biopsies</w:t>
            </w:r>
          </w:p>
        </w:tc>
        <w:tc>
          <w:tcPr>
            <w:tcW w:w="2551" w:type="dxa"/>
          </w:tcPr>
          <w:p w14:paraId="450E3835" w14:textId="77777777" w:rsidR="007E28FF" w:rsidRPr="002C3C83" w:rsidRDefault="007E28FF" w:rsidP="00E44CA8">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hd w:val="clear" w:color="auto" w:fill="FFFFFF"/>
              </w:rPr>
            </w:pPr>
            <w:r w:rsidRPr="002C3C83">
              <w:rPr>
                <w:rFonts w:asciiTheme="minorHAnsi" w:hAnsiTheme="minorHAnsi" w:cstheme="minorHAnsi"/>
                <w:shd w:val="clear" w:color="auto" w:fill="FFFFFF"/>
              </w:rPr>
              <w:t xml:space="preserve">GSE81211; </w:t>
            </w:r>
          </w:p>
          <w:p w14:paraId="4D8F1694" w14:textId="14FF50B5" w:rsidR="007E28FF" w:rsidRPr="008A3935" w:rsidRDefault="0037257B" w:rsidP="00E44CA8">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(56)</w:t>
            </w:r>
          </w:p>
        </w:tc>
      </w:tr>
      <w:tr w:rsidR="007E28FF" w:rsidRPr="00A801A2" w14:paraId="1C3F9BCC" w14:textId="77777777" w:rsidTr="00E44CA8">
        <w:trPr>
          <w:trHeight w:val="561"/>
        </w:trPr>
        <w:tc>
          <w:tcPr>
            <w:cnfStyle w:val="001000000000" w:firstRow="0" w:lastRow="0" w:firstColumn="1" w:lastColumn="0" w:oddVBand="0" w:evenVBand="0" w:oddHBand="0" w:evenHBand="0" w:firstRowFirstColumn="0" w:firstRowLastColumn="0" w:lastRowFirstColumn="0" w:lastRowLastColumn="0"/>
            <w:tcW w:w="1266" w:type="dxa"/>
            <w:vMerge/>
          </w:tcPr>
          <w:p w14:paraId="1F18BEFB" w14:textId="77777777" w:rsidR="007E28FF" w:rsidRPr="008A3935" w:rsidRDefault="007E28FF" w:rsidP="00E44CA8">
            <w:pPr>
              <w:spacing w:after="0" w:line="240" w:lineRule="auto"/>
              <w:rPr>
                <w:rFonts w:asciiTheme="minorHAnsi" w:hAnsiTheme="minorHAnsi" w:cstheme="minorHAnsi"/>
                <w:b w:val="0"/>
              </w:rPr>
            </w:pPr>
          </w:p>
        </w:tc>
        <w:tc>
          <w:tcPr>
            <w:tcW w:w="2126" w:type="dxa"/>
            <w:vMerge/>
          </w:tcPr>
          <w:p w14:paraId="13635936" w14:textId="77777777" w:rsidR="007E28FF" w:rsidRPr="008A3935" w:rsidRDefault="007E28FF" w:rsidP="00E44CA8">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3119" w:type="dxa"/>
          </w:tcPr>
          <w:p w14:paraId="65621EAB" w14:textId="77777777" w:rsidR="007E28FF" w:rsidRPr="008A3935" w:rsidRDefault="007E28FF" w:rsidP="00E44CA8">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8A3935">
              <w:rPr>
                <w:rFonts w:asciiTheme="minorHAnsi" w:hAnsiTheme="minorHAnsi" w:cstheme="minorHAnsi"/>
              </w:rPr>
              <w:t xml:space="preserve">18 </w:t>
            </w:r>
            <w:proofErr w:type="spellStart"/>
            <w:r w:rsidRPr="008A3935">
              <w:rPr>
                <w:rFonts w:asciiTheme="minorHAnsi" w:hAnsiTheme="minorHAnsi" w:cstheme="minorHAnsi"/>
              </w:rPr>
              <w:t>mucosoid</w:t>
            </w:r>
            <w:proofErr w:type="spellEnd"/>
            <w:r w:rsidRPr="008A3935">
              <w:rPr>
                <w:rFonts w:asciiTheme="minorHAnsi" w:hAnsiTheme="minorHAnsi" w:cstheme="minorHAnsi"/>
              </w:rPr>
              <w:t xml:space="preserve"> samples (see above)</w:t>
            </w:r>
          </w:p>
        </w:tc>
        <w:tc>
          <w:tcPr>
            <w:tcW w:w="2551" w:type="dxa"/>
          </w:tcPr>
          <w:p w14:paraId="003F6CDA" w14:textId="77777777" w:rsidR="007E28FF" w:rsidRPr="008A3935" w:rsidRDefault="007E28FF" w:rsidP="00E44CA8">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8A3935">
              <w:rPr>
                <w:rFonts w:asciiTheme="minorHAnsi" w:hAnsiTheme="minorHAnsi" w:cstheme="minorHAnsi"/>
              </w:rPr>
              <w:t>GSE141660</w:t>
            </w:r>
          </w:p>
        </w:tc>
      </w:tr>
      <w:tr w:rsidR="007E28FF" w:rsidRPr="00A801A2" w14:paraId="2E598FA9" w14:textId="77777777" w:rsidTr="00E44CA8">
        <w:tc>
          <w:tcPr>
            <w:cnfStyle w:val="001000000000" w:firstRow="0" w:lastRow="0" w:firstColumn="1" w:lastColumn="0" w:oddVBand="0" w:evenVBand="0" w:oddHBand="0" w:evenHBand="0" w:firstRowFirstColumn="0" w:firstRowLastColumn="0" w:lastRowFirstColumn="0" w:lastRowLastColumn="0"/>
            <w:tcW w:w="1266" w:type="dxa"/>
          </w:tcPr>
          <w:p w14:paraId="4F48A838" w14:textId="77777777" w:rsidR="007E28FF" w:rsidRPr="008A3935" w:rsidRDefault="007E28FF" w:rsidP="00E44CA8">
            <w:pPr>
              <w:spacing w:after="0" w:line="240" w:lineRule="auto"/>
              <w:rPr>
                <w:rFonts w:asciiTheme="minorHAnsi" w:hAnsiTheme="minorHAnsi" w:cstheme="minorHAnsi"/>
                <w:b w:val="0"/>
              </w:rPr>
            </w:pPr>
            <w:r w:rsidRPr="008A3935">
              <w:rPr>
                <w:rFonts w:asciiTheme="minorHAnsi" w:hAnsiTheme="minorHAnsi" w:cstheme="minorHAnsi"/>
                <w:b w:val="0"/>
                <w:iCs/>
              </w:rPr>
              <w:t>This study (normal ex vivo,</w:t>
            </w:r>
            <w:r w:rsidRPr="008A3935">
              <w:rPr>
                <w:rFonts w:asciiTheme="minorHAnsi" w:hAnsiTheme="minorHAnsi" w:cstheme="minorHAnsi"/>
                <w:b w:val="0"/>
              </w:rPr>
              <w:t xml:space="preserve"> atrophy, and IM)</w:t>
            </w:r>
          </w:p>
        </w:tc>
        <w:tc>
          <w:tcPr>
            <w:tcW w:w="2126" w:type="dxa"/>
          </w:tcPr>
          <w:p w14:paraId="316A3CAB" w14:textId="77777777" w:rsidR="007E28FF" w:rsidRPr="008A3935" w:rsidRDefault="007E28FF" w:rsidP="00E44CA8">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8A3935">
              <w:rPr>
                <w:rFonts w:asciiTheme="minorHAnsi" w:hAnsiTheme="minorHAnsi" w:cstheme="minorHAnsi"/>
              </w:rPr>
              <w:t>DNA methylation and gene expression</w:t>
            </w:r>
          </w:p>
        </w:tc>
        <w:tc>
          <w:tcPr>
            <w:tcW w:w="3119" w:type="dxa"/>
          </w:tcPr>
          <w:p w14:paraId="53A63B2B" w14:textId="77777777" w:rsidR="007E28FF" w:rsidRPr="008A3935" w:rsidRDefault="007E28FF" w:rsidP="00E44CA8">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8A3935">
              <w:rPr>
                <w:rFonts w:asciiTheme="minorHAnsi" w:hAnsiTheme="minorHAnsi" w:cstheme="minorHAnsi"/>
              </w:rPr>
              <w:t>6 samples</w:t>
            </w:r>
          </w:p>
          <w:p w14:paraId="2B38D2AA" w14:textId="77777777" w:rsidR="007E28FF" w:rsidRPr="008A3935" w:rsidRDefault="007E28FF" w:rsidP="00E44CA8">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8A3935">
              <w:rPr>
                <w:rFonts w:asciiTheme="minorHAnsi" w:hAnsiTheme="minorHAnsi" w:cstheme="minorHAnsi"/>
              </w:rPr>
              <w:t>2 biological replicates of</w:t>
            </w:r>
          </w:p>
          <w:p w14:paraId="3DF688C4" w14:textId="77777777" w:rsidR="007E28FF" w:rsidRPr="008A3935" w:rsidRDefault="007E28FF" w:rsidP="007E28FF">
            <w:pPr>
              <w:numPr>
                <w:ilvl w:val="0"/>
                <w:numId w:val="3"/>
              </w:numPr>
              <w:suppressAutoHyphens w:val="0"/>
              <w:autoSpaceDN/>
              <w:spacing w:after="0" w:line="240" w:lineRule="auto"/>
              <w:ind w:left="174" w:hanging="142"/>
              <w:textAlignment w:val="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8A3935">
              <w:rPr>
                <w:rFonts w:asciiTheme="minorHAnsi" w:hAnsiTheme="minorHAnsi" w:cstheme="minorHAnsi"/>
              </w:rPr>
              <w:t>Normal</w:t>
            </w:r>
          </w:p>
          <w:p w14:paraId="35E9AC35" w14:textId="77777777" w:rsidR="007E28FF" w:rsidRPr="008A3935" w:rsidRDefault="007E28FF" w:rsidP="007E28FF">
            <w:pPr>
              <w:numPr>
                <w:ilvl w:val="0"/>
                <w:numId w:val="3"/>
              </w:numPr>
              <w:suppressAutoHyphens w:val="0"/>
              <w:autoSpaceDN/>
              <w:spacing w:after="0" w:line="240" w:lineRule="auto"/>
              <w:ind w:left="174" w:hanging="142"/>
              <w:textAlignment w:val="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8A3935">
              <w:rPr>
                <w:rFonts w:asciiTheme="minorHAnsi" w:hAnsiTheme="minorHAnsi" w:cstheme="minorHAnsi"/>
              </w:rPr>
              <w:t>Atrophic</w:t>
            </w:r>
          </w:p>
          <w:p w14:paraId="60804166" w14:textId="77777777" w:rsidR="007E28FF" w:rsidRPr="008A3935" w:rsidRDefault="007E28FF" w:rsidP="007E28FF">
            <w:pPr>
              <w:numPr>
                <w:ilvl w:val="0"/>
                <w:numId w:val="3"/>
              </w:numPr>
              <w:suppressAutoHyphens w:val="0"/>
              <w:autoSpaceDN/>
              <w:spacing w:after="0" w:line="240" w:lineRule="auto"/>
              <w:ind w:left="174" w:hanging="142"/>
              <w:textAlignment w:val="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8A3935">
              <w:rPr>
                <w:rFonts w:asciiTheme="minorHAnsi" w:hAnsiTheme="minorHAnsi" w:cstheme="minorHAnsi"/>
              </w:rPr>
              <w:t>IM</w:t>
            </w:r>
          </w:p>
        </w:tc>
        <w:tc>
          <w:tcPr>
            <w:tcW w:w="2551" w:type="dxa"/>
          </w:tcPr>
          <w:p w14:paraId="3359BF38" w14:textId="77777777" w:rsidR="007E28FF" w:rsidRPr="008A3935" w:rsidRDefault="007E28FF" w:rsidP="00E44CA8">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8A3935">
              <w:rPr>
                <w:rFonts w:asciiTheme="minorHAnsi" w:hAnsiTheme="minorHAnsi" w:cstheme="minorHAnsi"/>
              </w:rPr>
              <w:t>GSE141660 (DNA methylation and gene expression)</w:t>
            </w:r>
          </w:p>
          <w:p w14:paraId="1509A708" w14:textId="77777777" w:rsidR="007E28FF" w:rsidRPr="008A3935" w:rsidRDefault="007E28FF" w:rsidP="00E44CA8">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7E28FF" w:rsidRPr="00A801A2" w14:paraId="275DC46E" w14:textId="77777777" w:rsidTr="00E44CA8">
        <w:tc>
          <w:tcPr>
            <w:cnfStyle w:val="001000000000" w:firstRow="0" w:lastRow="0" w:firstColumn="1" w:lastColumn="0" w:oddVBand="0" w:evenVBand="0" w:oddHBand="0" w:evenHBand="0" w:firstRowFirstColumn="0" w:firstRowLastColumn="0" w:lastRowFirstColumn="0" w:lastRowLastColumn="0"/>
            <w:tcW w:w="1266" w:type="dxa"/>
          </w:tcPr>
          <w:p w14:paraId="3CE91140" w14:textId="77777777" w:rsidR="007E28FF" w:rsidRPr="008A3935" w:rsidRDefault="007E28FF" w:rsidP="00E44CA8">
            <w:pPr>
              <w:spacing w:after="0" w:line="240" w:lineRule="auto"/>
              <w:rPr>
                <w:rFonts w:asciiTheme="minorHAnsi" w:hAnsiTheme="minorHAnsi" w:cstheme="minorHAnsi"/>
                <w:b w:val="0"/>
              </w:rPr>
            </w:pPr>
            <w:r w:rsidRPr="008A3935">
              <w:rPr>
                <w:rFonts w:asciiTheme="minorHAnsi" w:hAnsiTheme="minorHAnsi" w:cstheme="minorHAnsi"/>
                <w:iCs/>
              </w:rPr>
              <w:t>Intestinal</w:t>
            </w:r>
            <w:r w:rsidRPr="008A3935">
              <w:rPr>
                <w:rFonts w:asciiTheme="minorHAnsi" w:hAnsiTheme="minorHAnsi" w:cstheme="minorHAnsi"/>
              </w:rPr>
              <w:t xml:space="preserve"> metaplasia (IM) </w:t>
            </w:r>
            <w:r w:rsidRPr="008A3935">
              <w:rPr>
                <w:rFonts w:asciiTheme="minorHAnsi" w:hAnsiTheme="minorHAnsi" w:cstheme="minorHAnsi"/>
                <w:b w:val="0"/>
              </w:rPr>
              <w:t>in vivo</w:t>
            </w:r>
          </w:p>
        </w:tc>
        <w:tc>
          <w:tcPr>
            <w:tcW w:w="2126" w:type="dxa"/>
          </w:tcPr>
          <w:p w14:paraId="54478955" w14:textId="77777777" w:rsidR="007E28FF" w:rsidRPr="008A3935" w:rsidRDefault="007E28FF" w:rsidP="00E44CA8">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8A3935">
              <w:rPr>
                <w:rFonts w:asciiTheme="minorHAnsi" w:hAnsiTheme="minorHAnsi" w:cstheme="minorHAnsi"/>
              </w:rPr>
              <w:t xml:space="preserve">DNA methylation </w:t>
            </w:r>
          </w:p>
        </w:tc>
        <w:tc>
          <w:tcPr>
            <w:tcW w:w="3119" w:type="dxa"/>
          </w:tcPr>
          <w:p w14:paraId="576C6DD9" w14:textId="77777777" w:rsidR="007E28FF" w:rsidRPr="008A3935" w:rsidRDefault="007E28FF" w:rsidP="00E44CA8">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8A3935">
              <w:rPr>
                <w:rFonts w:asciiTheme="minorHAnsi" w:hAnsiTheme="minorHAnsi" w:cstheme="minorHAnsi"/>
              </w:rPr>
              <w:t>191 samples</w:t>
            </w:r>
          </w:p>
          <w:p w14:paraId="75BF1437" w14:textId="77777777" w:rsidR="007E28FF" w:rsidRPr="008A3935" w:rsidRDefault="007E28FF" w:rsidP="007E28FF">
            <w:pPr>
              <w:numPr>
                <w:ilvl w:val="0"/>
                <w:numId w:val="4"/>
              </w:numPr>
              <w:suppressAutoHyphens w:val="0"/>
              <w:autoSpaceDN/>
              <w:spacing w:after="0" w:line="240" w:lineRule="auto"/>
              <w:ind w:left="174" w:hanging="142"/>
              <w:textAlignment w:val="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rPr>
            </w:pPr>
            <w:r w:rsidRPr="008A3935">
              <w:rPr>
                <w:rFonts w:asciiTheme="minorHAnsi" w:hAnsiTheme="minorHAnsi" w:cstheme="minorHAnsi"/>
                <w:color w:val="000000" w:themeColor="text1"/>
              </w:rPr>
              <w:t xml:space="preserve">39 normal </w:t>
            </w:r>
            <w:r w:rsidRPr="008A3935">
              <w:rPr>
                <w:rFonts w:asciiTheme="minorHAnsi" w:hAnsiTheme="minorHAnsi" w:cstheme="minorHAnsi"/>
                <w:noProof/>
                <w:color w:val="000000" w:themeColor="text1"/>
              </w:rPr>
              <w:t xml:space="preserve">antrum </w:t>
            </w:r>
          </w:p>
          <w:p w14:paraId="3E7781E2" w14:textId="77777777" w:rsidR="007E28FF" w:rsidRPr="008A3935" w:rsidRDefault="007E28FF" w:rsidP="007E28FF">
            <w:pPr>
              <w:numPr>
                <w:ilvl w:val="0"/>
                <w:numId w:val="4"/>
              </w:numPr>
              <w:suppressAutoHyphens w:val="0"/>
              <w:autoSpaceDN/>
              <w:spacing w:after="0" w:line="240" w:lineRule="auto"/>
              <w:ind w:left="174" w:hanging="142"/>
              <w:textAlignment w:val="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rPr>
            </w:pPr>
            <w:r w:rsidRPr="008A3935">
              <w:rPr>
                <w:rFonts w:asciiTheme="minorHAnsi" w:hAnsiTheme="minorHAnsi" w:cstheme="minorHAnsi"/>
                <w:color w:val="000000" w:themeColor="text1"/>
              </w:rPr>
              <w:t xml:space="preserve">76 IM </w:t>
            </w:r>
            <w:r w:rsidRPr="008A3935">
              <w:rPr>
                <w:rFonts w:asciiTheme="minorHAnsi" w:hAnsiTheme="minorHAnsi" w:cstheme="minorHAnsi"/>
                <w:noProof/>
                <w:color w:val="000000" w:themeColor="text1"/>
              </w:rPr>
              <w:t>antrum</w:t>
            </w:r>
          </w:p>
          <w:p w14:paraId="09BE9758" w14:textId="77777777" w:rsidR="007E28FF" w:rsidRPr="008A3935" w:rsidRDefault="007E28FF" w:rsidP="00E44CA8">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rPr>
            </w:pPr>
          </w:p>
          <w:p w14:paraId="6FC0AF15" w14:textId="77777777" w:rsidR="007E28FF" w:rsidRPr="008A3935" w:rsidRDefault="007E28FF" w:rsidP="007E28FF">
            <w:pPr>
              <w:numPr>
                <w:ilvl w:val="0"/>
                <w:numId w:val="4"/>
              </w:numPr>
              <w:spacing w:after="0" w:line="240" w:lineRule="auto"/>
              <w:ind w:left="174" w:hanging="14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8A3935">
              <w:rPr>
                <w:rFonts w:asciiTheme="minorHAnsi" w:hAnsiTheme="minorHAnsi" w:cstheme="minorHAnsi"/>
                <w:color w:val="000000" w:themeColor="text1"/>
              </w:rPr>
              <w:t>11 normal corpus</w:t>
            </w:r>
          </w:p>
          <w:p w14:paraId="4E09A799" w14:textId="77777777" w:rsidR="007E28FF" w:rsidRPr="008A3935" w:rsidRDefault="007E28FF" w:rsidP="007E28FF">
            <w:pPr>
              <w:numPr>
                <w:ilvl w:val="0"/>
                <w:numId w:val="4"/>
              </w:numPr>
              <w:spacing w:after="0" w:line="240" w:lineRule="auto"/>
              <w:ind w:left="174" w:hanging="14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8A3935">
              <w:rPr>
                <w:rFonts w:asciiTheme="minorHAnsi" w:hAnsiTheme="minorHAnsi" w:cstheme="minorHAnsi"/>
                <w:color w:val="000000" w:themeColor="text1"/>
              </w:rPr>
              <w:t>11 normal cardia</w:t>
            </w:r>
          </w:p>
          <w:p w14:paraId="636F72DE" w14:textId="77777777" w:rsidR="007E28FF" w:rsidRPr="008A3935" w:rsidRDefault="007E28FF" w:rsidP="007E28FF">
            <w:pPr>
              <w:numPr>
                <w:ilvl w:val="0"/>
                <w:numId w:val="4"/>
              </w:numPr>
              <w:spacing w:after="0" w:line="240" w:lineRule="auto"/>
              <w:ind w:left="174" w:hanging="14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8A3935">
              <w:rPr>
                <w:rFonts w:asciiTheme="minorHAnsi" w:hAnsiTheme="minorHAnsi" w:cstheme="minorHAnsi"/>
                <w:color w:val="000000" w:themeColor="text1"/>
              </w:rPr>
              <w:t>22 mild IM antrum</w:t>
            </w:r>
          </w:p>
          <w:p w14:paraId="4596AA21" w14:textId="77777777" w:rsidR="007E28FF" w:rsidRPr="008A3935" w:rsidRDefault="007E28FF" w:rsidP="007E28FF">
            <w:pPr>
              <w:numPr>
                <w:ilvl w:val="0"/>
                <w:numId w:val="4"/>
              </w:numPr>
              <w:spacing w:after="0" w:line="240" w:lineRule="auto"/>
              <w:ind w:left="174" w:hanging="14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8A3935">
              <w:rPr>
                <w:rFonts w:asciiTheme="minorHAnsi" w:hAnsiTheme="minorHAnsi" w:cstheme="minorHAnsi"/>
                <w:color w:val="000000" w:themeColor="text1"/>
              </w:rPr>
              <w:t>23 IM corpus</w:t>
            </w:r>
          </w:p>
          <w:p w14:paraId="40099B04" w14:textId="77777777" w:rsidR="007E28FF" w:rsidRPr="008A3935" w:rsidRDefault="007E28FF" w:rsidP="007E28FF">
            <w:pPr>
              <w:numPr>
                <w:ilvl w:val="0"/>
                <w:numId w:val="4"/>
              </w:numPr>
              <w:spacing w:after="0" w:line="240" w:lineRule="auto"/>
              <w:ind w:left="174" w:hanging="14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8A3935">
              <w:rPr>
                <w:rFonts w:asciiTheme="minorHAnsi" w:hAnsiTheme="minorHAnsi" w:cstheme="minorHAnsi"/>
                <w:color w:val="000000" w:themeColor="text1"/>
              </w:rPr>
              <w:t>9 IM cardia</w:t>
            </w:r>
          </w:p>
        </w:tc>
        <w:tc>
          <w:tcPr>
            <w:tcW w:w="2551" w:type="dxa"/>
          </w:tcPr>
          <w:p w14:paraId="4B8CB8ED" w14:textId="77777777" w:rsidR="007E28FF" w:rsidRPr="008A3935" w:rsidRDefault="007E28FF" w:rsidP="00E44CA8">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8A3935">
              <w:rPr>
                <w:rFonts w:asciiTheme="minorHAnsi" w:hAnsiTheme="minorHAnsi" w:cstheme="minorHAnsi"/>
              </w:rPr>
              <w:t>A subset of GSE103186;</w:t>
            </w:r>
          </w:p>
          <w:p w14:paraId="709F3915" w14:textId="77777777" w:rsidR="007E28FF" w:rsidRPr="008A3935" w:rsidRDefault="007E28FF" w:rsidP="00E44CA8">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801A2">
              <w:rPr>
                <w:rFonts w:asciiTheme="minorHAnsi" w:hAnsiTheme="minorHAnsi" w:cstheme="minorHAnsi"/>
              </w:rPr>
              <w:fldChar w:fldCharType="begin"/>
            </w:r>
            <w:r>
              <w:rPr>
                <w:rFonts w:asciiTheme="minorHAnsi" w:hAnsiTheme="minorHAnsi" w:cstheme="minorHAnsi"/>
              </w:rPr>
              <w:instrText xml:space="preserve"> ADDIN ZOTERO_ITEM CSL_CITATION {"citationID":"PWcEVmwu","properties":{"formattedCitation":"(13)","plainCitation":"(13)","noteIndex":0},"citationItems":[{"id":"6LRbdmPR/3FnXFEmW","uris":["http://zotero.org/users/local/2DjF8IJq/items/9JKHFWJD"],"itemData":{"id":52,"type":"article-journal","abstract":"Intestinal metaplasia (IM) is a pre-malignant condition of the gastric mucosa associated with increased gastric cancer (GC) risk. We performed (epi)genomic profiling of 138 IMs from 148 cancer-free patients, recruited through a 10-year prospective study. Compared with GCs, IMs exhibit low mutational burdens, recurrent mutations in certain tumor suppressors (FBXW7) but not others (TP53, ARID1A), chromosome 8q amplification, and shortened telomeres. Sequencing identified more IM patients with active Helicobacter pylori infection compared with histopathology (11%-27%). Several IMs exhibited hypermethylation at DNA methylation valleys; however, IMs generally lack intragenic hypomethylation signatures of advanced malignancy. IM patients with shortened telomeres and chromosomal alterations were associated with subsequent dysplasia or GC; conversely patients exhibiting normal-like epigenomic patterns were associated with regression.","container-title":"Cancer Cell","DOI":"10.1016/j.ccell.2017.11.018","ISSN":"1878-3686","issue":"1","journalAbbreviation":"Cancer Cell","language":"eng","note":"PMID: 29290541","page":"137-150.e5","source":"PubMed","title":"Genomic and Epigenomic Profiling of High-Risk Intestinal Metaplasia Reveals Molecular Determinants of Progression to Gastric Cancer","volume":"33","author":[{"family":"Huang","given":"Kie Kyon"},{"family":"Ramnarayanan","given":"Kalpana"},{"family":"Zhu","given":"Feng"},{"family":"Srivastava","given":"Supriya"},{"family":"Xu","given":"Chang"},{"family":"Tan","given":"Angie Lay Keng"},{"family":"Lee","given":"Minghui"},{"family":"Tay","given":"Suting"},{"family":"Das","given":"Kakoli"},{"family":"Xing","given":"Manjie"},{"family":"Fatehullah","given":"Aliya"},{"family":"Alkaff","given":"Syed Muhammad Fahmy"},{"family":"Lim","given":"Tony Kiat Hon"},{"family":"Lee","given":"Jonathan"},{"family":"Ho","given":"Khek Yu"},{"family":"Rozen","given":"Steven George"},{"family":"Teh","given":"Bin Tean"},{"family":"Barker","given":"Nick"},{"family":"Chia","given":"Chung King"},{"family":"Khor","given":"Christopher"},{"family":"Ooi","given":"Choon Jin"},{"family":"Fock","given":"Kwong Ming"},{"family":"So","given":"Jimmy"},{"family":"Lim","given":"Wee Chian"},{"family":"Ling","given":"Khoon Lin"},{"family":"Ang","given":"Tiing Leong"},{"family":"Wong","given":"Andrew"},{"family":"Rao","given":"Jaideepraj"},{"family":"Rajnakova","given":"Andrea"},{"family":"Lim","given":"Lee Guan"},{"family":"Yap","given":"Wai Ming"},{"family":"Teh","given":"Ming"},{"family":"Yeoh","given":"Khay Guan"},{"family":"Tan","given":"Patrick"}],"issued":{"date-parts":[["2018"]],"season":"08"}}}],"schema":"https://github.com/citation-style-language/schema/raw/master/csl-citation.json"} </w:instrText>
            </w:r>
            <w:r w:rsidRPr="00A801A2">
              <w:rPr>
                <w:rFonts w:asciiTheme="minorHAnsi" w:hAnsiTheme="minorHAnsi" w:cstheme="minorHAnsi"/>
              </w:rPr>
              <w:fldChar w:fldCharType="separate"/>
            </w:r>
            <w:r w:rsidRPr="003909A2">
              <w:rPr>
                <w:rFonts w:cs="Calibri"/>
              </w:rPr>
              <w:t>(13)</w:t>
            </w:r>
            <w:r w:rsidRPr="00A801A2">
              <w:rPr>
                <w:rFonts w:asciiTheme="minorHAnsi" w:hAnsiTheme="minorHAnsi" w:cstheme="minorHAnsi"/>
              </w:rPr>
              <w:fldChar w:fldCharType="end"/>
            </w:r>
          </w:p>
        </w:tc>
      </w:tr>
      <w:tr w:rsidR="007E28FF" w:rsidRPr="00A801A2" w14:paraId="7E49D32B" w14:textId="77777777" w:rsidTr="00E44CA8">
        <w:tc>
          <w:tcPr>
            <w:cnfStyle w:val="001000000000" w:firstRow="0" w:lastRow="0" w:firstColumn="1" w:lastColumn="0" w:oddVBand="0" w:evenVBand="0" w:oddHBand="0" w:evenHBand="0" w:firstRowFirstColumn="0" w:firstRowLastColumn="0" w:lastRowFirstColumn="0" w:lastRowLastColumn="0"/>
            <w:tcW w:w="1266" w:type="dxa"/>
          </w:tcPr>
          <w:p w14:paraId="534575B8" w14:textId="77777777" w:rsidR="007E28FF" w:rsidRPr="008A3935" w:rsidRDefault="007E28FF" w:rsidP="00E44CA8">
            <w:pPr>
              <w:spacing w:after="0" w:line="240" w:lineRule="auto"/>
              <w:rPr>
                <w:rFonts w:asciiTheme="minorHAnsi" w:hAnsiTheme="minorHAnsi" w:cstheme="minorHAnsi"/>
                <w:b w:val="0"/>
                <w:iCs/>
              </w:rPr>
            </w:pPr>
            <w:r w:rsidRPr="008A3935">
              <w:rPr>
                <w:rFonts w:asciiTheme="minorHAnsi" w:hAnsiTheme="minorHAnsi" w:cstheme="minorHAnsi"/>
                <w:b w:val="0"/>
                <w:iCs/>
              </w:rPr>
              <w:lastRenderedPageBreak/>
              <w:t>Antrum in vivo</w:t>
            </w:r>
          </w:p>
        </w:tc>
        <w:tc>
          <w:tcPr>
            <w:tcW w:w="2126" w:type="dxa"/>
          </w:tcPr>
          <w:p w14:paraId="2AC1F1CE" w14:textId="77777777" w:rsidR="007E28FF" w:rsidRPr="008A3935" w:rsidDel="007F5805" w:rsidRDefault="007E28FF" w:rsidP="00E44CA8">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8A3935">
              <w:rPr>
                <w:rFonts w:asciiTheme="minorHAnsi" w:hAnsiTheme="minorHAnsi" w:cstheme="minorHAnsi"/>
              </w:rPr>
              <w:t>DNA methylation</w:t>
            </w:r>
          </w:p>
        </w:tc>
        <w:tc>
          <w:tcPr>
            <w:tcW w:w="3119" w:type="dxa"/>
          </w:tcPr>
          <w:p w14:paraId="6D663D21" w14:textId="77777777" w:rsidR="007E28FF" w:rsidRPr="008A3935" w:rsidRDefault="007E28FF" w:rsidP="00E44CA8">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8A3935">
              <w:rPr>
                <w:rFonts w:asciiTheme="minorHAnsi" w:hAnsiTheme="minorHAnsi" w:cstheme="minorHAnsi"/>
              </w:rPr>
              <w:t>8 samples of antral biopsy (</w:t>
            </w:r>
            <w:r w:rsidRPr="008A3935">
              <w:rPr>
                <w:rFonts w:asciiTheme="minorHAnsi" w:hAnsiTheme="minorHAnsi" w:cstheme="minorHAnsi"/>
                <w:i/>
                <w:iCs/>
              </w:rPr>
              <w:t>H. pylori</w:t>
            </w:r>
            <w:r w:rsidRPr="008A3935">
              <w:rPr>
                <w:rFonts w:asciiTheme="minorHAnsi" w:hAnsiTheme="minorHAnsi" w:cstheme="minorHAnsi"/>
              </w:rPr>
              <w:t xml:space="preserve"> negative)</w:t>
            </w:r>
          </w:p>
        </w:tc>
        <w:tc>
          <w:tcPr>
            <w:tcW w:w="2551" w:type="dxa"/>
          </w:tcPr>
          <w:p w14:paraId="06441E44" w14:textId="79C7C233" w:rsidR="007E28FF" w:rsidRPr="008A3935" w:rsidRDefault="007E28FF" w:rsidP="00E44CA8">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8A3935">
              <w:rPr>
                <w:rFonts w:asciiTheme="minorHAnsi" w:hAnsiTheme="minorHAnsi" w:cstheme="minorHAnsi"/>
              </w:rPr>
              <w:t>A subset of GSE92863</w:t>
            </w:r>
            <w:r w:rsidR="0037257B">
              <w:rPr>
                <w:rFonts w:asciiTheme="minorHAnsi" w:hAnsiTheme="minorHAnsi" w:cstheme="minorHAnsi"/>
              </w:rPr>
              <w:t xml:space="preserve"> (97)</w:t>
            </w:r>
          </w:p>
        </w:tc>
      </w:tr>
      <w:tr w:rsidR="007E28FF" w:rsidRPr="00A801A2" w14:paraId="763850A8" w14:textId="77777777" w:rsidTr="00E44CA8">
        <w:tc>
          <w:tcPr>
            <w:cnfStyle w:val="001000000000" w:firstRow="0" w:lastRow="0" w:firstColumn="1" w:lastColumn="0" w:oddVBand="0" w:evenVBand="0" w:oddHBand="0" w:evenHBand="0" w:firstRowFirstColumn="0" w:firstRowLastColumn="0" w:lastRowFirstColumn="0" w:lastRowLastColumn="0"/>
            <w:tcW w:w="1266" w:type="dxa"/>
          </w:tcPr>
          <w:p w14:paraId="713708DC" w14:textId="77777777" w:rsidR="007E28FF" w:rsidRPr="008A3935" w:rsidRDefault="007E28FF" w:rsidP="00E44CA8">
            <w:pPr>
              <w:spacing w:after="0" w:line="240" w:lineRule="auto"/>
              <w:rPr>
                <w:rFonts w:asciiTheme="minorHAnsi" w:hAnsiTheme="minorHAnsi" w:cstheme="minorHAnsi"/>
                <w:b w:val="0"/>
                <w:iCs/>
              </w:rPr>
            </w:pPr>
            <w:r w:rsidRPr="008A3935">
              <w:rPr>
                <w:rFonts w:asciiTheme="minorHAnsi" w:hAnsiTheme="minorHAnsi" w:cstheme="minorHAnsi"/>
                <w:b w:val="0"/>
                <w:iCs/>
              </w:rPr>
              <w:t>Corpus in vivo</w:t>
            </w:r>
          </w:p>
        </w:tc>
        <w:tc>
          <w:tcPr>
            <w:tcW w:w="2126" w:type="dxa"/>
          </w:tcPr>
          <w:p w14:paraId="675BE405" w14:textId="77777777" w:rsidR="007E28FF" w:rsidRPr="008A3935" w:rsidRDefault="007E28FF" w:rsidP="00E44CA8">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8A3935">
              <w:rPr>
                <w:rFonts w:asciiTheme="minorHAnsi" w:hAnsiTheme="minorHAnsi" w:cstheme="minorHAnsi"/>
              </w:rPr>
              <w:t>DNA methylation</w:t>
            </w:r>
          </w:p>
        </w:tc>
        <w:tc>
          <w:tcPr>
            <w:tcW w:w="3119" w:type="dxa"/>
          </w:tcPr>
          <w:p w14:paraId="4B4776A5" w14:textId="77777777" w:rsidR="007E28FF" w:rsidRPr="008A3935" w:rsidRDefault="007E28FF" w:rsidP="00E44CA8">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8A3935">
              <w:rPr>
                <w:rFonts w:asciiTheme="minorHAnsi" w:hAnsiTheme="minorHAnsi" w:cstheme="minorHAnsi"/>
              </w:rPr>
              <w:t>14 samples of corpus biopsy (</w:t>
            </w:r>
            <w:r w:rsidRPr="008A3935">
              <w:rPr>
                <w:rFonts w:asciiTheme="minorHAnsi" w:hAnsiTheme="minorHAnsi" w:cstheme="minorHAnsi"/>
                <w:i/>
                <w:iCs/>
              </w:rPr>
              <w:t>H. pylori</w:t>
            </w:r>
            <w:r w:rsidRPr="008A3935">
              <w:rPr>
                <w:rFonts w:asciiTheme="minorHAnsi" w:hAnsiTheme="minorHAnsi" w:cstheme="minorHAnsi"/>
              </w:rPr>
              <w:t xml:space="preserve"> negative)</w:t>
            </w:r>
          </w:p>
        </w:tc>
        <w:tc>
          <w:tcPr>
            <w:tcW w:w="2551" w:type="dxa"/>
          </w:tcPr>
          <w:p w14:paraId="0F9F8830" w14:textId="5E98C54D" w:rsidR="007E28FF" w:rsidRPr="008A3935" w:rsidRDefault="007E28FF" w:rsidP="00E44CA8">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8A3935">
              <w:rPr>
                <w:rFonts w:asciiTheme="minorHAnsi" w:hAnsiTheme="minorHAnsi" w:cstheme="minorHAnsi"/>
              </w:rPr>
              <w:t xml:space="preserve">A subset of GSE99553 </w:t>
            </w:r>
            <w:r w:rsidR="0037257B">
              <w:rPr>
                <w:rFonts w:asciiTheme="minorHAnsi" w:hAnsiTheme="minorHAnsi" w:cstheme="minorHAnsi"/>
              </w:rPr>
              <w:t>(98)</w:t>
            </w:r>
          </w:p>
        </w:tc>
      </w:tr>
      <w:tr w:rsidR="007E28FF" w:rsidRPr="00A801A2" w14:paraId="5C0C0C77" w14:textId="77777777" w:rsidTr="00E44CA8">
        <w:tc>
          <w:tcPr>
            <w:cnfStyle w:val="001000000000" w:firstRow="0" w:lastRow="0" w:firstColumn="1" w:lastColumn="0" w:oddVBand="0" w:evenVBand="0" w:oddHBand="0" w:evenHBand="0" w:firstRowFirstColumn="0" w:firstRowLastColumn="0" w:lastRowFirstColumn="0" w:lastRowLastColumn="0"/>
            <w:tcW w:w="1266" w:type="dxa"/>
          </w:tcPr>
          <w:p w14:paraId="697B3836" w14:textId="77777777" w:rsidR="007E28FF" w:rsidRPr="008A3935" w:rsidRDefault="007E28FF" w:rsidP="00E44CA8">
            <w:pPr>
              <w:spacing w:after="0" w:line="240" w:lineRule="auto"/>
              <w:rPr>
                <w:rFonts w:asciiTheme="minorHAnsi" w:hAnsiTheme="minorHAnsi" w:cstheme="minorHAnsi"/>
                <w:b w:val="0"/>
              </w:rPr>
            </w:pPr>
            <w:proofErr w:type="spellStart"/>
            <w:r w:rsidRPr="008A3935">
              <w:rPr>
                <w:rFonts w:asciiTheme="minorHAnsi" w:hAnsiTheme="minorHAnsi" w:cstheme="minorHAnsi"/>
                <w:b w:val="0"/>
              </w:rPr>
              <w:t>Barretts’s</w:t>
            </w:r>
            <w:proofErr w:type="spellEnd"/>
            <w:r w:rsidRPr="008A3935">
              <w:rPr>
                <w:rFonts w:asciiTheme="minorHAnsi" w:hAnsiTheme="minorHAnsi" w:cstheme="minorHAnsi"/>
                <w:b w:val="0"/>
              </w:rPr>
              <w:t xml:space="preserve"> esophagus (BE)</w:t>
            </w:r>
          </w:p>
        </w:tc>
        <w:tc>
          <w:tcPr>
            <w:tcW w:w="2126" w:type="dxa"/>
          </w:tcPr>
          <w:p w14:paraId="37286122" w14:textId="77777777" w:rsidR="007E28FF" w:rsidRPr="008A3935" w:rsidRDefault="007E28FF" w:rsidP="00E44CA8">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8A3935">
              <w:rPr>
                <w:rFonts w:asciiTheme="minorHAnsi" w:hAnsiTheme="minorHAnsi" w:cstheme="minorHAnsi"/>
              </w:rPr>
              <w:t>DNA methylation</w:t>
            </w:r>
          </w:p>
        </w:tc>
        <w:tc>
          <w:tcPr>
            <w:tcW w:w="3119" w:type="dxa"/>
          </w:tcPr>
          <w:p w14:paraId="23233650" w14:textId="77777777" w:rsidR="007E28FF" w:rsidRPr="008A3935" w:rsidRDefault="007E28FF" w:rsidP="00E44CA8">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8A3935">
              <w:rPr>
                <w:rFonts w:asciiTheme="minorHAnsi" w:hAnsiTheme="minorHAnsi" w:cstheme="minorHAnsi"/>
              </w:rPr>
              <w:t>83 samples</w:t>
            </w:r>
          </w:p>
          <w:p w14:paraId="18E75030" w14:textId="77777777" w:rsidR="007E28FF" w:rsidRPr="008A3935" w:rsidRDefault="007E28FF" w:rsidP="007E28FF">
            <w:pPr>
              <w:numPr>
                <w:ilvl w:val="0"/>
                <w:numId w:val="5"/>
              </w:numPr>
              <w:suppressAutoHyphens w:val="0"/>
              <w:autoSpaceDN/>
              <w:spacing w:after="0" w:line="240" w:lineRule="auto"/>
              <w:ind w:left="174" w:hanging="142"/>
              <w:textAlignment w:val="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8A3935">
              <w:rPr>
                <w:rFonts w:asciiTheme="minorHAnsi" w:hAnsiTheme="minorHAnsi" w:cstheme="minorHAnsi"/>
              </w:rPr>
              <w:t>64 normal esophagus (BE- and cancer patients)</w:t>
            </w:r>
          </w:p>
          <w:p w14:paraId="7CFC12F5" w14:textId="77777777" w:rsidR="007E28FF" w:rsidRPr="008A3935" w:rsidRDefault="007E28FF" w:rsidP="007E28FF">
            <w:pPr>
              <w:numPr>
                <w:ilvl w:val="0"/>
                <w:numId w:val="5"/>
              </w:numPr>
              <w:suppressAutoHyphens w:val="0"/>
              <w:autoSpaceDN/>
              <w:spacing w:after="0" w:line="240" w:lineRule="auto"/>
              <w:ind w:left="174" w:hanging="142"/>
              <w:textAlignment w:val="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8A3935">
              <w:rPr>
                <w:rFonts w:asciiTheme="minorHAnsi" w:hAnsiTheme="minorHAnsi" w:cstheme="minorHAnsi"/>
              </w:rPr>
              <w:t>11 normal esophagus (non-cancer patients)</w:t>
            </w:r>
          </w:p>
          <w:p w14:paraId="6D7032D1" w14:textId="77777777" w:rsidR="007E28FF" w:rsidRPr="008A3935" w:rsidRDefault="007E28FF" w:rsidP="007E28FF">
            <w:pPr>
              <w:numPr>
                <w:ilvl w:val="0"/>
                <w:numId w:val="5"/>
              </w:numPr>
              <w:suppressAutoHyphens w:val="0"/>
              <w:autoSpaceDN/>
              <w:spacing w:after="0" w:line="240" w:lineRule="auto"/>
              <w:ind w:left="174" w:hanging="142"/>
              <w:textAlignment w:val="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8A3935">
              <w:rPr>
                <w:rFonts w:asciiTheme="minorHAnsi" w:hAnsiTheme="minorHAnsi" w:cstheme="minorHAnsi"/>
              </w:rPr>
              <w:t>19 BE</w:t>
            </w:r>
          </w:p>
        </w:tc>
        <w:tc>
          <w:tcPr>
            <w:tcW w:w="2551" w:type="dxa"/>
          </w:tcPr>
          <w:p w14:paraId="045A78D6" w14:textId="77777777" w:rsidR="007E28FF" w:rsidRPr="008A3935" w:rsidRDefault="007E28FF" w:rsidP="00E44CA8">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hd w:val="clear" w:color="auto" w:fill="FFFFFF"/>
              </w:rPr>
            </w:pPr>
            <w:r w:rsidRPr="008A3935">
              <w:rPr>
                <w:rFonts w:asciiTheme="minorHAnsi" w:hAnsiTheme="minorHAnsi" w:cstheme="minorHAnsi"/>
                <w:shd w:val="clear" w:color="auto" w:fill="FFFFFF"/>
              </w:rPr>
              <w:t>A subset of GSE72872;</w:t>
            </w:r>
          </w:p>
          <w:p w14:paraId="1DDA556E" w14:textId="77777777" w:rsidR="007E28FF" w:rsidRPr="008A3935" w:rsidRDefault="007E28FF" w:rsidP="00E44CA8">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801A2">
              <w:rPr>
                <w:rFonts w:asciiTheme="minorHAnsi" w:hAnsiTheme="minorHAnsi" w:cstheme="minorHAnsi"/>
              </w:rPr>
              <w:fldChar w:fldCharType="begin"/>
            </w:r>
            <w:r>
              <w:rPr>
                <w:rFonts w:asciiTheme="minorHAnsi" w:hAnsiTheme="minorHAnsi" w:cstheme="minorHAnsi"/>
              </w:rPr>
              <w:instrText xml:space="preserve"> ADDIN ZOTERO_ITEM CSL_CITATION {"citationID":"j2dswUxS","properties":{"formattedCitation":"(56)","plainCitation":"(56)","noteIndex":0},"citationItems":[{"id":"6LRbdmPR/G08ivQ4b","uris":["http://zotero.org/users/local/2DjF8IJq/items/UYW7JK64"],"itemData":{"id":69,"type":"article-journal","abstract":"The incidence of esophageal adenocarcinoma (EAC) has risen significantly over recent decades. Although survival has improved, cure rates remain poor, with &lt;20% of patients surviving 5 years. This is the first study to explore methylome, transcriptome and ENCODE data to characterize the role of methylation in EAC. We investigate the genome-wide methylation profile of 250 samples including 125 EAC, 19 Barrett's esophagus (BE), 85 squamous esophagus and 21 normal stomach. Transcriptome data of 70 samples (48 EAC, 4 BE and 18 squamous esophagus) were used to identify changes in methylation associated with gene expression. BE and EAC showed similar methylation profiles, which differed from squamous tissue. Hypermethylated sites in EAC and BE were mainly located in CpG-rich promoters. A total of 18575 CpG sites associated with 5538 genes were differentially methylated, 63% of these genes showed significant correlation between methylation and mRNA expression levels. Pathways involved in tumorigenesis including cell adhesion, TGF and WNT signaling showed enrichment for genes aberrantly methylated. Genes involved in chromosomal segregation and spindle formation were aberrantly methylated. Given the recent evidence that chromothripsis may be a driver mechanism in EAC, the role of epigenetic perturbation of these pathways should be further investigated. The methylation profiles revealed two EAC subtypes, one associated with widespread CpG island hypermethylation overlapping H3K27me3 marks and binding sites of the Polycomb proteins. These subtypes were supported by an independent set of 89 esophageal cancer samples. The most hypermethylated tumors showed worse patient survival.","container-title":"Carcinogenesis","DOI":"10.1093/carcin/bgw018","ISSN":"1460-2180","issue":"4","journalAbbreviation":"Carcinogenesis","language":"eng","note":"PMID: 26905591\nPMCID: PMC4806711","page":"356-365","source":"PubMed","title":"Identification of the CIMP-like subtype and aberrant methylation of members of the chromosomal segregation and spindle assembly pathways in esophageal adenocarcinoma","volume":"37","author":[{"family":"Krause","given":"Lutz"},{"family":"Nones","given":"Katia"},{"family":"Loffler","given":"Kelly A."},{"family":"Nancarrow","given":"Derek"},{"family":"Oey","given":"Harald"},{"family":"Tang","given":"Yue Hang"},{"family":"Wayte","given":"Nicola J."},{"family":"Patch","given":"Ann Marie"},{"family":"Patel","given":"Kalpana"},{"family":"Brosda","given":"Sandra"},{"family":"Manning","given":"Suzanne"},{"family":"Lampe","given":"Guy"},{"family":"Clouston","given":"Andrew"},{"family":"Thomas","given":"Janine"},{"family":"Stoye","given":"Jens"},{"family":"Hussey","given":"Damian J."},{"family":"Watson","given":"David I."},{"family":"Lord","given":"Reginald V."},{"family":"Phillips","given":"Wayne A."},{"family":"Gotley","given":"David"},{"family":"Smithers","given":"B. Mark"},{"family":"Whiteman","given":"David C."},{"family":"Hayward","given":"Nicholas K."},{"family":"Grimmond","given":"Sean M."},{"family":"Waddell","given":"Nicola"},{"family":"Barbour","given":"Andrew P."}],"issued":{"date-parts":[["2016",4]]}}}],"schema":"https://github.com/citation-style-language/schema/raw/master/csl-citation.json"} </w:instrText>
            </w:r>
            <w:r w:rsidRPr="00A801A2">
              <w:rPr>
                <w:rFonts w:asciiTheme="minorHAnsi" w:hAnsiTheme="minorHAnsi" w:cstheme="minorHAnsi"/>
              </w:rPr>
              <w:fldChar w:fldCharType="separate"/>
            </w:r>
            <w:r w:rsidRPr="003909A2">
              <w:rPr>
                <w:rFonts w:cs="Calibri"/>
              </w:rPr>
              <w:t>(56)</w:t>
            </w:r>
            <w:r w:rsidRPr="00A801A2">
              <w:rPr>
                <w:rFonts w:asciiTheme="minorHAnsi" w:hAnsiTheme="minorHAnsi" w:cstheme="minorHAnsi"/>
              </w:rPr>
              <w:fldChar w:fldCharType="end"/>
            </w:r>
          </w:p>
        </w:tc>
      </w:tr>
      <w:tr w:rsidR="007E28FF" w:rsidRPr="00A801A2" w14:paraId="456B6DB9" w14:textId="77777777" w:rsidTr="00E44CA8">
        <w:tc>
          <w:tcPr>
            <w:cnfStyle w:val="001000000000" w:firstRow="0" w:lastRow="0" w:firstColumn="1" w:lastColumn="0" w:oddVBand="0" w:evenVBand="0" w:oddHBand="0" w:evenHBand="0" w:firstRowFirstColumn="0" w:firstRowLastColumn="0" w:lastRowFirstColumn="0" w:lastRowLastColumn="0"/>
            <w:tcW w:w="1266" w:type="dxa"/>
          </w:tcPr>
          <w:p w14:paraId="55471136" w14:textId="77777777" w:rsidR="007E28FF" w:rsidRPr="008A3935" w:rsidRDefault="007E28FF" w:rsidP="00E44CA8">
            <w:pPr>
              <w:spacing w:after="0" w:line="240" w:lineRule="auto"/>
              <w:rPr>
                <w:rFonts w:asciiTheme="minorHAnsi" w:hAnsiTheme="minorHAnsi" w:cstheme="minorHAnsi"/>
                <w:b w:val="0"/>
              </w:rPr>
            </w:pPr>
            <w:r w:rsidRPr="008A3935">
              <w:rPr>
                <w:rFonts w:asciiTheme="minorHAnsi" w:hAnsiTheme="minorHAnsi" w:cstheme="minorHAnsi"/>
                <w:b w:val="0"/>
              </w:rPr>
              <w:t xml:space="preserve">Combined healthy samples </w:t>
            </w:r>
            <w:r w:rsidRPr="008A3935">
              <w:rPr>
                <w:rFonts w:asciiTheme="minorHAnsi" w:hAnsiTheme="minorHAnsi" w:cstheme="minorHAnsi"/>
                <w:i/>
                <w:iCs/>
              </w:rPr>
              <w:t>in vitro</w:t>
            </w:r>
            <w:r w:rsidRPr="008A3935">
              <w:rPr>
                <w:rFonts w:asciiTheme="minorHAnsi" w:hAnsiTheme="minorHAnsi" w:cstheme="minorHAnsi"/>
                <w:b w:val="0"/>
              </w:rPr>
              <w:t xml:space="preserve">, IM </w:t>
            </w:r>
            <w:r w:rsidRPr="008A3935">
              <w:rPr>
                <w:rFonts w:asciiTheme="minorHAnsi" w:hAnsiTheme="minorHAnsi" w:cstheme="minorHAnsi"/>
                <w:i/>
                <w:iCs/>
              </w:rPr>
              <w:t>ex vivo</w:t>
            </w:r>
            <w:r w:rsidRPr="008A3935">
              <w:rPr>
                <w:rFonts w:asciiTheme="minorHAnsi" w:hAnsiTheme="minorHAnsi" w:cstheme="minorHAnsi"/>
                <w:b w:val="0"/>
              </w:rPr>
              <w:t>, and TCGA STAD data set</w:t>
            </w:r>
          </w:p>
        </w:tc>
        <w:tc>
          <w:tcPr>
            <w:tcW w:w="2126" w:type="dxa"/>
          </w:tcPr>
          <w:p w14:paraId="226C389C" w14:textId="77777777" w:rsidR="007E28FF" w:rsidRPr="008A3935" w:rsidRDefault="007E28FF" w:rsidP="00E44CA8">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8A3935">
              <w:rPr>
                <w:rFonts w:asciiTheme="minorHAnsi" w:hAnsiTheme="minorHAnsi" w:cstheme="minorHAnsi"/>
              </w:rPr>
              <w:t>DNA methylation</w:t>
            </w:r>
          </w:p>
        </w:tc>
        <w:tc>
          <w:tcPr>
            <w:tcW w:w="3119" w:type="dxa"/>
          </w:tcPr>
          <w:p w14:paraId="2CC4730B" w14:textId="77777777" w:rsidR="007E28FF" w:rsidRPr="008A3935" w:rsidRDefault="007E28FF" w:rsidP="00E44CA8">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8A3935">
              <w:rPr>
                <w:rFonts w:asciiTheme="minorHAnsi" w:hAnsiTheme="minorHAnsi" w:cstheme="minorHAnsi"/>
              </w:rPr>
              <w:t>244 samples</w:t>
            </w:r>
          </w:p>
          <w:p w14:paraId="077E3395" w14:textId="77777777" w:rsidR="007E28FF" w:rsidRPr="008A3935" w:rsidRDefault="007E28FF" w:rsidP="007E28FF">
            <w:pPr>
              <w:numPr>
                <w:ilvl w:val="0"/>
                <w:numId w:val="6"/>
              </w:numPr>
              <w:suppressAutoHyphens w:val="0"/>
              <w:autoSpaceDN/>
              <w:spacing w:after="0" w:line="240" w:lineRule="auto"/>
              <w:ind w:left="174" w:hanging="142"/>
              <w:textAlignment w:val="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8A3935">
              <w:rPr>
                <w:rFonts w:asciiTheme="minorHAnsi" w:hAnsiTheme="minorHAnsi" w:cstheme="minorHAnsi"/>
              </w:rPr>
              <w:t xml:space="preserve">18 </w:t>
            </w:r>
            <w:proofErr w:type="spellStart"/>
            <w:r w:rsidRPr="008A3935">
              <w:rPr>
                <w:rFonts w:asciiTheme="minorHAnsi" w:hAnsiTheme="minorHAnsi" w:cstheme="minorHAnsi"/>
              </w:rPr>
              <w:t>mucosoid</w:t>
            </w:r>
            <w:proofErr w:type="spellEnd"/>
            <w:r w:rsidRPr="008A3935">
              <w:rPr>
                <w:rFonts w:asciiTheme="minorHAnsi" w:hAnsiTheme="minorHAnsi" w:cstheme="minorHAnsi"/>
              </w:rPr>
              <w:t xml:space="preserve"> samples </w:t>
            </w:r>
          </w:p>
          <w:p w14:paraId="0F8D92A7" w14:textId="77777777" w:rsidR="007E28FF" w:rsidRPr="008A3935" w:rsidRDefault="007E28FF" w:rsidP="007E28FF">
            <w:pPr>
              <w:numPr>
                <w:ilvl w:val="0"/>
                <w:numId w:val="6"/>
              </w:numPr>
              <w:suppressAutoHyphens w:val="0"/>
              <w:autoSpaceDN/>
              <w:spacing w:after="0" w:line="240" w:lineRule="auto"/>
              <w:ind w:left="174" w:hanging="142"/>
              <w:textAlignment w:val="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8A3935">
              <w:rPr>
                <w:rFonts w:asciiTheme="minorHAnsi" w:hAnsiTheme="minorHAnsi" w:cstheme="minorHAnsi"/>
              </w:rPr>
              <w:t xml:space="preserve">6 ex vivo samples </w:t>
            </w:r>
          </w:p>
          <w:p w14:paraId="453FDAFF" w14:textId="77777777" w:rsidR="007E28FF" w:rsidRPr="008A3935" w:rsidRDefault="007E28FF" w:rsidP="007E28FF">
            <w:pPr>
              <w:numPr>
                <w:ilvl w:val="0"/>
                <w:numId w:val="6"/>
              </w:numPr>
              <w:suppressAutoHyphens w:val="0"/>
              <w:autoSpaceDN/>
              <w:spacing w:after="0" w:line="240" w:lineRule="auto"/>
              <w:ind w:left="174" w:hanging="142"/>
              <w:textAlignment w:val="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8A3935">
              <w:rPr>
                <w:rFonts w:asciiTheme="minorHAnsi" w:hAnsiTheme="minorHAnsi" w:cstheme="minorHAnsi"/>
              </w:rPr>
              <w:t>220 TCGA GC samples</w:t>
            </w:r>
          </w:p>
          <w:p w14:paraId="3DC149AB" w14:textId="77777777" w:rsidR="007E28FF" w:rsidRPr="008A3935" w:rsidRDefault="007E28FF" w:rsidP="007E28FF">
            <w:pPr>
              <w:numPr>
                <w:ilvl w:val="1"/>
                <w:numId w:val="6"/>
              </w:numPr>
              <w:suppressAutoHyphens w:val="0"/>
              <w:autoSpaceDN/>
              <w:spacing w:after="0" w:line="240" w:lineRule="auto"/>
              <w:ind w:left="599" w:hanging="283"/>
              <w:textAlignment w:val="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8A3935">
              <w:rPr>
                <w:rFonts w:asciiTheme="minorHAnsi" w:hAnsiTheme="minorHAnsi" w:cstheme="minorHAnsi"/>
              </w:rPr>
              <w:t xml:space="preserve">45 MSI (22 </w:t>
            </w:r>
            <w:r w:rsidRPr="008A3935">
              <w:rPr>
                <w:rFonts w:asciiTheme="minorHAnsi" w:hAnsiTheme="minorHAnsi" w:cstheme="minorHAnsi"/>
                <w:noProof/>
              </w:rPr>
              <w:t>antrum</w:t>
            </w:r>
            <w:r w:rsidRPr="008A3935">
              <w:rPr>
                <w:rFonts w:asciiTheme="minorHAnsi" w:hAnsiTheme="minorHAnsi" w:cstheme="minorHAnsi"/>
              </w:rPr>
              <w:t xml:space="preserve">, 20 </w:t>
            </w:r>
            <w:r w:rsidRPr="008A3935">
              <w:rPr>
                <w:rFonts w:asciiTheme="minorHAnsi" w:hAnsiTheme="minorHAnsi" w:cstheme="minorHAnsi"/>
                <w:noProof/>
              </w:rPr>
              <w:t>corpus</w:t>
            </w:r>
            <w:r w:rsidRPr="008A3935">
              <w:rPr>
                <w:rFonts w:asciiTheme="minorHAnsi" w:hAnsiTheme="minorHAnsi" w:cstheme="minorHAnsi"/>
              </w:rPr>
              <w:t>, 3 GECA)</w:t>
            </w:r>
          </w:p>
          <w:p w14:paraId="3B340794" w14:textId="77777777" w:rsidR="007E28FF" w:rsidRPr="008A3935" w:rsidRDefault="007E28FF" w:rsidP="007E28FF">
            <w:pPr>
              <w:numPr>
                <w:ilvl w:val="1"/>
                <w:numId w:val="6"/>
              </w:numPr>
              <w:suppressAutoHyphens w:val="0"/>
              <w:autoSpaceDN/>
              <w:spacing w:after="0" w:line="240" w:lineRule="auto"/>
              <w:ind w:left="599" w:hanging="283"/>
              <w:textAlignment w:val="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8A3935">
              <w:rPr>
                <w:rFonts w:asciiTheme="minorHAnsi" w:hAnsiTheme="minorHAnsi" w:cstheme="minorHAnsi"/>
              </w:rPr>
              <w:t xml:space="preserve">48 GS (24 </w:t>
            </w:r>
            <w:r w:rsidRPr="008A3935">
              <w:rPr>
                <w:rFonts w:asciiTheme="minorHAnsi" w:hAnsiTheme="minorHAnsi" w:cstheme="minorHAnsi"/>
                <w:noProof/>
              </w:rPr>
              <w:t>antrum</w:t>
            </w:r>
            <w:r w:rsidRPr="008A3935">
              <w:rPr>
                <w:rFonts w:asciiTheme="minorHAnsi" w:hAnsiTheme="minorHAnsi" w:cstheme="minorHAnsi"/>
              </w:rPr>
              <w:t xml:space="preserve">, 17 </w:t>
            </w:r>
            <w:r w:rsidRPr="008A3935">
              <w:rPr>
                <w:rFonts w:asciiTheme="minorHAnsi" w:hAnsiTheme="minorHAnsi" w:cstheme="minorHAnsi"/>
                <w:noProof/>
              </w:rPr>
              <w:t>corpus</w:t>
            </w:r>
            <w:r w:rsidRPr="008A3935">
              <w:rPr>
                <w:rFonts w:asciiTheme="minorHAnsi" w:hAnsiTheme="minorHAnsi" w:cstheme="minorHAnsi"/>
              </w:rPr>
              <w:t>, 7 GECA)</w:t>
            </w:r>
          </w:p>
          <w:p w14:paraId="5613862A" w14:textId="77777777" w:rsidR="007E28FF" w:rsidRPr="008A3935" w:rsidRDefault="007E28FF" w:rsidP="007E28FF">
            <w:pPr>
              <w:numPr>
                <w:ilvl w:val="1"/>
                <w:numId w:val="6"/>
              </w:numPr>
              <w:suppressAutoHyphens w:val="0"/>
              <w:autoSpaceDN/>
              <w:spacing w:after="0" w:line="240" w:lineRule="auto"/>
              <w:ind w:left="599" w:hanging="283"/>
              <w:textAlignment w:val="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8A3935">
              <w:rPr>
                <w:rFonts w:asciiTheme="minorHAnsi" w:hAnsiTheme="minorHAnsi" w:cstheme="minorHAnsi"/>
              </w:rPr>
              <w:t xml:space="preserve"> 105 CIN (38 </w:t>
            </w:r>
            <w:r w:rsidRPr="008A3935">
              <w:rPr>
                <w:rFonts w:asciiTheme="minorHAnsi" w:hAnsiTheme="minorHAnsi" w:cstheme="minorHAnsi"/>
                <w:noProof/>
              </w:rPr>
              <w:t>antrum</w:t>
            </w:r>
            <w:r w:rsidRPr="008A3935">
              <w:rPr>
                <w:rFonts w:asciiTheme="minorHAnsi" w:hAnsiTheme="minorHAnsi" w:cstheme="minorHAnsi"/>
              </w:rPr>
              <w:t xml:space="preserve">, 44 </w:t>
            </w:r>
            <w:r w:rsidRPr="008A3935">
              <w:rPr>
                <w:rFonts w:asciiTheme="minorHAnsi" w:hAnsiTheme="minorHAnsi" w:cstheme="minorHAnsi"/>
                <w:noProof/>
              </w:rPr>
              <w:t>corpus</w:t>
            </w:r>
            <w:r w:rsidRPr="008A3935">
              <w:rPr>
                <w:rFonts w:asciiTheme="minorHAnsi" w:hAnsiTheme="minorHAnsi" w:cstheme="minorHAnsi"/>
              </w:rPr>
              <w:t xml:space="preserve">, 23 GECA) </w:t>
            </w:r>
          </w:p>
        </w:tc>
        <w:tc>
          <w:tcPr>
            <w:tcW w:w="2551" w:type="dxa"/>
          </w:tcPr>
          <w:p w14:paraId="460EEB73" w14:textId="25D5FF27" w:rsidR="007E28FF" w:rsidRPr="008A3935" w:rsidRDefault="007E28FF" w:rsidP="00E44CA8">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8A3935">
              <w:rPr>
                <w:rFonts w:asciiTheme="minorHAnsi" w:hAnsiTheme="minorHAnsi" w:cstheme="minorHAnsi"/>
              </w:rPr>
              <w:t>A subset of the TCGA STAD data set (excluding EBV)</w:t>
            </w:r>
            <w:r w:rsidR="0037257B">
              <w:rPr>
                <w:rFonts w:asciiTheme="minorHAnsi" w:hAnsiTheme="minorHAnsi" w:cstheme="minorHAnsi"/>
              </w:rPr>
              <w:t xml:space="preserve"> </w:t>
            </w:r>
            <w:r w:rsidRPr="00A801A2">
              <w:rPr>
                <w:rFonts w:asciiTheme="minorHAnsi" w:hAnsiTheme="minorHAnsi" w:cstheme="minorHAnsi"/>
              </w:rPr>
              <w:fldChar w:fldCharType="begin"/>
            </w:r>
            <w:r>
              <w:rPr>
                <w:rFonts w:asciiTheme="minorHAnsi" w:hAnsiTheme="minorHAnsi" w:cstheme="minorHAnsi"/>
              </w:rPr>
              <w:instrText xml:space="preserve"> ADDIN ZOTERO_ITEM CSL_CITATION {"citationID":"Uw5Skz31","properties":{"formattedCitation":"(14)","plainCitation":"(14)","noteIndex":0},"citationItems":[{"id":"6LRbdmPR/R6ErB3hG","uris":["http://zotero.org/users/local/2DjF8IJq/items/ZW57W4G5"],"itemData":{"id":153,"type":"article-journal","abstract":"Gastric cancer is a leading cause of cancer deaths, but analysis of its molecular and clinical characteristics has been complicated by histological and aetiological heterogeneity. Here we describe a comprehensive molecular evaluation of 295 primary gastric adenocarcinomas as part of The Cancer Genome Atlas (TCGA) project. We propose a molecular classification dividing gastric cancer into four subtypes: tumours positive for Epstein-Barr virus, which display recurrent PIK3CA mutations, extreme DNA hypermethylation, and amplification of JAK2, CD274 (also known as PD-L1) and PDCD1LG2 (also known as PD-L2); microsatellite unstable tumours, which show elevated mutation rates, including mutations of genes encoding targetable oncogenic signalling proteins; genomically stable tumours, which are enriched for the diffuse histological variant and mutations of RHOA or fusions involving RHO-family GTPase-activating proteins; and tumours with chromosomal instability, which show marked aneuploidy and focal amplification of receptor tyrosine kinases. Identification of these subtypes provides a roadmap for patient stratification and trials of targeted therapies.","container-title":"Nature","DOI":"10.1038/nature13480","ISSN":"1476-4687","issue":"7517","journalAbbreviation":"Nature","language":"eng","note":"PMID: 25079317\nPMCID: PMC4170219","page":"202-209","source":"PubMed","title":"Comprehensive molecular characterization of gastric adenocarcinoma","volume":"513","author":[{"literal":"Cancer Genome Atlas Research Network"}],"issued":{"date-parts":[["2014",9,11]]}}}],"schema":"https://github.com/citation-style-language/schema/raw/master/csl-citation.json"} </w:instrText>
            </w:r>
            <w:r w:rsidRPr="00A801A2">
              <w:rPr>
                <w:rFonts w:asciiTheme="minorHAnsi" w:hAnsiTheme="minorHAnsi" w:cstheme="minorHAnsi"/>
              </w:rPr>
              <w:fldChar w:fldCharType="separate"/>
            </w:r>
            <w:r w:rsidRPr="003909A2">
              <w:rPr>
                <w:rFonts w:cs="Calibri"/>
              </w:rPr>
              <w:t>(14)</w:t>
            </w:r>
            <w:r w:rsidRPr="00A801A2">
              <w:rPr>
                <w:rFonts w:asciiTheme="minorHAnsi" w:hAnsiTheme="minorHAnsi" w:cstheme="minorHAnsi"/>
              </w:rPr>
              <w:fldChar w:fldCharType="end"/>
            </w:r>
          </w:p>
        </w:tc>
      </w:tr>
      <w:tr w:rsidR="007E28FF" w:rsidRPr="00A801A2" w14:paraId="681EE7F5" w14:textId="77777777" w:rsidTr="00E44CA8">
        <w:tc>
          <w:tcPr>
            <w:cnfStyle w:val="001000000000" w:firstRow="0" w:lastRow="0" w:firstColumn="1" w:lastColumn="0" w:oddVBand="0" w:evenVBand="0" w:oddHBand="0" w:evenHBand="0" w:firstRowFirstColumn="0" w:firstRowLastColumn="0" w:lastRowFirstColumn="0" w:lastRowLastColumn="0"/>
            <w:tcW w:w="1266" w:type="dxa"/>
          </w:tcPr>
          <w:p w14:paraId="455D2EF8" w14:textId="77777777" w:rsidR="007E28FF" w:rsidRPr="00A801A2" w:rsidRDefault="007E28FF" w:rsidP="00E44CA8">
            <w:pPr>
              <w:spacing w:after="0" w:line="240" w:lineRule="auto"/>
              <w:rPr>
                <w:rFonts w:asciiTheme="minorHAnsi" w:hAnsiTheme="minorHAnsi" w:cstheme="minorHAnsi"/>
                <w:b w:val="0"/>
                <w:bCs w:val="0"/>
              </w:rPr>
            </w:pPr>
            <w:proofErr w:type="spellStart"/>
            <w:r w:rsidRPr="00A801A2">
              <w:rPr>
                <w:rFonts w:asciiTheme="minorHAnsi" w:hAnsiTheme="minorHAnsi" w:cstheme="minorHAnsi"/>
                <w:b w:val="0"/>
                <w:bCs w:val="0"/>
              </w:rPr>
              <w:t>GTEx</w:t>
            </w:r>
            <w:proofErr w:type="spellEnd"/>
          </w:p>
        </w:tc>
        <w:tc>
          <w:tcPr>
            <w:tcW w:w="2126" w:type="dxa"/>
          </w:tcPr>
          <w:p w14:paraId="22DFB4FD" w14:textId="77777777" w:rsidR="007E28FF" w:rsidRPr="00A801A2" w:rsidRDefault="007E28FF" w:rsidP="00E44CA8">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801A2">
              <w:rPr>
                <w:rFonts w:asciiTheme="minorHAnsi" w:hAnsiTheme="minorHAnsi" w:cstheme="minorHAnsi"/>
              </w:rPr>
              <w:t xml:space="preserve">Gene expression of STAD </w:t>
            </w:r>
          </w:p>
        </w:tc>
        <w:tc>
          <w:tcPr>
            <w:tcW w:w="3119" w:type="dxa"/>
          </w:tcPr>
          <w:p w14:paraId="7B2F2007" w14:textId="77777777" w:rsidR="007E28FF" w:rsidRPr="008A3935" w:rsidRDefault="007E28FF" w:rsidP="00E44CA8">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8A3935">
              <w:rPr>
                <w:rFonts w:asciiTheme="minorHAnsi" w:hAnsiTheme="minorHAnsi" w:cstheme="minorHAnsi"/>
              </w:rPr>
              <w:t xml:space="preserve">139  normal stomach samples in comparison with TCGA STAD  </w:t>
            </w:r>
          </w:p>
        </w:tc>
        <w:tc>
          <w:tcPr>
            <w:tcW w:w="2551" w:type="dxa"/>
          </w:tcPr>
          <w:p w14:paraId="59ECAFBE" w14:textId="27EE9BAE" w:rsidR="007E28FF" w:rsidRPr="008A3935" w:rsidRDefault="0037257B" w:rsidP="00E44CA8">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(76)</w:t>
            </w:r>
          </w:p>
        </w:tc>
      </w:tr>
      <w:tr w:rsidR="007E28FF" w:rsidRPr="00A801A2" w14:paraId="372A5FFC" w14:textId="77777777" w:rsidTr="00E44CA8">
        <w:tc>
          <w:tcPr>
            <w:cnfStyle w:val="001000000000" w:firstRow="0" w:lastRow="0" w:firstColumn="1" w:lastColumn="0" w:oddVBand="0" w:evenVBand="0" w:oddHBand="0" w:evenHBand="0" w:firstRowFirstColumn="0" w:firstRowLastColumn="0" w:lastRowFirstColumn="0" w:lastRowLastColumn="0"/>
            <w:tcW w:w="1266" w:type="dxa"/>
          </w:tcPr>
          <w:p w14:paraId="04B59D57" w14:textId="77777777" w:rsidR="007E28FF" w:rsidRPr="008A3935" w:rsidRDefault="007E28FF" w:rsidP="00E44CA8">
            <w:pPr>
              <w:spacing w:after="0" w:line="240" w:lineRule="auto"/>
              <w:rPr>
                <w:rFonts w:asciiTheme="minorHAnsi" w:hAnsiTheme="minorHAnsi" w:cstheme="minorHAnsi"/>
              </w:rPr>
            </w:pPr>
            <w:r w:rsidRPr="008A3935">
              <w:rPr>
                <w:rFonts w:asciiTheme="minorHAnsi" w:hAnsiTheme="minorHAnsi" w:cstheme="minorHAnsi"/>
                <w:b w:val="0"/>
                <w:bCs w:val="0"/>
              </w:rPr>
              <w:t>Human Protein Atlas</w:t>
            </w:r>
          </w:p>
        </w:tc>
        <w:tc>
          <w:tcPr>
            <w:tcW w:w="2126" w:type="dxa"/>
          </w:tcPr>
          <w:p w14:paraId="4661C555" w14:textId="77777777" w:rsidR="007E28FF" w:rsidRPr="008A3935" w:rsidRDefault="007E28FF" w:rsidP="00E44CA8">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8A3935">
              <w:rPr>
                <w:rFonts w:asciiTheme="minorHAnsi" w:hAnsiTheme="minorHAnsi" w:cstheme="minorHAnsi"/>
              </w:rPr>
              <w:t>Stomach specific genes</w:t>
            </w:r>
          </w:p>
        </w:tc>
        <w:tc>
          <w:tcPr>
            <w:tcW w:w="3119" w:type="dxa"/>
          </w:tcPr>
          <w:p w14:paraId="2FDC2698" w14:textId="77777777" w:rsidR="007E28FF" w:rsidRPr="008A3935" w:rsidRDefault="007E28FF" w:rsidP="00E44CA8">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8A3935">
              <w:rPr>
                <w:rFonts w:asciiTheme="minorHAnsi" w:hAnsiTheme="minorHAnsi" w:cstheme="minorHAnsi"/>
              </w:rPr>
              <w:t>166 genes with five-fold higher mRNA levels compared to averaged levels in all other tissues</w:t>
            </w:r>
          </w:p>
        </w:tc>
        <w:tc>
          <w:tcPr>
            <w:tcW w:w="2551" w:type="dxa"/>
          </w:tcPr>
          <w:p w14:paraId="2BC17175" w14:textId="77777777" w:rsidR="007E28FF" w:rsidRPr="008A3935" w:rsidRDefault="007E28FF" w:rsidP="00E44CA8">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801A2">
              <w:rPr>
                <w:rFonts w:asciiTheme="minorHAnsi" w:hAnsiTheme="minorHAnsi" w:cstheme="minorHAnsi"/>
              </w:rPr>
              <w:fldChar w:fldCharType="begin"/>
            </w:r>
            <w:r>
              <w:rPr>
                <w:rFonts w:asciiTheme="minorHAnsi" w:hAnsiTheme="minorHAnsi" w:cstheme="minorHAnsi"/>
              </w:rPr>
              <w:instrText xml:space="preserve"> ADDIN ZOTERO_ITEM CSL_CITATION {"citationID":"a84tokgjv2","properties":{"formattedCitation":"(50)","plainCitation":"(50)","noteIndex":0},"citationItems":[{"id":"6LRbdmPR/41Zimf2m","uris":["http://zotero.org/users/local/2DjF8IJq/items/AM7ER68A"],"itemData":{"id":161,"type":"article-journal","abstract":"Resolving the molecular details of proteome variation in the different tissues and organs of the human body will greatly increase our knowledge of human biology and disease. Here, we present a map of the human tissue proteome based on an integrated omics approach that involves quantitative transcriptomics at the tissue and organ level, combined with tissue microarray-based immunohistochemistry, to achieve spatial localization of proteins down to the single-cell level. Our tissue-based analysis detected more than 90% of the putative protein-coding genes. We used this approach to explore the human secretome, the membrane proteome, the druggable proteome, the cancer proteome, and the metabolic functions in 32 different tissues and organs. All the data are integrated in an interactive Web-based database that allows exploration of individual proteins, as well as navigation of global expression patterns, in all major tissues and organs in the human body.","container-title":"Science (New York, N.Y.)","DOI":"10.1126/science.1260419","ISSN":"1095-9203","issue":"6220","journalAbbreviation":"Science","language":"eng","note":"PMID: 25613900","page":"1260419","source":"PubMed","title":"Proteomics. Tissue-based map of the human proteome","volume":"347","author":[{"family":"Uhlén","given":"Mathias"},{"family":"Fagerberg","given":"Linn"},{"family":"Hallström","given":"Björn M."},{"family":"Lindskog","given":"Cecilia"},{"family":"Oksvold","given":"Per"},{"family":"Mardinoglu","given":"Adil"},{"family":"Sivertsson","given":"Åsa"},{"family":"Kampf","given":"Caroline"},{"family":"Sjöstedt","given":"Evelina"},{"family":"Asplund","given":"Anna"},{"family":"Olsson","given":"IngMarie"},{"family":"Edlund","given":"Karolina"},{"family":"Lundberg","given":"Emma"},{"family":"Navani","given":"Sanjay"},{"family":"Szigyarto","given":"Cristina Al-Khalili"},{"family":"Odeberg","given":"Jacob"},{"family":"Djureinovic","given":"Dijana"},{"family":"Takanen","given":"Jenny Ottosson"},{"family":"Hober","given":"Sophia"},{"family":"Alm","given":"Tove"},{"family":"Edqvist","given":"Per-Henrik"},{"family":"Berling","given":"Holger"},{"family":"Tegel","given":"Hanna"},{"family":"Mulder","given":"Jan"},{"family":"Rockberg","given":"Johan"},{"family":"Nilsson","given":"Peter"},{"family":"Schwenk","given":"Jochen M."},{"family":"Hamsten","given":"Marica"},{"family":"Feilitzen","given":"Kalle","non-dropping-particle":"von"},{"family":"Forsberg","given":"Mattias"},{"family":"Persson","given":"Lukas"},{"family":"Johansson","given":"Fredric"},{"family":"Zwahlen","given":"Martin"},{"family":"Heijne","given":"Gunnar","non-dropping-particle":"von"},{"family":"Nielsen","given":"Jens"},{"family":"Pontén","given":"Fredrik"}],"issued":{"date-parts":[["2015",1,23]]}}}],"schema":"https://github.com/citation-style-language/schema/raw/master/csl-citation.json"} </w:instrText>
            </w:r>
            <w:r w:rsidRPr="00A801A2">
              <w:rPr>
                <w:rFonts w:asciiTheme="minorHAnsi" w:hAnsiTheme="minorHAnsi" w:cstheme="minorHAnsi"/>
              </w:rPr>
              <w:fldChar w:fldCharType="separate"/>
            </w:r>
            <w:r w:rsidRPr="003909A2">
              <w:rPr>
                <w:rFonts w:cs="Calibri"/>
              </w:rPr>
              <w:t>(50)</w:t>
            </w:r>
            <w:r w:rsidRPr="00A801A2">
              <w:rPr>
                <w:rFonts w:asciiTheme="minorHAnsi" w:hAnsiTheme="minorHAnsi" w:cstheme="minorHAnsi"/>
              </w:rPr>
              <w:fldChar w:fldCharType="end"/>
            </w:r>
          </w:p>
        </w:tc>
      </w:tr>
      <w:tr w:rsidR="007E28FF" w:rsidRPr="00A801A2" w14:paraId="2558F587" w14:textId="77777777" w:rsidTr="00E44CA8">
        <w:tc>
          <w:tcPr>
            <w:cnfStyle w:val="001000000000" w:firstRow="0" w:lastRow="0" w:firstColumn="1" w:lastColumn="0" w:oddVBand="0" w:evenVBand="0" w:oddHBand="0" w:evenHBand="0" w:firstRowFirstColumn="0" w:firstRowLastColumn="0" w:lastRowFirstColumn="0" w:lastRowLastColumn="0"/>
            <w:tcW w:w="1266" w:type="dxa"/>
          </w:tcPr>
          <w:p w14:paraId="6FB10F26" w14:textId="77777777" w:rsidR="007E28FF" w:rsidRPr="008A3935" w:rsidRDefault="007E28FF" w:rsidP="00E44CA8">
            <w:pPr>
              <w:spacing w:after="0" w:line="240" w:lineRule="auto"/>
              <w:rPr>
                <w:rFonts w:asciiTheme="minorHAnsi" w:hAnsiTheme="minorHAnsi" w:cstheme="minorHAnsi"/>
                <w:b w:val="0"/>
                <w:bCs w:val="0"/>
              </w:rPr>
            </w:pPr>
            <w:r w:rsidRPr="008A3935">
              <w:rPr>
                <w:rFonts w:asciiTheme="minorHAnsi" w:hAnsiTheme="minorHAnsi" w:cstheme="minorHAnsi"/>
              </w:rPr>
              <w:t>Chief and</w:t>
            </w:r>
            <w:r w:rsidRPr="008A3935">
              <w:rPr>
                <w:rFonts w:asciiTheme="minorHAnsi" w:hAnsiTheme="minorHAnsi" w:cstheme="minorHAnsi"/>
                <w:b w:val="0"/>
                <w:bCs w:val="0"/>
              </w:rPr>
              <w:t xml:space="preserve"> parietal GE</w:t>
            </w:r>
          </w:p>
        </w:tc>
        <w:tc>
          <w:tcPr>
            <w:tcW w:w="2126" w:type="dxa"/>
          </w:tcPr>
          <w:p w14:paraId="769F2561" w14:textId="77777777" w:rsidR="007E28FF" w:rsidRPr="008A3935" w:rsidRDefault="007E28FF" w:rsidP="00E44CA8">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8A3935">
              <w:rPr>
                <w:rFonts w:asciiTheme="minorHAnsi" w:hAnsiTheme="minorHAnsi" w:cstheme="minorHAnsi"/>
              </w:rPr>
              <w:t>Chief and parietal cell signature</w:t>
            </w:r>
          </w:p>
        </w:tc>
        <w:tc>
          <w:tcPr>
            <w:tcW w:w="3119" w:type="dxa"/>
          </w:tcPr>
          <w:p w14:paraId="5269EEC0" w14:textId="77777777" w:rsidR="007E28FF" w:rsidRPr="008A3935" w:rsidRDefault="007E28FF" w:rsidP="00E44CA8">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8A3935">
              <w:rPr>
                <w:rFonts w:asciiTheme="minorHAnsi" w:hAnsiTheme="minorHAnsi" w:cstheme="minorHAnsi"/>
              </w:rPr>
              <w:t>Mice chief and parietal cells obtained from laser Capture Microdissection</w:t>
            </w:r>
          </w:p>
        </w:tc>
        <w:tc>
          <w:tcPr>
            <w:tcW w:w="2551" w:type="dxa"/>
          </w:tcPr>
          <w:p w14:paraId="44F926F9" w14:textId="570D4DD9" w:rsidR="007E28FF" w:rsidRPr="008A3935" w:rsidRDefault="007E28FF" w:rsidP="00E44CA8">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8A3935">
              <w:rPr>
                <w:rFonts w:asciiTheme="minorHAnsi" w:hAnsiTheme="minorHAnsi" w:cstheme="minorHAnsi"/>
              </w:rPr>
              <w:t xml:space="preserve">A subset of GSE5018 </w:t>
            </w:r>
            <w:r w:rsidR="00A766B2">
              <w:rPr>
                <w:rFonts w:asciiTheme="minorHAnsi" w:hAnsiTheme="minorHAnsi" w:cstheme="minorHAnsi"/>
              </w:rPr>
              <w:t>(83)</w:t>
            </w:r>
          </w:p>
        </w:tc>
      </w:tr>
      <w:tr w:rsidR="007E28FF" w:rsidRPr="00A801A2" w14:paraId="5FF1F7D3" w14:textId="77777777" w:rsidTr="00E44CA8">
        <w:tc>
          <w:tcPr>
            <w:cnfStyle w:val="001000000000" w:firstRow="0" w:lastRow="0" w:firstColumn="1" w:lastColumn="0" w:oddVBand="0" w:evenVBand="0" w:oddHBand="0" w:evenHBand="0" w:firstRowFirstColumn="0" w:firstRowLastColumn="0" w:lastRowFirstColumn="0" w:lastRowLastColumn="0"/>
            <w:tcW w:w="1266" w:type="dxa"/>
          </w:tcPr>
          <w:p w14:paraId="60CFF211" w14:textId="77777777" w:rsidR="007E28FF" w:rsidRPr="00A801A2" w:rsidRDefault="007E28FF" w:rsidP="00E44CA8">
            <w:pPr>
              <w:spacing w:after="0" w:line="240" w:lineRule="auto"/>
              <w:rPr>
                <w:rFonts w:asciiTheme="minorHAnsi" w:hAnsiTheme="minorHAnsi" w:cstheme="minorHAnsi"/>
                <w:b w:val="0"/>
                <w:bCs w:val="0"/>
              </w:rPr>
            </w:pPr>
            <w:r w:rsidRPr="00A801A2">
              <w:rPr>
                <w:rFonts w:asciiTheme="minorHAnsi" w:hAnsiTheme="minorHAnsi" w:cstheme="minorHAnsi"/>
                <w:b w:val="0"/>
                <w:bCs w:val="0"/>
              </w:rPr>
              <w:t>Troy</w:t>
            </w:r>
            <w:r w:rsidRPr="00A801A2">
              <w:rPr>
                <w:rFonts w:asciiTheme="minorHAnsi" w:hAnsiTheme="minorHAnsi" w:cstheme="minorHAnsi"/>
                <w:vertAlign w:val="superscript"/>
              </w:rPr>
              <w:t>+</w:t>
            </w:r>
            <w:r w:rsidRPr="00A801A2">
              <w:rPr>
                <w:rFonts w:asciiTheme="minorHAnsi" w:hAnsiTheme="minorHAnsi" w:cstheme="minorHAnsi"/>
                <w:b w:val="0"/>
                <w:bCs w:val="0"/>
              </w:rPr>
              <w:t xml:space="preserve"> cells GE</w:t>
            </w:r>
          </w:p>
        </w:tc>
        <w:tc>
          <w:tcPr>
            <w:tcW w:w="2126" w:type="dxa"/>
          </w:tcPr>
          <w:p w14:paraId="24864E98" w14:textId="77777777" w:rsidR="007E28FF" w:rsidRPr="00A801A2" w:rsidRDefault="007E28FF" w:rsidP="00E44CA8">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801A2">
              <w:rPr>
                <w:rFonts w:asciiTheme="minorHAnsi" w:hAnsiTheme="minorHAnsi" w:cstheme="minorHAnsi"/>
              </w:rPr>
              <w:t>Troy+ cell signature</w:t>
            </w:r>
          </w:p>
        </w:tc>
        <w:tc>
          <w:tcPr>
            <w:tcW w:w="3119" w:type="dxa"/>
          </w:tcPr>
          <w:p w14:paraId="4F81DD95" w14:textId="77777777" w:rsidR="007E28FF" w:rsidRPr="008A3935" w:rsidRDefault="007E28FF" w:rsidP="00E44CA8">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8A3935">
              <w:rPr>
                <w:rFonts w:asciiTheme="minorHAnsi" w:hAnsiTheme="minorHAnsi" w:cstheme="minorHAnsi"/>
              </w:rPr>
              <w:t>Significantly enriched genes in Troy+ chief cells compared to whole corpus gland (mice)</w:t>
            </w:r>
          </w:p>
        </w:tc>
        <w:tc>
          <w:tcPr>
            <w:tcW w:w="2551" w:type="dxa"/>
          </w:tcPr>
          <w:p w14:paraId="441E7818" w14:textId="77777777" w:rsidR="007E28FF" w:rsidRPr="008A3935" w:rsidRDefault="007E28FF" w:rsidP="00E44CA8">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8A3935">
              <w:rPr>
                <w:rFonts w:asciiTheme="minorHAnsi" w:hAnsiTheme="minorHAnsi" w:cstheme="minorHAnsi"/>
              </w:rPr>
              <w:t xml:space="preserve">Supplementary Table1 </w:t>
            </w:r>
            <w:r w:rsidRPr="00A801A2">
              <w:rPr>
                <w:rFonts w:asciiTheme="minorHAnsi" w:hAnsiTheme="minorHAnsi" w:cstheme="minorHAnsi"/>
              </w:rPr>
              <w:fldChar w:fldCharType="begin"/>
            </w:r>
            <w:r>
              <w:rPr>
                <w:rFonts w:asciiTheme="minorHAnsi" w:hAnsiTheme="minorHAnsi" w:cstheme="minorHAnsi"/>
              </w:rPr>
              <w:instrText xml:space="preserve"> ADDIN ZOTERO_ITEM CSL_CITATION {"citationID":"WqR40lLQ","properties":{"formattedCitation":"(45)","plainCitation":"(45)","noteIndex":0},"citationItems":[{"id":"6LRbdmPR/yUOjQmtT","uris":["http://zotero.org/users/local/2DjF8IJq/items/G5PWA977"],"itemData":{"id":141,"type":"article-journal","abstract":"Proliferation of the self-renewing epithelium of the gastric corpus occurs almost exclusively in the isthmus of the glands, from where cells migrate bidirectionally toward pit and base. The isthmus is therefore generally viewed as the stem cell zone. We find that the stem cell marker Troy is expressed at the gland base by a small subpopulation of fully differentiated chief cells. By lineage tracing with a Troy-eGFP-ires-CreERT2 allele, single marked chief cells are shown to generate entirely labeled gastric units over periods of months. This phenomenon accelerates upon tissue damage. Troy(+) chief cells can be cultured to generate long-lived gastric organoids. Troy marks a specific subset of chief cells that display plasticity in that they are capable of replenishing entire gastric units, essentially serving as quiescent \"reserve\" stem cells. These observations challenge the notion that stem cell hierarchies represent a \"one-way street.\"","container-title":"Cell","DOI":"10.1016/j.cell.2013.09.008","ISSN":"1097-4172","issue":"2","journalAbbreviation":"Cell","language":"eng","note":"PMID: 24120136\nPMCID: PMC4094146","page":"357-368","source":"PubMed","title":"Differentiated Troy+ chief cells act as reserve stem cells to generate all lineages of the stomach epithelium","volume":"155","author":[{"family":"Stange","given":"Daniel E."},{"family":"Koo","given":"Bon-Kyoung"},{"family":"Huch","given":"Meritxell"},{"family":"Sibbel","given":"Greg"},{"family":"Basak","given":"Onur"},{"family":"Lyubimova","given":"Anna"},{"family":"Kujala","given":"Pekka"},{"family":"Bartfeld","given":"Sina"},{"family":"Koster","given":"Jan"},{"family":"Geahlen","given":"Jessica H."},{"family":"Peters","given":"Peter J."},{"family":"Es","given":"Johan H.","non-dropping-particle":"van"},{"family":"Wetering","given":"Marc","non-dropping-particle":"van de"},{"family":"Mills","given":"Jason C."},{"family":"Clevers","given":"Hans"}],"issued":{"date-parts":[["2013",10,10]]}}}],"schema":"https://github.com/citation-style-language/schema/raw/master/csl-citation.json"} </w:instrText>
            </w:r>
            <w:r w:rsidRPr="00A801A2">
              <w:rPr>
                <w:rFonts w:asciiTheme="minorHAnsi" w:hAnsiTheme="minorHAnsi" w:cstheme="minorHAnsi"/>
              </w:rPr>
              <w:fldChar w:fldCharType="separate"/>
            </w:r>
            <w:r w:rsidRPr="003909A2">
              <w:rPr>
                <w:rFonts w:cs="Calibri"/>
              </w:rPr>
              <w:t>(45)</w:t>
            </w:r>
            <w:r w:rsidRPr="00A801A2">
              <w:rPr>
                <w:rFonts w:asciiTheme="minorHAnsi" w:hAnsiTheme="minorHAnsi" w:cstheme="minorHAnsi"/>
              </w:rPr>
              <w:fldChar w:fldCharType="end"/>
            </w:r>
          </w:p>
        </w:tc>
      </w:tr>
      <w:tr w:rsidR="007E28FF" w:rsidRPr="00A801A2" w14:paraId="388568DB" w14:textId="77777777" w:rsidTr="00E44CA8">
        <w:tc>
          <w:tcPr>
            <w:cnfStyle w:val="001000000000" w:firstRow="0" w:lastRow="0" w:firstColumn="1" w:lastColumn="0" w:oddVBand="0" w:evenVBand="0" w:oddHBand="0" w:evenHBand="0" w:firstRowFirstColumn="0" w:firstRowLastColumn="0" w:lastRowFirstColumn="0" w:lastRowLastColumn="0"/>
            <w:tcW w:w="1266" w:type="dxa"/>
          </w:tcPr>
          <w:p w14:paraId="60BD41F3" w14:textId="77777777" w:rsidR="007E28FF" w:rsidRPr="00A801A2" w:rsidRDefault="007E28FF" w:rsidP="00E44CA8">
            <w:pPr>
              <w:spacing w:after="0" w:line="240" w:lineRule="auto"/>
              <w:rPr>
                <w:rFonts w:asciiTheme="minorHAnsi" w:hAnsiTheme="minorHAnsi" w:cstheme="minorHAnsi"/>
                <w:b w:val="0"/>
                <w:bCs w:val="0"/>
              </w:rPr>
            </w:pPr>
            <w:r w:rsidRPr="00A801A2">
              <w:rPr>
                <w:rFonts w:asciiTheme="minorHAnsi" w:hAnsiTheme="minorHAnsi" w:cstheme="minorHAnsi"/>
              </w:rPr>
              <w:t>Beta Catenin target genes</w:t>
            </w:r>
          </w:p>
        </w:tc>
        <w:tc>
          <w:tcPr>
            <w:tcW w:w="2126" w:type="dxa"/>
          </w:tcPr>
          <w:p w14:paraId="5798017C" w14:textId="77777777" w:rsidR="007E28FF" w:rsidRPr="00A801A2" w:rsidRDefault="007E28FF" w:rsidP="00E44CA8">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801A2">
              <w:rPr>
                <w:rFonts w:asciiTheme="minorHAnsi" w:hAnsiTheme="minorHAnsi" w:cstheme="minorHAnsi"/>
              </w:rPr>
              <w:t>Beta Catenin target genes</w:t>
            </w:r>
          </w:p>
        </w:tc>
        <w:tc>
          <w:tcPr>
            <w:tcW w:w="3119" w:type="dxa"/>
          </w:tcPr>
          <w:p w14:paraId="7D7DD5B3" w14:textId="77777777" w:rsidR="007E28FF" w:rsidRPr="008A3935" w:rsidRDefault="007E28FF" w:rsidP="00E44CA8">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801A2">
              <w:rPr>
                <w:rFonts w:asciiTheme="minorHAnsi" w:hAnsiTheme="minorHAnsi" w:cstheme="minorHAnsi"/>
              </w:rPr>
              <w:t>β</w:t>
            </w:r>
            <w:r w:rsidRPr="008A3935">
              <w:rPr>
                <w:rFonts w:asciiTheme="minorHAnsi" w:hAnsiTheme="minorHAnsi" w:cstheme="minorHAnsi"/>
              </w:rPr>
              <w:t>-catenin target genes in human colon or colon carcinoma cells (including colon carcinoma cell lines)</w:t>
            </w:r>
          </w:p>
        </w:tc>
        <w:tc>
          <w:tcPr>
            <w:tcW w:w="2551" w:type="dxa"/>
          </w:tcPr>
          <w:p w14:paraId="5F7C2432" w14:textId="06FACDC6" w:rsidR="007E28FF" w:rsidRPr="00A801A2" w:rsidRDefault="007E28FF" w:rsidP="00E44CA8">
            <w:pPr>
              <w:spacing w:after="0"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801A2">
              <w:rPr>
                <w:rFonts w:asciiTheme="minorHAnsi" w:hAnsiTheme="minorHAnsi" w:cstheme="minorHAnsi"/>
              </w:rPr>
              <w:t xml:space="preserve">Table 1 </w:t>
            </w:r>
            <w:r w:rsidR="00A766B2">
              <w:rPr>
                <w:rFonts w:asciiTheme="minorHAnsi" w:hAnsiTheme="minorHAnsi" w:cstheme="minorHAnsi"/>
              </w:rPr>
              <w:t>(90)</w:t>
            </w:r>
          </w:p>
        </w:tc>
      </w:tr>
    </w:tbl>
    <w:p w14:paraId="71147977" w14:textId="77777777" w:rsidR="007E28FF" w:rsidRDefault="007E28FF" w:rsidP="007E28FF">
      <w:pPr>
        <w:spacing w:after="0" w:line="240" w:lineRule="auto"/>
        <w:jc w:val="both"/>
        <w:rPr>
          <w:rFonts w:asciiTheme="minorHAnsi" w:hAnsiTheme="minorHAnsi" w:cstheme="minorHAnsi"/>
        </w:rPr>
      </w:pPr>
      <w:r w:rsidRPr="00A801A2">
        <w:rPr>
          <w:rFonts w:asciiTheme="minorHAnsi" w:hAnsiTheme="minorHAnsi" w:cstheme="minorHAnsi"/>
        </w:rPr>
        <w:t xml:space="preserve">W/R = </w:t>
      </w:r>
      <w:proofErr w:type="spellStart"/>
      <w:r w:rsidRPr="00A801A2">
        <w:rPr>
          <w:rFonts w:asciiTheme="minorHAnsi" w:hAnsiTheme="minorHAnsi" w:cstheme="minorHAnsi"/>
        </w:rPr>
        <w:t>Wnt</w:t>
      </w:r>
      <w:proofErr w:type="spellEnd"/>
      <w:r w:rsidRPr="00A801A2">
        <w:rPr>
          <w:rFonts w:asciiTheme="minorHAnsi" w:hAnsiTheme="minorHAnsi" w:cstheme="minorHAnsi"/>
        </w:rPr>
        <w:t xml:space="preserve"> and R-</w:t>
      </w:r>
      <w:proofErr w:type="spellStart"/>
      <w:r w:rsidRPr="00A801A2">
        <w:rPr>
          <w:rFonts w:asciiTheme="minorHAnsi" w:hAnsiTheme="minorHAnsi" w:cstheme="minorHAnsi"/>
        </w:rPr>
        <w:t>spondin</w:t>
      </w:r>
      <w:proofErr w:type="spellEnd"/>
      <w:r w:rsidRPr="00A801A2">
        <w:rPr>
          <w:rFonts w:asciiTheme="minorHAnsi" w:hAnsiTheme="minorHAnsi" w:cstheme="minorHAnsi"/>
        </w:rPr>
        <w:t>; IM = Intestinal metaplasia; BE = Barrett’s esophagus; STAD = stomach adenocarcinoma.</w:t>
      </w:r>
    </w:p>
    <w:p w14:paraId="3984B740" w14:textId="0135EF4D" w:rsidR="00873F47" w:rsidRDefault="00674299"/>
    <w:p w14:paraId="0D29FFD2" w14:textId="676A1A5E" w:rsidR="0037257B" w:rsidRDefault="00A766B2">
      <w:r>
        <w:t>References in</w:t>
      </w:r>
      <w:r w:rsidR="00674299">
        <w:t xml:space="preserve"> the</w:t>
      </w:r>
      <w:r>
        <w:t xml:space="preserve"> table refer to the </w:t>
      </w:r>
      <w:r w:rsidR="00674299">
        <w:t xml:space="preserve">bibliography </w:t>
      </w:r>
      <w:r>
        <w:t xml:space="preserve">in the main text. </w:t>
      </w:r>
      <w:r w:rsidR="0037257B">
        <w:t xml:space="preserve">Additional references not listed in </w:t>
      </w:r>
      <w:r>
        <w:t xml:space="preserve">the </w:t>
      </w:r>
      <w:r w:rsidR="0037257B">
        <w:t>main text:</w:t>
      </w:r>
    </w:p>
    <w:p w14:paraId="3CD6822E" w14:textId="1D74FEAA" w:rsidR="0037257B" w:rsidRDefault="0037257B" w:rsidP="0037257B">
      <w:r>
        <w:t xml:space="preserve">93. </w:t>
      </w:r>
      <w:proofErr w:type="spellStart"/>
      <w:r>
        <w:t>Nookaew</w:t>
      </w:r>
      <w:proofErr w:type="spellEnd"/>
      <w:r>
        <w:t xml:space="preserve"> I, </w:t>
      </w:r>
      <w:proofErr w:type="spellStart"/>
      <w:r>
        <w:t>Thorell</w:t>
      </w:r>
      <w:proofErr w:type="spellEnd"/>
      <w:r>
        <w:t xml:space="preserve"> K, </w:t>
      </w:r>
      <w:proofErr w:type="spellStart"/>
      <w:r>
        <w:t>Worah</w:t>
      </w:r>
      <w:proofErr w:type="spellEnd"/>
      <w:r>
        <w:t xml:space="preserve"> K, Wang S, Hibberd ML, </w:t>
      </w:r>
      <w:proofErr w:type="spellStart"/>
      <w:r>
        <w:t>Sjövall</w:t>
      </w:r>
      <w:proofErr w:type="spellEnd"/>
      <w:r>
        <w:t xml:space="preserve"> H, et al. Transcriptome signatures in</w:t>
      </w:r>
      <w:r>
        <w:t xml:space="preserve"> </w:t>
      </w:r>
      <w:r>
        <w:t>Helicobacter pylori-infected mucosa identifies acidic mammalian chitinase loss as a corpus atrophy</w:t>
      </w:r>
      <w:r>
        <w:t xml:space="preserve"> </w:t>
      </w:r>
      <w:r>
        <w:t>marker. BMC Med Genomics. 2013;11(6):41.</w:t>
      </w:r>
      <w:r>
        <w:t xml:space="preserve"> </w:t>
      </w:r>
    </w:p>
    <w:p w14:paraId="1E06A197" w14:textId="261D49CC" w:rsidR="0037257B" w:rsidRDefault="0037257B" w:rsidP="0037257B">
      <w:r>
        <w:lastRenderedPageBreak/>
        <w:t xml:space="preserve">94. </w:t>
      </w:r>
      <w:proofErr w:type="spellStart"/>
      <w:r>
        <w:t>Companioni</w:t>
      </w:r>
      <w:proofErr w:type="spellEnd"/>
      <w:r>
        <w:t xml:space="preserve"> O, Sanz-</w:t>
      </w:r>
      <w:proofErr w:type="spellStart"/>
      <w:r>
        <w:t>Anquela</w:t>
      </w:r>
      <w:proofErr w:type="spellEnd"/>
      <w:r>
        <w:t xml:space="preserve"> JM, Pardo ML, </w:t>
      </w:r>
      <w:proofErr w:type="spellStart"/>
      <w:r>
        <w:t>Puigdecanet</w:t>
      </w:r>
      <w:proofErr w:type="spellEnd"/>
      <w:r>
        <w:t xml:space="preserve"> E, </w:t>
      </w:r>
      <w:proofErr w:type="spellStart"/>
      <w:r>
        <w:t>Nonell</w:t>
      </w:r>
      <w:proofErr w:type="spellEnd"/>
      <w:r>
        <w:t xml:space="preserve"> L, García N, et al. Gene</w:t>
      </w:r>
      <w:r>
        <w:t xml:space="preserve"> </w:t>
      </w:r>
      <w:r>
        <w:t>expression study and pathway analysis of histological subtypes of intestinal metaplasia that progress</w:t>
      </w:r>
      <w:r>
        <w:t xml:space="preserve"> </w:t>
      </w:r>
      <w:r>
        <w:t xml:space="preserve">to gastric cancer. </w:t>
      </w:r>
      <w:proofErr w:type="spellStart"/>
      <w:r>
        <w:t>PLoS</w:t>
      </w:r>
      <w:proofErr w:type="spellEnd"/>
      <w:r>
        <w:t xml:space="preserve"> ONE. 2017;12(4</w:t>
      </w:r>
      <w:proofErr w:type="gramStart"/>
      <w:r>
        <w:t>):e</w:t>
      </w:r>
      <w:proofErr w:type="gramEnd"/>
      <w:r>
        <w:t>0176043.</w:t>
      </w:r>
    </w:p>
    <w:p w14:paraId="05DDE196" w14:textId="1FA65076" w:rsidR="0037257B" w:rsidRPr="0037257B" w:rsidRDefault="0037257B" w:rsidP="0037257B">
      <w:pPr>
        <w:rPr>
          <w:lang w:val="de-DE"/>
        </w:rPr>
      </w:pPr>
      <w:r w:rsidRPr="0037257B">
        <w:rPr>
          <w:lang w:val="de-DE"/>
        </w:rPr>
        <w:t xml:space="preserve">95. </w:t>
      </w:r>
      <w:proofErr w:type="spellStart"/>
      <w:r w:rsidRPr="0037257B">
        <w:rPr>
          <w:lang w:val="de-DE"/>
        </w:rPr>
        <w:t>Bartfeld</w:t>
      </w:r>
      <w:proofErr w:type="spellEnd"/>
      <w:r w:rsidRPr="0037257B">
        <w:rPr>
          <w:lang w:val="de-DE"/>
        </w:rPr>
        <w:t xml:space="preserve"> S, Bayram T, van de </w:t>
      </w:r>
      <w:proofErr w:type="spellStart"/>
      <w:r w:rsidRPr="0037257B">
        <w:rPr>
          <w:lang w:val="de-DE"/>
        </w:rPr>
        <w:t>Wetering</w:t>
      </w:r>
      <w:proofErr w:type="spellEnd"/>
      <w:r w:rsidRPr="0037257B">
        <w:rPr>
          <w:lang w:val="de-DE"/>
        </w:rPr>
        <w:t xml:space="preserve"> M, Huch M, </w:t>
      </w:r>
      <w:proofErr w:type="spellStart"/>
      <w:r w:rsidRPr="0037257B">
        <w:rPr>
          <w:lang w:val="de-DE"/>
        </w:rPr>
        <w:t>Begthel</w:t>
      </w:r>
      <w:proofErr w:type="spellEnd"/>
      <w:r w:rsidRPr="0037257B">
        <w:rPr>
          <w:lang w:val="de-DE"/>
        </w:rPr>
        <w:t xml:space="preserve"> H, Kujala P, et al. </w:t>
      </w:r>
      <w:r>
        <w:t>In vitro expansion of</w:t>
      </w:r>
      <w:r>
        <w:t xml:space="preserve"> </w:t>
      </w:r>
      <w:r>
        <w:t xml:space="preserve">human gastric epithelial stem cells and their responses to bacterial infection. </w:t>
      </w:r>
      <w:proofErr w:type="spellStart"/>
      <w:r w:rsidRPr="0037257B">
        <w:rPr>
          <w:lang w:val="de-DE"/>
        </w:rPr>
        <w:t>Gastroenterology</w:t>
      </w:r>
      <w:proofErr w:type="spellEnd"/>
      <w:r w:rsidRPr="0037257B">
        <w:rPr>
          <w:lang w:val="de-DE"/>
        </w:rPr>
        <w:t>.</w:t>
      </w:r>
      <w:r>
        <w:rPr>
          <w:lang w:val="de-DE"/>
        </w:rPr>
        <w:t xml:space="preserve"> </w:t>
      </w:r>
      <w:r w:rsidRPr="0037257B">
        <w:rPr>
          <w:lang w:val="de-DE"/>
        </w:rPr>
        <w:t>2015;148(1):126-136.e6.</w:t>
      </w:r>
    </w:p>
    <w:p w14:paraId="07859046" w14:textId="77777777" w:rsidR="0037257B" w:rsidRDefault="0037257B" w:rsidP="0037257B">
      <w:pPr>
        <w:rPr>
          <w:lang w:val="de-DE"/>
        </w:rPr>
      </w:pPr>
      <w:r w:rsidRPr="0037257B">
        <w:rPr>
          <w:lang w:val="de-DE"/>
        </w:rPr>
        <w:t xml:space="preserve">96. Kang K, </w:t>
      </w:r>
      <w:proofErr w:type="spellStart"/>
      <w:r w:rsidRPr="0037257B">
        <w:rPr>
          <w:lang w:val="de-DE"/>
        </w:rPr>
        <w:t>Bae</w:t>
      </w:r>
      <w:proofErr w:type="spellEnd"/>
      <w:r w:rsidRPr="0037257B">
        <w:rPr>
          <w:lang w:val="de-DE"/>
        </w:rPr>
        <w:t xml:space="preserve"> JH, Han K, Kim ES, Kim TO, Yi JM. </w:t>
      </w:r>
      <w:r>
        <w:t>A genome-wide methylation approach identifies a</w:t>
      </w:r>
      <w:r>
        <w:t xml:space="preserve"> </w:t>
      </w:r>
      <w:r>
        <w:t xml:space="preserve">new hypermethylated gene panel in ulcerative colitis. </w:t>
      </w:r>
      <w:proofErr w:type="spellStart"/>
      <w:r w:rsidRPr="0037257B">
        <w:rPr>
          <w:lang w:val="de-DE"/>
        </w:rPr>
        <w:t>Int</w:t>
      </w:r>
      <w:proofErr w:type="spellEnd"/>
      <w:r w:rsidRPr="0037257B">
        <w:rPr>
          <w:lang w:val="de-DE"/>
        </w:rPr>
        <w:t xml:space="preserve"> J Mol </w:t>
      </w:r>
      <w:proofErr w:type="spellStart"/>
      <w:r w:rsidRPr="0037257B">
        <w:rPr>
          <w:lang w:val="de-DE"/>
        </w:rPr>
        <w:t>Sci</w:t>
      </w:r>
      <w:proofErr w:type="spellEnd"/>
      <w:r w:rsidRPr="0037257B">
        <w:rPr>
          <w:lang w:val="de-DE"/>
        </w:rPr>
        <w:t>. 2016;17(8</w:t>
      </w:r>
      <w:proofErr w:type="gramStart"/>
      <w:r w:rsidRPr="0037257B">
        <w:rPr>
          <w:lang w:val="de-DE"/>
        </w:rPr>
        <w:t>):E</w:t>
      </w:r>
      <w:proofErr w:type="gramEnd"/>
      <w:r w:rsidRPr="0037257B">
        <w:rPr>
          <w:lang w:val="de-DE"/>
        </w:rPr>
        <w:t>1291.</w:t>
      </w:r>
      <w:r>
        <w:rPr>
          <w:lang w:val="de-DE"/>
        </w:rPr>
        <w:t xml:space="preserve"> </w:t>
      </w:r>
    </w:p>
    <w:p w14:paraId="2B3C12D0" w14:textId="5D0C7565" w:rsidR="0037257B" w:rsidRDefault="0037257B" w:rsidP="0037257B">
      <w:r>
        <w:t xml:space="preserve">97. Yamashita S, Nanjo S, </w:t>
      </w:r>
      <w:proofErr w:type="spellStart"/>
      <w:r>
        <w:t>Rehnberg</w:t>
      </w:r>
      <w:proofErr w:type="spellEnd"/>
      <w:r>
        <w:t xml:space="preserve"> E, Iida N, Takeshima H, Ando T, et al. Distinct DNA methylation</w:t>
      </w:r>
      <w:r>
        <w:t xml:space="preserve"> </w:t>
      </w:r>
      <w:r>
        <w:t>targets by aging and chronic inflammation: a pilot study using gastric mucosa infected with</w:t>
      </w:r>
      <w:r>
        <w:t xml:space="preserve"> </w:t>
      </w:r>
      <w:r>
        <w:t xml:space="preserve">Helicobacter pylori. Clin </w:t>
      </w:r>
      <w:proofErr w:type="spellStart"/>
      <w:r>
        <w:t>Epigenet</w:t>
      </w:r>
      <w:proofErr w:type="spellEnd"/>
      <w:r>
        <w:t>. 2019;11(1):191.</w:t>
      </w:r>
    </w:p>
    <w:p w14:paraId="282A2585" w14:textId="0229307D" w:rsidR="0037257B" w:rsidRDefault="0037257B" w:rsidP="0037257B">
      <w:r>
        <w:t xml:space="preserve">98. Woo HD, Fernandez-Jimenez N, </w:t>
      </w:r>
      <w:proofErr w:type="spellStart"/>
      <w:r>
        <w:t>Ghantous</w:t>
      </w:r>
      <w:proofErr w:type="spellEnd"/>
      <w:r>
        <w:t xml:space="preserve"> A, </w:t>
      </w:r>
      <w:proofErr w:type="spellStart"/>
      <w:r>
        <w:t>Degli</w:t>
      </w:r>
      <w:proofErr w:type="spellEnd"/>
      <w:r>
        <w:t xml:space="preserve"> </w:t>
      </w:r>
      <w:proofErr w:type="spellStart"/>
      <w:r>
        <w:t>Esposti</w:t>
      </w:r>
      <w:proofErr w:type="spellEnd"/>
      <w:r>
        <w:t xml:space="preserve"> D, </w:t>
      </w:r>
      <w:proofErr w:type="spellStart"/>
      <w:r>
        <w:t>Cuenin</w:t>
      </w:r>
      <w:proofErr w:type="spellEnd"/>
      <w:r>
        <w:t xml:space="preserve"> C, </w:t>
      </w:r>
      <w:proofErr w:type="spellStart"/>
      <w:r>
        <w:t>Cahais</w:t>
      </w:r>
      <w:proofErr w:type="spellEnd"/>
      <w:r>
        <w:t xml:space="preserve"> V, et al. </w:t>
      </w:r>
      <w:r>
        <w:t xml:space="preserve"> </w:t>
      </w:r>
      <w:proofErr w:type="spellStart"/>
      <w:r>
        <w:t>G</w:t>
      </w:r>
      <w:r>
        <w:t>enomewide</w:t>
      </w:r>
      <w:proofErr w:type="spellEnd"/>
      <w:r>
        <w:t xml:space="preserve"> </w:t>
      </w:r>
      <w:r>
        <w:t>profiling of normal gastric mucosa identifies Helicobacter pylori- and cancer-associated DNA</w:t>
      </w:r>
      <w:r>
        <w:t xml:space="preserve"> </w:t>
      </w:r>
      <w:r>
        <w:t>methylome changes. Int J Cancer. 2018;143(3):597–609.</w:t>
      </w:r>
    </w:p>
    <w:sectPr w:rsidR="0037257B">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A46E2D"/>
    <w:multiLevelType w:val="hybridMultilevel"/>
    <w:tmpl w:val="2EF4A1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7422A9"/>
    <w:multiLevelType w:val="hybridMultilevel"/>
    <w:tmpl w:val="BFE08C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BC3137F"/>
    <w:multiLevelType w:val="hybridMultilevel"/>
    <w:tmpl w:val="018495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0306F76"/>
    <w:multiLevelType w:val="hybridMultilevel"/>
    <w:tmpl w:val="B664A0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90F3A09"/>
    <w:multiLevelType w:val="hybridMultilevel"/>
    <w:tmpl w:val="30A494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C413CBE"/>
    <w:multiLevelType w:val="hybridMultilevel"/>
    <w:tmpl w:val="0ADC0B40"/>
    <w:lvl w:ilvl="0" w:tplc="04090001">
      <w:start w:val="1"/>
      <w:numFmt w:val="bullet"/>
      <w:lvlText w:val=""/>
      <w:lvlJc w:val="left"/>
      <w:pPr>
        <w:ind w:left="755" w:hanging="360"/>
      </w:pPr>
      <w:rPr>
        <w:rFonts w:ascii="Symbol" w:hAnsi="Symbol" w:hint="default"/>
      </w:rPr>
    </w:lvl>
    <w:lvl w:ilvl="1" w:tplc="04090003" w:tentative="1">
      <w:start w:val="1"/>
      <w:numFmt w:val="bullet"/>
      <w:lvlText w:val="o"/>
      <w:lvlJc w:val="left"/>
      <w:pPr>
        <w:ind w:left="1475" w:hanging="360"/>
      </w:pPr>
      <w:rPr>
        <w:rFonts w:ascii="Courier New" w:hAnsi="Courier New" w:cs="Courier New" w:hint="default"/>
      </w:rPr>
    </w:lvl>
    <w:lvl w:ilvl="2" w:tplc="04090005" w:tentative="1">
      <w:start w:val="1"/>
      <w:numFmt w:val="bullet"/>
      <w:lvlText w:val=""/>
      <w:lvlJc w:val="left"/>
      <w:pPr>
        <w:ind w:left="2195" w:hanging="360"/>
      </w:pPr>
      <w:rPr>
        <w:rFonts w:ascii="Wingdings" w:hAnsi="Wingdings" w:hint="default"/>
      </w:rPr>
    </w:lvl>
    <w:lvl w:ilvl="3" w:tplc="04090001" w:tentative="1">
      <w:start w:val="1"/>
      <w:numFmt w:val="bullet"/>
      <w:lvlText w:val=""/>
      <w:lvlJc w:val="left"/>
      <w:pPr>
        <w:ind w:left="2915" w:hanging="360"/>
      </w:pPr>
      <w:rPr>
        <w:rFonts w:ascii="Symbol" w:hAnsi="Symbol" w:hint="default"/>
      </w:rPr>
    </w:lvl>
    <w:lvl w:ilvl="4" w:tplc="04090003" w:tentative="1">
      <w:start w:val="1"/>
      <w:numFmt w:val="bullet"/>
      <w:lvlText w:val="o"/>
      <w:lvlJc w:val="left"/>
      <w:pPr>
        <w:ind w:left="3635" w:hanging="360"/>
      </w:pPr>
      <w:rPr>
        <w:rFonts w:ascii="Courier New" w:hAnsi="Courier New" w:cs="Courier New" w:hint="default"/>
      </w:rPr>
    </w:lvl>
    <w:lvl w:ilvl="5" w:tplc="04090005" w:tentative="1">
      <w:start w:val="1"/>
      <w:numFmt w:val="bullet"/>
      <w:lvlText w:val=""/>
      <w:lvlJc w:val="left"/>
      <w:pPr>
        <w:ind w:left="4355" w:hanging="360"/>
      </w:pPr>
      <w:rPr>
        <w:rFonts w:ascii="Wingdings" w:hAnsi="Wingdings" w:hint="default"/>
      </w:rPr>
    </w:lvl>
    <w:lvl w:ilvl="6" w:tplc="04090001" w:tentative="1">
      <w:start w:val="1"/>
      <w:numFmt w:val="bullet"/>
      <w:lvlText w:val=""/>
      <w:lvlJc w:val="left"/>
      <w:pPr>
        <w:ind w:left="5075" w:hanging="360"/>
      </w:pPr>
      <w:rPr>
        <w:rFonts w:ascii="Symbol" w:hAnsi="Symbol" w:hint="default"/>
      </w:rPr>
    </w:lvl>
    <w:lvl w:ilvl="7" w:tplc="04090003" w:tentative="1">
      <w:start w:val="1"/>
      <w:numFmt w:val="bullet"/>
      <w:lvlText w:val="o"/>
      <w:lvlJc w:val="left"/>
      <w:pPr>
        <w:ind w:left="5795" w:hanging="360"/>
      </w:pPr>
      <w:rPr>
        <w:rFonts w:ascii="Courier New" w:hAnsi="Courier New" w:cs="Courier New" w:hint="default"/>
      </w:rPr>
    </w:lvl>
    <w:lvl w:ilvl="8" w:tplc="04090005" w:tentative="1">
      <w:start w:val="1"/>
      <w:numFmt w:val="bullet"/>
      <w:lvlText w:val=""/>
      <w:lvlJc w:val="left"/>
      <w:pPr>
        <w:ind w:left="6515" w:hanging="360"/>
      </w:pPr>
      <w:rPr>
        <w:rFonts w:ascii="Wingdings" w:hAnsi="Wingdings" w:hint="default"/>
      </w:rPr>
    </w:lvl>
  </w:abstractNum>
  <w:abstractNum w:abstractNumId="6" w15:restartNumberingAfterBreak="0">
    <w:nsid w:val="4BF52B64"/>
    <w:multiLevelType w:val="hybridMultilevel"/>
    <w:tmpl w:val="80B87A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A7746DD"/>
    <w:multiLevelType w:val="hybridMultilevel"/>
    <w:tmpl w:val="BC42E8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1384722"/>
    <w:multiLevelType w:val="hybridMultilevel"/>
    <w:tmpl w:val="BD46B0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F08343A"/>
    <w:multiLevelType w:val="hybridMultilevel"/>
    <w:tmpl w:val="B052A5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6"/>
  </w:num>
  <w:num w:numId="3">
    <w:abstractNumId w:val="7"/>
  </w:num>
  <w:num w:numId="4">
    <w:abstractNumId w:val="8"/>
  </w:num>
  <w:num w:numId="5">
    <w:abstractNumId w:val="2"/>
  </w:num>
  <w:num w:numId="6">
    <w:abstractNumId w:val="0"/>
  </w:num>
  <w:num w:numId="7">
    <w:abstractNumId w:val="4"/>
  </w:num>
  <w:num w:numId="8">
    <w:abstractNumId w:val="9"/>
  </w:num>
  <w:num w:numId="9">
    <w:abstractNumId w:val="3"/>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28FF"/>
    <w:rsid w:val="001F608B"/>
    <w:rsid w:val="0037257B"/>
    <w:rsid w:val="00674299"/>
    <w:rsid w:val="007E28FF"/>
    <w:rsid w:val="00A766B2"/>
    <w:rsid w:val="00CA3C6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C28F7"/>
  <w15:chartTrackingRefBased/>
  <w15:docId w15:val="{306E9461-5E88-40B4-8910-934AC897C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7E28FF"/>
    <w:pPr>
      <w:suppressAutoHyphens/>
      <w:autoSpaceDN w:val="0"/>
      <w:spacing w:after="200" w:line="276" w:lineRule="auto"/>
      <w:textAlignment w:val="baseline"/>
    </w:pPr>
    <w:rPr>
      <w:rFonts w:ascii="Calibri" w:eastAsia="SimSun" w:hAnsi="Calibri" w:cs="Tahoma"/>
      <w:kern w:val="3"/>
      <w:lang w:val="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Gitternetztabelle1hellAkzent31">
    <w:name w:val="Gitternetztabelle 1 hell  – Akzent 31"/>
    <w:basedOn w:val="NormaleTabelle"/>
    <w:uiPriority w:val="46"/>
    <w:rsid w:val="007E28FF"/>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paragraph" w:styleId="Beschriftung">
    <w:name w:val="caption"/>
    <w:basedOn w:val="Standard"/>
    <w:next w:val="Standard"/>
    <w:uiPriority w:val="35"/>
    <w:unhideWhenUsed/>
    <w:qFormat/>
    <w:rsid w:val="007E28FF"/>
    <w:pPr>
      <w:suppressAutoHyphens w:val="0"/>
      <w:autoSpaceDN/>
      <w:spacing w:line="240" w:lineRule="auto"/>
      <w:textAlignment w:val="auto"/>
    </w:pPr>
    <w:rPr>
      <w:rFonts w:asciiTheme="minorHAnsi" w:eastAsia="Times New Roman" w:hAnsi="Times New Roman" w:cs="Times New Roman"/>
      <w:i/>
      <w:iCs/>
      <w:color w:val="44546A" w:themeColor="text2"/>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86CD1829F67D74BAAD60CB2A48C7CEF" ma:contentTypeVersion="9" ma:contentTypeDescription="Create a new document." ma:contentTypeScope="" ma:versionID="613dc44e16a94c03002e88d1e5506732">
  <xsd:schema xmlns:xsd="http://www.w3.org/2001/XMLSchema" xmlns:xs="http://www.w3.org/2001/XMLSchema" xmlns:p="http://schemas.microsoft.com/office/2006/metadata/properties" xmlns:ns3="9bfedbb7-9de6-4d8c-8e83-fc08a1f10bf4" xmlns:ns4="b96f1b82-9c56-449a-9d32-5df06aeee20b" targetNamespace="http://schemas.microsoft.com/office/2006/metadata/properties" ma:root="true" ma:fieldsID="e54d329487a83588ed50ad0ec0353d17" ns3:_="" ns4:_="">
    <xsd:import namespace="9bfedbb7-9de6-4d8c-8e83-fc08a1f10bf4"/>
    <xsd:import namespace="b96f1b82-9c56-449a-9d32-5df06aeee20b"/>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fedbb7-9de6-4d8c-8e83-fc08a1f10b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6f1b82-9c56-449a-9d32-5df06aeee20b"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1A69A1E-2E0E-404F-A979-464BC4BE2F1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12BF53D-0157-40DD-9112-120C6567A0BC}">
  <ds:schemaRefs>
    <ds:schemaRef ds:uri="http://schemas.microsoft.com/sharepoint/v3/contenttype/forms"/>
  </ds:schemaRefs>
</ds:datastoreItem>
</file>

<file path=customXml/itemProps3.xml><?xml version="1.0" encoding="utf-8"?>
<ds:datastoreItem xmlns:ds="http://schemas.openxmlformats.org/officeDocument/2006/customXml" ds:itemID="{A642490B-59B7-4431-881E-CC300EDB5E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fedbb7-9de6-4d8c-8e83-fc08a1f10bf4"/>
    <ds:schemaRef ds:uri="b96f1b82-9c56-449a-9d32-5df06aeee2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2795</Words>
  <Characters>15932</Characters>
  <Application>Microsoft Office Word</Application>
  <DocSecurity>0</DocSecurity>
  <Lines>132</Lines>
  <Paragraphs>37</Paragraphs>
  <ScaleCrop>false</ScaleCrop>
  <HeadingPairs>
    <vt:vector size="2" baseType="variant">
      <vt:variant>
        <vt:lpstr>Titel</vt:lpstr>
      </vt:variant>
      <vt:variant>
        <vt:i4>1</vt:i4>
      </vt:variant>
    </vt:vector>
  </HeadingPairs>
  <TitlesOfParts>
    <vt:vector size="1" baseType="lpstr">
      <vt:lpstr/>
    </vt:vector>
  </TitlesOfParts>
  <Company>Charité Universitaetsmedizin Berlin</Company>
  <LinksUpToDate>false</LinksUpToDate>
  <CharactersWithSpaces>18690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Berger, Hilmar</dc:creator>
  <cp:keywords/>
  <dc:description/>
  <cp:lastModifiedBy>Hilmar Berger</cp:lastModifiedBy>
  <cp:revision>3</cp:revision>
  <dcterms:created xsi:type="dcterms:W3CDTF">2022-12-29T09:58:00Z</dcterms:created>
  <dcterms:modified xsi:type="dcterms:W3CDTF">2022-12-29T10:05:00Z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0x010100186CD1829F67D74BAAD60CB2A48C7CEF</vt:lpwstr>
  </property>
</Properties>
</file>