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AD143" w14:textId="0EBAECFB" w:rsidR="00F16A73" w:rsidRPr="0019789B" w:rsidRDefault="00F16A73" w:rsidP="0019789B">
      <w:pPr>
        <w:jc w:val="center"/>
        <w:rPr>
          <w:rFonts w:ascii="Times New Roman" w:hAnsi="Times New Roman" w:cs="Times New Roman"/>
          <w:b/>
          <w:noProof/>
          <w:sz w:val="32"/>
          <w:szCs w:val="21"/>
        </w:rPr>
      </w:pPr>
      <w:r w:rsidRPr="0019789B">
        <w:rPr>
          <w:rFonts w:ascii="Times New Roman" w:hAnsi="Times New Roman" w:cs="Times New Roman"/>
          <w:b/>
          <w:noProof/>
          <w:sz w:val="32"/>
          <w:szCs w:val="21"/>
        </w:rPr>
        <w:t>Supplementary materials</w:t>
      </w:r>
    </w:p>
    <w:p w14:paraId="121AEE01" w14:textId="3C7685DE" w:rsidR="00F16A73" w:rsidRPr="007C4CBC" w:rsidRDefault="00F16A73" w:rsidP="007C4CBC">
      <w:pPr>
        <w:jc w:val="left"/>
        <w:rPr>
          <w:rFonts w:ascii="Times New Roman" w:hAnsi="Times New Roman" w:cs="Times New Roman"/>
          <w:b/>
          <w:noProof/>
          <w:sz w:val="28"/>
          <w:szCs w:val="21"/>
        </w:rPr>
      </w:pPr>
    </w:p>
    <w:p w14:paraId="451CD804" w14:textId="77777777" w:rsidR="007C4CBC" w:rsidRPr="007D7CFA" w:rsidRDefault="007C4CBC" w:rsidP="00D11F0E">
      <w:pPr>
        <w:jc w:val="center"/>
        <w:rPr>
          <w:rFonts w:ascii="Times New Roman" w:hAnsi="Times New Roman" w:cs="Times New Roman"/>
          <w:noProof/>
          <w:szCs w:val="21"/>
        </w:rPr>
      </w:pPr>
    </w:p>
    <w:p w14:paraId="51139A7C" w14:textId="3B6D3E71" w:rsidR="00310E3B" w:rsidRPr="007D7CFA" w:rsidRDefault="0019789B" w:rsidP="00D11F0E">
      <w:pPr>
        <w:jc w:val="center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pict w14:anchorId="690151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25pt;height:164.25pt">
            <v:imagedata r:id="rId8" o:title="Figure S1 更新"/>
          </v:shape>
        </w:pict>
      </w:r>
      <w:bookmarkStart w:id="0" w:name="_GoBack"/>
      <w:bookmarkEnd w:id="0"/>
    </w:p>
    <w:p w14:paraId="62CA1862" w14:textId="6710C843" w:rsidR="0017133E" w:rsidRDefault="00E403C7" w:rsidP="007D7CFA">
      <w:pPr>
        <w:rPr>
          <w:rFonts w:ascii="Times New Roman" w:hAnsi="Times New Roman" w:cs="Times New Roman"/>
          <w:bCs/>
          <w:szCs w:val="21"/>
        </w:rPr>
      </w:pPr>
      <w:r w:rsidRPr="00E403C7">
        <w:rPr>
          <w:rFonts w:ascii="Times New Roman" w:hAnsi="Times New Roman" w:cs="Times New Roman"/>
          <w:b/>
          <w:szCs w:val="21"/>
        </w:rPr>
        <w:t xml:space="preserve">Supplementary </w:t>
      </w:r>
      <w:r w:rsidR="00B71992" w:rsidRPr="007D7CFA">
        <w:rPr>
          <w:rFonts w:ascii="Times New Roman" w:hAnsi="Times New Roman" w:cs="Times New Roman"/>
          <w:b/>
          <w:szCs w:val="21"/>
        </w:rPr>
        <w:t xml:space="preserve">Fig. S1 </w:t>
      </w:r>
      <w:r w:rsidR="0017133E" w:rsidRPr="007D7CFA">
        <w:rPr>
          <w:rFonts w:ascii="Times New Roman" w:hAnsi="Times New Roman" w:cs="Times New Roman"/>
          <w:bCs/>
          <w:szCs w:val="21"/>
        </w:rPr>
        <w:t xml:space="preserve">CNV levels of KDM4B were detected between MGMT </w:t>
      </w:r>
      <w:r w:rsidR="0017133E" w:rsidRPr="007D7CFA">
        <w:rPr>
          <w:rFonts w:ascii="Times New Roman" w:hAnsi="Times New Roman" w:cs="Times New Roman" w:hint="eastAsia"/>
          <w:bCs/>
          <w:szCs w:val="21"/>
        </w:rPr>
        <w:t>m</w:t>
      </w:r>
      <w:r w:rsidR="0017133E" w:rsidRPr="007D7CFA">
        <w:rPr>
          <w:rFonts w:ascii="Times New Roman" w:hAnsi="Times New Roman" w:cs="Times New Roman"/>
          <w:bCs/>
          <w:szCs w:val="21"/>
        </w:rPr>
        <w:t>ethylated and unmethylated statuses.</w:t>
      </w:r>
    </w:p>
    <w:p w14:paraId="06FF29DB" w14:textId="77777777" w:rsidR="00C67657" w:rsidRPr="007D7CFA" w:rsidRDefault="00C67657" w:rsidP="007D7CFA">
      <w:pPr>
        <w:rPr>
          <w:rFonts w:ascii="Times New Roman" w:hAnsi="Times New Roman" w:cs="Times New Roman"/>
          <w:b/>
          <w:szCs w:val="21"/>
        </w:rPr>
      </w:pPr>
    </w:p>
    <w:p w14:paraId="509A0F54" w14:textId="29FA5D5B" w:rsidR="00214073" w:rsidRDefault="0019789B" w:rsidP="00D11F0E">
      <w:pPr>
        <w:jc w:val="center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pict w14:anchorId="07AC5CCE">
          <v:shape id="_x0000_i1026" type="#_x0000_t75" style="width:415.5pt;height:407.25pt">
            <v:imagedata r:id="rId9" o:title="Figure S2 2023-11-25"/>
          </v:shape>
        </w:pict>
      </w:r>
    </w:p>
    <w:p w14:paraId="342C207D" w14:textId="50D7D829" w:rsidR="00B71992" w:rsidRPr="007D7CFA" w:rsidRDefault="00E403C7" w:rsidP="00505724">
      <w:pPr>
        <w:rPr>
          <w:rFonts w:ascii="Times New Roman" w:hAnsi="Times New Roman" w:cs="Times New Roman"/>
          <w:b/>
          <w:szCs w:val="21"/>
        </w:rPr>
      </w:pPr>
      <w:r w:rsidRPr="00E403C7">
        <w:rPr>
          <w:rFonts w:ascii="Times New Roman" w:hAnsi="Times New Roman" w:cs="Times New Roman"/>
          <w:b/>
          <w:szCs w:val="21"/>
        </w:rPr>
        <w:t xml:space="preserve">Supplementary </w:t>
      </w:r>
      <w:r w:rsidR="00B71992" w:rsidRPr="007D7CFA">
        <w:rPr>
          <w:rFonts w:ascii="Times New Roman" w:hAnsi="Times New Roman" w:cs="Times New Roman"/>
          <w:b/>
          <w:szCs w:val="21"/>
        </w:rPr>
        <w:t>Fig. S</w:t>
      </w:r>
      <w:r w:rsidR="0062456C" w:rsidRPr="007D7CFA">
        <w:rPr>
          <w:rFonts w:ascii="Times New Roman" w:hAnsi="Times New Roman" w:cs="Times New Roman"/>
          <w:b/>
          <w:szCs w:val="21"/>
        </w:rPr>
        <w:t>2</w:t>
      </w:r>
      <w:r w:rsidR="00B71992" w:rsidRPr="0019789B">
        <w:rPr>
          <w:rFonts w:ascii="Times New Roman" w:hAnsi="Times New Roman" w:cs="Times New Roman"/>
          <w:szCs w:val="21"/>
        </w:rPr>
        <w:t xml:space="preserve"> </w:t>
      </w:r>
      <w:r w:rsidR="00114BE0" w:rsidRPr="0019789B">
        <w:rPr>
          <w:rFonts w:ascii="Times New Roman" w:hAnsi="Times New Roman" w:cs="Times New Roman"/>
          <w:szCs w:val="21"/>
        </w:rPr>
        <w:t>Effect of KDM4B</w:t>
      </w:r>
      <w:r w:rsidR="00C97D5F" w:rsidRPr="0019789B">
        <w:rPr>
          <w:rFonts w:ascii="Times New Roman" w:hAnsi="Times New Roman" w:cs="Times New Roman"/>
          <w:szCs w:val="21"/>
        </w:rPr>
        <w:t xml:space="preserve"> knockdow</w:t>
      </w:r>
      <w:r w:rsidR="00114BE0" w:rsidRPr="0019789B">
        <w:rPr>
          <w:rFonts w:ascii="Times New Roman" w:hAnsi="Times New Roman" w:cs="Times New Roman"/>
          <w:szCs w:val="21"/>
        </w:rPr>
        <w:t xml:space="preserve"> on </w:t>
      </w:r>
      <w:r w:rsidR="0063647A">
        <w:rPr>
          <w:rFonts w:ascii="Times New Roman" w:hAnsi="Times New Roman" w:cs="Times New Roman"/>
          <w:szCs w:val="21"/>
        </w:rPr>
        <w:t>GBM</w:t>
      </w:r>
      <w:r w:rsidR="00114BE0" w:rsidRPr="0019789B">
        <w:rPr>
          <w:rFonts w:ascii="Times New Roman" w:hAnsi="Times New Roman" w:cs="Times New Roman"/>
          <w:szCs w:val="21"/>
        </w:rPr>
        <w:t xml:space="preserve"> cell </w:t>
      </w:r>
      <w:r w:rsidR="00C97D5F" w:rsidRPr="0019789B">
        <w:rPr>
          <w:rFonts w:ascii="Times New Roman" w:hAnsi="Times New Roman" w:cs="Times New Roman"/>
          <w:szCs w:val="21"/>
        </w:rPr>
        <w:t>growth</w:t>
      </w:r>
      <w:r w:rsidR="003D1E99" w:rsidRPr="0019789B">
        <w:rPr>
          <w:rFonts w:ascii="Times New Roman" w:hAnsi="Times New Roman" w:cs="Times New Roman"/>
          <w:szCs w:val="21"/>
        </w:rPr>
        <w:t>,</w:t>
      </w:r>
      <w:r w:rsidR="00114BE0" w:rsidRPr="0019789B">
        <w:rPr>
          <w:rFonts w:ascii="Times New Roman" w:hAnsi="Times New Roman" w:cs="Times New Roman"/>
          <w:szCs w:val="21"/>
        </w:rPr>
        <w:t xml:space="preserve"> proliferation, migration and invasion</w:t>
      </w:r>
      <w:r w:rsidR="00B90A6D">
        <w:rPr>
          <w:rFonts w:ascii="Times New Roman" w:hAnsi="Times New Roman" w:cs="Times New Roman" w:hint="eastAsia"/>
          <w:b/>
          <w:szCs w:val="21"/>
        </w:rPr>
        <w:t>.</w:t>
      </w:r>
      <w:r w:rsidR="00B90A6D">
        <w:rPr>
          <w:rFonts w:ascii="Times New Roman" w:hAnsi="Times New Roman" w:cs="Times New Roman"/>
          <w:b/>
          <w:szCs w:val="21"/>
        </w:rPr>
        <w:t xml:space="preserve"> </w:t>
      </w:r>
      <w:r w:rsidR="003168A1" w:rsidRPr="007D7CFA">
        <w:rPr>
          <w:rFonts w:ascii="Times New Roman" w:eastAsia="SimSun" w:hAnsi="Times New Roman" w:cs="Times New Roman"/>
          <w:szCs w:val="21"/>
        </w:rPr>
        <w:t>(A</w:t>
      </w:r>
      <w:r w:rsidR="00274322">
        <w:rPr>
          <w:rFonts w:ascii="Times New Roman" w:eastAsia="SimSun" w:hAnsi="Times New Roman" w:cs="Times New Roman"/>
          <w:szCs w:val="21"/>
        </w:rPr>
        <w:t>-B</w:t>
      </w:r>
      <w:r w:rsidR="003168A1" w:rsidRPr="007D7CFA">
        <w:rPr>
          <w:rFonts w:ascii="Times New Roman" w:eastAsia="SimSun" w:hAnsi="Times New Roman" w:cs="Times New Roman"/>
          <w:szCs w:val="21"/>
        </w:rPr>
        <w:t xml:space="preserve">) The qPCR </w:t>
      </w:r>
      <w:r w:rsidR="00150F86">
        <w:rPr>
          <w:rFonts w:ascii="Times New Roman" w:eastAsia="SimSun" w:hAnsi="Times New Roman" w:cs="Times New Roman"/>
          <w:szCs w:val="21"/>
        </w:rPr>
        <w:t xml:space="preserve">and </w:t>
      </w:r>
      <w:r w:rsidR="004F3CDA">
        <w:rPr>
          <w:rFonts w:ascii="Times New Roman" w:eastAsia="SimSun" w:hAnsi="Times New Roman" w:cs="Times New Roman"/>
          <w:szCs w:val="21"/>
        </w:rPr>
        <w:t>W</w:t>
      </w:r>
      <w:r w:rsidR="00150F86">
        <w:rPr>
          <w:rFonts w:ascii="Times New Roman" w:eastAsia="SimSun" w:hAnsi="Times New Roman" w:cs="Times New Roman"/>
          <w:szCs w:val="21"/>
        </w:rPr>
        <w:t>estern blot</w:t>
      </w:r>
      <w:r w:rsidR="004F3CDA">
        <w:rPr>
          <w:rFonts w:ascii="Times New Roman" w:eastAsia="SimSun" w:hAnsi="Times New Roman" w:cs="Times New Roman"/>
          <w:szCs w:val="21"/>
        </w:rPr>
        <w:t xml:space="preserve">s </w:t>
      </w:r>
      <w:r w:rsidR="004F3CDA">
        <w:rPr>
          <w:rFonts w:ascii="Times New Roman" w:eastAsia="SimSun" w:hAnsi="Times New Roman" w:cs="Times New Roman" w:hint="eastAsia"/>
          <w:szCs w:val="21"/>
        </w:rPr>
        <w:t>w</w:t>
      </w:r>
      <w:r w:rsidR="004F3CDA">
        <w:rPr>
          <w:rFonts w:ascii="Times New Roman" w:eastAsia="SimSun" w:hAnsi="Times New Roman" w:cs="Times New Roman"/>
          <w:szCs w:val="21"/>
        </w:rPr>
        <w:t xml:space="preserve">ere </w:t>
      </w:r>
      <w:r w:rsidR="003168A1" w:rsidRPr="007D7CFA">
        <w:rPr>
          <w:rFonts w:ascii="Times New Roman" w:eastAsia="SimSun" w:hAnsi="Times New Roman" w:cs="Times New Roman"/>
          <w:szCs w:val="21"/>
        </w:rPr>
        <w:t>used to detect KDM4B expression in knockdown cells.</w:t>
      </w:r>
      <w:r w:rsidR="003168A1" w:rsidRPr="007D7CFA">
        <w:rPr>
          <w:rFonts w:ascii="Times New Roman" w:hAnsi="Times New Roman" w:cs="Times New Roman"/>
          <w:szCs w:val="21"/>
        </w:rPr>
        <w:t xml:space="preserve"> </w:t>
      </w:r>
      <w:r w:rsidR="00DD1F93" w:rsidRPr="007D7CFA">
        <w:rPr>
          <w:rFonts w:ascii="Times New Roman" w:hAnsi="Times New Roman" w:cs="Times New Roman"/>
          <w:szCs w:val="21"/>
        </w:rPr>
        <w:t>(</w:t>
      </w:r>
      <w:r w:rsidR="00C67657">
        <w:rPr>
          <w:rFonts w:ascii="Times New Roman" w:hAnsi="Times New Roman" w:cs="Times New Roman"/>
          <w:szCs w:val="21"/>
        </w:rPr>
        <w:t>C</w:t>
      </w:r>
      <w:r w:rsidR="00DD1F93" w:rsidRPr="007D7CFA">
        <w:rPr>
          <w:rFonts w:ascii="Times New Roman" w:hAnsi="Times New Roman" w:cs="Times New Roman"/>
          <w:szCs w:val="21"/>
        </w:rPr>
        <w:t xml:space="preserve">) </w:t>
      </w:r>
      <w:r w:rsidR="00687F74" w:rsidRPr="007D7CFA">
        <w:rPr>
          <w:rFonts w:ascii="Times New Roman" w:hAnsi="Times New Roman" w:cs="Times New Roman"/>
          <w:szCs w:val="21"/>
        </w:rPr>
        <w:t>R</w:t>
      </w:r>
      <w:r w:rsidR="00C607B7" w:rsidRPr="007D7CFA">
        <w:rPr>
          <w:rFonts w:ascii="Times New Roman" w:hAnsi="Times New Roman" w:cs="Times New Roman"/>
          <w:szCs w:val="21"/>
        </w:rPr>
        <w:t>elative cell number</w:t>
      </w:r>
      <w:r w:rsidR="00687F74" w:rsidRPr="007D7CFA">
        <w:rPr>
          <w:rFonts w:ascii="Times New Roman" w:hAnsi="Times New Roman" w:cs="Times New Roman"/>
          <w:szCs w:val="21"/>
        </w:rPr>
        <w:t xml:space="preserve"> was measured by</w:t>
      </w:r>
      <w:r w:rsidR="00687F74" w:rsidRPr="007D7CFA">
        <w:rPr>
          <w:rFonts w:ascii="Times New Roman" w:hAnsi="Times New Roman" w:cs="Times New Roman" w:hint="eastAsia"/>
          <w:szCs w:val="21"/>
        </w:rPr>
        <w:t xml:space="preserve"> </w:t>
      </w:r>
      <w:r w:rsidR="00687F74" w:rsidRPr="007D7CFA">
        <w:rPr>
          <w:rFonts w:ascii="Times New Roman" w:hAnsi="Times New Roman" w:cs="Times New Roman"/>
          <w:szCs w:val="21"/>
        </w:rPr>
        <w:t>p</w:t>
      </w:r>
      <w:r w:rsidR="00C607B7" w:rsidRPr="007D7CFA">
        <w:rPr>
          <w:rFonts w:ascii="Times New Roman" w:hAnsi="Times New Roman" w:cs="Times New Roman"/>
          <w:szCs w:val="21"/>
        </w:rPr>
        <w:t xml:space="preserve">hase </w:t>
      </w:r>
      <w:r w:rsidR="00687F74" w:rsidRPr="007D7CFA">
        <w:rPr>
          <w:rFonts w:ascii="Times New Roman" w:hAnsi="Times New Roman" w:cs="Times New Roman"/>
          <w:szCs w:val="21"/>
        </w:rPr>
        <w:t>c</w:t>
      </w:r>
      <w:r w:rsidR="00C607B7" w:rsidRPr="007D7CFA">
        <w:rPr>
          <w:rFonts w:ascii="Times New Roman" w:hAnsi="Times New Roman" w:cs="Times New Roman"/>
          <w:szCs w:val="21"/>
        </w:rPr>
        <w:t xml:space="preserve">ontrast </w:t>
      </w:r>
      <w:r w:rsidR="00687F74" w:rsidRPr="007D7CFA">
        <w:rPr>
          <w:rFonts w:ascii="Times New Roman" w:hAnsi="Times New Roman" w:cs="Times New Roman"/>
          <w:szCs w:val="21"/>
        </w:rPr>
        <w:t>i</w:t>
      </w:r>
      <w:r w:rsidR="00C607B7" w:rsidRPr="007D7CFA">
        <w:rPr>
          <w:rFonts w:ascii="Times New Roman" w:hAnsi="Times New Roman" w:cs="Times New Roman"/>
          <w:szCs w:val="21"/>
        </w:rPr>
        <w:t xml:space="preserve">mage </w:t>
      </w:r>
      <w:r w:rsidR="00687F74" w:rsidRPr="007D7CFA">
        <w:rPr>
          <w:rFonts w:ascii="Times New Roman" w:hAnsi="Times New Roman" w:cs="Times New Roman"/>
          <w:szCs w:val="21"/>
        </w:rPr>
        <w:t>a</w:t>
      </w:r>
      <w:r w:rsidR="00C607B7" w:rsidRPr="007D7CFA">
        <w:rPr>
          <w:rFonts w:ascii="Times New Roman" w:hAnsi="Times New Roman" w:cs="Times New Roman"/>
          <w:szCs w:val="21"/>
        </w:rPr>
        <w:t>nalysis</w:t>
      </w:r>
      <w:r w:rsidR="00687F74" w:rsidRPr="007D7CFA">
        <w:rPr>
          <w:rFonts w:ascii="Times New Roman" w:hAnsi="Times New Roman" w:cs="Times New Roman"/>
          <w:noProof/>
          <w:szCs w:val="21"/>
        </w:rPr>
        <w:t xml:space="preserve"> after knocking down KDM4B.</w:t>
      </w:r>
      <w:r w:rsidR="00687F74" w:rsidRPr="007D7CFA">
        <w:rPr>
          <w:rFonts w:ascii="Times New Roman" w:hAnsi="Times New Roman" w:cs="Times New Roman"/>
          <w:szCs w:val="21"/>
        </w:rPr>
        <w:t xml:space="preserve"> </w:t>
      </w:r>
      <w:r w:rsidR="00DD1F93" w:rsidRPr="007D7CFA">
        <w:rPr>
          <w:rFonts w:ascii="Times New Roman" w:hAnsi="Times New Roman" w:cs="Times New Roman"/>
          <w:bCs/>
          <w:szCs w:val="21"/>
        </w:rPr>
        <w:t>(</w:t>
      </w:r>
      <w:r w:rsidR="00C67657">
        <w:rPr>
          <w:rFonts w:ascii="Times New Roman" w:hAnsi="Times New Roman" w:cs="Times New Roman"/>
          <w:bCs/>
          <w:szCs w:val="21"/>
        </w:rPr>
        <w:t>D</w:t>
      </w:r>
      <w:r w:rsidR="00DD1F93" w:rsidRPr="007D7CFA">
        <w:rPr>
          <w:rFonts w:ascii="Times New Roman" w:hAnsi="Times New Roman" w:cs="Times New Roman"/>
          <w:bCs/>
          <w:szCs w:val="21"/>
        </w:rPr>
        <w:t xml:space="preserve">) The BrdU-positive cell percent was measured by BrdU incorporation assays </w:t>
      </w:r>
      <w:r w:rsidR="00DD1F93" w:rsidRPr="007D7CFA">
        <w:rPr>
          <w:rFonts w:ascii="Times New Roman" w:hAnsi="Times New Roman" w:cs="Times New Roman"/>
          <w:noProof/>
          <w:szCs w:val="21"/>
        </w:rPr>
        <w:t xml:space="preserve">after knocking down KDM4B. </w:t>
      </w:r>
      <w:r w:rsidR="00DD1F93" w:rsidRPr="007D7CFA">
        <w:rPr>
          <w:rFonts w:ascii="Times New Roman" w:hAnsi="Times New Roman" w:cs="Times New Roman" w:hint="eastAsia"/>
          <w:noProof/>
          <w:szCs w:val="21"/>
        </w:rPr>
        <w:t>(</w:t>
      </w:r>
      <w:r w:rsidR="00C67657">
        <w:rPr>
          <w:rFonts w:ascii="Times New Roman" w:hAnsi="Times New Roman" w:cs="Times New Roman"/>
          <w:noProof/>
          <w:szCs w:val="21"/>
        </w:rPr>
        <w:t>E</w:t>
      </w:r>
      <w:r w:rsidR="00DD1F93" w:rsidRPr="007D7CFA">
        <w:rPr>
          <w:rFonts w:ascii="Times New Roman" w:hAnsi="Times New Roman" w:cs="Times New Roman"/>
          <w:noProof/>
          <w:szCs w:val="21"/>
        </w:rPr>
        <w:t xml:space="preserve">) </w:t>
      </w:r>
      <w:r w:rsidR="00DD1F93" w:rsidRPr="007D7CFA">
        <w:rPr>
          <w:rFonts w:ascii="Times New Roman" w:hAnsi="Times New Roman" w:cs="Times New Roman"/>
          <w:szCs w:val="21"/>
        </w:rPr>
        <w:t>Relative colony number was measured by</w:t>
      </w:r>
      <w:r w:rsidR="00DD1F93" w:rsidRPr="007D7CFA">
        <w:rPr>
          <w:szCs w:val="21"/>
        </w:rPr>
        <w:t xml:space="preserve"> </w:t>
      </w:r>
      <w:r w:rsidR="00DD1F93" w:rsidRPr="007D7CFA">
        <w:rPr>
          <w:rFonts w:ascii="Times New Roman" w:hAnsi="Times New Roman" w:cs="Times New Roman"/>
          <w:szCs w:val="21"/>
        </w:rPr>
        <w:t>plate clone formation assay</w:t>
      </w:r>
      <w:r w:rsidR="00DD1F93" w:rsidRPr="007D7CFA">
        <w:rPr>
          <w:rFonts w:ascii="Times New Roman" w:hAnsi="Times New Roman" w:cs="Times New Roman" w:hint="eastAsia"/>
          <w:szCs w:val="21"/>
        </w:rPr>
        <w:t xml:space="preserve"> </w:t>
      </w:r>
      <w:r w:rsidR="00DD1F93" w:rsidRPr="007D7CFA">
        <w:rPr>
          <w:rFonts w:ascii="Times New Roman" w:hAnsi="Times New Roman" w:cs="Times New Roman"/>
          <w:bCs/>
          <w:szCs w:val="21"/>
        </w:rPr>
        <w:t>after knocking down KDM4B</w:t>
      </w:r>
      <w:r w:rsidR="00505724" w:rsidRPr="007D7CFA">
        <w:rPr>
          <w:rFonts w:ascii="Times New Roman" w:hAnsi="Times New Roman" w:cs="Times New Roman"/>
          <w:noProof/>
          <w:szCs w:val="21"/>
        </w:rPr>
        <w:t xml:space="preserve">. </w:t>
      </w:r>
      <w:r w:rsidR="00505724" w:rsidRPr="007D7CFA">
        <w:rPr>
          <w:rFonts w:ascii="Times New Roman" w:hAnsi="Times New Roman" w:cs="Times New Roman" w:hint="eastAsia"/>
          <w:noProof/>
          <w:szCs w:val="21"/>
        </w:rPr>
        <w:t>(</w:t>
      </w:r>
      <w:r w:rsidR="00C67657">
        <w:rPr>
          <w:rFonts w:ascii="Times New Roman" w:hAnsi="Times New Roman" w:cs="Times New Roman"/>
          <w:noProof/>
          <w:szCs w:val="21"/>
        </w:rPr>
        <w:t>F</w:t>
      </w:r>
      <w:r w:rsidR="00505724" w:rsidRPr="007D7CFA">
        <w:rPr>
          <w:rFonts w:ascii="Times New Roman" w:hAnsi="Times New Roman" w:cs="Times New Roman"/>
          <w:noProof/>
          <w:szCs w:val="21"/>
        </w:rPr>
        <w:t xml:space="preserve">) </w:t>
      </w:r>
      <w:r w:rsidR="00107CCA" w:rsidRPr="007D7CFA">
        <w:rPr>
          <w:rFonts w:ascii="Times New Roman" w:hAnsi="Times New Roman" w:cs="Times New Roman"/>
          <w:noProof/>
          <w:szCs w:val="21"/>
        </w:rPr>
        <w:t>The migration ability of KDM4B-knockdown GBM cells was measured by the wound healing test.</w:t>
      </w:r>
      <w:r w:rsidR="00E1173D" w:rsidRPr="007D7CFA">
        <w:rPr>
          <w:rFonts w:ascii="Times New Roman" w:hAnsi="Times New Roman" w:cs="Times New Roman"/>
          <w:noProof/>
          <w:szCs w:val="21"/>
        </w:rPr>
        <w:t xml:space="preserve"> </w:t>
      </w:r>
    </w:p>
    <w:p w14:paraId="5C85969F" w14:textId="0469372E" w:rsidR="00D42BE2" w:rsidRPr="007D7CFA" w:rsidRDefault="00D42BE2" w:rsidP="00C67657">
      <w:pPr>
        <w:rPr>
          <w:rFonts w:ascii="Times New Roman" w:hAnsi="Times New Roman" w:cs="Times New Roman"/>
          <w:szCs w:val="21"/>
        </w:rPr>
      </w:pPr>
    </w:p>
    <w:p w14:paraId="1B37FCEB" w14:textId="4DEE7739" w:rsidR="00D42BE2" w:rsidRPr="007D7CFA" w:rsidRDefault="00D42BE2" w:rsidP="00D11F0E">
      <w:pPr>
        <w:jc w:val="center"/>
        <w:rPr>
          <w:rFonts w:ascii="Times New Roman" w:hAnsi="Times New Roman" w:cs="Times New Roman"/>
          <w:szCs w:val="21"/>
        </w:rPr>
      </w:pPr>
    </w:p>
    <w:p w14:paraId="506093DB" w14:textId="0193BA25" w:rsidR="00D42BE2" w:rsidRPr="007D7CFA" w:rsidRDefault="00D44AEF" w:rsidP="00D11F0E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  <w:lang w:val="en-IN" w:eastAsia="en-IN"/>
        </w:rPr>
        <w:drawing>
          <wp:inline distT="0" distB="0" distL="0" distR="0" wp14:anchorId="1B58CCA6" wp14:editId="702C85CD">
            <wp:extent cx="5274310" cy="15265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9813" w14:textId="0189356C" w:rsidR="00D42BE2" w:rsidRPr="00C64C2A" w:rsidRDefault="00E403C7" w:rsidP="00C64C2A">
      <w:pPr>
        <w:jc w:val="center"/>
        <w:rPr>
          <w:rFonts w:ascii="Times New Roman" w:eastAsia="SimSun" w:hAnsi="Times New Roman" w:cs="Times New Roman"/>
        </w:rPr>
      </w:pPr>
      <w:r w:rsidRPr="00E403C7">
        <w:rPr>
          <w:rFonts w:ascii="Times New Roman" w:hAnsi="Times New Roman" w:cs="Times New Roman"/>
          <w:b/>
          <w:szCs w:val="21"/>
        </w:rPr>
        <w:lastRenderedPageBreak/>
        <w:t xml:space="preserve">Supplementary </w:t>
      </w:r>
      <w:r w:rsidR="00D42BE2" w:rsidRPr="007D7CFA">
        <w:rPr>
          <w:rFonts w:ascii="Times New Roman" w:hAnsi="Times New Roman" w:cs="Times New Roman"/>
          <w:b/>
          <w:szCs w:val="21"/>
        </w:rPr>
        <w:t>Fig. S3</w:t>
      </w:r>
      <w:r w:rsidR="004E2360">
        <w:rPr>
          <w:rFonts w:ascii="Times New Roman" w:hAnsi="Times New Roman" w:cs="Times New Roman"/>
          <w:b/>
          <w:szCs w:val="21"/>
        </w:rPr>
        <w:t xml:space="preserve"> </w:t>
      </w:r>
      <w:r w:rsidR="0063647A" w:rsidRPr="00B43D8C">
        <w:rPr>
          <w:rFonts w:ascii="Times New Roman" w:hAnsi="Times New Roman" w:cs="Times New Roman"/>
          <w:szCs w:val="21"/>
        </w:rPr>
        <w:t xml:space="preserve">Effect of KDM4B knockdow on </w:t>
      </w:r>
      <w:r w:rsidR="0063647A">
        <w:rPr>
          <w:rFonts w:ascii="Times New Roman" w:hAnsi="Times New Roman" w:cs="Times New Roman"/>
          <w:szCs w:val="21"/>
        </w:rPr>
        <w:t>GBM</w:t>
      </w:r>
      <w:r w:rsidR="0063647A" w:rsidRPr="00B43D8C">
        <w:rPr>
          <w:rFonts w:ascii="Times New Roman" w:hAnsi="Times New Roman" w:cs="Times New Roman"/>
          <w:szCs w:val="21"/>
        </w:rPr>
        <w:t xml:space="preserve"> cell </w:t>
      </w:r>
      <w:r w:rsidR="0063647A">
        <w:rPr>
          <w:rFonts w:ascii="Times New Roman" w:hAnsi="Times New Roman" w:cs="Times New Roman"/>
          <w:szCs w:val="21"/>
        </w:rPr>
        <w:t>cycle</w:t>
      </w:r>
      <w:r w:rsidR="00E32D77">
        <w:rPr>
          <w:rFonts w:ascii="Times New Roman" w:hAnsi="Times New Roman" w:cs="Times New Roman"/>
          <w:szCs w:val="21"/>
        </w:rPr>
        <w:t>.</w:t>
      </w:r>
      <w:r w:rsidR="0063647A">
        <w:rPr>
          <w:rFonts w:ascii="Times New Roman" w:eastAsia="SimSun" w:hAnsi="Times New Roman" w:cs="Times New Roman"/>
        </w:rPr>
        <w:t xml:space="preserve"> </w:t>
      </w:r>
      <w:r w:rsidR="004E2360">
        <w:rPr>
          <w:rFonts w:ascii="Times New Roman" w:eastAsia="SimSun" w:hAnsi="Times New Roman" w:cs="Times New Roman"/>
        </w:rPr>
        <w:t>(A</w:t>
      </w:r>
      <w:r w:rsidR="002940CE" w:rsidRPr="00917AF1">
        <w:rPr>
          <w:rFonts w:ascii="Times New Roman" w:eastAsia="SimSun" w:hAnsi="Times New Roman" w:cs="Times New Roman"/>
        </w:rPr>
        <w:t>)</w:t>
      </w:r>
      <w:r w:rsidR="002940CE">
        <w:rPr>
          <w:rFonts w:ascii="Times New Roman" w:eastAsia="SimSun" w:hAnsi="Times New Roman" w:cs="Times New Roman"/>
        </w:rPr>
        <w:t xml:space="preserve"> </w:t>
      </w:r>
      <w:r w:rsidR="00D137CF" w:rsidRPr="00D137CF">
        <w:rPr>
          <w:rFonts w:ascii="Times New Roman" w:eastAsia="SimSun" w:hAnsi="Times New Roman" w:cs="Times New Roman"/>
        </w:rPr>
        <w:t>Percentage of indicated</w:t>
      </w:r>
      <w:r w:rsidR="006726F8">
        <w:rPr>
          <w:rFonts w:ascii="Times New Roman" w:eastAsia="SimSun" w:hAnsi="Times New Roman" w:cs="Times New Roman"/>
        </w:rPr>
        <w:t xml:space="preserve"> </w:t>
      </w:r>
      <w:r w:rsidR="006726F8">
        <w:rPr>
          <w:rFonts w:ascii="Times New Roman" w:eastAsia="SimSun" w:hAnsi="Times New Roman" w:cs="Times New Roman" w:hint="eastAsia"/>
        </w:rPr>
        <w:t>U87-MG</w:t>
      </w:r>
      <w:r w:rsidR="006726F8">
        <w:rPr>
          <w:rFonts w:ascii="Times New Roman" w:eastAsia="SimSun" w:hAnsi="Times New Roman" w:cs="Times New Roman"/>
        </w:rPr>
        <w:t xml:space="preserve"> </w:t>
      </w:r>
      <w:r w:rsidR="006726F8">
        <w:rPr>
          <w:rFonts w:ascii="Times New Roman" w:eastAsia="SimSun" w:hAnsi="Times New Roman" w:cs="Times New Roman" w:hint="eastAsia"/>
        </w:rPr>
        <w:t>and</w:t>
      </w:r>
      <w:r w:rsidR="006726F8">
        <w:rPr>
          <w:rFonts w:ascii="Times New Roman" w:eastAsia="SimSun" w:hAnsi="Times New Roman" w:cs="Times New Roman"/>
        </w:rPr>
        <w:t xml:space="preserve"> </w:t>
      </w:r>
      <w:r w:rsidR="006726F8">
        <w:rPr>
          <w:rFonts w:ascii="Times New Roman" w:eastAsia="SimSun" w:hAnsi="Times New Roman" w:cs="Times New Roman" w:hint="eastAsia"/>
        </w:rPr>
        <w:t>LN</w:t>
      </w:r>
      <w:r w:rsidR="006726F8">
        <w:rPr>
          <w:rFonts w:ascii="Times New Roman" w:eastAsia="SimSun" w:hAnsi="Times New Roman" w:cs="Times New Roman"/>
        </w:rPr>
        <w:t>229</w:t>
      </w:r>
      <w:r w:rsidR="00D137CF" w:rsidRPr="00D137CF">
        <w:rPr>
          <w:rFonts w:ascii="Times New Roman" w:eastAsia="SimSun" w:hAnsi="Times New Roman" w:cs="Times New Roman"/>
        </w:rPr>
        <w:t xml:space="preserve"> cells in different phase</w:t>
      </w:r>
      <w:r w:rsidR="006726F8">
        <w:rPr>
          <w:rFonts w:ascii="Times New Roman" w:eastAsia="SimSun" w:hAnsi="Times New Roman" w:cs="Times New Roman"/>
        </w:rPr>
        <w:t xml:space="preserve"> </w:t>
      </w:r>
      <w:r w:rsidR="006726F8">
        <w:rPr>
          <w:rFonts w:ascii="Times New Roman" w:eastAsia="SimSun" w:hAnsi="Times New Roman" w:cs="Times New Roman" w:hint="eastAsia"/>
        </w:rPr>
        <w:t>of</w:t>
      </w:r>
      <w:r w:rsidR="006726F8">
        <w:rPr>
          <w:rFonts w:ascii="Times New Roman" w:eastAsia="SimSun" w:hAnsi="Times New Roman" w:cs="Times New Roman"/>
        </w:rPr>
        <w:t xml:space="preserve"> </w:t>
      </w:r>
      <w:r w:rsidR="00C64C2A">
        <w:rPr>
          <w:rFonts w:ascii="Times New Roman" w:eastAsia="SimSun" w:hAnsi="Times New Roman" w:cs="Times New Roman" w:hint="eastAsia"/>
        </w:rPr>
        <w:t>Fig.</w:t>
      </w:r>
      <w:r w:rsidR="00C64C2A">
        <w:rPr>
          <w:rFonts w:ascii="Times New Roman" w:eastAsia="SimSun" w:hAnsi="Times New Roman" w:cs="Times New Roman"/>
        </w:rPr>
        <w:t>4A</w:t>
      </w:r>
      <w:r w:rsidR="00D137CF" w:rsidRPr="00D137CF">
        <w:rPr>
          <w:rFonts w:ascii="Times New Roman" w:eastAsia="SimSun" w:hAnsi="Times New Roman" w:cs="Times New Roman"/>
        </w:rPr>
        <w:t>.</w:t>
      </w:r>
      <w:r w:rsidR="00D42BE2" w:rsidRPr="007D7CFA">
        <w:rPr>
          <w:rFonts w:ascii="Times New Roman" w:hAnsi="Times New Roman" w:cs="Times New Roman"/>
          <w:b/>
          <w:szCs w:val="21"/>
        </w:rPr>
        <w:t xml:space="preserve"> </w:t>
      </w:r>
      <w:r w:rsidR="004E2360">
        <w:rPr>
          <w:rFonts w:ascii="Times New Roman" w:eastAsia="SimSun" w:hAnsi="Times New Roman" w:cs="Times New Roman"/>
        </w:rPr>
        <w:t>(</w:t>
      </w:r>
      <w:r w:rsidR="004E2360" w:rsidRPr="00917AF1">
        <w:rPr>
          <w:rFonts w:ascii="Times New Roman" w:eastAsia="SimSun" w:hAnsi="Times New Roman" w:cs="Times New Roman"/>
        </w:rPr>
        <w:t xml:space="preserve">B) </w:t>
      </w:r>
      <w:r w:rsidR="00430EC7" w:rsidRPr="007D7CFA">
        <w:rPr>
          <w:rFonts w:ascii="Times New Roman" w:hAnsi="Times New Roman" w:cs="Times New Roman"/>
          <w:szCs w:val="21"/>
        </w:rPr>
        <w:t xml:space="preserve">Correlation analysis of </w:t>
      </w:r>
      <w:r w:rsidR="00430EC7" w:rsidRPr="007D7CFA">
        <w:rPr>
          <w:rFonts w:ascii="Times New Roman" w:hAnsi="Times New Roman" w:cs="Times New Roman"/>
          <w:i/>
          <w:iCs/>
          <w:szCs w:val="21"/>
        </w:rPr>
        <w:t xml:space="preserve">CDK1 </w:t>
      </w:r>
      <w:r w:rsidR="00430EC7" w:rsidRPr="007D7CFA">
        <w:rPr>
          <w:rFonts w:ascii="Times New Roman" w:hAnsi="Times New Roman" w:cs="Times New Roman"/>
          <w:szCs w:val="21"/>
        </w:rPr>
        <w:t>with</w:t>
      </w:r>
      <w:r w:rsidR="00430EC7" w:rsidRPr="007D7CFA">
        <w:rPr>
          <w:rFonts w:ascii="Times New Roman" w:hAnsi="Times New Roman" w:cs="Times New Roman"/>
          <w:i/>
          <w:iCs/>
          <w:szCs w:val="21"/>
        </w:rPr>
        <w:t xml:space="preserve"> KDM4B</w:t>
      </w:r>
      <w:r w:rsidR="00430EC7" w:rsidRPr="007D7CFA">
        <w:rPr>
          <w:rFonts w:ascii="Times New Roman" w:hAnsi="Times New Roman" w:cs="Times New Roman"/>
          <w:szCs w:val="21"/>
        </w:rPr>
        <w:t xml:space="preserve"> was performed through the GEPIA database.</w:t>
      </w:r>
    </w:p>
    <w:p w14:paraId="03FDEA34" w14:textId="2CE55FAC" w:rsidR="00D42BE2" w:rsidRPr="004E2360" w:rsidRDefault="00D42BE2" w:rsidP="00430EC7">
      <w:pPr>
        <w:rPr>
          <w:rFonts w:ascii="Times New Roman" w:hAnsi="Times New Roman" w:cs="Times New Roman"/>
          <w:szCs w:val="21"/>
        </w:rPr>
      </w:pPr>
    </w:p>
    <w:p w14:paraId="76942318" w14:textId="35B18A88" w:rsidR="00430EC7" w:rsidRDefault="00430EC7" w:rsidP="00430EC7">
      <w:pPr>
        <w:rPr>
          <w:rFonts w:ascii="Times New Roman" w:hAnsi="Times New Roman" w:cs="Times New Roman"/>
          <w:szCs w:val="21"/>
        </w:rPr>
      </w:pPr>
    </w:p>
    <w:p w14:paraId="771C47AA" w14:textId="77777777" w:rsidR="003C018C" w:rsidRPr="007D7CFA" w:rsidRDefault="003C018C" w:rsidP="00430EC7">
      <w:pPr>
        <w:rPr>
          <w:rFonts w:ascii="Times New Roman" w:hAnsi="Times New Roman" w:cs="Times New Roman"/>
          <w:szCs w:val="21"/>
        </w:rPr>
      </w:pPr>
    </w:p>
    <w:p w14:paraId="522C2D7B" w14:textId="07DB2B0F" w:rsidR="00B71992" w:rsidRPr="007D7CFA" w:rsidRDefault="0019789B" w:rsidP="00D11F0E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pict w14:anchorId="7E0F8D6D">
          <v:shape id="_x0000_i1027" type="#_x0000_t75" style="width:379.5pt;height:174.75pt">
            <v:imagedata r:id="rId11" o:title="Figure S4-6"/>
          </v:shape>
        </w:pict>
      </w:r>
    </w:p>
    <w:p w14:paraId="4FF69943" w14:textId="4F8AAB38" w:rsidR="00B71992" w:rsidRPr="007D7CFA" w:rsidRDefault="00E403C7" w:rsidP="007D7CFA">
      <w:pPr>
        <w:jc w:val="left"/>
        <w:rPr>
          <w:rFonts w:ascii="Times New Roman" w:hAnsi="Times New Roman" w:cs="Times New Roman"/>
          <w:b/>
          <w:szCs w:val="21"/>
        </w:rPr>
      </w:pPr>
      <w:r w:rsidRPr="00E403C7">
        <w:rPr>
          <w:rFonts w:ascii="Times New Roman" w:hAnsi="Times New Roman" w:cs="Times New Roman"/>
          <w:b/>
          <w:szCs w:val="21"/>
        </w:rPr>
        <w:t xml:space="preserve">Supplementary </w:t>
      </w:r>
      <w:r w:rsidR="00B71992" w:rsidRPr="007D7CFA">
        <w:rPr>
          <w:rFonts w:ascii="Times New Roman" w:hAnsi="Times New Roman" w:cs="Times New Roman"/>
          <w:b/>
          <w:szCs w:val="21"/>
        </w:rPr>
        <w:t>Fig. S</w:t>
      </w:r>
      <w:bookmarkStart w:id="1" w:name="_Hlk124264818"/>
      <w:r w:rsidR="00D42BE2" w:rsidRPr="007D7CFA">
        <w:rPr>
          <w:rFonts w:ascii="Times New Roman" w:hAnsi="Times New Roman" w:cs="Times New Roman"/>
          <w:b/>
          <w:szCs w:val="21"/>
        </w:rPr>
        <w:t>4</w:t>
      </w:r>
      <w:r w:rsidR="0062456C" w:rsidRPr="007D7CFA">
        <w:rPr>
          <w:rFonts w:ascii="Times New Roman" w:hAnsi="Times New Roman" w:cs="Times New Roman"/>
          <w:b/>
          <w:szCs w:val="21"/>
        </w:rPr>
        <w:t xml:space="preserve"> </w:t>
      </w:r>
      <w:r w:rsidR="006E4946" w:rsidRPr="007D7CFA">
        <w:rPr>
          <w:rFonts w:ascii="Times New Roman" w:hAnsi="Times New Roman" w:cs="Times New Roman"/>
          <w:szCs w:val="21"/>
        </w:rPr>
        <w:t>Relative colony number was measured by plate clone formation assay after restoration of wild-type KDM4B or mutant KDM4B.</w:t>
      </w:r>
    </w:p>
    <w:bookmarkEnd w:id="1"/>
    <w:p w14:paraId="5A508308" w14:textId="211BB0A0" w:rsidR="00B71992" w:rsidRPr="007D7CFA" w:rsidRDefault="00B71992" w:rsidP="00D11F0E">
      <w:pPr>
        <w:jc w:val="center"/>
        <w:rPr>
          <w:rFonts w:ascii="Times New Roman" w:hAnsi="Times New Roman" w:cs="Times New Roman"/>
          <w:szCs w:val="21"/>
        </w:rPr>
      </w:pPr>
    </w:p>
    <w:p w14:paraId="3E53B8CD" w14:textId="77777777" w:rsidR="00430EC7" w:rsidRPr="007D7CFA" w:rsidRDefault="00430EC7" w:rsidP="00D11F0E">
      <w:pPr>
        <w:jc w:val="center"/>
        <w:rPr>
          <w:rFonts w:ascii="Times New Roman" w:hAnsi="Times New Roman" w:cs="Times New Roman"/>
          <w:szCs w:val="21"/>
        </w:rPr>
      </w:pPr>
    </w:p>
    <w:p w14:paraId="1F841044" w14:textId="23A07743" w:rsidR="00B71992" w:rsidRPr="007D7CFA" w:rsidRDefault="0019789B" w:rsidP="00430EC7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pict w14:anchorId="5E0BFF98">
          <v:shape id="_x0000_i1028" type="#_x0000_t75" style="width:340.5pt;height:2in">
            <v:imagedata r:id="rId12" o:title="Figure S5-7"/>
          </v:shape>
        </w:pict>
      </w:r>
    </w:p>
    <w:p w14:paraId="612098AC" w14:textId="3F566C91" w:rsidR="00830646" w:rsidRPr="007D7CFA" w:rsidRDefault="00E403C7" w:rsidP="007D7CFA">
      <w:pPr>
        <w:rPr>
          <w:rFonts w:ascii="Times New Roman" w:eastAsia="SimSun" w:hAnsi="Times New Roman" w:cs="Times New Roman"/>
          <w:szCs w:val="21"/>
        </w:rPr>
      </w:pPr>
      <w:r w:rsidRPr="00E403C7">
        <w:rPr>
          <w:rFonts w:ascii="Times New Roman" w:hAnsi="Times New Roman" w:cs="Times New Roman"/>
          <w:b/>
          <w:szCs w:val="21"/>
        </w:rPr>
        <w:t xml:space="preserve">Supplementary </w:t>
      </w:r>
      <w:r w:rsidR="00D11F0E" w:rsidRPr="007D7CFA">
        <w:rPr>
          <w:rFonts w:ascii="Times New Roman" w:hAnsi="Times New Roman" w:cs="Times New Roman"/>
          <w:b/>
          <w:szCs w:val="21"/>
        </w:rPr>
        <w:t>Fig. S</w:t>
      </w:r>
      <w:r w:rsidR="00D42BE2" w:rsidRPr="007D7CFA">
        <w:rPr>
          <w:rFonts w:ascii="Times New Roman" w:hAnsi="Times New Roman" w:cs="Times New Roman"/>
          <w:b/>
          <w:szCs w:val="21"/>
        </w:rPr>
        <w:t>5</w:t>
      </w:r>
      <w:r w:rsidR="006E4946" w:rsidRPr="007D7CFA">
        <w:rPr>
          <w:rFonts w:ascii="Times New Roman" w:hAnsi="Times New Roman" w:cs="Times New Roman"/>
          <w:b/>
          <w:szCs w:val="21"/>
        </w:rPr>
        <w:t xml:space="preserve"> </w:t>
      </w:r>
      <w:r w:rsidR="006E4946" w:rsidRPr="007D7CFA">
        <w:rPr>
          <w:rFonts w:ascii="Times New Roman" w:hAnsi="Times New Roman" w:cs="Times New Roman"/>
          <w:szCs w:val="21"/>
        </w:rPr>
        <w:t>Relative colony number was measured by plate clone formation assay after miR-181d-5p was transfected.</w:t>
      </w:r>
    </w:p>
    <w:sectPr w:rsidR="00830646" w:rsidRPr="007D7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E7DB0" w14:textId="77777777" w:rsidR="00FF3C20" w:rsidRDefault="00FF3C20" w:rsidP="00635BF0">
      <w:r>
        <w:separator/>
      </w:r>
    </w:p>
  </w:endnote>
  <w:endnote w:type="continuationSeparator" w:id="0">
    <w:p w14:paraId="14BED636" w14:textId="77777777" w:rsidR="00FF3C20" w:rsidRDefault="00FF3C20" w:rsidP="0063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E2FA4" w14:textId="77777777" w:rsidR="00FF3C20" w:rsidRDefault="00FF3C20" w:rsidP="00635BF0">
      <w:r>
        <w:separator/>
      </w:r>
    </w:p>
  </w:footnote>
  <w:footnote w:type="continuationSeparator" w:id="0">
    <w:p w14:paraId="3A4F6B27" w14:textId="77777777" w:rsidR="00FF3C20" w:rsidRDefault="00FF3C20" w:rsidP="0063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44568"/>
    <w:multiLevelType w:val="hybridMultilevel"/>
    <w:tmpl w:val="03485EB6"/>
    <w:lvl w:ilvl="0" w:tplc="AEDE2F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0E3CFC"/>
    <w:multiLevelType w:val="hybridMultilevel"/>
    <w:tmpl w:val="CEB2048A"/>
    <w:lvl w:ilvl="0" w:tplc="B42C7E6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2NDAzMzQwNDcyNTNR0lEKTi0uzszPAymwqAUA2Ez2XCwAAAA="/>
  </w:docVars>
  <w:rsids>
    <w:rsidRoot w:val="006464BA"/>
    <w:rsid w:val="000914DA"/>
    <w:rsid w:val="0009464C"/>
    <w:rsid w:val="00107CCA"/>
    <w:rsid w:val="00114BE0"/>
    <w:rsid w:val="00132BD7"/>
    <w:rsid w:val="00150F86"/>
    <w:rsid w:val="00151407"/>
    <w:rsid w:val="0017133E"/>
    <w:rsid w:val="001816FB"/>
    <w:rsid w:val="00194A60"/>
    <w:rsid w:val="0019789B"/>
    <w:rsid w:val="00214073"/>
    <w:rsid w:val="0023172D"/>
    <w:rsid w:val="00274322"/>
    <w:rsid w:val="002940CE"/>
    <w:rsid w:val="00310E3B"/>
    <w:rsid w:val="003168A1"/>
    <w:rsid w:val="003C018C"/>
    <w:rsid w:val="003D1E99"/>
    <w:rsid w:val="003D5BA5"/>
    <w:rsid w:val="003F2AE9"/>
    <w:rsid w:val="00430EC7"/>
    <w:rsid w:val="004B3230"/>
    <w:rsid w:val="004B7DAF"/>
    <w:rsid w:val="004E2360"/>
    <w:rsid w:val="004F3CDA"/>
    <w:rsid w:val="00505724"/>
    <w:rsid w:val="00532400"/>
    <w:rsid w:val="00553C3B"/>
    <w:rsid w:val="0062456C"/>
    <w:rsid w:val="00635BF0"/>
    <w:rsid w:val="0063647A"/>
    <w:rsid w:val="006464BA"/>
    <w:rsid w:val="0065067D"/>
    <w:rsid w:val="006726F8"/>
    <w:rsid w:val="00687F74"/>
    <w:rsid w:val="006B7267"/>
    <w:rsid w:val="006D1EEF"/>
    <w:rsid w:val="006E2AE9"/>
    <w:rsid w:val="006E4946"/>
    <w:rsid w:val="007202AF"/>
    <w:rsid w:val="00756BE6"/>
    <w:rsid w:val="00771502"/>
    <w:rsid w:val="007C4CBC"/>
    <w:rsid w:val="007D7CFA"/>
    <w:rsid w:val="00830646"/>
    <w:rsid w:val="008376C5"/>
    <w:rsid w:val="00843772"/>
    <w:rsid w:val="00872A5C"/>
    <w:rsid w:val="00901F5F"/>
    <w:rsid w:val="00931D26"/>
    <w:rsid w:val="009C47E0"/>
    <w:rsid w:val="00A428C0"/>
    <w:rsid w:val="00A857C6"/>
    <w:rsid w:val="00AA07F5"/>
    <w:rsid w:val="00B332DF"/>
    <w:rsid w:val="00B71992"/>
    <w:rsid w:val="00B90A6D"/>
    <w:rsid w:val="00BD49D1"/>
    <w:rsid w:val="00C04EF3"/>
    <w:rsid w:val="00C607B7"/>
    <w:rsid w:val="00C64C2A"/>
    <w:rsid w:val="00C66555"/>
    <w:rsid w:val="00C67657"/>
    <w:rsid w:val="00C97D5F"/>
    <w:rsid w:val="00D1108F"/>
    <w:rsid w:val="00D11F0E"/>
    <w:rsid w:val="00D137CF"/>
    <w:rsid w:val="00D42BE2"/>
    <w:rsid w:val="00D44AEF"/>
    <w:rsid w:val="00DD1F93"/>
    <w:rsid w:val="00DF0D03"/>
    <w:rsid w:val="00E1173D"/>
    <w:rsid w:val="00E32D77"/>
    <w:rsid w:val="00E403C7"/>
    <w:rsid w:val="00EB7D92"/>
    <w:rsid w:val="00F16A73"/>
    <w:rsid w:val="00F25568"/>
    <w:rsid w:val="00F56DF1"/>
    <w:rsid w:val="00F7112A"/>
    <w:rsid w:val="00FD0C6F"/>
    <w:rsid w:val="00F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0B6BDE"/>
  <w15:chartTrackingRefBased/>
  <w15:docId w15:val="{0A92A73D-D010-43DD-8732-D0C6A906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4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5B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5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5BF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202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CC492-788A-4AD3-878F-1065AA93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Prasanth N.</cp:lastModifiedBy>
  <cp:revision>49</cp:revision>
  <dcterms:created xsi:type="dcterms:W3CDTF">2022-07-04T06:41:00Z</dcterms:created>
  <dcterms:modified xsi:type="dcterms:W3CDTF">2023-11-27T03:57:00Z</dcterms:modified>
</cp:coreProperties>
</file>