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Additional file 1: Table S1</w:t>
      </w:r>
      <w:bookmarkStart w:id="1" w:name="_GoBack"/>
      <w:bookmarkEnd w:id="1"/>
    </w:p>
    <w:tbl>
      <w:tblPr>
        <w:tblStyle w:val="3"/>
        <w:tblW w:w="835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3465"/>
        <w:gridCol w:w="393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60" w:type="dxa"/>
            <w:tcBorders>
              <w:bottom w:val="single" w:color="auto" w:sz="4" w:space="0"/>
            </w:tcBorders>
            <w:shd w:val="clear" w:color="auto" w:fill="CFCECE" w:themeFill="background2" w:themeFillShade="E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95" w:type="dxa"/>
            <w:gridSpan w:val="2"/>
            <w:tcBorders>
              <w:bottom w:val="single" w:color="auto" w:sz="4" w:space="0"/>
            </w:tcBorders>
            <w:shd w:val="clear" w:color="auto" w:fill="CFCECE" w:themeFill="background2" w:themeFillShade="E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Histone Modifiers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tcBorders>
              <w:top w:val="single" w:color="auto" w:sz="4" w:space="0"/>
              <w:bottom w:val="nil"/>
            </w:tcBorders>
            <w:shd w:val="clear" w:color="auto" w:fill="CFCECE" w:themeFill="background2" w:themeFillShade="E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color="auto" w:sz="4" w:space="0"/>
              <w:bottom w:val="nil"/>
            </w:tcBorders>
            <w:shd w:val="clear" w:color="auto" w:fill="CFCECE" w:themeFill="background2" w:themeFillShade="E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A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22"/>
                <w:szCs w:val="22"/>
              </w:rPr>
              <w:t>cetylation</w:t>
            </w:r>
          </w:p>
        </w:tc>
        <w:tc>
          <w:tcPr>
            <w:tcW w:w="3930" w:type="dxa"/>
            <w:tcBorders>
              <w:top w:val="single" w:color="auto" w:sz="4" w:space="0"/>
              <w:bottom w:val="nil"/>
            </w:tcBorders>
            <w:shd w:val="clear" w:color="auto" w:fill="CFCECE" w:themeFill="background2" w:themeFillShade="E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Methylation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960" w:type="dxa"/>
            <w:vMerge w:val="restart"/>
            <w:tcBorders>
              <w:top w:val="nil"/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W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22"/>
                <w:szCs w:val="22"/>
              </w:rPr>
              <w:t>riter</w:t>
            </w:r>
          </w:p>
        </w:tc>
        <w:tc>
          <w:tcPr>
            <w:tcW w:w="3465" w:type="dxa"/>
            <w:tcBorders>
              <w:top w:val="nil"/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Histone Acetyltransferases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(HATs)</w:t>
            </w:r>
          </w:p>
        </w:tc>
        <w:tc>
          <w:tcPr>
            <w:tcW w:w="3930" w:type="dxa"/>
            <w:tcBorders>
              <w:top w:val="nil"/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  <w:t>Lysine Methyltransferases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 xml:space="preserve"> or </w:t>
            </w:r>
            <w:r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  <w:t>Protein Arginine Methyltransferase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(</w:t>
            </w:r>
            <w:r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  <w:t>KMTs or PRMTs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/>
                <w:color w:val="000000"/>
                <w:sz w:val="22"/>
                <w:szCs w:val="22"/>
              </w:rPr>
              <w:t>CREB-binding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2"/>
                <w:szCs w:val="22"/>
              </w:rPr>
              <w:t>protein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(</w:t>
            </w:r>
            <w:r>
              <w:rPr>
                <w:rFonts w:hint="default" w:ascii="Times New Roman" w:hAnsi="Times New Roman"/>
                <w:color w:val="000000"/>
                <w:sz w:val="22"/>
                <w:szCs w:val="22"/>
              </w:rPr>
              <w:t>P300/CBP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color w:val="000000"/>
                <w:sz w:val="22"/>
                <w:szCs w:val="22"/>
              </w:rPr>
              <w:t>Enhancer of Zeste Homolog 2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(EZH2)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Gcn5-related N-acetyltransferases family (GNAT family)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 xml:space="preserve">DOT1-like histone H3 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ethyltransferase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DOT1L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  <w:t>MYST family histone acetyltransferases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 xml:space="preserve"> (MYST family)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Lysine Methyltransferase 2A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-D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(KMT2A-D)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Eraser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Histone Deacetylases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HDACs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Histone Demethylases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(K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DMs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Histone Deacetylase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 xml:space="preserve"> 1-11 (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HDAC1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-11)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Lysine Specific Demethylase 1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LSD1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Sirtuin 1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-7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SIRT1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-7)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Jumonji C domain-containing Demethylases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(JMJs)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CFCECE" w:themeFill="background2" w:themeFillShade="E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CFCECE" w:themeFill="background2" w:themeFillShade="E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Ubiquitination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shd w:val="clear" w:color="auto" w:fill="CFCECE" w:themeFill="background2" w:themeFillShade="E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Phosphorylation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W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riter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E3 ubiquitin ligases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(E3 ligases)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Protein Kinases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Breast Cancer Type 1 Susceptibility Protein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 xml:space="preserve"> (BRCA1)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  <w:t>AURORA-B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Really Interesting New Gene 1A/B (RING1A/B)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B-Lymphoma Mo-MLV Insertion Region 1 (BMI1)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Eraser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Deubiquitinating enzymes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</w:rPr>
              <w:t>DUBs</w:t>
            </w: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Protein Phosphatases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4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Myb-like, SWIRM, and MPN domains 1 (MYSM1)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Mitogen- and Stress-Activated Protein Kinase 1/2 (MSK1/2)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4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OTU domain-containing protein 1 (OTLD1I)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Mammalian Sterile 20-like Kinase 1 （MST1）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tcBorders>
              <w:tl2br w:val="nil"/>
              <w:tr2bl w:val="nil"/>
            </w:tcBorders>
            <w:shd w:val="clear" w:color="auto" w:fill="CFCECE" w:themeFill="background2" w:themeFillShade="E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CFCECE" w:themeFill="background2" w:themeFillShade="E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Lactylation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shd w:val="clear" w:color="auto" w:fill="CFCECE" w:themeFill="background2" w:themeFillShade="E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RNA related regulations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W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riter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color w:val="000000"/>
                <w:sz w:val="22"/>
                <w:szCs w:val="22"/>
              </w:rPr>
              <w:t>P300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Methyltransferase-like protein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(METTL3/14/16)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bookmarkStart w:id="0" w:name="OLE_LINK1" w:colFirst="1" w:colLast="2"/>
            <w:r>
              <w:rPr>
                <w:rFonts w:hint="eastAsia" w:ascii="Times New Roman" w:hAnsi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Eraser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Histone Deacetylase 1-3 (HDAC1-3)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YTH N6-methyladenosine RNA binding protein (YTHDF1/2/3)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4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Sirtuin 1-3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(SIRT1-3)</w:t>
            </w:r>
          </w:p>
        </w:tc>
        <w:tc>
          <w:tcPr>
            <w:tcW w:w="39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YTH domain containing 1/2/3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22"/>
                <w:lang w:val="en-US" w:eastAsia="zh-CN"/>
              </w:rPr>
              <w:t>(YTHDC1/2/3 )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yMjY5ZDA1MjMyNTNmNzM0ODYzMzI5MGI4NmFlYTIifQ=="/>
    <w:docVar w:name="KSO_WPS_MARK_KEY" w:val="2aca8384-d08e-4596-b7d7-50940436bdb0"/>
  </w:docVars>
  <w:rsids>
    <w:rsidRoot w:val="01A52C4D"/>
    <w:rsid w:val="01A52C4D"/>
    <w:rsid w:val="61930344"/>
    <w:rsid w:val="7BFE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1218</Characters>
  <Lines>0</Lines>
  <Paragraphs>0</Paragraphs>
  <TotalTime>6</TotalTime>
  <ScaleCrop>false</ScaleCrop>
  <LinksUpToDate>false</LinksUpToDate>
  <CharactersWithSpaces>1319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2024-07-16T14:15:00Z</dcterms:created>
  <dc:creator>dtj</dc:creator>
  <cp:lastModifiedBy>dtj</cp:lastModifiedBy>
  <dcterms:modified xsi:type="dcterms:W3CDTF">2024-09-05T10:16:05Z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09A9E8801D67406AA64A97FC8A2E2317</vt:lpwstr>
  </property>
</Properties>
</file>