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E4B5B" w14:textId="70314EB4" w:rsidR="00A05F56" w:rsidRPr="00A05F56" w:rsidRDefault="00A05F56" w:rsidP="00A05F56">
      <w:pPr>
        <w:rPr>
          <w:rFonts w:ascii="Times New Roman" w:eastAsia="SimSun" w:hAnsi="Times New Roman" w:cs="Times New Roman"/>
          <w:b/>
          <w:bCs/>
          <w:sz w:val="28"/>
          <w:szCs w:val="28"/>
          <w14:ligatures w14:val="none"/>
        </w:rPr>
      </w:pPr>
      <w:bookmarkStart w:id="0" w:name="_GoBack"/>
      <w:r w:rsidRPr="00A05F56">
        <w:rPr>
          <w:rFonts w:ascii="Times New Roman" w:eastAsia="SimSun" w:hAnsi="Times New Roman" w:cs="Times New Roman"/>
          <w:b/>
          <w:bCs/>
          <w:sz w:val="28"/>
          <w:szCs w:val="28"/>
          <w14:ligatures w14:val="none"/>
        </w:rPr>
        <w:t>Supplementary figures</w:t>
      </w:r>
    </w:p>
    <w:p w14:paraId="060168F8" w14:textId="5CEACA90" w:rsidR="00A05F56" w:rsidRPr="00A05F56" w:rsidRDefault="001122A1" w:rsidP="00A05F56">
      <w:pPr>
        <w:rPr>
          <w:rFonts w:ascii="Times New Roman" w:eastAsia="SimSun" w:hAnsi="Times New Roman" w:cs="Times New Roman"/>
          <w:sz w:val="28"/>
          <w:szCs w:val="28"/>
          <w14:ligatures w14:val="none"/>
        </w:rPr>
      </w:pPr>
      <w:r w:rsidRPr="001122A1">
        <w:rPr>
          <w:rFonts w:ascii="Times New Roman" w:eastAsia="SimSun" w:hAnsi="Times New Roman" w:cs="Times New Roman"/>
          <w:b/>
          <w:bCs/>
          <w:sz w:val="28"/>
          <w:szCs w:val="28"/>
          <w14:ligatures w14:val="none"/>
        </w:rPr>
        <w:t xml:space="preserve">Supplementary </w:t>
      </w:r>
      <w:r w:rsidR="00A05F56" w:rsidRPr="00A05F56">
        <w:rPr>
          <w:rFonts w:ascii="Times New Roman" w:eastAsia="SimSun" w:hAnsi="Times New Roman" w:cs="Times New Roman"/>
          <w:b/>
          <w:bCs/>
          <w:sz w:val="28"/>
          <w:szCs w:val="28"/>
          <w14:ligatures w14:val="none"/>
        </w:rPr>
        <w:t xml:space="preserve">Figure 1. </w:t>
      </w:r>
      <w:r w:rsidR="00A05F56" w:rsidRPr="00A05F56">
        <w:rPr>
          <w:rFonts w:ascii="Times New Roman" w:eastAsia="SimSun" w:hAnsi="Times New Roman" w:cs="Times New Roman"/>
          <w:sz w:val="28"/>
          <w:szCs w:val="28"/>
          <w14:ligatures w14:val="none"/>
        </w:rPr>
        <w:t>PRISMA flow diagram visualising the study selection process.</w:t>
      </w:r>
    </w:p>
    <w:p w14:paraId="3DBC8F05" w14:textId="77777777" w:rsidR="00A05F56" w:rsidRDefault="00A05F56" w:rsidP="00A05F56">
      <w:pPr>
        <w:rPr>
          <w:rFonts w:ascii="Times New Roman" w:eastAsia="SimSun" w:hAnsi="Times New Roman" w:cs="Times New Roman"/>
          <w:sz w:val="28"/>
          <w:szCs w:val="28"/>
          <w14:ligatures w14:val="none"/>
        </w:rPr>
      </w:pPr>
    </w:p>
    <w:p w14:paraId="5E869C88" w14:textId="32C36E29" w:rsidR="00A05F56" w:rsidRDefault="001122A1" w:rsidP="00A05F56">
      <w:pPr>
        <w:rPr>
          <w:rFonts w:ascii="Times New Roman" w:eastAsia="SimSu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Supplementary</w:t>
      </w:r>
      <w:r w:rsidRPr="00A05F56">
        <w:rPr>
          <w:rFonts w:ascii="Times New Roman" w:eastAsia="SimSun" w:hAnsi="Times New Roman" w:cs="Times New Roman"/>
          <w:b/>
          <w:bCs/>
          <w:sz w:val="28"/>
          <w:szCs w:val="28"/>
          <w14:ligatures w14:val="none"/>
        </w:rPr>
        <w:t xml:space="preserve"> </w:t>
      </w:r>
      <w:r w:rsidR="00A05F56" w:rsidRPr="00A05F56">
        <w:rPr>
          <w:rFonts w:ascii="Times New Roman" w:eastAsia="SimSun" w:hAnsi="Times New Roman" w:cs="Times New Roman"/>
          <w:b/>
          <w:bCs/>
          <w:sz w:val="28"/>
          <w:szCs w:val="28"/>
          <w14:ligatures w14:val="none"/>
        </w:rPr>
        <w:t>Figure 2.</w:t>
      </w:r>
      <w:r w:rsidR="00A05F56" w:rsidRPr="00A05F56">
        <w:rPr>
          <w:rFonts w:ascii="Times New Roman" w:eastAsia="SimSun" w:hAnsi="Times New Roman" w:cs="Times New Roman"/>
          <w:sz w:val="28"/>
          <w:szCs w:val="28"/>
          <w14:ligatures w14:val="none"/>
        </w:rPr>
        <w:t xml:space="preserve"> Results of SNP and SMR association across mQTL, eQTL and GWAS at the PRMT6 locus.</w:t>
      </w:r>
    </w:p>
    <w:p w14:paraId="521E9CB4" w14:textId="77777777" w:rsidR="00A05F56" w:rsidRDefault="00A05F56" w:rsidP="00A05F56">
      <w:pPr>
        <w:rPr>
          <w:rFonts w:ascii="Times New Roman" w:eastAsia="SimSun" w:hAnsi="Times New Roman" w:cs="Times New Roman"/>
          <w:sz w:val="28"/>
          <w:szCs w:val="28"/>
          <w14:ligatures w14:val="none"/>
        </w:rPr>
      </w:pPr>
    </w:p>
    <w:p w14:paraId="58F9ED45" w14:textId="35B262FC" w:rsidR="00A05F56" w:rsidRDefault="001122A1" w:rsidP="00A05F56">
      <w:pPr>
        <w:rPr>
          <w:rFonts w:ascii="Times New Roman" w:eastAsia="SimSu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Supplementary</w:t>
      </w:r>
      <w:r w:rsidRPr="00A05F56">
        <w:rPr>
          <w:rFonts w:ascii="Times New Roman" w:eastAsia="SimSun" w:hAnsi="Times New Roman" w:cs="Times New Roman"/>
          <w:b/>
          <w:bCs/>
          <w:sz w:val="28"/>
          <w:szCs w:val="28"/>
          <w14:ligatures w14:val="none"/>
        </w:rPr>
        <w:t xml:space="preserve"> </w:t>
      </w:r>
      <w:r w:rsidR="00A05F56" w:rsidRPr="00A05F56">
        <w:rPr>
          <w:rFonts w:ascii="Times New Roman" w:eastAsia="SimSun" w:hAnsi="Times New Roman" w:cs="Times New Roman"/>
          <w:b/>
          <w:bCs/>
          <w:sz w:val="28"/>
          <w:szCs w:val="28"/>
          <w14:ligatures w14:val="none"/>
        </w:rPr>
        <w:t>Figure 3.</w:t>
      </w:r>
      <w:r w:rsidR="00A05F56" w:rsidRPr="00A05F56">
        <w:rPr>
          <w:rFonts w:ascii="Times New Roman" w:eastAsia="SimSun" w:hAnsi="Times New Roman" w:cs="Times New Roman"/>
          <w:sz w:val="28"/>
          <w:szCs w:val="28"/>
          <w14:ligatures w14:val="none"/>
        </w:rPr>
        <w:t xml:space="preserve"> Results of SNP and SMR association across mQTL, eQTL and GWAS at the SH3YL1 locus.</w:t>
      </w:r>
    </w:p>
    <w:p w14:paraId="53F76A78" w14:textId="77777777" w:rsidR="00A05F56" w:rsidRDefault="00A05F56" w:rsidP="00A05F56">
      <w:pPr>
        <w:rPr>
          <w:rFonts w:ascii="Times New Roman" w:eastAsia="SimSun" w:hAnsi="Times New Roman" w:cs="Times New Roman"/>
          <w:sz w:val="28"/>
          <w:szCs w:val="28"/>
          <w14:ligatures w14:val="none"/>
        </w:rPr>
      </w:pPr>
    </w:p>
    <w:p w14:paraId="38614D3E" w14:textId="73A01E3C" w:rsidR="00A05F56" w:rsidRDefault="001122A1" w:rsidP="00A05F56">
      <w:pPr>
        <w:rPr>
          <w:rFonts w:ascii="Times New Roman" w:eastAsia="SimSu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Supplementary</w:t>
      </w:r>
      <w:r w:rsidRPr="00A05F56">
        <w:rPr>
          <w:rFonts w:ascii="Times New Roman" w:eastAsia="SimSun" w:hAnsi="Times New Roman" w:cs="Times New Roman"/>
          <w:b/>
          <w:bCs/>
          <w:sz w:val="28"/>
          <w:szCs w:val="28"/>
          <w14:ligatures w14:val="none"/>
        </w:rPr>
        <w:t xml:space="preserve"> </w:t>
      </w:r>
      <w:r w:rsidR="00A05F56" w:rsidRPr="00A05F56">
        <w:rPr>
          <w:rFonts w:ascii="Times New Roman" w:eastAsia="SimSun" w:hAnsi="Times New Roman" w:cs="Times New Roman"/>
          <w:b/>
          <w:bCs/>
          <w:sz w:val="28"/>
          <w:szCs w:val="28"/>
          <w14:ligatures w14:val="none"/>
        </w:rPr>
        <w:t>Figure 4.</w:t>
      </w:r>
      <w:r w:rsidR="00A05F56" w:rsidRPr="00A05F56">
        <w:rPr>
          <w:rFonts w:ascii="Times New Roman" w:eastAsia="SimSun" w:hAnsi="Times New Roman" w:cs="Times New Roman"/>
          <w:sz w:val="28"/>
          <w:szCs w:val="28"/>
          <w14:ligatures w14:val="none"/>
        </w:rPr>
        <w:t xml:space="preserve"> Results of SNP and SMR association across mQTL, eQTL and GWAS at the ZKSCAN4 locus.</w:t>
      </w:r>
    </w:p>
    <w:p w14:paraId="3457144F" w14:textId="77777777" w:rsidR="00A05F56" w:rsidRDefault="00A05F56" w:rsidP="00A05F56">
      <w:pPr>
        <w:rPr>
          <w:rFonts w:ascii="Times New Roman" w:eastAsia="SimSun" w:hAnsi="Times New Roman" w:cs="Times New Roman"/>
          <w:sz w:val="28"/>
          <w:szCs w:val="28"/>
          <w14:ligatures w14:val="none"/>
        </w:rPr>
      </w:pPr>
    </w:p>
    <w:p w14:paraId="693FBC1E" w14:textId="6516D9D9" w:rsidR="00A05F56" w:rsidRDefault="001122A1" w:rsidP="00A05F56">
      <w:pPr>
        <w:rPr>
          <w:rFonts w:ascii="Times New Roman" w:eastAsia="SimSu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Supplementary</w:t>
      </w:r>
      <w:r w:rsidRPr="00A05F56">
        <w:rPr>
          <w:rFonts w:ascii="Times New Roman" w:eastAsia="SimSun" w:hAnsi="Times New Roman" w:cs="Times New Roman"/>
          <w:b/>
          <w:bCs/>
          <w:sz w:val="28"/>
          <w:szCs w:val="28"/>
          <w14:ligatures w14:val="none"/>
        </w:rPr>
        <w:t xml:space="preserve"> </w:t>
      </w:r>
      <w:r w:rsidR="00A05F56" w:rsidRPr="00A05F56">
        <w:rPr>
          <w:rFonts w:ascii="Times New Roman" w:eastAsia="SimSun" w:hAnsi="Times New Roman" w:cs="Times New Roman"/>
          <w:b/>
          <w:bCs/>
          <w:sz w:val="28"/>
          <w:szCs w:val="28"/>
          <w14:ligatures w14:val="none"/>
        </w:rPr>
        <w:t>Figure 5.</w:t>
      </w:r>
      <w:r w:rsidR="00A05F56" w:rsidRPr="00A05F56">
        <w:rPr>
          <w:rFonts w:ascii="Times New Roman" w:eastAsia="SimSun" w:hAnsi="Times New Roman" w:cs="Times New Roman"/>
          <w:sz w:val="28"/>
          <w:szCs w:val="28"/>
          <w14:ligatures w14:val="none"/>
        </w:rPr>
        <w:t xml:space="preserve"> Results of SNP and SMR association across mQTL, eQTL and GWAS at the GATS locus.</w:t>
      </w:r>
    </w:p>
    <w:p w14:paraId="12FFCC45" w14:textId="77777777" w:rsidR="00A05F56" w:rsidRDefault="00A05F56" w:rsidP="00A05F56">
      <w:pPr>
        <w:rPr>
          <w:rFonts w:ascii="Times New Roman" w:eastAsia="SimSun" w:hAnsi="Times New Roman" w:cs="Times New Roman"/>
          <w:sz w:val="28"/>
          <w:szCs w:val="28"/>
          <w14:ligatures w14:val="none"/>
        </w:rPr>
      </w:pPr>
    </w:p>
    <w:p w14:paraId="55EE19FD" w14:textId="6DF03879" w:rsidR="00A05F56" w:rsidRDefault="001122A1" w:rsidP="00A05F56">
      <w:pPr>
        <w:rPr>
          <w:rFonts w:ascii="Times New Roman" w:eastAsia="SimSu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Supplementary</w:t>
      </w:r>
      <w:r w:rsidRPr="00A05F56">
        <w:rPr>
          <w:rFonts w:ascii="Times New Roman" w:eastAsia="SimSun" w:hAnsi="Times New Roman" w:cs="Times New Roman"/>
          <w:b/>
          <w:bCs/>
          <w:sz w:val="28"/>
          <w:szCs w:val="28"/>
          <w14:ligatures w14:val="none"/>
        </w:rPr>
        <w:t xml:space="preserve"> </w:t>
      </w:r>
      <w:r w:rsidR="00A05F56" w:rsidRPr="00A05F56">
        <w:rPr>
          <w:rFonts w:ascii="Times New Roman" w:eastAsia="SimSun" w:hAnsi="Times New Roman" w:cs="Times New Roman"/>
          <w:b/>
          <w:bCs/>
          <w:sz w:val="28"/>
          <w:szCs w:val="28"/>
          <w14:ligatures w14:val="none"/>
        </w:rPr>
        <w:t>Figure 6.</w:t>
      </w:r>
      <w:r w:rsidR="00A05F56" w:rsidRPr="00A05F56">
        <w:rPr>
          <w:rFonts w:ascii="Times New Roman" w:eastAsia="SimSun" w:hAnsi="Times New Roman" w:cs="Times New Roman"/>
          <w:sz w:val="28"/>
          <w:szCs w:val="28"/>
          <w14:ligatures w14:val="none"/>
        </w:rPr>
        <w:t xml:space="preserve"> Results of SNP and SMR association across mQTL, eQTL and GWAS at the NPAT locus.</w:t>
      </w:r>
    </w:p>
    <w:p w14:paraId="6D706730" w14:textId="77777777" w:rsidR="00A05F56" w:rsidRDefault="00A05F56" w:rsidP="00A05F56">
      <w:pPr>
        <w:rPr>
          <w:rFonts w:ascii="Times New Roman" w:eastAsia="SimSun" w:hAnsi="Times New Roman" w:cs="Times New Roman"/>
          <w:sz w:val="28"/>
          <w:szCs w:val="28"/>
          <w14:ligatures w14:val="none"/>
        </w:rPr>
      </w:pPr>
    </w:p>
    <w:p w14:paraId="32321B20" w14:textId="7EE47E09" w:rsidR="00A05F56" w:rsidRPr="00A05F56" w:rsidRDefault="001122A1" w:rsidP="00A05F56">
      <w:pPr>
        <w:rPr>
          <w:rFonts w:ascii="Times New Roman" w:eastAsia="SimSu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Supplementary</w:t>
      </w:r>
      <w:r w:rsidRPr="00A05F56">
        <w:rPr>
          <w:rFonts w:ascii="Times New Roman" w:eastAsia="SimSun" w:hAnsi="Times New Roman" w:cs="Times New Roman"/>
          <w:b/>
          <w:bCs/>
          <w:sz w:val="28"/>
          <w:szCs w:val="28"/>
          <w14:ligatures w14:val="none"/>
        </w:rPr>
        <w:t xml:space="preserve"> </w:t>
      </w:r>
      <w:r w:rsidR="00A05F56" w:rsidRPr="00A05F56">
        <w:rPr>
          <w:rFonts w:ascii="Times New Roman" w:eastAsia="SimSun" w:hAnsi="Times New Roman" w:cs="Times New Roman"/>
          <w:b/>
          <w:bCs/>
          <w:sz w:val="28"/>
          <w:szCs w:val="28"/>
          <w14:ligatures w14:val="none"/>
        </w:rPr>
        <w:t>Figure 7.</w:t>
      </w:r>
      <w:r w:rsidR="00A05F56" w:rsidRPr="00A05F56">
        <w:rPr>
          <w:rFonts w:ascii="Times New Roman" w:eastAsia="SimSun" w:hAnsi="Times New Roman" w:cs="Times New Roman"/>
          <w:sz w:val="28"/>
          <w:szCs w:val="28"/>
          <w14:ligatures w14:val="none"/>
        </w:rPr>
        <w:t xml:space="preserve"> Results of SNP and SMR association across mQTL, eQTL and GWAS at the UBE2I locus.</w:t>
      </w:r>
    </w:p>
    <w:p w14:paraId="524C67A3" w14:textId="77777777" w:rsidR="00A05F56" w:rsidRDefault="00A05F56" w:rsidP="00A05F56">
      <w:pPr>
        <w:rPr>
          <w:rFonts w:ascii="Times New Roman" w:eastAsia="SimSun" w:hAnsi="Times New Roman" w:cs="Times New Roman"/>
          <w:sz w:val="28"/>
          <w:szCs w:val="28"/>
          <w14:ligatures w14:val="none"/>
        </w:rPr>
      </w:pPr>
    </w:p>
    <w:p w14:paraId="4BE655FA" w14:textId="684DB02B" w:rsidR="00A05F56" w:rsidRDefault="00A05F56" w:rsidP="00A05F56">
      <w:pPr>
        <w:rPr>
          <w:rFonts w:ascii="Times New Roman" w:eastAsia="SimSun" w:hAnsi="Times New Roman" w:cs="Times New Roman"/>
          <w:sz w:val="28"/>
          <w:szCs w:val="28"/>
          <w14:ligatures w14:val="none"/>
        </w:rPr>
        <w:sectPr w:rsidR="00A05F56" w:rsidSect="004760C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65FB684" w14:textId="77777777" w:rsidR="00A05F56" w:rsidRPr="00A05F56" w:rsidRDefault="00A05F56" w:rsidP="00A05F56">
      <w:pPr>
        <w:rPr>
          <w:rFonts w:ascii="Times New Roman" w:eastAsia="SimSun" w:hAnsi="Times New Roman" w:cs="Times New Roman"/>
          <w:sz w:val="28"/>
          <w:szCs w:val="28"/>
          <w14:ligatures w14:val="none"/>
        </w:rPr>
      </w:pPr>
      <w:r w:rsidRPr="00A05F56">
        <w:rPr>
          <w:rFonts w:ascii="Times New Roman" w:eastAsia="SimSun" w:hAnsi="Times New Roman" w:cs="Times New Roman" w:hint="eastAsia"/>
          <w:noProof/>
          <w:sz w:val="28"/>
          <w:szCs w:val="28"/>
          <w:lang w:val="en-IN" w:eastAsia="en-IN"/>
          <w14:ligatures w14:val="none"/>
        </w:rPr>
        <w:lastRenderedPageBreak/>
        <w:drawing>
          <wp:inline distT="0" distB="0" distL="114300" distR="114300" wp14:anchorId="658370A0" wp14:editId="7E849D36">
            <wp:extent cx="5271770" cy="6499860"/>
            <wp:effectExtent l="0" t="0" r="5080" b="15240"/>
            <wp:docPr id="2" name="图片 2" descr="S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F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49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9A545" w14:textId="34B6B615" w:rsidR="00A05F56" w:rsidRPr="00A05F56" w:rsidRDefault="001122A1" w:rsidP="00A05F56">
      <w:pPr>
        <w:rPr>
          <w:rFonts w:ascii="Times New Roman" w:eastAsia="SimSu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Supplementary</w:t>
      </w:r>
      <w:r w:rsidRPr="00A05F56">
        <w:rPr>
          <w:rFonts w:ascii="Times New Roman" w:eastAsia="SimSun" w:hAnsi="Times New Roman" w:cs="Times New Roman" w:hint="eastAsia"/>
          <w:b/>
          <w:bCs/>
          <w:sz w:val="24"/>
          <w:szCs w:val="24"/>
          <w14:ligatures w14:val="none"/>
        </w:rPr>
        <w:t xml:space="preserve"> </w:t>
      </w:r>
      <w:r w:rsidR="00A05F56" w:rsidRPr="00A05F56">
        <w:rPr>
          <w:rFonts w:ascii="Times New Roman" w:eastAsia="SimSun" w:hAnsi="Times New Roman" w:cs="Times New Roman" w:hint="eastAsia"/>
          <w:b/>
          <w:bCs/>
          <w:sz w:val="24"/>
          <w:szCs w:val="24"/>
          <w14:ligatures w14:val="none"/>
        </w:rPr>
        <w:t xml:space="preserve">Figure 1. </w:t>
      </w:r>
      <w:r w:rsidR="00A05F56" w:rsidRPr="00A05F56">
        <w:rPr>
          <w:rFonts w:ascii="Times New Roman" w:eastAsia="SimSun" w:hAnsi="Times New Roman" w:cs="Times New Roman"/>
          <w:b/>
          <w:bCs/>
          <w:sz w:val="24"/>
          <w:szCs w:val="24"/>
          <w14:ligatures w14:val="none"/>
        </w:rPr>
        <w:t xml:space="preserve">PRISMA flow diagram visualising the study selection process. </w:t>
      </w:r>
    </w:p>
    <w:p w14:paraId="1ED0C1DE" w14:textId="77777777" w:rsidR="00373DAD" w:rsidRDefault="00A05F56" w:rsidP="00A05F56">
      <w:pPr>
        <w:rPr>
          <w:rFonts w:ascii="Times New Roman" w:eastAsia="SimSun" w:hAnsi="Times New Roman" w:cs="Times New Roman"/>
          <w:sz w:val="24"/>
          <w:szCs w:val="24"/>
          <w14:ligatures w14:val="none"/>
        </w:rPr>
        <w:sectPr w:rsidR="00373DAD" w:rsidSect="004760C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05F56">
        <w:rPr>
          <w:rFonts w:ascii="Times New Roman" w:eastAsia="SimSun" w:hAnsi="Times New Roman" w:cs="Times New Roman" w:hint="eastAsia"/>
          <w:i/>
          <w:iCs/>
          <w:sz w:val="24"/>
          <w:szCs w:val="24"/>
          <w14:ligatures w14:val="none"/>
        </w:rPr>
        <w:t>Note.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</w:t>
      </w:r>
      <w:r w:rsidRPr="00A05F56">
        <w:rPr>
          <w:rFonts w:ascii="Times New Roman" w:eastAsia="SimSun" w:hAnsi="Times New Roman" w:cs="Times New Roman"/>
          <w:sz w:val="24"/>
          <w:szCs w:val="24"/>
          <w14:ligatures w14:val="none"/>
        </w:rPr>
        <w:t>PRISMA = Preferred Reporting Items for Systematic Reviews and Meta-Analyses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>.</w:t>
      </w:r>
    </w:p>
    <w:p w14:paraId="520B94F7" w14:textId="77777777" w:rsidR="00A05F56" w:rsidRPr="00A05F56" w:rsidRDefault="00A05F56" w:rsidP="00A05F56">
      <w:pPr>
        <w:rPr>
          <w:rFonts w:ascii="Times New Roman" w:eastAsia="SimSun" w:hAnsi="Times New Roman" w:cs="Times New Roman"/>
          <w:b/>
          <w:bCs/>
          <w:sz w:val="24"/>
          <w:szCs w:val="24"/>
          <w14:ligatures w14:val="none"/>
        </w:rPr>
      </w:pPr>
      <w:r w:rsidRPr="00A05F56">
        <w:rPr>
          <w:rFonts w:ascii="Times New Roman" w:eastAsia="SimSun" w:hAnsi="Times New Roman" w:cs="Times New Roman" w:hint="eastAsia"/>
          <w:b/>
          <w:bCs/>
          <w:noProof/>
          <w:sz w:val="24"/>
          <w:szCs w:val="24"/>
          <w:lang w:val="en-IN" w:eastAsia="en-IN"/>
          <w14:ligatures w14:val="none"/>
        </w:rPr>
        <w:lastRenderedPageBreak/>
        <w:drawing>
          <wp:inline distT="0" distB="0" distL="114300" distR="114300" wp14:anchorId="409020D2" wp14:editId="7447EA08">
            <wp:extent cx="5265420" cy="5850255"/>
            <wp:effectExtent l="0" t="0" r="11430" b="17145"/>
            <wp:docPr id="4" name="图片 4" descr="PRMT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PRMT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585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EAACA" w14:textId="7353240A" w:rsidR="00A05F56" w:rsidRPr="00A05F56" w:rsidRDefault="001122A1" w:rsidP="00A05F56">
      <w:pPr>
        <w:rPr>
          <w:rFonts w:ascii="Times New Roman" w:eastAsia="SimSun" w:hAnsi="Times New Roman" w:cs="Times New Roman"/>
          <w:b/>
          <w:bCs/>
          <w:sz w:val="24"/>
          <w:szCs w:val="24"/>
          <w14:ligatures w14:val="none"/>
        </w:rPr>
      </w:pPr>
      <w:bookmarkStart w:id="1" w:name="OLE_LINK1"/>
      <w:r>
        <w:rPr>
          <w:rFonts w:ascii="Times New Roman" w:hAnsi="Times New Roman" w:cs="Times New Roman" w:hint="eastAsia"/>
          <w:b/>
          <w:bCs/>
          <w:sz w:val="24"/>
          <w:szCs w:val="24"/>
        </w:rPr>
        <w:t>Supplementary</w:t>
      </w:r>
      <w:r w:rsidRPr="00A05F56">
        <w:rPr>
          <w:rFonts w:ascii="Times New Roman" w:eastAsia="SimSun" w:hAnsi="Times New Roman" w:cs="Times New Roman" w:hint="eastAsia"/>
          <w:b/>
          <w:bCs/>
          <w:sz w:val="24"/>
          <w:szCs w:val="24"/>
          <w14:ligatures w14:val="none"/>
        </w:rPr>
        <w:t xml:space="preserve"> </w:t>
      </w:r>
      <w:r w:rsidR="00A05F56" w:rsidRPr="00A05F56">
        <w:rPr>
          <w:rFonts w:ascii="Times New Roman" w:eastAsia="SimSun" w:hAnsi="Times New Roman" w:cs="Times New Roman" w:hint="eastAsia"/>
          <w:b/>
          <w:bCs/>
          <w:sz w:val="24"/>
          <w:szCs w:val="24"/>
          <w14:ligatures w14:val="none"/>
        </w:rPr>
        <w:t>Figure 2. Results of SNP and SMR association across mQTL, eQTL and GWAS at the PRMT6 locus.</w:t>
      </w:r>
    </w:p>
    <w:p w14:paraId="425AE8C7" w14:textId="77777777" w:rsidR="00373DAD" w:rsidRDefault="00A05F56" w:rsidP="00A05F56">
      <w:pPr>
        <w:rPr>
          <w:rFonts w:ascii="Times New Roman" w:eastAsia="SimSun" w:hAnsi="Times New Roman" w:cs="Times New Roman"/>
          <w:sz w:val="24"/>
          <w:szCs w:val="24"/>
          <w14:ligatures w14:val="none"/>
        </w:rPr>
        <w:sectPr w:rsidR="00373DAD" w:rsidSect="004760C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05F56">
        <w:rPr>
          <w:rFonts w:ascii="Times New Roman" w:eastAsia="SimSun" w:hAnsi="Times New Roman" w:cs="Times New Roman" w:hint="eastAsia"/>
          <w:i/>
          <w:iCs/>
          <w:sz w:val="24"/>
          <w:szCs w:val="24"/>
          <w14:ligatures w14:val="none"/>
        </w:rPr>
        <w:t>Note.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The top plot shows -log</w:t>
      </w:r>
      <w:r w:rsidRPr="00A05F56">
        <w:rPr>
          <w:rFonts w:ascii="Times New Roman" w:eastAsia="SimSun" w:hAnsi="Times New Roman" w:cs="Times New Roman" w:hint="eastAsia"/>
          <w:sz w:val="24"/>
          <w:szCs w:val="24"/>
          <w:vertAlign w:val="subscript"/>
          <w14:ligatures w14:val="none"/>
        </w:rPr>
        <w:t>10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(</w:t>
      </w:r>
      <w:r w:rsidRPr="00A05F56">
        <w:rPr>
          <w:rFonts w:ascii="Times New Roman" w:eastAsia="SimSun" w:hAnsi="Times New Roman" w:cs="Times New Roman" w:hint="eastAsia"/>
          <w:i/>
          <w:iCs/>
          <w:sz w:val="24"/>
          <w:szCs w:val="24"/>
          <w14:ligatures w14:val="none"/>
        </w:rPr>
        <w:t>P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values) of SNPs from the refractive error GWAS.   The red diamond and blue circle represent -log</w:t>
      </w:r>
      <w:r w:rsidRPr="00A05F56">
        <w:rPr>
          <w:rFonts w:ascii="Times New Roman" w:eastAsia="SimSun" w:hAnsi="Times New Roman" w:cs="Times New Roman" w:hint="eastAsia"/>
          <w:sz w:val="24"/>
          <w:szCs w:val="24"/>
          <w:vertAlign w:val="subscript"/>
          <w14:ligatures w14:val="none"/>
        </w:rPr>
        <w:t>10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(</w:t>
      </w:r>
      <w:r w:rsidRPr="00A05F56">
        <w:rPr>
          <w:rFonts w:ascii="Times New Roman" w:eastAsia="SimSun" w:hAnsi="Times New Roman" w:cs="Times New Roman" w:hint="eastAsia"/>
          <w:i/>
          <w:iCs/>
          <w:sz w:val="24"/>
          <w:szCs w:val="24"/>
          <w14:ligatures w14:val="none"/>
        </w:rPr>
        <w:t>P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values) for probes from the SMR tests for associations of gene expression and DNA methylation (DNAm) probes, respectively. The second and third plot show eQTL results for the probe ILMN_1813834 and ILMN_2234229 (tagging PRMT6), respectively. The fourth and fifth plot show mQTL results for the DNAm probe cg00944433 and cg15468180, respectively.</w:t>
      </w:r>
    </w:p>
    <w:bookmarkEnd w:id="1"/>
    <w:p w14:paraId="0440FC65" w14:textId="77777777" w:rsidR="00A05F56" w:rsidRPr="00A05F56" w:rsidRDefault="00A05F56" w:rsidP="00A05F56">
      <w:pPr>
        <w:rPr>
          <w:rFonts w:ascii="Times New Roman" w:eastAsia="SimSun" w:hAnsi="Times New Roman" w:cs="Times New Roman"/>
          <w:sz w:val="24"/>
          <w:szCs w:val="24"/>
          <w14:ligatures w14:val="none"/>
        </w:rPr>
      </w:pPr>
      <w:r w:rsidRPr="00A05F56">
        <w:rPr>
          <w:rFonts w:ascii="Times New Roman" w:eastAsia="SimSun" w:hAnsi="Times New Roman" w:cs="Times New Roman" w:hint="eastAsia"/>
          <w:noProof/>
          <w:sz w:val="24"/>
          <w:szCs w:val="24"/>
          <w:lang w:val="en-IN" w:eastAsia="en-IN"/>
          <w14:ligatures w14:val="none"/>
        </w:rPr>
        <w:lastRenderedPageBreak/>
        <w:drawing>
          <wp:inline distT="0" distB="0" distL="114300" distR="114300" wp14:anchorId="05EA3BA2" wp14:editId="05FE59BF">
            <wp:extent cx="5267325" cy="6061710"/>
            <wp:effectExtent l="0" t="0" r="9525" b="15240"/>
            <wp:docPr id="5" name="图片 5" descr="SH3YL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H3YL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06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F6F47" w14:textId="665BAA1E" w:rsidR="00A05F56" w:rsidRPr="00A05F56" w:rsidRDefault="001122A1" w:rsidP="00A05F56">
      <w:pPr>
        <w:rPr>
          <w:rFonts w:ascii="Times New Roman" w:eastAsia="SimSu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Supplementary</w:t>
      </w:r>
      <w:r w:rsidRPr="00A05F56">
        <w:rPr>
          <w:rFonts w:ascii="Times New Roman" w:eastAsia="SimSun" w:hAnsi="Times New Roman" w:cs="Times New Roman" w:hint="eastAsia"/>
          <w:b/>
          <w:bCs/>
          <w:sz w:val="24"/>
          <w:szCs w:val="24"/>
          <w14:ligatures w14:val="none"/>
        </w:rPr>
        <w:t xml:space="preserve"> </w:t>
      </w:r>
      <w:r w:rsidR="00A05F56" w:rsidRPr="00A05F56">
        <w:rPr>
          <w:rFonts w:ascii="Times New Roman" w:eastAsia="SimSun" w:hAnsi="Times New Roman" w:cs="Times New Roman" w:hint="eastAsia"/>
          <w:b/>
          <w:bCs/>
          <w:sz w:val="24"/>
          <w:szCs w:val="24"/>
          <w14:ligatures w14:val="none"/>
        </w:rPr>
        <w:t>Figure 3. Results of SNP and SMR association across mQTL, eQTL and GWAS at the SH3YL1 locus.</w:t>
      </w:r>
    </w:p>
    <w:p w14:paraId="53CB8930" w14:textId="77777777" w:rsidR="00373DAD" w:rsidRDefault="00A05F56" w:rsidP="00A05F56">
      <w:pPr>
        <w:rPr>
          <w:rFonts w:ascii="Times New Roman" w:eastAsia="SimSun" w:hAnsi="Times New Roman" w:cs="Times New Roman"/>
          <w:sz w:val="24"/>
          <w:szCs w:val="24"/>
          <w14:ligatures w14:val="none"/>
        </w:rPr>
        <w:sectPr w:rsidR="00373DAD" w:rsidSect="004760C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05F56">
        <w:rPr>
          <w:rFonts w:ascii="Times New Roman" w:eastAsia="SimSun" w:hAnsi="Times New Roman" w:cs="Times New Roman" w:hint="eastAsia"/>
          <w:i/>
          <w:iCs/>
          <w:sz w:val="24"/>
          <w:szCs w:val="24"/>
          <w14:ligatures w14:val="none"/>
        </w:rPr>
        <w:t>Note.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The top plot shows -log</w:t>
      </w:r>
      <w:r w:rsidRPr="00A05F56">
        <w:rPr>
          <w:rFonts w:ascii="Times New Roman" w:eastAsia="SimSun" w:hAnsi="Times New Roman" w:cs="Times New Roman" w:hint="eastAsia"/>
          <w:sz w:val="24"/>
          <w:szCs w:val="24"/>
          <w:vertAlign w:val="subscript"/>
          <w14:ligatures w14:val="none"/>
        </w:rPr>
        <w:t>10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(</w:t>
      </w:r>
      <w:r w:rsidRPr="00A05F56">
        <w:rPr>
          <w:rFonts w:ascii="Times New Roman" w:eastAsia="SimSun" w:hAnsi="Times New Roman" w:cs="Times New Roman" w:hint="eastAsia"/>
          <w:i/>
          <w:iCs/>
          <w:sz w:val="24"/>
          <w:szCs w:val="24"/>
          <w14:ligatures w14:val="none"/>
        </w:rPr>
        <w:t>P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values) of SNPs from the refractive error GWAS.   The red diamond and blue circle represent -log</w:t>
      </w:r>
      <w:r w:rsidRPr="00A05F56">
        <w:rPr>
          <w:rFonts w:ascii="Times New Roman" w:eastAsia="SimSun" w:hAnsi="Times New Roman" w:cs="Times New Roman" w:hint="eastAsia"/>
          <w:sz w:val="24"/>
          <w:szCs w:val="24"/>
          <w:vertAlign w:val="subscript"/>
          <w14:ligatures w14:val="none"/>
        </w:rPr>
        <w:t>10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(</w:t>
      </w:r>
      <w:r w:rsidRPr="00A05F56">
        <w:rPr>
          <w:rFonts w:ascii="Times New Roman" w:eastAsia="SimSun" w:hAnsi="Times New Roman" w:cs="Times New Roman" w:hint="eastAsia"/>
          <w:i/>
          <w:iCs/>
          <w:sz w:val="24"/>
          <w:szCs w:val="24"/>
          <w14:ligatures w14:val="none"/>
        </w:rPr>
        <w:t>P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values) for probes from the SMR tests for associations of gene expression and DNA methylation (DNAm) probes, respectively. The second plot shows eQTL results for the probe ILMN_1712231 (tagging SH3YL1). The third, fourth and fifth plot show mQTL results for the DNAm probe cg13354988, cg03299269 and cg11361895, respectively.</w:t>
      </w:r>
    </w:p>
    <w:p w14:paraId="061791EE" w14:textId="77777777" w:rsidR="00A05F56" w:rsidRPr="00A05F56" w:rsidRDefault="00A05F56" w:rsidP="00A05F56">
      <w:pPr>
        <w:rPr>
          <w:rFonts w:ascii="Times New Roman" w:eastAsia="SimSun" w:hAnsi="Times New Roman" w:cs="Times New Roman"/>
          <w:sz w:val="24"/>
          <w:szCs w:val="24"/>
          <w14:ligatures w14:val="none"/>
        </w:rPr>
      </w:pPr>
      <w:r w:rsidRPr="00A05F56">
        <w:rPr>
          <w:rFonts w:ascii="Times New Roman" w:eastAsia="SimSun" w:hAnsi="Times New Roman" w:cs="Times New Roman"/>
          <w:noProof/>
          <w:sz w:val="24"/>
          <w:szCs w:val="24"/>
          <w:lang w:val="en-IN" w:eastAsia="en-IN"/>
          <w14:ligatures w14:val="none"/>
        </w:rPr>
        <w:lastRenderedPageBreak/>
        <w:drawing>
          <wp:inline distT="0" distB="0" distL="114300" distR="114300" wp14:anchorId="09C5A817" wp14:editId="7ECE3A91">
            <wp:extent cx="5271770" cy="5894705"/>
            <wp:effectExtent l="0" t="0" r="5080" b="10795"/>
            <wp:docPr id="6" name="图片 6" descr="ZKSCAN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ZKSCAN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89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5FA60" w14:textId="79C61E0A" w:rsidR="00A05F56" w:rsidRPr="00A05F56" w:rsidRDefault="001122A1" w:rsidP="00A05F56">
      <w:pPr>
        <w:rPr>
          <w:rFonts w:ascii="Times New Roman" w:eastAsia="SimSu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Supplementary</w:t>
      </w:r>
      <w:r w:rsidRPr="00A05F56">
        <w:rPr>
          <w:rFonts w:ascii="Times New Roman" w:eastAsia="SimSun" w:hAnsi="Times New Roman" w:cs="Times New Roman" w:hint="eastAsia"/>
          <w:b/>
          <w:bCs/>
          <w:sz w:val="24"/>
          <w:szCs w:val="24"/>
          <w14:ligatures w14:val="none"/>
        </w:rPr>
        <w:t xml:space="preserve"> </w:t>
      </w:r>
      <w:r w:rsidR="00A05F56" w:rsidRPr="00A05F56">
        <w:rPr>
          <w:rFonts w:ascii="Times New Roman" w:eastAsia="SimSun" w:hAnsi="Times New Roman" w:cs="Times New Roman" w:hint="eastAsia"/>
          <w:b/>
          <w:bCs/>
          <w:sz w:val="24"/>
          <w:szCs w:val="24"/>
          <w14:ligatures w14:val="none"/>
        </w:rPr>
        <w:t>Figure 4. Results of SNP and SMR association across mQTL, eQTL and GWAS at the ZKSCAN4 locus.</w:t>
      </w:r>
    </w:p>
    <w:p w14:paraId="4784FC30" w14:textId="77777777" w:rsidR="00373DAD" w:rsidRDefault="00A05F56" w:rsidP="00A05F56">
      <w:pPr>
        <w:rPr>
          <w:rFonts w:ascii="Times New Roman" w:eastAsia="SimSun" w:hAnsi="Times New Roman" w:cs="Times New Roman"/>
          <w:sz w:val="24"/>
          <w:szCs w:val="24"/>
          <w14:ligatures w14:val="none"/>
        </w:rPr>
        <w:sectPr w:rsidR="00373DAD" w:rsidSect="004760C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05F56">
        <w:rPr>
          <w:rFonts w:ascii="Times New Roman" w:eastAsia="SimSun" w:hAnsi="Times New Roman" w:cs="Times New Roman" w:hint="eastAsia"/>
          <w:i/>
          <w:iCs/>
          <w:sz w:val="24"/>
          <w:szCs w:val="24"/>
          <w14:ligatures w14:val="none"/>
        </w:rPr>
        <w:t>Note.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The top plot shows -log</w:t>
      </w:r>
      <w:r w:rsidRPr="00A05F56">
        <w:rPr>
          <w:rFonts w:ascii="Times New Roman" w:eastAsia="SimSun" w:hAnsi="Times New Roman" w:cs="Times New Roman" w:hint="eastAsia"/>
          <w:sz w:val="24"/>
          <w:szCs w:val="24"/>
          <w:vertAlign w:val="subscript"/>
          <w14:ligatures w14:val="none"/>
        </w:rPr>
        <w:t>10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(</w:t>
      </w:r>
      <w:r w:rsidRPr="00A05F56">
        <w:rPr>
          <w:rFonts w:ascii="Times New Roman" w:eastAsia="SimSun" w:hAnsi="Times New Roman" w:cs="Times New Roman" w:hint="eastAsia"/>
          <w:i/>
          <w:iCs/>
          <w:sz w:val="24"/>
          <w:szCs w:val="24"/>
          <w14:ligatures w14:val="none"/>
        </w:rPr>
        <w:t>P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values) of SNPs from the refractive error GWAS.   The red diamond and blue circle represent -log</w:t>
      </w:r>
      <w:r w:rsidRPr="00A05F56">
        <w:rPr>
          <w:rFonts w:ascii="Times New Roman" w:eastAsia="SimSun" w:hAnsi="Times New Roman" w:cs="Times New Roman" w:hint="eastAsia"/>
          <w:sz w:val="24"/>
          <w:szCs w:val="24"/>
          <w:vertAlign w:val="subscript"/>
          <w14:ligatures w14:val="none"/>
        </w:rPr>
        <w:t>10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(</w:t>
      </w:r>
      <w:r w:rsidRPr="00A05F56">
        <w:rPr>
          <w:rFonts w:ascii="Times New Roman" w:eastAsia="SimSun" w:hAnsi="Times New Roman" w:cs="Times New Roman" w:hint="eastAsia"/>
          <w:i/>
          <w:iCs/>
          <w:sz w:val="24"/>
          <w:szCs w:val="24"/>
          <w14:ligatures w14:val="none"/>
        </w:rPr>
        <w:t>P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values) for probes from the SMR tests for associations of gene expression and DNA methylation (DNAm) probes, respectively. The second plot shows eQTL results for the probe ILMN_1804571 (tagging ZKSCAN4). The third plot shows mQTL results for the DNAm probe cg01192291.</w:t>
      </w:r>
    </w:p>
    <w:p w14:paraId="1005B57B" w14:textId="77777777" w:rsidR="00A05F56" w:rsidRPr="00A05F56" w:rsidRDefault="00A05F56" w:rsidP="00A05F56">
      <w:pPr>
        <w:rPr>
          <w:rFonts w:ascii="Times New Roman" w:eastAsia="SimSun" w:hAnsi="Times New Roman" w:cs="Times New Roman"/>
          <w:sz w:val="24"/>
          <w:szCs w:val="24"/>
          <w14:ligatures w14:val="none"/>
        </w:rPr>
      </w:pPr>
      <w:r w:rsidRPr="00A05F56">
        <w:rPr>
          <w:rFonts w:ascii="Times New Roman" w:eastAsia="SimSun" w:hAnsi="Times New Roman" w:cs="Times New Roman"/>
          <w:noProof/>
          <w:sz w:val="24"/>
          <w:szCs w:val="24"/>
          <w:lang w:val="en-IN" w:eastAsia="en-IN"/>
          <w14:ligatures w14:val="none"/>
        </w:rPr>
        <w:lastRenderedPageBreak/>
        <w:drawing>
          <wp:inline distT="0" distB="0" distL="114300" distR="114300" wp14:anchorId="48A9C011" wp14:editId="333A1B87">
            <wp:extent cx="5270500" cy="5982335"/>
            <wp:effectExtent l="0" t="0" r="6350" b="18415"/>
            <wp:docPr id="7" name="图片 7" descr="G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GATS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98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FE017" w14:textId="3EF5EF80" w:rsidR="00A05F56" w:rsidRPr="00A05F56" w:rsidRDefault="001122A1" w:rsidP="00A05F56">
      <w:pPr>
        <w:rPr>
          <w:rFonts w:ascii="Times New Roman" w:eastAsia="SimSu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Supplementary</w:t>
      </w:r>
      <w:r w:rsidRPr="00A05F56">
        <w:rPr>
          <w:rFonts w:ascii="Times New Roman" w:eastAsia="SimSun" w:hAnsi="Times New Roman" w:cs="Times New Roman" w:hint="eastAsia"/>
          <w:b/>
          <w:bCs/>
          <w:sz w:val="24"/>
          <w:szCs w:val="24"/>
          <w14:ligatures w14:val="none"/>
        </w:rPr>
        <w:t xml:space="preserve"> </w:t>
      </w:r>
      <w:r w:rsidR="00A05F56" w:rsidRPr="00A05F56">
        <w:rPr>
          <w:rFonts w:ascii="Times New Roman" w:eastAsia="SimSun" w:hAnsi="Times New Roman" w:cs="Times New Roman" w:hint="eastAsia"/>
          <w:b/>
          <w:bCs/>
          <w:sz w:val="24"/>
          <w:szCs w:val="24"/>
          <w14:ligatures w14:val="none"/>
        </w:rPr>
        <w:t>Figure 5. Results of SNP and SMR association across mQTL, eQTL and GWAS at the GATS locus.</w:t>
      </w:r>
    </w:p>
    <w:p w14:paraId="75E75A6D" w14:textId="77777777" w:rsidR="00373DAD" w:rsidRDefault="00A05F56" w:rsidP="00A05F56">
      <w:pPr>
        <w:rPr>
          <w:rFonts w:ascii="Times New Roman" w:eastAsia="SimSun" w:hAnsi="Times New Roman" w:cs="Times New Roman"/>
          <w:sz w:val="24"/>
          <w:szCs w:val="24"/>
          <w14:ligatures w14:val="none"/>
        </w:rPr>
        <w:sectPr w:rsidR="00373DAD" w:rsidSect="004760C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05F56">
        <w:rPr>
          <w:rFonts w:ascii="Times New Roman" w:eastAsia="SimSun" w:hAnsi="Times New Roman" w:cs="Times New Roman" w:hint="eastAsia"/>
          <w:i/>
          <w:iCs/>
          <w:sz w:val="24"/>
          <w:szCs w:val="24"/>
          <w14:ligatures w14:val="none"/>
        </w:rPr>
        <w:t>Note.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The top plot shows -log</w:t>
      </w:r>
      <w:r w:rsidRPr="00A05F56">
        <w:rPr>
          <w:rFonts w:ascii="Times New Roman" w:eastAsia="SimSun" w:hAnsi="Times New Roman" w:cs="Times New Roman" w:hint="eastAsia"/>
          <w:sz w:val="24"/>
          <w:szCs w:val="24"/>
          <w:vertAlign w:val="subscript"/>
          <w14:ligatures w14:val="none"/>
        </w:rPr>
        <w:t>10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(</w:t>
      </w:r>
      <w:r w:rsidRPr="00A05F56">
        <w:rPr>
          <w:rFonts w:ascii="Times New Roman" w:eastAsia="SimSun" w:hAnsi="Times New Roman" w:cs="Times New Roman" w:hint="eastAsia"/>
          <w:i/>
          <w:iCs/>
          <w:sz w:val="24"/>
          <w:szCs w:val="24"/>
          <w14:ligatures w14:val="none"/>
        </w:rPr>
        <w:t>P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values) of SNPs from the refractive error GWAS.   The red diamond and blue circle represent -log</w:t>
      </w:r>
      <w:r w:rsidRPr="00A05F56">
        <w:rPr>
          <w:rFonts w:ascii="Times New Roman" w:eastAsia="SimSun" w:hAnsi="Times New Roman" w:cs="Times New Roman" w:hint="eastAsia"/>
          <w:sz w:val="24"/>
          <w:szCs w:val="24"/>
          <w:vertAlign w:val="subscript"/>
          <w14:ligatures w14:val="none"/>
        </w:rPr>
        <w:t>10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(</w:t>
      </w:r>
      <w:r w:rsidRPr="00A05F56">
        <w:rPr>
          <w:rFonts w:ascii="Times New Roman" w:eastAsia="SimSun" w:hAnsi="Times New Roman" w:cs="Times New Roman" w:hint="eastAsia"/>
          <w:i/>
          <w:iCs/>
          <w:sz w:val="24"/>
          <w:szCs w:val="24"/>
          <w14:ligatures w14:val="none"/>
        </w:rPr>
        <w:t>P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values) for probes from the SMR tests for associations of gene expression and DNA methylation (DNAm) probes, respectively. The second plot shows eQTL results for the probe ILMN_1699631 (tagging GATS). The third, fourth and fifth plot show mQTL results for the DNAm probe cg13334819, cg17830204 and cg08552401, respectively.</w:t>
      </w:r>
    </w:p>
    <w:p w14:paraId="7BF7D785" w14:textId="77777777" w:rsidR="00A05F56" w:rsidRPr="00A05F56" w:rsidRDefault="00A05F56" w:rsidP="00A05F56">
      <w:pPr>
        <w:rPr>
          <w:rFonts w:ascii="Times New Roman" w:eastAsia="SimSun" w:hAnsi="Times New Roman" w:cs="Times New Roman"/>
          <w:b/>
          <w:bCs/>
          <w:sz w:val="24"/>
          <w:szCs w:val="24"/>
          <w14:ligatures w14:val="none"/>
        </w:rPr>
      </w:pPr>
      <w:r w:rsidRPr="00A05F56">
        <w:rPr>
          <w:rFonts w:ascii="Times New Roman" w:eastAsia="SimSun" w:hAnsi="Times New Roman" w:cs="Times New Roman" w:hint="eastAsia"/>
          <w:b/>
          <w:bCs/>
          <w:noProof/>
          <w:sz w:val="24"/>
          <w:szCs w:val="24"/>
          <w:lang w:val="en-IN" w:eastAsia="en-IN"/>
          <w14:ligatures w14:val="none"/>
        </w:rPr>
        <w:lastRenderedPageBreak/>
        <w:drawing>
          <wp:inline distT="0" distB="0" distL="114300" distR="114300" wp14:anchorId="573ECB3B" wp14:editId="1F077153">
            <wp:extent cx="5263515" cy="5734685"/>
            <wp:effectExtent l="0" t="0" r="13335" b="18415"/>
            <wp:docPr id="8" name="图片 8" descr="NP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NPA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573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3F24A" w14:textId="5BF57555" w:rsidR="00A05F56" w:rsidRPr="00A05F56" w:rsidRDefault="001122A1" w:rsidP="00A05F56">
      <w:pPr>
        <w:rPr>
          <w:rFonts w:ascii="Times New Roman" w:eastAsia="SimSu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Supplementary</w:t>
      </w:r>
      <w:r w:rsidRPr="00A05F56">
        <w:rPr>
          <w:rFonts w:ascii="Times New Roman" w:eastAsia="SimSun" w:hAnsi="Times New Roman" w:cs="Times New Roman" w:hint="eastAsia"/>
          <w:b/>
          <w:bCs/>
          <w:sz w:val="24"/>
          <w:szCs w:val="24"/>
          <w14:ligatures w14:val="none"/>
        </w:rPr>
        <w:t xml:space="preserve"> </w:t>
      </w:r>
      <w:r w:rsidR="00A05F56" w:rsidRPr="00A05F56">
        <w:rPr>
          <w:rFonts w:ascii="Times New Roman" w:eastAsia="SimSun" w:hAnsi="Times New Roman" w:cs="Times New Roman" w:hint="eastAsia"/>
          <w:b/>
          <w:bCs/>
          <w:sz w:val="24"/>
          <w:szCs w:val="24"/>
          <w14:ligatures w14:val="none"/>
        </w:rPr>
        <w:t>Figure 6. Results of SNP and SMR association across mQTL, eQTL and GWAS at the NPAT locus.</w:t>
      </w:r>
    </w:p>
    <w:p w14:paraId="22066125" w14:textId="3C4D2092" w:rsidR="00373DAD" w:rsidRDefault="00A05F56" w:rsidP="00A05F56">
      <w:pPr>
        <w:rPr>
          <w:rFonts w:ascii="Times New Roman" w:eastAsia="SimSun" w:hAnsi="Times New Roman" w:cs="Times New Roman"/>
          <w:sz w:val="24"/>
          <w:szCs w:val="24"/>
          <w14:ligatures w14:val="none"/>
        </w:rPr>
        <w:sectPr w:rsidR="00373DAD" w:rsidSect="004760C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05F56">
        <w:rPr>
          <w:rFonts w:ascii="Times New Roman" w:eastAsia="SimSun" w:hAnsi="Times New Roman" w:cs="Times New Roman" w:hint="eastAsia"/>
          <w:i/>
          <w:iCs/>
          <w:sz w:val="24"/>
          <w:szCs w:val="24"/>
          <w14:ligatures w14:val="none"/>
        </w:rPr>
        <w:t>Note.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The top plot shows -log</w:t>
      </w:r>
      <w:r w:rsidRPr="00A05F56">
        <w:rPr>
          <w:rFonts w:ascii="Times New Roman" w:eastAsia="SimSun" w:hAnsi="Times New Roman" w:cs="Times New Roman" w:hint="eastAsia"/>
          <w:sz w:val="24"/>
          <w:szCs w:val="24"/>
          <w:vertAlign w:val="subscript"/>
          <w14:ligatures w14:val="none"/>
        </w:rPr>
        <w:t>10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(</w:t>
      </w:r>
      <w:r w:rsidRPr="00A05F56">
        <w:rPr>
          <w:rFonts w:ascii="Times New Roman" w:eastAsia="SimSun" w:hAnsi="Times New Roman" w:cs="Times New Roman" w:hint="eastAsia"/>
          <w:i/>
          <w:iCs/>
          <w:sz w:val="24"/>
          <w:szCs w:val="24"/>
          <w14:ligatures w14:val="none"/>
        </w:rPr>
        <w:t>P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values) of SNPs from the refractive error GWAS.   The red diamond and blue circle represent -log</w:t>
      </w:r>
      <w:r w:rsidRPr="00A05F56">
        <w:rPr>
          <w:rFonts w:ascii="Times New Roman" w:eastAsia="SimSun" w:hAnsi="Times New Roman" w:cs="Times New Roman" w:hint="eastAsia"/>
          <w:sz w:val="24"/>
          <w:szCs w:val="24"/>
          <w:vertAlign w:val="subscript"/>
          <w14:ligatures w14:val="none"/>
        </w:rPr>
        <w:t>10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(</w:t>
      </w:r>
      <w:r w:rsidRPr="00A05F56">
        <w:rPr>
          <w:rFonts w:ascii="Times New Roman" w:eastAsia="SimSun" w:hAnsi="Times New Roman" w:cs="Times New Roman" w:hint="eastAsia"/>
          <w:i/>
          <w:iCs/>
          <w:sz w:val="24"/>
          <w:szCs w:val="24"/>
          <w14:ligatures w14:val="none"/>
        </w:rPr>
        <w:t>P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values) for probes from the SMR tests for associations of gene expression and DNA methylation (DNAm) probes, respectively. The second plot shows eQTL results for the probe ILMN_2120965 (tagging NPAT). The third plot shows mQTL results for the DNAm probe cg0482677</w:t>
      </w:r>
    </w:p>
    <w:p w14:paraId="28807E1A" w14:textId="77777777" w:rsidR="00A05F56" w:rsidRPr="00A05F56" w:rsidRDefault="00A05F56" w:rsidP="00A05F56">
      <w:pPr>
        <w:rPr>
          <w:rFonts w:ascii="Times New Roman" w:eastAsia="SimSun" w:hAnsi="Times New Roman" w:cs="Times New Roman"/>
          <w:sz w:val="24"/>
          <w:szCs w:val="24"/>
          <w14:ligatures w14:val="none"/>
        </w:rPr>
      </w:pPr>
      <w:r w:rsidRPr="00A05F56">
        <w:rPr>
          <w:rFonts w:ascii="Times New Roman" w:eastAsia="SimSun" w:hAnsi="Times New Roman" w:cs="Times New Roman" w:hint="eastAsia"/>
          <w:noProof/>
          <w:sz w:val="24"/>
          <w:szCs w:val="24"/>
          <w:lang w:val="en-IN" w:eastAsia="en-IN"/>
          <w14:ligatures w14:val="none"/>
        </w:rPr>
        <w:lastRenderedPageBreak/>
        <w:drawing>
          <wp:inline distT="0" distB="0" distL="114300" distR="114300" wp14:anchorId="7B933D4A" wp14:editId="5AA32C4E">
            <wp:extent cx="5269865" cy="5903595"/>
            <wp:effectExtent l="0" t="0" r="6985" b="1905"/>
            <wp:docPr id="9" name="图片 9" descr="UBE2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UBE2I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90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284FC" w14:textId="09D4E93E" w:rsidR="00A05F56" w:rsidRPr="00A05F56" w:rsidRDefault="001122A1" w:rsidP="00A05F56">
      <w:pPr>
        <w:rPr>
          <w:rFonts w:ascii="Times New Roman" w:eastAsia="SimSu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Supplementary</w:t>
      </w:r>
      <w:r w:rsidRPr="00A05F56">
        <w:rPr>
          <w:rFonts w:ascii="Times New Roman" w:eastAsia="SimSun" w:hAnsi="Times New Roman" w:cs="Times New Roman" w:hint="eastAsia"/>
          <w:b/>
          <w:bCs/>
          <w:sz w:val="24"/>
          <w:szCs w:val="24"/>
          <w14:ligatures w14:val="none"/>
        </w:rPr>
        <w:t xml:space="preserve"> </w:t>
      </w:r>
      <w:r w:rsidR="00A05F56" w:rsidRPr="00A05F56">
        <w:rPr>
          <w:rFonts w:ascii="Times New Roman" w:eastAsia="SimSun" w:hAnsi="Times New Roman" w:cs="Times New Roman" w:hint="eastAsia"/>
          <w:b/>
          <w:bCs/>
          <w:sz w:val="24"/>
          <w:szCs w:val="24"/>
          <w14:ligatures w14:val="none"/>
        </w:rPr>
        <w:t>Figure 7. Results of SNP and SMR association across mQTL, eQTL and GWAS at the UBE2I locus.</w:t>
      </w:r>
    </w:p>
    <w:p w14:paraId="2E231012" w14:textId="72856AD1" w:rsidR="00E24DB6" w:rsidRPr="007E4BAD" w:rsidRDefault="00A05F56">
      <w:pPr>
        <w:rPr>
          <w:rFonts w:ascii="Times New Roman" w:eastAsia="SimSun" w:hAnsi="Times New Roman" w:cs="Times New Roman"/>
          <w:sz w:val="24"/>
          <w:szCs w:val="24"/>
          <w14:ligatures w14:val="none"/>
        </w:rPr>
      </w:pPr>
      <w:r w:rsidRPr="00A05F56">
        <w:rPr>
          <w:rFonts w:ascii="Times New Roman" w:eastAsia="SimSun" w:hAnsi="Times New Roman" w:cs="Times New Roman" w:hint="eastAsia"/>
          <w:i/>
          <w:iCs/>
          <w:sz w:val="24"/>
          <w:szCs w:val="24"/>
          <w14:ligatures w14:val="none"/>
        </w:rPr>
        <w:t>Note.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The top plot shows -log</w:t>
      </w:r>
      <w:r w:rsidRPr="00A05F56">
        <w:rPr>
          <w:rFonts w:ascii="Times New Roman" w:eastAsia="SimSun" w:hAnsi="Times New Roman" w:cs="Times New Roman" w:hint="eastAsia"/>
          <w:sz w:val="24"/>
          <w:szCs w:val="24"/>
          <w:vertAlign w:val="subscript"/>
          <w14:ligatures w14:val="none"/>
        </w:rPr>
        <w:t>10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(</w:t>
      </w:r>
      <w:r w:rsidRPr="00A05F56">
        <w:rPr>
          <w:rFonts w:ascii="Times New Roman" w:eastAsia="SimSun" w:hAnsi="Times New Roman" w:cs="Times New Roman" w:hint="eastAsia"/>
          <w:i/>
          <w:iCs/>
          <w:sz w:val="24"/>
          <w:szCs w:val="24"/>
          <w14:ligatures w14:val="none"/>
        </w:rPr>
        <w:t>P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values) of SNPs from the refractive error GWAS.   The red diamond and blue circle represent -log</w:t>
      </w:r>
      <w:r w:rsidRPr="00A05F56">
        <w:rPr>
          <w:rFonts w:ascii="Times New Roman" w:eastAsia="SimSun" w:hAnsi="Times New Roman" w:cs="Times New Roman" w:hint="eastAsia"/>
          <w:sz w:val="24"/>
          <w:szCs w:val="24"/>
          <w:vertAlign w:val="subscript"/>
          <w14:ligatures w14:val="none"/>
        </w:rPr>
        <w:t>10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(</w:t>
      </w:r>
      <w:r w:rsidRPr="00A05F56">
        <w:rPr>
          <w:rFonts w:ascii="Times New Roman" w:eastAsia="SimSun" w:hAnsi="Times New Roman" w:cs="Times New Roman" w:hint="eastAsia"/>
          <w:i/>
          <w:iCs/>
          <w:sz w:val="24"/>
          <w:szCs w:val="24"/>
          <w14:ligatures w14:val="none"/>
        </w:rPr>
        <w:t>P</w:t>
      </w:r>
      <w:r w:rsidRPr="00A05F56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 xml:space="preserve"> values) for probes from the SMR tests for associations of gene expression and DNA methylation (DNAm) probes, respectively. The second plot shows eQTL results for the probe ILMN_1810474 (tagging UBE2I). The third and fourth plot show mQTL results for the DNAm probe cg08025960 and cg03545757, respectively</w:t>
      </w:r>
      <w:r w:rsidR="007E4BAD">
        <w:rPr>
          <w:rFonts w:ascii="Times New Roman" w:eastAsia="SimSun" w:hAnsi="Times New Roman" w:cs="Times New Roman" w:hint="eastAsia"/>
          <w:sz w:val="24"/>
          <w:szCs w:val="24"/>
          <w14:ligatures w14:val="none"/>
        </w:rPr>
        <w:t>.</w:t>
      </w:r>
      <w:bookmarkEnd w:id="0"/>
    </w:p>
    <w:sectPr w:rsidR="00E24DB6" w:rsidRPr="007E4BAD" w:rsidSect="004760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C76B3F" w14:textId="77777777" w:rsidR="004760C6" w:rsidRDefault="004760C6" w:rsidP="00A05F56">
      <w:r>
        <w:separator/>
      </w:r>
    </w:p>
  </w:endnote>
  <w:endnote w:type="continuationSeparator" w:id="0">
    <w:p w14:paraId="738F7FAF" w14:textId="77777777" w:rsidR="004760C6" w:rsidRDefault="004760C6" w:rsidP="00A05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FA9254" w14:textId="77777777" w:rsidR="004760C6" w:rsidRDefault="004760C6" w:rsidP="00A05F56">
      <w:r>
        <w:separator/>
      </w:r>
    </w:p>
  </w:footnote>
  <w:footnote w:type="continuationSeparator" w:id="0">
    <w:p w14:paraId="700C22EC" w14:textId="77777777" w:rsidR="004760C6" w:rsidRDefault="004760C6" w:rsidP="00A05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9AC"/>
    <w:rsid w:val="001122A1"/>
    <w:rsid w:val="001E7663"/>
    <w:rsid w:val="002C49AC"/>
    <w:rsid w:val="00373DAD"/>
    <w:rsid w:val="00424A20"/>
    <w:rsid w:val="004760C6"/>
    <w:rsid w:val="004E64CD"/>
    <w:rsid w:val="006208CD"/>
    <w:rsid w:val="007E4BAD"/>
    <w:rsid w:val="00985B09"/>
    <w:rsid w:val="00A05F56"/>
    <w:rsid w:val="00A57819"/>
    <w:rsid w:val="00A72AE8"/>
    <w:rsid w:val="00E24DB6"/>
    <w:rsid w:val="00E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C473A"/>
  <w15:chartTrackingRefBased/>
  <w15:docId w15:val="{0395245C-0000-4DC2-8E44-4F1D28109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5F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05F5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05F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05F56"/>
    <w:rPr>
      <w:sz w:val="18"/>
      <w:szCs w:val="18"/>
    </w:rPr>
  </w:style>
  <w:style w:type="table" w:styleId="TableGrid">
    <w:name w:val="Table Grid"/>
    <w:basedOn w:val="TableNormal"/>
    <w:uiPriority w:val="39"/>
    <w:rsid w:val="00373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3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631</Words>
  <Characters>3598</Characters>
  <Application>Microsoft Office Word</Application>
  <DocSecurity>0</DocSecurity>
  <Lines>29</Lines>
  <Paragraphs>8</Paragraphs>
  <ScaleCrop>false</ScaleCrop>
  <Company/>
  <LinksUpToDate>false</LinksUpToDate>
  <CharactersWithSpaces>4221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冬伶 陈</dc:creator>
  <cp:keywords/>
  <dc:description/>
  <cp:lastModifiedBy>Aarthi Rajendran</cp:lastModifiedBy>
  <cp:revision>5</cp:revision>
  <dcterms:created xsi:type="dcterms:W3CDTF">2024-04-19T03:00:00Z</dcterms:created>
  <dcterms:modified xsi:type="dcterms:W3CDTF">2024-11-10T14:21:00Z</dcterms:modified>
</cp:coreProperties>
</file>