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90227C" w14:textId="32BC0FF5" w:rsidR="00F0099E" w:rsidRPr="000D7EF2" w:rsidRDefault="00F0099E">
      <w:pPr>
        <w:rPr>
          <w:rFonts w:ascii="Times New Roman" w:hAnsi="Times New Roman" w:cs="Times New Roman"/>
          <w:sz w:val="24"/>
          <w:szCs w:val="24"/>
        </w:rPr>
      </w:pPr>
      <w:r w:rsidRPr="00F0099E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BE151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0D7EF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775F2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4671">
        <w:rPr>
          <w:rFonts w:ascii="Times New Roman" w:hAnsi="Times New Roman" w:cs="Times New Roman"/>
          <w:sz w:val="24"/>
          <w:szCs w:val="24"/>
        </w:rPr>
        <w:t xml:space="preserve">(A) </w:t>
      </w:r>
      <w:r w:rsidRPr="00296A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Manhattan plot of </w:t>
      </w:r>
      <w:r w:rsidR="008A5F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epigenetic mediation effects </w:t>
      </w:r>
      <w:r w:rsidR="00484B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from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the association between psychosocial stress and BMI</w:t>
      </w:r>
      <w:r w:rsidR="001D00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C6938">
        <w:rPr>
          <w:rFonts w:ascii="Times New Roman" w:hAnsi="Times New Roman" w:cs="Times New Roman"/>
          <w:color w:val="000000" w:themeColor="text1"/>
          <w:sz w:val="24"/>
          <w:szCs w:val="24"/>
        </w:rPr>
        <w:t>using</w:t>
      </w:r>
      <w:r w:rsidR="001D00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C69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1D00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high-dimensional </w:t>
      </w:r>
      <w:r w:rsidR="00266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mediation </w:t>
      </w:r>
      <w:r w:rsidR="001D00E1">
        <w:rPr>
          <w:rFonts w:ascii="Times New Roman" w:hAnsi="Times New Roman" w:cs="Times New Roman"/>
          <w:color w:val="000000" w:themeColor="text1"/>
          <w:sz w:val="24"/>
          <w:szCs w:val="24"/>
        </w:rPr>
        <w:t>testing method</w:t>
      </w:r>
      <w:r w:rsidRPr="00296A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The </w:t>
      </w:r>
      <w:r w:rsidR="00523DAD">
        <w:rPr>
          <w:rFonts w:ascii="Times New Roman" w:hAnsi="Times New Roman" w:cs="Times New Roman"/>
          <w:color w:val="000000" w:themeColor="text1"/>
          <w:sz w:val="24"/>
          <w:szCs w:val="24"/>
        </w:rPr>
        <w:t>green dots represent CpGs that meet the e</w:t>
      </w:r>
      <w:r w:rsidRPr="00296AC4">
        <w:rPr>
          <w:rFonts w:ascii="Times New Roman" w:hAnsi="Times New Roman" w:cs="Times New Roman"/>
          <w:color w:val="000000" w:themeColor="text1"/>
          <w:sz w:val="24"/>
          <w:szCs w:val="24"/>
        </w:rPr>
        <w:t>pigenome-wide significance threshold (FDR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96AC4">
        <w:rPr>
          <w:rFonts w:ascii="Times New Roman" w:hAnsi="Times New Roman" w:cs="Times New Roman"/>
          <w:color w:val="000000" w:themeColor="text1"/>
          <w:sz w:val="24"/>
          <w:szCs w:val="24"/>
        </w:rPr>
        <w:t>q&lt;0.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05</w:t>
      </w:r>
      <w:r w:rsidRPr="00296AC4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r w:rsidR="004D6C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(B) </w:t>
      </w:r>
      <w:r w:rsidR="004D6C07" w:rsidRPr="00F009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Quantile-quantile plot </w:t>
      </w:r>
      <w:r w:rsidR="004D6C07" w:rsidRPr="00296A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</w:t>
      </w:r>
      <w:r w:rsidR="008A5F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4D6C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epigenetic mediation effects </w:t>
      </w:r>
      <w:r w:rsidR="00132EAA">
        <w:rPr>
          <w:rFonts w:ascii="Times New Roman" w:hAnsi="Times New Roman" w:cs="Times New Roman"/>
          <w:color w:val="000000" w:themeColor="text1"/>
          <w:sz w:val="24"/>
          <w:szCs w:val="24"/>
        </w:rPr>
        <w:t>from</w:t>
      </w:r>
      <w:r w:rsidR="00132EAA" w:rsidRPr="00F009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D6C07" w:rsidRPr="00F0099E">
        <w:rPr>
          <w:rFonts w:ascii="Times New Roman" w:hAnsi="Times New Roman" w:cs="Times New Roman"/>
          <w:color w:val="000000" w:themeColor="text1"/>
          <w:sz w:val="24"/>
          <w:szCs w:val="24"/>
        </w:rPr>
        <w:t>the association between psychosocial stress and BMI</w:t>
      </w:r>
      <w:r w:rsidR="00FC69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D6C07" w:rsidRPr="00F0099E">
        <w:rPr>
          <w:rFonts w:ascii="Times New Roman" w:hAnsi="Times New Roman" w:cs="Times New Roman"/>
          <w:color w:val="000000" w:themeColor="text1"/>
          <w:sz w:val="24"/>
          <w:szCs w:val="24"/>
        </w:rPr>
        <w:t>(inflation factor λ=1.03)</w:t>
      </w:r>
    </w:p>
    <w:p w14:paraId="114CCD3F" w14:textId="77777777" w:rsidR="00C12B4E" w:rsidRDefault="00C12B4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B2E750" w14:textId="017D44E4" w:rsidR="001B14A5" w:rsidRPr="00E262CD" w:rsidRDefault="00523DAD" w:rsidP="00C12B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E43A09A" wp14:editId="3DC89620">
            <wp:simplePos x="0" y="0"/>
            <wp:positionH relativeFrom="margin">
              <wp:align>left</wp:align>
            </wp:positionH>
            <wp:positionV relativeFrom="paragraph">
              <wp:posOffset>291351</wp:posOffset>
            </wp:positionV>
            <wp:extent cx="5883325" cy="3690850"/>
            <wp:effectExtent l="0" t="0" r="3175" b="5080"/>
            <wp:wrapNone/>
            <wp:docPr id="54755814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325" cy="369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2B4E" w:rsidRPr="00E262C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                                                (B)</w:t>
      </w:r>
    </w:p>
    <w:p w14:paraId="7F7A4A59" w14:textId="774B0744" w:rsidR="008A5F25" w:rsidRDefault="00E262CD" w:rsidP="0097081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262CD">
        <w:rPr>
          <w:noProof/>
        </w:rPr>
        <w:t xml:space="preserve"> </w:t>
      </w:r>
    </w:p>
    <w:p w14:paraId="7164B9CA" w14:textId="77777777" w:rsidR="008A5F25" w:rsidRDefault="008A5F25" w:rsidP="0097081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205BB57" w14:textId="77777777" w:rsidR="008A5F25" w:rsidRDefault="008A5F25" w:rsidP="0097081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116D8F9" w14:textId="77777777" w:rsidR="008A5F25" w:rsidRDefault="008A5F25" w:rsidP="0097081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114B75" w14:textId="77777777" w:rsidR="008A5F25" w:rsidRDefault="008A5F25" w:rsidP="0097081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1F88F41" w14:textId="77777777" w:rsidR="008A5F25" w:rsidRDefault="008A5F25" w:rsidP="0097081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E66A73" w14:textId="30A07111" w:rsidR="008A5F25" w:rsidRDefault="00667BD3" w:rsidP="0097081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44</w:t>
      </w:r>
    </w:p>
    <w:p w14:paraId="25FBF6FC" w14:textId="77777777" w:rsidR="00667BD3" w:rsidRDefault="00667BD3" w:rsidP="0097081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F750E3" w14:textId="77777777" w:rsidR="00667BD3" w:rsidRDefault="00667BD3" w:rsidP="0097081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AE2E35F" w14:textId="77777777" w:rsidR="00667BD3" w:rsidRDefault="00667BD3" w:rsidP="0097081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57A55A7" w14:textId="77777777" w:rsidR="00667BD3" w:rsidRDefault="00667BD3" w:rsidP="0097081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BC31A02" w14:textId="77777777" w:rsidR="00667BD3" w:rsidRDefault="00667BD3" w:rsidP="0097081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EA407B6" w14:textId="77777777" w:rsidR="00667BD3" w:rsidRDefault="00667BD3" w:rsidP="0097081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D115928" w14:textId="77777777" w:rsidR="00667BD3" w:rsidRDefault="00667BD3" w:rsidP="0097081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B33E3C1" w14:textId="77777777" w:rsidR="00667BD3" w:rsidRDefault="00667BD3" w:rsidP="0097081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080A57D" w14:textId="77777777" w:rsidR="00C10255" w:rsidRDefault="00C10255" w:rsidP="0097081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B0968B" w14:textId="77777777" w:rsidR="00C10255" w:rsidRDefault="00C10255" w:rsidP="0097081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8604671" w14:textId="77777777" w:rsidR="00C10255" w:rsidRDefault="00C10255" w:rsidP="0097081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6E32B2" w14:textId="77777777" w:rsidR="00C10255" w:rsidRDefault="00C10255" w:rsidP="0097081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2682C7C" w14:textId="77777777" w:rsidR="00C10255" w:rsidRDefault="00C10255" w:rsidP="0097081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AEF2C07" w14:textId="115C5872" w:rsidR="00C10255" w:rsidRDefault="00C10255" w:rsidP="0097081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02B86BA" w14:textId="360CBE59" w:rsidR="00970810" w:rsidRPr="00AB7EE5" w:rsidRDefault="00970810" w:rsidP="0097081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0099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Figure </w:t>
      </w:r>
      <w:r w:rsidR="00BE151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0D7EF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775F2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(A) </w:t>
      </w:r>
      <w:r w:rsidRPr="00296AC4">
        <w:rPr>
          <w:rFonts w:ascii="Times New Roman" w:hAnsi="Times New Roman" w:cs="Times New Roman"/>
          <w:color w:val="000000" w:themeColor="text1"/>
          <w:sz w:val="24"/>
          <w:szCs w:val="24"/>
        </w:rPr>
        <w:t>Manhattan plot of</w:t>
      </w:r>
      <w:r w:rsidR="008A5F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</w:t>
      </w:r>
      <w:r w:rsidRPr="00296A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epigenetic mediation effects </w:t>
      </w:r>
      <w:r w:rsidR="00C543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from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the association between psychosocial stress and WC</w:t>
      </w:r>
      <w:r w:rsidR="00FC69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using the high-dimensional </w:t>
      </w:r>
      <w:r w:rsidR="00266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mediation </w:t>
      </w:r>
      <w:r w:rsidR="00FC6938">
        <w:rPr>
          <w:rFonts w:ascii="Times New Roman" w:hAnsi="Times New Roman" w:cs="Times New Roman"/>
          <w:color w:val="000000" w:themeColor="text1"/>
          <w:sz w:val="24"/>
          <w:szCs w:val="24"/>
        </w:rPr>
        <w:t>testing method</w:t>
      </w:r>
      <w:r w:rsidRPr="00296A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23DAD" w:rsidRPr="00296A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523DAD">
        <w:rPr>
          <w:rFonts w:ascii="Times New Roman" w:hAnsi="Times New Roman" w:cs="Times New Roman"/>
          <w:color w:val="000000" w:themeColor="text1"/>
          <w:sz w:val="24"/>
          <w:szCs w:val="24"/>
        </w:rPr>
        <w:t>green dots represent CpGs that meet the e</w:t>
      </w:r>
      <w:r w:rsidR="00523DAD" w:rsidRPr="00296A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pigenome-wide significance threshold </w:t>
      </w:r>
      <w:r w:rsidRPr="00296AC4">
        <w:rPr>
          <w:rFonts w:ascii="Times New Roman" w:hAnsi="Times New Roman" w:cs="Times New Roman"/>
          <w:color w:val="000000" w:themeColor="text1"/>
          <w:sz w:val="24"/>
          <w:szCs w:val="24"/>
        </w:rPr>
        <w:t>(FDR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96AC4">
        <w:rPr>
          <w:rFonts w:ascii="Times New Roman" w:hAnsi="Times New Roman" w:cs="Times New Roman"/>
          <w:color w:val="000000" w:themeColor="text1"/>
          <w:sz w:val="24"/>
          <w:szCs w:val="24"/>
        </w:rPr>
        <w:t>q&lt;0.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05</w:t>
      </w:r>
      <w:r w:rsidRPr="00296AC4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(B) </w:t>
      </w:r>
      <w:r w:rsidRPr="00F009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Quantile-quantile plot </w:t>
      </w:r>
      <w:r w:rsidRPr="00296A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</w:t>
      </w:r>
      <w:r w:rsidR="008A5F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epigenetic mediation effects </w:t>
      </w:r>
      <w:r w:rsidR="00C54337">
        <w:rPr>
          <w:rFonts w:ascii="Times New Roman" w:hAnsi="Times New Roman" w:cs="Times New Roman"/>
          <w:color w:val="000000" w:themeColor="text1"/>
          <w:sz w:val="24"/>
          <w:szCs w:val="24"/>
        </w:rPr>
        <w:t>from</w:t>
      </w:r>
      <w:r w:rsidR="00C54337" w:rsidRPr="00F009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009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association between psychosocial stress and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WC</w:t>
      </w:r>
      <w:r w:rsidRPr="00F009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(inflation factor λ=1.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25</w:t>
      </w:r>
      <w:r w:rsidRPr="00F0099E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1D8E173" w14:textId="77777777" w:rsidR="00FD6335" w:rsidRDefault="00FD6335" w:rsidP="00FD633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EB39EE" w14:textId="6D18DD06" w:rsidR="00970810" w:rsidRPr="00DB791C" w:rsidRDefault="00FD6335" w:rsidP="0097081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262C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                                                (B)</w:t>
      </w:r>
    </w:p>
    <w:p w14:paraId="03E2FCE0" w14:textId="5D3BBE01" w:rsidR="009C546A" w:rsidRDefault="0035677D" w:rsidP="005D6C94">
      <w:pPr>
        <w:tabs>
          <w:tab w:val="center" w:pos="4680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4A4A8C6A" wp14:editId="106C2387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888627" cy="3694176"/>
            <wp:effectExtent l="0" t="0" r="0" b="1905"/>
            <wp:wrapNone/>
            <wp:docPr id="183253458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627" cy="36941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6C9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C546A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73E6820" w14:textId="6F321C59" w:rsidR="00970810" w:rsidRDefault="00970810" w:rsidP="0097081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99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Figure </w:t>
      </w:r>
      <w:r w:rsidR="00BE151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0D7EF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775F2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(A) </w:t>
      </w:r>
      <w:r w:rsidRPr="00296AC4">
        <w:rPr>
          <w:rFonts w:ascii="Times New Roman" w:hAnsi="Times New Roman" w:cs="Times New Roman"/>
          <w:color w:val="000000" w:themeColor="text1"/>
          <w:sz w:val="24"/>
          <w:szCs w:val="24"/>
        </w:rPr>
        <w:t>Manhattan plot of</w:t>
      </w:r>
      <w:r w:rsidR="008A5F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</w:t>
      </w:r>
      <w:r w:rsidRPr="00296A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epigenetic mediation effects </w:t>
      </w:r>
      <w:r w:rsidR="00C543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from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the association between psychosocial stress and HDL-C</w:t>
      </w:r>
      <w:r w:rsidR="00FC69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using the high-dimensional </w:t>
      </w:r>
      <w:r w:rsidR="00266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mediation </w:t>
      </w:r>
      <w:r w:rsidR="00FC6938">
        <w:rPr>
          <w:rFonts w:ascii="Times New Roman" w:hAnsi="Times New Roman" w:cs="Times New Roman"/>
          <w:color w:val="000000" w:themeColor="text1"/>
          <w:sz w:val="24"/>
          <w:szCs w:val="24"/>
        </w:rPr>
        <w:t>testing method</w:t>
      </w:r>
      <w:r w:rsidRPr="00296A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23DAD" w:rsidRPr="00296A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523DAD">
        <w:rPr>
          <w:rFonts w:ascii="Times New Roman" w:hAnsi="Times New Roman" w:cs="Times New Roman"/>
          <w:color w:val="000000" w:themeColor="text1"/>
          <w:sz w:val="24"/>
          <w:szCs w:val="24"/>
        </w:rPr>
        <w:t>green dots represent CpGs that meet the e</w:t>
      </w:r>
      <w:r w:rsidR="00523DAD" w:rsidRPr="00296A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pigenome-wide significance threshold </w:t>
      </w:r>
      <w:r w:rsidRPr="00296AC4">
        <w:rPr>
          <w:rFonts w:ascii="Times New Roman" w:hAnsi="Times New Roman" w:cs="Times New Roman"/>
          <w:color w:val="000000" w:themeColor="text1"/>
          <w:sz w:val="24"/>
          <w:szCs w:val="24"/>
        </w:rPr>
        <w:t>(FDR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96AC4">
        <w:rPr>
          <w:rFonts w:ascii="Times New Roman" w:hAnsi="Times New Roman" w:cs="Times New Roman"/>
          <w:color w:val="000000" w:themeColor="text1"/>
          <w:sz w:val="24"/>
          <w:szCs w:val="24"/>
        </w:rPr>
        <w:t>q&lt;0.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05</w:t>
      </w:r>
      <w:r w:rsidRPr="00296AC4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(B) </w:t>
      </w:r>
      <w:r w:rsidRPr="00F009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Quantile-quantile plot </w:t>
      </w:r>
      <w:r w:rsidRPr="00296AC4">
        <w:rPr>
          <w:rFonts w:ascii="Times New Roman" w:hAnsi="Times New Roman" w:cs="Times New Roman"/>
          <w:color w:val="000000" w:themeColor="text1"/>
          <w:sz w:val="24"/>
          <w:szCs w:val="24"/>
        </w:rPr>
        <w:t>of</w:t>
      </w:r>
      <w:r w:rsidR="008A5F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</w:t>
      </w:r>
      <w:r w:rsidRPr="00296A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epigenetic mediation effects </w:t>
      </w:r>
      <w:r w:rsidR="00C54337">
        <w:rPr>
          <w:rFonts w:ascii="Times New Roman" w:hAnsi="Times New Roman" w:cs="Times New Roman"/>
          <w:color w:val="000000" w:themeColor="text1"/>
          <w:sz w:val="24"/>
          <w:szCs w:val="24"/>
        </w:rPr>
        <w:t>from</w:t>
      </w:r>
      <w:r w:rsidR="00C54337" w:rsidRPr="00F009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009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association between psychosocial stress and </w:t>
      </w:r>
      <w:r w:rsidR="00E01F9E">
        <w:rPr>
          <w:rFonts w:ascii="Times New Roman" w:hAnsi="Times New Roman" w:cs="Times New Roman"/>
          <w:color w:val="000000" w:themeColor="text1"/>
          <w:sz w:val="24"/>
          <w:szCs w:val="24"/>
        </w:rPr>
        <w:t>HDL-C</w:t>
      </w:r>
      <w:r w:rsidR="00E01F9E" w:rsidRPr="00F009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0099E">
        <w:rPr>
          <w:rFonts w:ascii="Times New Roman" w:hAnsi="Times New Roman" w:cs="Times New Roman"/>
          <w:color w:val="000000" w:themeColor="text1"/>
          <w:sz w:val="24"/>
          <w:szCs w:val="24"/>
        </w:rPr>
        <w:t>(inflation factor λ=</w:t>
      </w:r>
      <w:r w:rsidR="00E01F9E">
        <w:rPr>
          <w:rFonts w:ascii="Times New Roman" w:hAnsi="Times New Roman" w:cs="Times New Roman"/>
          <w:color w:val="000000" w:themeColor="text1"/>
          <w:sz w:val="24"/>
          <w:szCs w:val="24"/>
        </w:rPr>
        <w:t>0.</w:t>
      </w:r>
      <w:r w:rsidR="000176B5">
        <w:rPr>
          <w:rFonts w:ascii="Times New Roman" w:hAnsi="Times New Roman" w:cs="Times New Roman"/>
          <w:color w:val="000000" w:themeColor="text1"/>
          <w:sz w:val="24"/>
          <w:szCs w:val="24"/>
        </w:rPr>
        <w:t>92</w:t>
      </w:r>
      <w:r w:rsidRPr="00F0099E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2B0F838" w14:textId="77777777" w:rsidR="00FD6335" w:rsidRDefault="00FD6335" w:rsidP="00FD633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A5DB91" w14:textId="53BA846B" w:rsidR="00E01F9E" w:rsidRPr="00FF5C62" w:rsidRDefault="00FD6335" w:rsidP="0097081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262C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                                                (B)</w:t>
      </w:r>
    </w:p>
    <w:p w14:paraId="7F01A53C" w14:textId="5009B74A" w:rsidR="009C546A" w:rsidRDefault="007B1DF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2F466054" wp14:editId="435EBFD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888627" cy="3694176"/>
            <wp:effectExtent l="0" t="0" r="0" b="1905"/>
            <wp:wrapNone/>
            <wp:docPr id="182676773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627" cy="36941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546A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A157CCC" w14:textId="77777777" w:rsidR="00D06076" w:rsidRDefault="00D060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8BB08D2" w14:textId="08BD8A18" w:rsidR="00E01F9E" w:rsidRDefault="00E01F9E" w:rsidP="00E01F9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99E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BE151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0D7EF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1775F2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(A) </w:t>
      </w:r>
      <w:r w:rsidRPr="00296A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Manhattan plot of </w:t>
      </w:r>
      <w:r w:rsidR="008A5F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epigenetic mediation effects </w:t>
      </w:r>
      <w:r w:rsidR="00C543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from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the association between psychosocial stress and CRP</w:t>
      </w:r>
      <w:r w:rsidR="00FC69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using the high-dimensional </w:t>
      </w:r>
      <w:r w:rsidR="00266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mediation </w:t>
      </w:r>
      <w:r w:rsidR="00FC6938">
        <w:rPr>
          <w:rFonts w:ascii="Times New Roman" w:hAnsi="Times New Roman" w:cs="Times New Roman"/>
          <w:color w:val="000000" w:themeColor="text1"/>
          <w:sz w:val="24"/>
          <w:szCs w:val="24"/>
        </w:rPr>
        <w:t>testing method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96A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23DAD" w:rsidRPr="00296A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523DAD">
        <w:rPr>
          <w:rFonts w:ascii="Times New Roman" w:hAnsi="Times New Roman" w:cs="Times New Roman"/>
          <w:color w:val="000000" w:themeColor="text1"/>
          <w:sz w:val="24"/>
          <w:szCs w:val="24"/>
        </w:rPr>
        <w:t>green dots represent CpGs that meet the e</w:t>
      </w:r>
      <w:r w:rsidR="00523DAD" w:rsidRPr="00296A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pigenome-wide significance threshold </w:t>
      </w:r>
      <w:r w:rsidRPr="00296A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(FDR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96AC4">
        <w:rPr>
          <w:rFonts w:ascii="Times New Roman" w:hAnsi="Times New Roman" w:cs="Times New Roman"/>
          <w:color w:val="000000" w:themeColor="text1"/>
          <w:sz w:val="24"/>
          <w:szCs w:val="24"/>
        </w:rPr>
        <w:t>q&lt;0.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05</w:t>
      </w:r>
      <w:r w:rsidRPr="00296AC4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(B) </w:t>
      </w:r>
      <w:r w:rsidRPr="00F009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Quantile-quantile plot </w:t>
      </w:r>
      <w:r w:rsidRPr="00296A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</w:t>
      </w:r>
      <w:r w:rsidR="008A5F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epigenetic mediation effects </w:t>
      </w:r>
      <w:r w:rsidR="00C54337">
        <w:rPr>
          <w:rFonts w:ascii="Times New Roman" w:hAnsi="Times New Roman" w:cs="Times New Roman"/>
          <w:color w:val="000000" w:themeColor="text1"/>
          <w:sz w:val="24"/>
          <w:szCs w:val="24"/>
        </w:rPr>
        <w:t>from</w:t>
      </w:r>
      <w:r w:rsidR="00C54337" w:rsidRPr="00F009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009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association between psychosocial stress and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CRP</w:t>
      </w:r>
      <w:r w:rsidRPr="00F009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(inflation factor λ=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0.</w:t>
      </w:r>
      <w:r w:rsidR="00D476F8">
        <w:rPr>
          <w:rFonts w:ascii="Times New Roman" w:hAnsi="Times New Roman" w:cs="Times New Roman"/>
          <w:color w:val="000000" w:themeColor="text1"/>
          <w:sz w:val="24"/>
          <w:szCs w:val="24"/>
        </w:rPr>
        <w:t>93</w:t>
      </w:r>
      <w:r w:rsidRPr="00F0099E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55FCC9E" w14:textId="77777777" w:rsidR="00FD6335" w:rsidRDefault="00FD6335" w:rsidP="00FD633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28DE5C" w14:textId="3DEC05CD" w:rsidR="00F0099E" w:rsidRPr="00FF5C62" w:rsidRDefault="00FD6335" w:rsidP="00FF5C6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262C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                                                (B)</w:t>
      </w:r>
    </w:p>
    <w:p w14:paraId="790445C7" w14:textId="67B4669D" w:rsidR="00F0099E" w:rsidRPr="002954EA" w:rsidRDefault="00702B30" w:rsidP="00F0099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685CE81" wp14:editId="10DB3252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888627" cy="3694176"/>
            <wp:effectExtent l="0" t="0" r="0" b="1905"/>
            <wp:wrapNone/>
            <wp:docPr id="130705985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627" cy="36941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1D6F2A" w14:textId="587D9D55" w:rsidR="00BC6A8C" w:rsidRDefault="00BC6A8C">
      <w:pPr>
        <w:rPr>
          <w:noProof/>
        </w:rPr>
      </w:pPr>
      <w:r>
        <w:rPr>
          <w:noProof/>
        </w:rPr>
        <w:br w:type="page"/>
      </w:r>
    </w:p>
    <w:p w14:paraId="7956E0CD" w14:textId="32F8625C" w:rsidR="005264A7" w:rsidRDefault="005264A7">
      <w:pPr>
        <w:sectPr w:rsidR="005264A7" w:rsidSect="008D090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182F507" w14:textId="63151F27" w:rsidR="00A34936" w:rsidRDefault="001B02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Figure </w:t>
      </w:r>
      <w:r w:rsidR="00BE151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0D7EF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1775F2">
        <w:rPr>
          <w:rFonts w:ascii="Times New Roman" w:hAnsi="Times New Roman" w:cs="Times New Roman"/>
          <w:sz w:val="24"/>
          <w:szCs w:val="24"/>
        </w:rPr>
        <w:t>.</w:t>
      </w:r>
      <w:r w:rsidR="00854E5F" w:rsidRPr="00722CFF">
        <w:rPr>
          <w:rFonts w:ascii="Times New Roman" w:hAnsi="Times New Roman" w:cs="Times New Roman"/>
          <w:sz w:val="24"/>
          <w:szCs w:val="24"/>
        </w:rPr>
        <w:t xml:space="preserve"> </w:t>
      </w:r>
      <w:r w:rsidR="00F7180D">
        <w:rPr>
          <w:rFonts w:ascii="Times New Roman" w:hAnsi="Times New Roman" w:cs="Times New Roman"/>
          <w:sz w:val="24"/>
          <w:szCs w:val="24"/>
        </w:rPr>
        <w:t>(A) Dotplot showing the Gene Ontology (</w:t>
      </w:r>
      <w:r w:rsidR="00F7180D" w:rsidRPr="00722CFF">
        <w:rPr>
          <w:rFonts w:ascii="Times New Roman" w:hAnsi="Times New Roman" w:cs="Times New Roman"/>
          <w:sz w:val="24"/>
          <w:szCs w:val="24"/>
        </w:rPr>
        <w:t>G</w:t>
      </w:r>
      <w:r w:rsidR="00F7180D">
        <w:rPr>
          <w:rFonts w:ascii="Times New Roman" w:hAnsi="Times New Roman" w:cs="Times New Roman"/>
          <w:sz w:val="24"/>
          <w:szCs w:val="24"/>
        </w:rPr>
        <w:t>O) biological processes and molecular function</w:t>
      </w:r>
      <w:r w:rsidR="00F7180D" w:rsidRPr="00000BC0">
        <w:rPr>
          <w:rFonts w:ascii="Times New Roman" w:hAnsi="Times New Roman" w:cs="Times New Roman"/>
          <w:sz w:val="24"/>
          <w:szCs w:val="24"/>
        </w:rPr>
        <w:t xml:space="preserve"> enrichment results for genes whose expression was associated with </w:t>
      </w:r>
      <w:r w:rsidR="00F7180D">
        <w:rPr>
          <w:rFonts w:ascii="Times New Roman" w:hAnsi="Times New Roman" w:cs="Times New Roman"/>
          <w:sz w:val="24"/>
          <w:szCs w:val="24"/>
        </w:rPr>
        <w:t xml:space="preserve">CpGs mediating the relationship between stress and BMI </w:t>
      </w:r>
      <w:r w:rsidR="00EF0E3D">
        <w:rPr>
          <w:rFonts w:ascii="Times New Roman" w:hAnsi="Times New Roman" w:cs="Times New Roman"/>
          <w:sz w:val="24"/>
          <w:szCs w:val="24"/>
        </w:rPr>
        <w:t>identified in</w:t>
      </w:r>
      <w:r w:rsidR="00AB48EB">
        <w:rPr>
          <w:rFonts w:ascii="Times New Roman" w:hAnsi="Times New Roman" w:cs="Times New Roman"/>
          <w:sz w:val="24"/>
          <w:szCs w:val="24"/>
        </w:rPr>
        <w:t xml:space="preserve"> </w:t>
      </w:r>
      <w:r w:rsidR="00AB48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high-dimensional </w:t>
      </w:r>
      <w:r w:rsidR="00F16C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mediation </w:t>
      </w:r>
      <w:r w:rsidR="00AB48EB">
        <w:rPr>
          <w:rFonts w:ascii="Times New Roman" w:hAnsi="Times New Roman" w:cs="Times New Roman"/>
          <w:color w:val="000000" w:themeColor="text1"/>
          <w:sz w:val="24"/>
          <w:szCs w:val="24"/>
        </w:rPr>
        <w:t>testing (Model 1)</w:t>
      </w:r>
      <w:r w:rsidR="00AB48EB">
        <w:rPr>
          <w:rFonts w:ascii="Times New Roman" w:hAnsi="Times New Roman" w:cs="Times New Roman"/>
          <w:sz w:val="24"/>
          <w:szCs w:val="24"/>
        </w:rPr>
        <w:t xml:space="preserve"> </w:t>
      </w:r>
      <w:r w:rsidR="00F7180D">
        <w:rPr>
          <w:rFonts w:ascii="Times New Roman" w:hAnsi="Times New Roman" w:cs="Times New Roman"/>
          <w:sz w:val="24"/>
          <w:szCs w:val="24"/>
        </w:rPr>
        <w:t>(B) Dotplot showing the</w:t>
      </w:r>
      <w:r w:rsidR="00F7180D" w:rsidRPr="00722CFF">
        <w:rPr>
          <w:rFonts w:ascii="Times New Roman" w:hAnsi="Times New Roman" w:cs="Times New Roman"/>
          <w:sz w:val="24"/>
          <w:szCs w:val="24"/>
        </w:rPr>
        <w:t xml:space="preserve"> </w:t>
      </w:r>
      <w:r w:rsidR="00F7180D">
        <w:rPr>
          <w:rFonts w:ascii="Times New Roman" w:hAnsi="Times New Roman" w:cs="Times New Roman"/>
          <w:sz w:val="24"/>
          <w:szCs w:val="24"/>
        </w:rPr>
        <w:t xml:space="preserve">KEGG pathway </w:t>
      </w:r>
      <w:r w:rsidR="0004732D">
        <w:rPr>
          <w:rFonts w:ascii="Times New Roman" w:hAnsi="Times New Roman" w:cs="Times New Roman"/>
          <w:sz w:val="24"/>
          <w:szCs w:val="24"/>
        </w:rPr>
        <w:t>enrichment</w:t>
      </w:r>
      <w:r w:rsidR="00F7180D">
        <w:rPr>
          <w:rFonts w:ascii="Times New Roman" w:hAnsi="Times New Roman" w:cs="Times New Roman"/>
          <w:sz w:val="24"/>
          <w:szCs w:val="24"/>
        </w:rPr>
        <w:t xml:space="preserve"> </w:t>
      </w:r>
      <w:r w:rsidR="00F7180D" w:rsidRPr="00000BC0">
        <w:rPr>
          <w:rFonts w:ascii="Times New Roman" w:hAnsi="Times New Roman" w:cs="Times New Roman"/>
          <w:sz w:val="24"/>
          <w:szCs w:val="24"/>
        </w:rPr>
        <w:t xml:space="preserve">results for genes whose expression was associated with </w:t>
      </w:r>
      <w:r w:rsidR="00F7180D">
        <w:rPr>
          <w:rFonts w:ascii="Times New Roman" w:hAnsi="Times New Roman" w:cs="Times New Roman"/>
          <w:sz w:val="24"/>
          <w:szCs w:val="24"/>
        </w:rPr>
        <w:t xml:space="preserve">CpGs mediating the relationship between stress and BMI </w:t>
      </w:r>
      <w:r w:rsidR="00EF0E3D">
        <w:rPr>
          <w:rFonts w:ascii="Times New Roman" w:hAnsi="Times New Roman" w:cs="Times New Roman"/>
          <w:sz w:val="24"/>
          <w:szCs w:val="24"/>
        </w:rPr>
        <w:t>identified in</w:t>
      </w:r>
      <w:r w:rsidR="00AB48EB">
        <w:rPr>
          <w:rFonts w:ascii="Times New Roman" w:hAnsi="Times New Roman" w:cs="Times New Roman"/>
          <w:sz w:val="24"/>
          <w:szCs w:val="24"/>
        </w:rPr>
        <w:t xml:space="preserve"> </w:t>
      </w:r>
      <w:r w:rsidR="00AB48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high-dimensional </w:t>
      </w:r>
      <w:r w:rsidR="00C543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mediation </w:t>
      </w:r>
      <w:r w:rsidR="00AB48EB">
        <w:rPr>
          <w:rFonts w:ascii="Times New Roman" w:hAnsi="Times New Roman" w:cs="Times New Roman"/>
          <w:color w:val="000000" w:themeColor="text1"/>
          <w:sz w:val="24"/>
          <w:szCs w:val="24"/>
        </w:rPr>
        <w:t>testing (Model 1)</w:t>
      </w:r>
      <w:r w:rsidR="00D5452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B21FE34" w14:textId="77777777" w:rsidR="00AB5F0E" w:rsidRDefault="00AB5F0E">
      <w:pPr>
        <w:rPr>
          <w:rFonts w:ascii="Times New Roman" w:hAnsi="Times New Roman" w:cs="Times New Roman"/>
          <w:sz w:val="24"/>
          <w:szCs w:val="24"/>
        </w:rPr>
      </w:pPr>
    </w:p>
    <w:p w14:paraId="7488685C" w14:textId="151BD0CD" w:rsidR="00AB5F0E" w:rsidRDefault="00AB5F0E" w:rsidP="00AB5F0E">
      <w:pPr>
        <w:jc w:val="center"/>
      </w:pPr>
      <w:r>
        <w:rPr>
          <w:noProof/>
        </w:rPr>
        <w:drawing>
          <wp:inline distT="0" distB="0" distL="0" distR="0" wp14:anchorId="451A27B0" wp14:editId="1741E852">
            <wp:extent cx="5574030" cy="4041140"/>
            <wp:effectExtent l="0" t="0" r="7620" b="0"/>
            <wp:docPr id="14590746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030" cy="4041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B39DB8" w14:textId="45FA829B" w:rsidR="00F7180D" w:rsidRPr="00F7180D" w:rsidRDefault="00F7180D" w:rsidP="00F718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 size represents the fraction of differentially expressed genes found in the gene set. Dot color represents the FDR q-value, with a significance level of FDR q&lt;0.01. </w:t>
      </w:r>
    </w:p>
    <w:p w14:paraId="05DA616E" w14:textId="4039EBAB" w:rsidR="00314D51" w:rsidRDefault="00A40805" w:rsidP="00D358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D60F96" w:rsidRPr="00114A1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 w:rsidR="00D60F96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BE151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0D7EF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1775F2">
        <w:rPr>
          <w:rFonts w:ascii="Times New Roman" w:hAnsi="Times New Roman" w:cs="Times New Roman"/>
          <w:sz w:val="24"/>
          <w:szCs w:val="24"/>
        </w:rPr>
        <w:t>.</w:t>
      </w:r>
      <w:r w:rsidR="00D60F96" w:rsidRPr="00722CFF">
        <w:rPr>
          <w:rFonts w:ascii="Times New Roman" w:hAnsi="Times New Roman" w:cs="Times New Roman"/>
          <w:sz w:val="24"/>
          <w:szCs w:val="24"/>
        </w:rPr>
        <w:t xml:space="preserve"> </w:t>
      </w:r>
      <w:r w:rsidR="00F7180D">
        <w:rPr>
          <w:rFonts w:ascii="Times New Roman" w:hAnsi="Times New Roman" w:cs="Times New Roman"/>
          <w:sz w:val="24"/>
          <w:szCs w:val="24"/>
        </w:rPr>
        <w:t>(A) Dotplot showing the Gene Ontology (</w:t>
      </w:r>
      <w:r w:rsidR="00F7180D" w:rsidRPr="00722CFF">
        <w:rPr>
          <w:rFonts w:ascii="Times New Roman" w:hAnsi="Times New Roman" w:cs="Times New Roman"/>
          <w:sz w:val="24"/>
          <w:szCs w:val="24"/>
        </w:rPr>
        <w:t>G</w:t>
      </w:r>
      <w:r w:rsidR="00F7180D">
        <w:rPr>
          <w:rFonts w:ascii="Times New Roman" w:hAnsi="Times New Roman" w:cs="Times New Roman"/>
          <w:sz w:val="24"/>
          <w:szCs w:val="24"/>
        </w:rPr>
        <w:t>O) biological processes and molecular function</w:t>
      </w:r>
      <w:r w:rsidR="00F7180D" w:rsidRPr="00000BC0">
        <w:rPr>
          <w:rFonts w:ascii="Times New Roman" w:hAnsi="Times New Roman" w:cs="Times New Roman"/>
          <w:sz w:val="24"/>
          <w:szCs w:val="24"/>
        </w:rPr>
        <w:t xml:space="preserve"> enrichment results for genes whose expression was associated with </w:t>
      </w:r>
      <w:r w:rsidR="00F7180D">
        <w:rPr>
          <w:rFonts w:ascii="Times New Roman" w:hAnsi="Times New Roman" w:cs="Times New Roman"/>
          <w:sz w:val="24"/>
          <w:szCs w:val="24"/>
        </w:rPr>
        <w:t xml:space="preserve">CpGs mediating the relationship between stress and WC </w:t>
      </w:r>
      <w:r w:rsidR="00EF0E3D">
        <w:rPr>
          <w:rFonts w:ascii="Times New Roman" w:hAnsi="Times New Roman" w:cs="Times New Roman"/>
          <w:sz w:val="24"/>
          <w:szCs w:val="24"/>
        </w:rPr>
        <w:t xml:space="preserve">identified in </w:t>
      </w:r>
      <w:r w:rsidR="00EF0E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high-dimensional </w:t>
      </w:r>
      <w:r w:rsidR="00F16C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mediation </w:t>
      </w:r>
      <w:r w:rsidR="00EF0E3D">
        <w:rPr>
          <w:rFonts w:ascii="Times New Roman" w:hAnsi="Times New Roman" w:cs="Times New Roman"/>
          <w:color w:val="000000" w:themeColor="text1"/>
          <w:sz w:val="24"/>
          <w:szCs w:val="24"/>
        </w:rPr>
        <w:t>testing (Model 1)</w:t>
      </w:r>
      <w:r w:rsidR="00EF0E3D">
        <w:rPr>
          <w:rFonts w:ascii="Times New Roman" w:hAnsi="Times New Roman" w:cs="Times New Roman"/>
          <w:sz w:val="24"/>
          <w:szCs w:val="24"/>
        </w:rPr>
        <w:t xml:space="preserve"> </w:t>
      </w:r>
      <w:r w:rsidR="00F7180D">
        <w:rPr>
          <w:rFonts w:ascii="Times New Roman" w:hAnsi="Times New Roman" w:cs="Times New Roman"/>
          <w:sz w:val="24"/>
          <w:szCs w:val="24"/>
        </w:rPr>
        <w:t>(B) Dotplot showing the</w:t>
      </w:r>
      <w:r w:rsidR="00F7180D" w:rsidRPr="00722CFF">
        <w:rPr>
          <w:rFonts w:ascii="Times New Roman" w:hAnsi="Times New Roman" w:cs="Times New Roman"/>
          <w:sz w:val="24"/>
          <w:szCs w:val="24"/>
        </w:rPr>
        <w:t xml:space="preserve"> </w:t>
      </w:r>
      <w:r w:rsidR="00F7180D">
        <w:rPr>
          <w:rFonts w:ascii="Times New Roman" w:hAnsi="Times New Roman" w:cs="Times New Roman"/>
          <w:sz w:val="24"/>
          <w:szCs w:val="24"/>
        </w:rPr>
        <w:t xml:space="preserve">KEGG pathway </w:t>
      </w:r>
      <w:r w:rsidR="0004732D">
        <w:rPr>
          <w:rFonts w:ascii="Times New Roman" w:hAnsi="Times New Roman" w:cs="Times New Roman"/>
          <w:sz w:val="24"/>
          <w:szCs w:val="24"/>
        </w:rPr>
        <w:t>enrichment</w:t>
      </w:r>
      <w:r w:rsidR="00F7180D">
        <w:rPr>
          <w:rFonts w:ascii="Times New Roman" w:hAnsi="Times New Roman" w:cs="Times New Roman"/>
          <w:sz w:val="24"/>
          <w:szCs w:val="24"/>
        </w:rPr>
        <w:t xml:space="preserve"> </w:t>
      </w:r>
      <w:r w:rsidR="00F7180D" w:rsidRPr="00000BC0">
        <w:rPr>
          <w:rFonts w:ascii="Times New Roman" w:hAnsi="Times New Roman" w:cs="Times New Roman"/>
          <w:sz w:val="24"/>
          <w:szCs w:val="24"/>
        </w:rPr>
        <w:t xml:space="preserve">results for genes whose expression was associated with </w:t>
      </w:r>
      <w:r w:rsidR="00F7180D">
        <w:rPr>
          <w:rFonts w:ascii="Times New Roman" w:hAnsi="Times New Roman" w:cs="Times New Roman"/>
          <w:sz w:val="24"/>
          <w:szCs w:val="24"/>
        </w:rPr>
        <w:t xml:space="preserve">CpGs mediating the relationship between stress and WC </w:t>
      </w:r>
      <w:r w:rsidR="00EF0E3D">
        <w:rPr>
          <w:rFonts w:ascii="Times New Roman" w:hAnsi="Times New Roman" w:cs="Times New Roman"/>
          <w:sz w:val="24"/>
          <w:szCs w:val="24"/>
        </w:rPr>
        <w:t xml:space="preserve">identified in </w:t>
      </w:r>
      <w:r w:rsidR="00EF0E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high-dimensional </w:t>
      </w:r>
      <w:r w:rsidR="00C543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mediation </w:t>
      </w:r>
      <w:r w:rsidR="00EF0E3D">
        <w:rPr>
          <w:rFonts w:ascii="Times New Roman" w:hAnsi="Times New Roman" w:cs="Times New Roman"/>
          <w:color w:val="000000" w:themeColor="text1"/>
          <w:sz w:val="24"/>
          <w:szCs w:val="24"/>
        </w:rPr>
        <w:t>testing (Model 1)</w:t>
      </w:r>
      <w:r w:rsidR="00EF0E3D">
        <w:rPr>
          <w:rFonts w:ascii="Times New Roman" w:hAnsi="Times New Roman" w:cs="Times New Roman"/>
          <w:sz w:val="24"/>
          <w:szCs w:val="24"/>
        </w:rPr>
        <w:t>.</w:t>
      </w:r>
    </w:p>
    <w:p w14:paraId="15EC5AE6" w14:textId="77777777" w:rsidR="001A1637" w:rsidRDefault="001A1637" w:rsidP="00D35880">
      <w:pPr>
        <w:rPr>
          <w:rFonts w:ascii="Times New Roman" w:hAnsi="Times New Roman" w:cs="Times New Roman"/>
          <w:sz w:val="24"/>
          <w:szCs w:val="24"/>
        </w:rPr>
      </w:pPr>
    </w:p>
    <w:p w14:paraId="61EAAD31" w14:textId="73BC6398" w:rsidR="00836123" w:rsidRPr="001A1637" w:rsidRDefault="001A1637" w:rsidP="001A16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22249A6" wp14:editId="4BA1A144">
            <wp:extent cx="5574030" cy="4041140"/>
            <wp:effectExtent l="0" t="0" r="7620" b="0"/>
            <wp:docPr id="152324347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030" cy="4041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F62D7B" w14:textId="1DACA827" w:rsidR="00854E5F" w:rsidRPr="00F7180D" w:rsidRDefault="00F7180D" w:rsidP="00F718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 size represents the fraction of differentially expressed genes found in the gene set. Dot color represents the FDR q-value, with a significance level of FDR q&lt;0.01. </w:t>
      </w:r>
    </w:p>
    <w:p w14:paraId="1D69B17A" w14:textId="3336E5BF" w:rsidR="000A2B8B" w:rsidRDefault="00854E5F" w:rsidP="00E420E6">
      <w:pPr>
        <w:rPr>
          <w:rFonts w:ascii="Times New Roman" w:hAnsi="Times New Roman" w:cs="Times New Roman"/>
          <w:sz w:val="24"/>
          <w:szCs w:val="24"/>
        </w:rPr>
      </w:pPr>
      <w:r>
        <w:br w:type="page"/>
      </w:r>
      <w:r w:rsidR="00D60F96" w:rsidRPr="00114A1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 w:rsidR="00D60F96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BE151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0D7EF2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1775F2">
        <w:rPr>
          <w:rFonts w:ascii="Times New Roman" w:hAnsi="Times New Roman" w:cs="Times New Roman"/>
          <w:sz w:val="24"/>
          <w:szCs w:val="24"/>
        </w:rPr>
        <w:t>.</w:t>
      </w:r>
      <w:r w:rsidR="00D60F96" w:rsidRPr="00722CFF">
        <w:rPr>
          <w:rFonts w:ascii="Times New Roman" w:hAnsi="Times New Roman" w:cs="Times New Roman"/>
          <w:sz w:val="24"/>
          <w:szCs w:val="24"/>
        </w:rPr>
        <w:t xml:space="preserve"> </w:t>
      </w:r>
      <w:r w:rsidR="00F7180D">
        <w:rPr>
          <w:rFonts w:ascii="Times New Roman" w:hAnsi="Times New Roman" w:cs="Times New Roman"/>
          <w:sz w:val="24"/>
          <w:szCs w:val="24"/>
        </w:rPr>
        <w:t>Dotplot showing the Gene Ontology (</w:t>
      </w:r>
      <w:r w:rsidR="00F7180D" w:rsidRPr="00722CFF">
        <w:rPr>
          <w:rFonts w:ascii="Times New Roman" w:hAnsi="Times New Roman" w:cs="Times New Roman"/>
          <w:sz w:val="24"/>
          <w:szCs w:val="24"/>
        </w:rPr>
        <w:t>G</w:t>
      </w:r>
      <w:r w:rsidR="00F7180D">
        <w:rPr>
          <w:rFonts w:ascii="Times New Roman" w:hAnsi="Times New Roman" w:cs="Times New Roman"/>
          <w:sz w:val="24"/>
          <w:szCs w:val="24"/>
        </w:rPr>
        <w:t>O) biological processes and molecular function</w:t>
      </w:r>
      <w:r w:rsidR="00F7180D" w:rsidRPr="00000BC0">
        <w:rPr>
          <w:rFonts w:ascii="Times New Roman" w:hAnsi="Times New Roman" w:cs="Times New Roman"/>
          <w:sz w:val="24"/>
          <w:szCs w:val="24"/>
        </w:rPr>
        <w:t xml:space="preserve"> enrichment results for genes whose expression was associated with </w:t>
      </w:r>
      <w:r w:rsidR="00F7180D">
        <w:rPr>
          <w:rFonts w:ascii="Times New Roman" w:hAnsi="Times New Roman" w:cs="Times New Roman"/>
          <w:sz w:val="24"/>
          <w:szCs w:val="24"/>
        </w:rPr>
        <w:t xml:space="preserve">CpGs mediating the relationship between stress and HDL-C </w:t>
      </w:r>
      <w:r w:rsidR="00EF0E3D">
        <w:rPr>
          <w:rFonts w:ascii="Times New Roman" w:hAnsi="Times New Roman" w:cs="Times New Roman"/>
          <w:sz w:val="24"/>
          <w:szCs w:val="24"/>
        </w:rPr>
        <w:t xml:space="preserve">identified in </w:t>
      </w:r>
      <w:r w:rsidR="00EF0E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high-dimensional </w:t>
      </w:r>
      <w:r w:rsidR="00C543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mediation </w:t>
      </w:r>
      <w:r w:rsidR="00EF0E3D">
        <w:rPr>
          <w:rFonts w:ascii="Times New Roman" w:hAnsi="Times New Roman" w:cs="Times New Roman"/>
          <w:color w:val="000000" w:themeColor="text1"/>
          <w:sz w:val="24"/>
          <w:szCs w:val="24"/>
        </w:rPr>
        <w:t>testing (Model 1)</w:t>
      </w:r>
      <w:r w:rsidR="00EF0E3D">
        <w:rPr>
          <w:rFonts w:ascii="Times New Roman" w:hAnsi="Times New Roman" w:cs="Times New Roman"/>
          <w:sz w:val="24"/>
          <w:szCs w:val="24"/>
        </w:rPr>
        <w:t>.</w:t>
      </w:r>
    </w:p>
    <w:p w14:paraId="5E66F8EE" w14:textId="77777777" w:rsidR="000A2B8B" w:rsidRDefault="000A2B8B" w:rsidP="00E420E6">
      <w:pPr>
        <w:rPr>
          <w:rFonts w:ascii="Times New Roman" w:hAnsi="Times New Roman" w:cs="Times New Roman"/>
          <w:sz w:val="24"/>
          <w:szCs w:val="24"/>
        </w:rPr>
      </w:pPr>
    </w:p>
    <w:p w14:paraId="1D93842D" w14:textId="55662654" w:rsidR="000A2B8B" w:rsidRDefault="006F5C77" w:rsidP="000A2B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AD9513C" wp14:editId="4D39C1E0">
            <wp:extent cx="3939540" cy="4320540"/>
            <wp:effectExtent l="0" t="0" r="3810" b="3810"/>
            <wp:docPr id="1760620057" name="Picture 4" descr="A graph with different colored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620057" name="Picture 4" descr="A graph with different colored do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540" cy="4320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461D07" w14:textId="77777777" w:rsidR="00F7180D" w:rsidRDefault="00F7180D" w:rsidP="00F718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 size represents the fraction of differentially expressed genes found in the gene set. Dot color represents the FDR q-value, with a significance level of FDR q&lt;0.01. </w:t>
      </w:r>
    </w:p>
    <w:p w14:paraId="74AD925B" w14:textId="38C8CA6F" w:rsidR="00D60F96" w:rsidRDefault="008E1485" w:rsidP="004408A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D60F9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Figure </w:t>
      </w:r>
      <w:r w:rsidR="00BE151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0D7EF2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1775F2">
        <w:rPr>
          <w:rFonts w:ascii="Times New Roman" w:hAnsi="Times New Roman" w:cs="Times New Roman"/>
          <w:sz w:val="24"/>
          <w:szCs w:val="24"/>
        </w:rPr>
        <w:t>.</w:t>
      </w:r>
      <w:r w:rsidR="00D60F96" w:rsidRPr="00722CFF">
        <w:rPr>
          <w:rFonts w:ascii="Times New Roman" w:hAnsi="Times New Roman" w:cs="Times New Roman"/>
          <w:sz w:val="24"/>
          <w:szCs w:val="24"/>
        </w:rPr>
        <w:t xml:space="preserve"> </w:t>
      </w:r>
      <w:r w:rsidR="00D60F96">
        <w:rPr>
          <w:rFonts w:ascii="Times New Roman" w:hAnsi="Times New Roman" w:cs="Times New Roman"/>
          <w:sz w:val="24"/>
          <w:szCs w:val="24"/>
        </w:rPr>
        <w:t xml:space="preserve">(A) </w:t>
      </w:r>
      <w:r w:rsidR="006F73D6">
        <w:rPr>
          <w:rFonts w:ascii="Times New Roman" w:hAnsi="Times New Roman" w:cs="Times New Roman"/>
          <w:sz w:val="24"/>
          <w:szCs w:val="24"/>
        </w:rPr>
        <w:t>Dotplot showing the Gene Ontology (</w:t>
      </w:r>
      <w:r w:rsidR="00D60F96" w:rsidRPr="00722CFF">
        <w:rPr>
          <w:rFonts w:ascii="Times New Roman" w:hAnsi="Times New Roman" w:cs="Times New Roman"/>
          <w:sz w:val="24"/>
          <w:szCs w:val="24"/>
        </w:rPr>
        <w:t>G</w:t>
      </w:r>
      <w:r w:rsidR="00D60F96">
        <w:rPr>
          <w:rFonts w:ascii="Times New Roman" w:hAnsi="Times New Roman" w:cs="Times New Roman"/>
          <w:sz w:val="24"/>
          <w:szCs w:val="24"/>
        </w:rPr>
        <w:t>O</w:t>
      </w:r>
      <w:r w:rsidR="006F73D6">
        <w:rPr>
          <w:rFonts w:ascii="Times New Roman" w:hAnsi="Times New Roman" w:cs="Times New Roman"/>
          <w:sz w:val="24"/>
          <w:szCs w:val="24"/>
        </w:rPr>
        <w:t>) biological processes and molecular function</w:t>
      </w:r>
      <w:r w:rsidR="006F73D6" w:rsidRPr="00000BC0">
        <w:rPr>
          <w:rFonts w:ascii="Times New Roman" w:hAnsi="Times New Roman" w:cs="Times New Roman"/>
          <w:sz w:val="24"/>
          <w:szCs w:val="24"/>
        </w:rPr>
        <w:t xml:space="preserve"> enrichment results for genes whose expression was associated with </w:t>
      </w:r>
      <w:r w:rsidR="00460180">
        <w:rPr>
          <w:rFonts w:ascii="Times New Roman" w:hAnsi="Times New Roman" w:cs="Times New Roman"/>
          <w:sz w:val="24"/>
          <w:szCs w:val="24"/>
        </w:rPr>
        <w:t>CpGs mediating the relationship between stress and CRP</w:t>
      </w:r>
      <w:r w:rsidR="006F73D6">
        <w:rPr>
          <w:rFonts w:ascii="Times New Roman" w:hAnsi="Times New Roman" w:cs="Times New Roman"/>
          <w:sz w:val="24"/>
          <w:szCs w:val="24"/>
        </w:rPr>
        <w:t xml:space="preserve"> </w:t>
      </w:r>
      <w:r w:rsidR="00EF0E3D">
        <w:rPr>
          <w:rFonts w:ascii="Times New Roman" w:hAnsi="Times New Roman" w:cs="Times New Roman"/>
          <w:sz w:val="24"/>
          <w:szCs w:val="24"/>
        </w:rPr>
        <w:t xml:space="preserve">identified in </w:t>
      </w:r>
      <w:r w:rsidR="00EF0E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high-dimensional </w:t>
      </w:r>
      <w:r w:rsidR="00F16C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mediation </w:t>
      </w:r>
      <w:r w:rsidR="00EF0E3D">
        <w:rPr>
          <w:rFonts w:ascii="Times New Roman" w:hAnsi="Times New Roman" w:cs="Times New Roman"/>
          <w:color w:val="000000" w:themeColor="text1"/>
          <w:sz w:val="24"/>
          <w:szCs w:val="24"/>
        </w:rPr>
        <w:t>testing (Model 1)</w:t>
      </w:r>
      <w:r w:rsidR="00EF0E3D">
        <w:rPr>
          <w:rFonts w:ascii="Times New Roman" w:hAnsi="Times New Roman" w:cs="Times New Roman"/>
          <w:sz w:val="24"/>
          <w:szCs w:val="24"/>
        </w:rPr>
        <w:t xml:space="preserve"> </w:t>
      </w:r>
      <w:r w:rsidR="00D60F96">
        <w:rPr>
          <w:rFonts w:ascii="Times New Roman" w:hAnsi="Times New Roman" w:cs="Times New Roman"/>
          <w:sz w:val="24"/>
          <w:szCs w:val="24"/>
        </w:rPr>
        <w:t xml:space="preserve">(B) </w:t>
      </w:r>
      <w:r w:rsidR="00460180">
        <w:rPr>
          <w:rFonts w:ascii="Times New Roman" w:hAnsi="Times New Roman" w:cs="Times New Roman"/>
          <w:sz w:val="24"/>
          <w:szCs w:val="24"/>
        </w:rPr>
        <w:t>Dotplot showing the</w:t>
      </w:r>
      <w:r w:rsidR="00460180" w:rsidRPr="00722CFF">
        <w:rPr>
          <w:rFonts w:ascii="Times New Roman" w:hAnsi="Times New Roman" w:cs="Times New Roman"/>
          <w:sz w:val="24"/>
          <w:szCs w:val="24"/>
        </w:rPr>
        <w:t xml:space="preserve"> </w:t>
      </w:r>
      <w:r w:rsidR="004E0CBF">
        <w:rPr>
          <w:rFonts w:ascii="Times New Roman" w:hAnsi="Times New Roman" w:cs="Times New Roman"/>
          <w:sz w:val="24"/>
          <w:szCs w:val="24"/>
        </w:rPr>
        <w:t>KEGG pathway</w:t>
      </w:r>
      <w:r w:rsidR="0004732D">
        <w:rPr>
          <w:rFonts w:ascii="Times New Roman" w:hAnsi="Times New Roman" w:cs="Times New Roman"/>
          <w:sz w:val="24"/>
          <w:szCs w:val="24"/>
        </w:rPr>
        <w:t xml:space="preserve"> enrichment</w:t>
      </w:r>
      <w:r w:rsidR="004E0CBF">
        <w:rPr>
          <w:rFonts w:ascii="Times New Roman" w:hAnsi="Times New Roman" w:cs="Times New Roman"/>
          <w:sz w:val="24"/>
          <w:szCs w:val="24"/>
        </w:rPr>
        <w:t xml:space="preserve"> </w:t>
      </w:r>
      <w:r w:rsidR="004E0CBF" w:rsidRPr="00000BC0">
        <w:rPr>
          <w:rFonts w:ascii="Times New Roman" w:hAnsi="Times New Roman" w:cs="Times New Roman"/>
          <w:sz w:val="24"/>
          <w:szCs w:val="24"/>
        </w:rPr>
        <w:t xml:space="preserve">results for genes whose expression was associated with </w:t>
      </w:r>
      <w:r w:rsidR="004E0CBF">
        <w:rPr>
          <w:rFonts w:ascii="Times New Roman" w:hAnsi="Times New Roman" w:cs="Times New Roman"/>
          <w:sz w:val="24"/>
          <w:szCs w:val="24"/>
        </w:rPr>
        <w:t xml:space="preserve">CpGs mediating the relationship between stress and CRP </w:t>
      </w:r>
      <w:r w:rsidR="00EF0E3D">
        <w:rPr>
          <w:rFonts w:ascii="Times New Roman" w:hAnsi="Times New Roman" w:cs="Times New Roman"/>
          <w:sz w:val="24"/>
          <w:szCs w:val="24"/>
        </w:rPr>
        <w:t xml:space="preserve">identified in </w:t>
      </w:r>
      <w:r w:rsidR="00EF0E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high-dimensional </w:t>
      </w:r>
      <w:r w:rsidR="00C543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mediation </w:t>
      </w:r>
      <w:r w:rsidR="00EF0E3D">
        <w:rPr>
          <w:rFonts w:ascii="Times New Roman" w:hAnsi="Times New Roman" w:cs="Times New Roman"/>
          <w:color w:val="000000" w:themeColor="text1"/>
          <w:sz w:val="24"/>
          <w:szCs w:val="24"/>
        </w:rPr>
        <w:t>testing (Model 1)</w:t>
      </w:r>
      <w:r w:rsidR="00EF0E3D">
        <w:rPr>
          <w:rFonts w:ascii="Times New Roman" w:hAnsi="Times New Roman" w:cs="Times New Roman"/>
          <w:sz w:val="24"/>
          <w:szCs w:val="24"/>
        </w:rPr>
        <w:t>.</w:t>
      </w:r>
    </w:p>
    <w:p w14:paraId="59115CAE" w14:textId="77777777" w:rsidR="00D60F96" w:rsidRDefault="00D60F96" w:rsidP="00D60F96">
      <w:pPr>
        <w:rPr>
          <w:rFonts w:ascii="Times New Roman" w:hAnsi="Times New Roman" w:cs="Times New Roman"/>
          <w:sz w:val="24"/>
          <w:szCs w:val="24"/>
        </w:rPr>
      </w:pPr>
    </w:p>
    <w:p w14:paraId="678B4AFD" w14:textId="53EE27F3" w:rsidR="00131C9A" w:rsidRDefault="00DD3E45" w:rsidP="00131C9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D43DF35" wp14:editId="324C9571">
            <wp:extent cx="5267865" cy="4041648"/>
            <wp:effectExtent l="0" t="0" r="0" b="0"/>
            <wp:docPr id="143019930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865" cy="40416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0849FD" w14:textId="3584FB20" w:rsidR="00020A7D" w:rsidRPr="00262862" w:rsidRDefault="004E0CBF" w:rsidP="00C77B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 size represents the </w:t>
      </w:r>
      <w:r w:rsidR="00F7180D">
        <w:rPr>
          <w:rFonts w:ascii="Times New Roman" w:hAnsi="Times New Roman" w:cs="Times New Roman"/>
          <w:sz w:val="24"/>
          <w:szCs w:val="24"/>
        </w:rPr>
        <w:t>fraction of differentially expressed genes found in the gene set</w:t>
      </w:r>
      <w:r>
        <w:rPr>
          <w:rFonts w:ascii="Times New Roman" w:hAnsi="Times New Roman" w:cs="Times New Roman"/>
          <w:sz w:val="24"/>
          <w:szCs w:val="24"/>
        </w:rPr>
        <w:t>. Dot color represents the FDR q-value, with a significance level of</w:t>
      </w:r>
      <w:r w:rsidR="00C77B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FDR q&lt;0</w:t>
      </w:r>
      <w:r w:rsidR="00C77B0C">
        <w:rPr>
          <w:rFonts w:ascii="Times New Roman" w:hAnsi="Times New Roman" w:cs="Times New Roman"/>
          <w:sz w:val="24"/>
          <w:szCs w:val="24"/>
        </w:rPr>
        <w:t>.</w:t>
      </w:r>
      <w:r w:rsidR="00F7180D">
        <w:rPr>
          <w:rFonts w:ascii="Times New Roman" w:hAnsi="Times New Roman" w:cs="Times New Roman"/>
          <w:sz w:val="24"/>
          <w:szCs w:val="24"/>
        </w:rPr>
        <w:t>0</w:t>
      </w:r>
      <w:r w:rsidR="00C77B0C">
        <w:rPr>
          <w:rFonts w:ascii="Times New Roman" w:hAnsi="Times New Roman" w:cs="Times New Roman"/>
          <w:sz w:val="24"/>
          <w:szCs w:val="24"/>
        </w:rPr>
        <w:t xml:space="preserve">1. </w:t>
      </w:r>
    </w:p>
    <w:sectPr w:rsidR="00020A7D" w:rsidRPr="00262862" w:rsidSect="008D090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E12EFC" w14:textId="77777777" w:rsidR="0025148A" w:rsidRDefault="0025148A" w:rsidP="008D1991">
      <w:pPr>
        <w:spacing w:after="0" w:line="240" w:lineRule="auto"/>
      </w:pPr>
      <w:r>
        <w:separator/>
      </w:r>
    </w:p>
  </w:endnote>
  <w:endnote w:type="continuationSeparator" w:id="0">
    <w:p w14:paraId="3AC97790" w14:textId="77777777" w:rsidR="0025148A" w:rsidRDefault="0025148A" w:rsidP="008D1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03C75E" w14:textId="77777777" w:rsidR="0025148A" w:rsidRDefault="0025148A" w:rsidP="008D1991">
      <w:pPr>
        <w:spacing w:after="0" w:line="240" w:lineRule="auto"/>
      </w:pPr>
      <w:r>
        <w:separator/>
      </w:r>
    </w:p>
  </w:footnote>
  <w:footnote w:type="continuationSeparator" w:id="0">
    <w:p w14:paraId="44B3F4F4" w14:textId="77777777" w:rsidR="0025148A" w:rsidRDefault="0025148A" w:rsidP="008D19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D6E03"/>
    <w:multiLevelType w:val="hybridMultilevel"/>
    <w:tmpl w:val="CBD08330"/>
    <w:lvl w:ilvl="0" w:tplc="FFFFFFFF">
      <w:start w:val="1"/>
      <w:numFmt w:val="upperLetter"/>
      <w:lvlText w:val="(%1)"/>
      <w:lvlJc w:val="left"/>
      <w:pPr>
        <w:ind w:left="99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10" w:hanging="360"/>
      </w:pPr>
    </w:lvl>
    <w:lvl w:ilvl="2" w:tplc="FFFFFFFF" w:tentative="1">
      <w:start w:val="1"/>
      <w:numFmt w:val="lowerRoman"/>
      <w:lvlText w:val="%3."/>
      <w:lvlJc w:val="right"/>
      <w:pPr>
        <w:ind w:left="2430" w:hanging="180"/>
      </w:pPr>
    </w:lvl>
    <w:lvl w:ilvl="3" w:tplc="FFFFFFFF" w:tentative="1">
      <w:start w:val="1"/>
      <w:numFmt w:val="decimal"/>
      <w:lvlText w:val="%4."/>
      <w:lvlJc w:val="left"/>
      <w:pPr>
        <w:ind w:left="3150" w:hanging="360"/>
      </w:pPr>
    </w:lvl>
    <w:lvl w:ilvl="4" w:tplc="FFFFFFFF" w:tentative="1">
      <w:start w:val="1"/>
      <w:numFmt w:val="lowerLetter"/>
      <w:lvlText w:val="%5."/>
      <w:lvlJc w:val="left"/>
      <w:pPr>
        <w:ind w:left="3870" w:hanging="360"/>
      </w:pPr>
    </w:lvl>
    <w:lvl w:ilvl="5" w:tplc="FFFFFFFF" w:tentative="1">
      <w:start w:val="1"/>
      <w:numFmt w:val="lowerRoman"/>
      <w:lvlText w:val="%6."/>
      <w:lvlJc w:val="right"/>
      <w:pPr>
        <w:ind w:left="4590" w:hanging="180"/>
      </w:pPr>
    </w:lvl>
    <w:lvl w:ilvl="6" w:tplc="FFFFFFFF" w:tentative="1">
      <w:start w:val="1"/>
      <w:numFmt w:val="decimal"/>
      <w:lvlText w:val="%7."/>
      <w:lvlJc w:val="left"/>
      <w:pPr>
        <w:ind w:left="5310" w:hanging="360"/>
      </w:pPr>
    </w:lvl>
    <w:lvl w:ilvl="7" w:tplc="FFFFFFFF" w:tentative="1">
      <w:start w:val="1"/>
      <w:numFmt w:val="lowerLetter"/>
      <w:lvlText w:val="%8."/>
      <w:lvlJc w:val="left"/>
      <w:pPr>
        <w:ind w:left="6030" w:hanging="360"/>
      </w:pPr>
    </w:lvl>
    <w:lvl w:ilvl="8" w:tplc="FFFFFFFF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3562AE8"/>
    <w:multiLevelType w:val="hybridMultilevel"/>
    <w:tmpl w:val="CBD08330"/>
    <w:lvl w:ilvl="0" w:tplc="AEB278B8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2DA4156D"/>
    <w:multiLevelType w:val="hybridMultilevel"/>
    <w:tmpl w:val="CBD08330"/>
    <w:lvl w:ilvl="0" w:tplc="FFFFFFFF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60" w:hanging="360"/>
      </w:pPr>
    </w:lvl>
    <w:lvl w:ilvl="2" w:tplc="FFFFFFFF" w:tentative="1">
      <w:start w:val="1"/>
      <w:numFmt w:val="lowerRoman"/>
      <w:lvlText w:val="%3."/>
      <w:lvlJc w:val="right"/>
      <w:pPr>
        <w:ind w:left="2280" w:hanging="180"/>
      </w:pPr>
    </w:lvl>
    <w:lvl w:ilvl="3" w:tplc="FFFFFFFF" w:tentative="1">
      <w:start w:val="1"/>
      <w:numFmt w:val="decimal"/>
      <w:lvlText w:val="%4."/>
      <w:lvlJc w:val="left"/>
      <w:pPr>
        <w:ind w:left="3000" w:hanging="360"/>
      </w:pPr>
    </w:lvl>
    <w:lvl w:ilvl="4" w:tplc="FFFFFFFF" w:tentative="1">
      <w:start w:val="1"/>
      <w:numFmt w:val="lowerLetter"/>
      <w:lvlText w:val="%5."/>
      <w:lvlJc w:val="left"/>
      <w:pPr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312A4977"/>
    <w:multiLevelType w:val="hybridMultilevel"/>
    <w:tmpl w:val="CBD08330"/>
    <w:lvl w:ilvl="0" w:tplc="FFFFFFFF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60" w:hanging="360"/>
      </w:pPr>
    </w:lvl>
    <w:lvl w:ilvl="2" w:tplc="FFFFFFFF" w:tentative="1">
      <w:start w:val="1"/>
      <w:numFmt w:val="lowerRoman"/>
      <w:lvlText w:val="%3."/>
      <w:lvlJc w:val="right"/>
      <w:pPr>
        <w:ind w:left="2280" w:hanging="180"/>
      </w:pPr>
    </w:lvl>
    <w:lvl w:ilvl="3" w:tplc="FFFFFFFF" w:tentative="1">
      <w:start w:val="1"/>
      <w:numFmt w:val="decimal"/>
      <w:lvlText w:val="%4."/>
      <w:lvlJc w:val="left"/>
      <w:pPr>
        <w:ind w:left="3000" w:hanging="360"/>
      </w:pPr>
    </w:lvl>
    <w:lvl w:ilvl="4" w:tplc="FFFFFFFF" w:tentative="1">
      <w:start w:val="1"/>
      <w:numFmt w:val="lowerLetter"/>
      <w:lvlText w:val="%5."/>
      <w:lvlJc w:val="left"/>
      <w:pPr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ind w:left="6600" w:hanging="180"/>
      </w:pPr>
    </w:lvl>
  </w:abstractNum>
  <w:num w:numId="1" w16cid:durableId="1465269473">
    <w:abstractNumId w:val="1"/>
  </w:num>
  <w:num w:numId="2" w16cid:durableId="402720276">
    <w:abstractNumId w:val="3"/>
  </w:num>
  <w:num w:numId="3" w16cid:durableId="873881684">
    <w:abstractNumId w:val="0"/>
  </w:num>
  <w:num w:numId="4" w16cid:durableId="649359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99E"/>
    <w:rsid w:val="000176B5"/>
    <w:rsid w:val="00020A7D"/>
    <w:rsid w:val="00035DD1"/>
    <w:rsid w:val="000365DC"/>
    <w:rsid w:val="0004732D"/>
    <w:rsid w:val="00063A66"/>
    <w:rsid w:val="00070EDF"/>
    <w:rsid w:val="00080072"/>
    <w:rsid w:val="00092FCA"/>
    <w:rsid w:val="000A2B8B"/>
    <w:rsid w:val="000B0D14"/>
    <w:rsid w:val="000B2E44"/>
    <w:rsid w:val="000C60DC"/>
    <w:rsid w:val="000D7EF2"/>
    <w:rsid w:val="000E7BE8"/>
    <w:rsid w:val="000F0A32"/>
    <w:rsid w:val="00100784"/>
    <w:rsid w:val="00103370"/>
    <w:rsid w:val="00114A10"/>
    <w:rsid w:val="00115143"/>
    <w:rsid w:val="00115853"/>
    <w:rsid w:val="00121608"/>
    <w:rsid w:val="00131C9A"/>
    <w:rsid w:val="00132EAA"/>
    <w:rsid w:val="00147395"/>
    <w:rsid w:val="00160371"/>
    <w:rsid w:val="001775F2"/>
    <w:rsid w:val="00191614"/>
    <w:rsid w:val="001A1637"/>
    <w:rsid w:val="001B021A"/>
    <w:rsid w:val="001B14A5"/>
    <w:rsid w:val="001B4183"/>
    <w:rsid w:val="001D00E1"/>
    <w:rsid w:val="001F245A"/>
    <w:rsid w:val="0025148A"/>
    <w:rsid w:val="00262862"/>
    <w:rsid w:val="002662CD"/>
    <w:rsid w:val="002954EA"/>
    <w:rsid w:val="00297BE8"/>
    <w:rsid w:val="002E2EC4"/>
    <w:rsid w:val="0030118B"/>
    <w:rsid w:val="00306D63"/>
    <w:rsid w:val="00310A97"/>
    <w:rsid w:val="00313C8C"/>
    <w:rsid w:val="00314D51"/>
    <w:rsid w:val="0033126F"/>
    <w:rsid w:val="00332530"/>
    <w:rsid w:val="0035677D"/>
    <w:rsid w:val="003C29B7"/>
    <w:rsid w:val="004408AA"/>
    <w:rsid w:val="00460180"/>
    <w:rsid w:val="00460E00"/>
    <w:rsid w:val="00482A7B"/>
    <w:rsid w:val="00484BED"/>
    <w:rsid w:val="00492851"/>
    <w:rsid w:val="00496E60"/>
    <w:rsid w:val="004A1F1A"/>
    <w:rsid w:val="004D0420"/>
    <w:rsid w:val="004D6C07"/>
    <w:rsid w:val="004E0CBF"/>
    <w:rsid w:val="00522DE1"/>
    <w:rsid w:val="00523DAD"/>
    <w:rsid w:val="005264A7"/>
    <w:rsid w:val="00554FC2"/>
    <w:rsid w:val="005612F2"/>
    <w:rsid w:val="00572676"/>
    <w:rsid w:val="005B27F0"/>
    <w:rsid w:val="005C4180"/>
    <w:rsid w:val="005D6C94"/>
    <w:rsid w:val="005F44F6"/>
    <w:rsid w:val="006041AC"/>
    <w:rsid w:val="00607FEF"/>
    <w:rsid w:val="00622553"/>
    <w:rsid w:val="00631AEC"/>
    <w:rsid w:val="00667BD3"/>
    <w:rsid w:val="00685D19"/>
    <w:rsid w:val="006B5298"/>
    <w:rsid w:val="006C3EE4"/>
    <w:rsid w:val="006D317D"/>
    <w:rsid w:val="006D4C3C"/>
    <w:rsid w:val="006F5C77"/>
    <w:rsid w:val="006F73D6"/>
    <w:rsid w:val="00702B30"/>
    <w:rsid w:val="00711A2C"/>
    <w:rsid w:val="00711DBB"/>
    <w:rsid w:val="0071685C"/>
    <w:rsid w:val="0072037B"/>
    <w:rsid w:val="00722CFF"/>
    <w:rsid w:val="0078366B"/>
    <w:rsid w:val="007B1DF5"/>
    <w:rsid w:val="007F71A2"/>
    <w:rsid w:val="008247E3"/>
    <w:rsid w:val="00836123"/>
    <w:rsid w:val="00843E62"/>
    <w:rsid w:val="00851A7D"/>
    <w:rsid w:val="00854E5F"/>
    <w:rsid w:val="008557F2"/>
    <w:rsid w:val="00874008"/>
    <w:rsid w:val="0088601B"/>
    <w:rsid w:val="008A5A56"/>
    <w:rsid w:val="008A5F25"/>
    <w:rsid w:val="008D0905"/>
    <w:rsid w:val="008D1991"/>
    <w:rsid w:val="008E1485"/>
    <w:rsid w:val="00900311"/>
    <w:rsid w:val="00954671"/>
    <w:rsid w:val="009616E5"/>
    <w:rsid w:val="00970810"/>
    <w:rsid w:val="009814D7"/>
    <w:rsid w:val="009864F5"/>
    <w:rsid w:val="009972E3"/>
    <w:rsid w:val="009A30E6"/>
    <w:rsid w:val="009C546A"/>
    <w:rsid w:val="00A34936"/>
    <w:rsid w:val="00A36E6D"/>
    <w:rsid w:val="00A40805"/>
    <w:rsid w:val="00A562DE"/>
    <w:rsid w:val="00A60BF9"/>
    <w:rsid w:val="00A8359A"/>
    <w:rsid w:val="00A91DE1"/>
    <w:rsid w:val="00A944DC"/>
    <w:rsid w:val="00AB48EB"/>
    <w:rsid w:val="00AB5F0E"/>
    <w:rsid w:val="00AB7EE5"/>
    <w:rsid w:val="00AD2DE2"/>
    <w:rsid w:val="00B66744"/>
    <w:rsid w:val="00B71F95"/>
    <w:rsid w:val="00B95F34"/>
    <w:rsid w:val="00BB3154"/>
    <w:rsid w:val="00BC6A8C"/>
    <w:rsid w:val="00BE1512"/>
    <w:rsid w:val="00BE18EE"/>
    <w:rsid w:val="00BF0E3B"/>
    <w:rsid w:val="00BF7E8F"/>
    <w:rsid w:val="00C10255"/>
    <w:rsid w:val="00C12B4E"/>
    <w:rsid w:val="00C2367C"/>
    <w:rsid w:val="00C4306B"/>
    <w:rsid w:val="00C47EF5"/>
    <w:rsid w:val="00C54337"/>
    <w:rsid w:val="00C60AB6"/>
    <w:rsid w:val="00C77B0C"/>
    <w:rsid w:val="00CA1E70"/>
    <w:rsid w:val="00D06076"/>
    <w:rsid w:val="00D24AFE"/>
    <w:rsid w:val="00D25221"/>
    <w:rsid w:val="00D35880"/>
    <w:rsid w:val="00D476F8"/>
    <w:rsid w:val="00D54528"/>
    <w:rsid w:val="00D60875"/>
    <w:rsid w:val="00D60F96"/>
    <w:rsid w:val="00D66A53"/>
    <w:rsid w:val="00DB6048"/>
    <w:rsid w:val="00DB791C"/>
    <w:rsid w:val="00DD0F08"/>
    <w:rsid w:val="00DD3E45"/>
    <w:rsid w:val="00DD7A7F"/>
    <w:rsid w:val="00E01F9E"/>
    <w:rsid w:val="00E0755D"/>
    <w:rsid w:val="00E262CD"/>
    <w:rsid w:val="00E3089D"/>
    <w:rsid w:val="00E420E6"/>
    <w:rsid w:val="00E525AE"/>
    <w:rsid w:val="00E541DA"/>
    <w:rsid w:val="00E71138"/>
    <w:rsid w:val="00E7161A"/>
    <w:rsid w:val="00EE6366"/>
    <w:rsid w:val="00EF0E3D"/>
    <w:rsid w:val="00F0099E"/>
    <w:rsid w:val="00F1503E"/>
    <w:rsid w:val="00F16C0E"/>
    <w:rsid w:val="00F32778"/>
    <w:rsid w:val="00F338E3"/>
    <w:rsid w:val="00F7180D"/>
    <w:rsid w:val="00FC1544"/>
    <w:rsid w:val="00FC6938"/>
    <w:rsid w:val="00FD1B6F"/>
    <w:rsid w:val="00FD6335"/>
    <w:rsid w:val="00FE41BB"/>
    <w:rsid w:val="00FE67F0"/>
    <w:rsid w:val="00FF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6FE09"/>
  <w15:chartTrackingRefBased/>
  <w15:docId w15:val="{42A8DF3A-8E70-415F-9026-25CBCC7DB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2B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D19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1991"/>
  </w:style>
  <w:style w:type="paragraph" w:styleId="Footer">
    <w:name w:val="footer"/>
    <w:basedOn w:val="Normal"/>
    <w:link w:val="FooterChar"/>
    <w:uiPriority w:val="99"/>
    <w:unhideWhenUsed/>
    <w:rsid w:val="008D19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1991"/>
  </w:style>
  <w:style w:type="character" w:styleId="Strong">
    <w:name w:val="Strong"/>
    <w:basedOn w:val="DefaultParagraphFont"/>
    <w:uiPriority w:val="22"/>
    <w:qFormat/>
    <w:rsid w:val="00F7180D"/>
    <w:rPr>
      <w:b/>
      <w:bCs/>
    </w:rPr>
  </w:style>
  <w:style w:type="paragraph" w:styleId="Revision">
    <w:name w:val="Revision"/>
    <w:hidden/>
    <w:uiPriority w:val="99"/>
    <w:semiHidden/>
    <w:rsid w:val="0004732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B2E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2E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2E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E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E4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6F4C63-C895-43E5-BBB5-DAD451B66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Opsasnick</dc:creator>
  <cp:keywords/>
  <dc:description/>
  <cp:lastModifiedBy>Lauren Opsasnick</cp:lastModifiedBy>
  <cp:revision>19</cp:revision>
  <dcterms:created xsi:type="dcterms:W3CDTF">2024-06-01T13:31:00Z</dcterms:created>
  <dcterms:modified xsi:type="dcterms:W3CDTF">2024-10-03T17:22:00Z</dcterms:modified>
</cp:coreProperties>
</file>