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6D012">
      <w:pPr>
        <w:pStyle w:val="3"/>
        <w:spacing w:after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Description of Additional Supplementary File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 xml:space="preserve"> 1</w:t>
      </w:r>
    </w:p>
    <w:p w14:paraId="71A6A631">
      <w:pPr>
        <w:rPr>
          <w:rFonts w:hint="default"/>
          <w:lang w:val="en-US" w:eastAsia="zh-CN"/>
        </w:rPr>
      </w:pPr>
    </w:p>
    <w:p w14:paraId="5231D7B1">
      <w:pPr>
        <w:pStyle w:val="3"/>
        <w:spacing w:after="0"/>
        <w:jc w:val="left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</w:p>
    <w:p w14:paraId="44CFF0B5">
      <w:pPr>
        <w:pStyle w:val="3"/>
        <w:spacing w:after="0"/>
        <w:jc w:val="left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File Name: Supplementary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Figure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1 </w:t>
      </w:r>
    </w:p>
    <w:p w14:paraId="179B16A7">
      <w:pPr>
        <w:pStyle w:val="3"/>
        <w:spacing w:after="0"/>
        <w:jc w:val="left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Description: </w:t>
      </w:r>
      <w:r>
        <w:rPr>
          <w:rFonts w:hint="default" w:ascii="Times New Roman" w:hAnsi="Times New Roman" w:eastAsia="Times New Roman" w:cs="Times New Roman"/>
          <w:b/>
          <w:bCs/>
          <w:i w:val="0"/>
          <w:color w:val="000000"/>
          <w:kern w:val="2"/>
          <w:sz w:val="21"/>
          <w:szCs w:val="21"/>
          <w:u w:val="none"/>
          <w:lang w:val="en-US" w:eastAsia="zh-CN" w:bidi="ar-SA"/>
        </w:rPr>
        <w:t>Flowchart of the prospective cohort study population</w:t>
      </w:r>
      <w:r>
        <w:rPr>
          <w:rFonts w:hint="eastAsia" w:ascii="Times New Roman" w:hAnsi="Times New Roman" w:eastAsia="Times New Roman" w:cs="Times New Roman"/>
          <w:b/>
          <w:bCs/>
          <w:i w:val="0"/>
          <w:color w:val="000000"/>
          <w:kern w:val="2"/>
          <w:sz w:val="21"/>
          <w:szCs w:val="21"/>
          <w:u w:val="none"/>
          <w:lang w:val="en-US" w:eastAsia="zh-CN" w:bidi="ar-SA"/>
        </w:rPr>
        <w:t>.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 </w:t>
      </w:r>
    </w:p>
    <w:p w14:paraId="4DCDFD15">
      <w:pPr>
        <w:rPr>
          <w:rFonts w:hint="default"/>
          <w:lang w:val="en-US" w:eastAsia="zh-CN"/>
        </w:rPr>
      </w:pPr>
    </w:p>
    <w:p w14:paraId="482A445B">
      <w:pPr>
        <w:pStyle w:val="3"/>
        <w:spacing w:after="0"/>
        <w:jc w:val="left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File Name: Supplementary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Table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</w:p>
    <w:p w14:paraId="12489369">
      <w:pPr>
        <w:pStyle w:val="3"/>
        <w:spacing w:after="0"/>
        <w:jc w:val="left"/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Description: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Data aources for GWAS on cardiovascular diseases.</w:t>
      </w:r>
    </w:p>
    <w:p w14:paraId="18575E66">
      <w:pPr>
        <w:rPr>
          <w:rFonts w:hint="default"/>
          <w:lang w:val="en-US" w:eastAsia="zh-CN"/>
        </w:rPr>
      </w:pPr>
    </w:p>
    <w:p w14:paraId="348D9811">
      <w:pPr>
        <w:pStyle w:val="3"/>
        <w:spacing w:after="0"/>
        <w:jc w:val="left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File Name: Supplementary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Table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</w:p>
    <w:p w14:paraId="5C9A6570">
      <w:pPr>
        <w:pStyle w:val="3"/>
        <w:spacing w:after="0"/>
        <w:jc w:val="left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Description: </w:t>
      </w:r>
      <w:r>
        <w:rPr>
          <w:rFonts w:hint="default" w:ascii="Times New Roman" w:hAnsi="Times New Roman" w:eastAsia="Times New Roman" w:cs="Times New Roman"/>
          <w:b/>
          <w:bCs/>
          <w:i w:val="0"/>
          <w:color w:val="000000"/>
          <w:kern w:val="2"/>
          <w:sz w:val="21"/>
          <w:szCs w:val="21"/>
          <w:u w:val="none"/>
          <w:lang w:val="en-US" w:eastAsia="zh-CN" w:bidi="ar-SA"/>
        </w:rPr>
        <w:t>Baseline characteristics of the prospective cohort study population</w:t>
      </w:r>
      <w:r>
        <w:rPr>
          <w:rFonts w:hint="eastAsia" w:ascii="Times New Roman" w:hAnsi="Times New Roman" w:eastAsia="Times New Roman" w:cs="Times New Roman"/>
          <w:b/>
          <w:bCs/>
          <w:i w:val="0"/>
          <w:color w:val="000000"/>
          <w:kern w:val="2"/>
          <w:sz w:val="21"/>
          <w:szCs w:val="21"/>
          <w:u w:val="none"/>
          <w:lang w:val="en-US" w:eastAsia="zh-CN" w:bidi="ar-SA"/>
        </w:rPr>
        <w:t>.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</w:p>
    <w:p w14:paraId="2567DC8A">
      <w:pPr>
        <w:pStyle w:val="3"/>
        <w:spacing w:after="0"/>
        <w:jc w:val="left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</w:p>
    <w:p w14:paraId="1C720783">
      <w:pPr>
        <w:pStyle w:val="3"/>
        <w:spacing w:after="0"/>
        <w:jc w:val="center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6871335" cy="2938145"/>
            <wp:effectExtent l="0" t="0" r="0" b="0"/>
            <wp:docPr id="1" name="图片 1" descr="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流程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71335" cy="293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1AFEE">
      <w:pPr>
        <w:pStyle w:val="3"/>
        <w:spacing w:after="0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bCs/>
          <w:i w:val="0"/>
          <w:color w:val="000000"/>
          <w:kern w:val="2"/>
          <w:sz w:val="21"/>
          <w:szCs w:val="21"/>
          <w:u w:val="none"/>
          <w:lang w:val="en-US" w:eastAsia="zh-CN" w:bidi="ar-SA"/>
        </w:rPr>
        <w:t xml:space="preserve">Figure S1. </w:t>
      </w:r>
      <w:r>
        <w:rPr>
          <w:rFonts w:hint="default" w:ascii="Times New Roman" w:hAnsi="Times New Roman" w:eastAsia="Times New Roman" w:cs="Times New Roman"/>
          <w:b/>
          <w:bCs/>
          <w:i w:val="0"/>
          <w:color w:val="000000"/>
          <w:kern w:val="2"/>
          <w:sz w:val="21"/>
          <w:szCs w:val="21"/>
          <w:u w:val="none"/>
          <w:lang w:val="en-US" w:eastAsia="zh-CN" w:bidi="ar-SA"/>
        </w:rPr>
        <w:t>Flowchart of the prospective cohort study population</w:t>
      </w:r>
      <w:r>
        <w:rPr>
          <w:rFonts w:hint="eastAsia" w:ascii="Times New Roman" w:hAnsi="Times New Roman" w:eastAsia="Times New Roman" w:cs="Times New Roman"/>
          <w:b/>
          <w:bCs/>
          <w:i w:val="0"/>
          <w:color w:val="000000"/>
          <w:kern w:val="2"/>
          <w:sz w:val="21"/>
          <w:szCs w:val="21"/>
          <w:u w:val="none"/>
          <w:lang w:val="en-US" w:eastAsia="zh-CN" w:bidi="ar-SA"/>
        </w:rPr>
        <w:t>.</w:t>
      </w:r>
    </w:p>
    <w:p w14:paraId="5687D425">
      <w:pPr>
        <w:pStyle w:val="3"/>
        <w:spacing w:after="0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</w:p>
    <w:p w14:paraId="1A077B1F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Table S1 .Data aources for GWAS on cardiovascular diseases.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4553"/>
        <w:gridCol w:w="1435"/>
        <w:gridCol w:w="1401"/>
        <w:gridCol w:w="1257"/>
        <w:gridCol w:w="1447"/>
        <w:gridCol w:w="1330"/>
        <w:gridCol w:w="1594"/>
      </w:tblGrid>
      <w:tr w14:paraId="6EFF4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43F33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  <w:t>Trait</w:t>
            </w:r>
          </w:p>
        </w:tc>
        <w:tc>
          <w:tcPr>
            <w:tcW w:w="1605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AD6A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GWAS ID</w:t>
            </w:r>
          </w:p>
        </w:tc>
        <w:tc>
          <w:tcPr>
            <w:tcW w:w="506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5841C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  <w:t>Consortium</w:t>
            </w:r>
          </w:p>
        </w:tc>
        <w:tc>
          <w:tcPr>
            <w:tcW w:w="494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26EE8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  <w:t>Sample size</w:t>
            </w:r>
          </w:p>
        </w:tc>
        <w:tc>
          <w:tcPr>
            <w:tcW w:w="443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41E33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0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4A73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Number of snps</w:t>
            </w:r>
          </w:p>
        </w:tc>
        <w:tc>
          <w:tcPr>
            <w:tcW w:w="46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895E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Population</w:t>
            </w:r>
          </w:p>
        </w:tc>
        <w:tc>
          <w:tcPr>
            <w:tcW w:w="562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114FC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Case/Control</w:t>
            </w:r>
          </w:p>
        </w:tc>
      </w:tr>
      <w:tr w14:paraId="1DF2E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408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CC6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ANGINA</w:t>
            </w:r>
          </w:p>
        </w:tc>
        <w:tc>
          <w:tcPr>
            <w:tcW w:w="1605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3F4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finngen_R11_I9_ANGINA</w:t>
            </w:r>
          </w:p>
        </w:tc>
        <w:tc>
          <w:tcPr>
            <w:tcW w:w="506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77F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FinnGen Consortium</w:t>
            </w:r>
          </w:p>
        </w:tc>
        <w:tc>
          <w:tcPr>
            <w:tcW w:w="494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26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418385</w:t>
            </w:r>
          </w:p>
        </w:tc>
        <w:tc>
          <w:tcPr>
            <w:tcW w:w="443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278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0.0965</w:t>
            </w:r>
          </w:p>
        </w:tc>
        <w:tc>
          <w:tcPr>
            <w:tcW w:w="510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3F3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20093700</w:t>
            </w:r>
          </w:p>
        </w:tc>
        <w:tc>
          <w:tcPr>
            <w:tcW w:w="469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62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European</w:t>
            </w:r>
          </w:p>
        </w:tc>
        <w:tc>
          <w:tcPr>
            <w:tcW w:w="562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52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40366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378019</w:t>
            </w:r>
          </w:p>
        </w:tc>
      </w:tr>
      <w:tr w14:paraId="73DED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CA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CHD</w:t>
            </w:r>
          </w:p>
        </w:tc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2F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finngen_R11_I9_CHD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31E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FinnGen Consortium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D3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453733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DB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0.1126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8C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20094122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03C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European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B74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51098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402635</w:t>
            </w:r>
          </w:p>
        </w:tc>
      </w:tr>
      <w:tr w14:paraId="77768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7C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HF</w:t>
            </w:r>
          </w:p>
        </w:tc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6E7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finngen_R11_I9_HEARTFAIL_ALLCAUSE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03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FinnGen Consortium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48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452488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C2E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0.0723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DD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20094104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A5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European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E7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32733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419755</w:t>
            </w:r>
          </w:p>
        </w:tc>
      </w:tr>
      <w:tr w14:paraId="49248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85378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MI</w:t>
            </w:r>
          </w:p>
        </w:tc>
        <w:tc>
          <w:tcPr>
            <w:tcW w:w="160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DA5A6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finngen_R11_I9_MI_STRICT</w:t>
            </w:r>
          </w:p>
        </w:tc>
        <w:tc>
          <w:tcPr>
            <w:tcW w:w="50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2BADF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FinnGen Consortium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D253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406565</w:t>
            </w:r>
          </w:p>
        </w:tc>
        <w:tc>
          <w:tcPr>
            <w:tcW w:w="44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A86E8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0.0702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A032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20093538</w:t>
            </w:r>
          </w:p>
        </w:tc>
        <w:tc>
          <w:tcPr>
            <w:tcW w:w="46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9281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European</w:t>
            </w:r>
          </w:p>
        </w:tc>
        <w:tc>
          <w:tcPr>
            <w:tcW w:w="56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AC4C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28546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378019</w:t>
            </w:r>
          </w:p>
        </w:tc>
      </w:tr>
    </w:tbl>
    <w:p w14:paraId="230CE02E">
      <w:pPr>
        <w:rPr>
          <w:rFonts w:hint="default"/>
          <w:sz w:val="21"/>
          <w:szCs w:val="21"/>
          <w:lang w:val="en-US" w:eastAsia="zh-CN"/>
        </w:rPr>
      </w:pPr>
    </w:p>
    <w:p w14:paraId="432D645A">
      <w:pPr>
        <w:rPr>
          <w:rFonts w:hint="default"/>
          <w:sz w:val="21"/>
          <w:szCs w:val="21"/>
          <w:lang w:val="en-US" w:eastAsia="zh-CN"/>
        </w:rPr>
      </w:pPr>
    </w:p>
    <w:p w14:paraId="4AF90DD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Times New Roman" w:hAnsi="Times New Roman" w:eastAsia="Times New Roman" w:cs="Times New Roman"/>
          <w:b/>
          <w:bCs/>
          <w:i w:val="0"/>
          <w:color w:val="000000"/>
          <w:kern w:val="2"/>
          <w:sz w:val="21"/>
          <w:szCs w:val="21"/>
          <w:u w:val="none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eastAsia="Times New Roman" w:cs="Times New Roman"/>
          <w:b/>
          <w:bCs/>
          <w:i w:val="0"/>
          <w:color w:val="000000"/>
          <w:kern w:val="2"/>
          <w:sz w:val="21"/>
          <w:szCs w:val="21"/>
          <w:u w:val="none"/>
          <w:lang w:val="en-US" w:eastAsia="zh-CN" w:bidi="ar-SA"/>
        </w:rPr>
        <w:t>able S</w:t>
      </w:r>
      <w:r>
        <w:rPr>
          <w:rFonts w:hint="eastAsia" w:ascii="Times New Roman" w:hAnsi="Times New Roman" w:eastAsia="Times New Roman" w:cs="Times New Roman"/>
          <w:b/>
          <w:bCs/>
          <w:i w:val="0"/>
          <w:color w:val="000000"/>
          <w:kern w:val="2"/>
          <w:sz w:val="21"/>
          <w:szCs w:val="21"/>
          <w:u w:val="none"/>
          <w:lang w:val="en-US" w:eastAsia="zh-CN" w:bidi="ar-SA"/>
        </w:rPr>
        <w:t>2.</w:t>
      </w:r>
      <w:r>
        <w:rPr>
          <w:rFonts w:hint="default" w:ascii="Times New Roman" w:hAnsi="Times New Roman" w:eastAsia="Times New Roman" w:cs="Times New Roman"/>
          <w:b/>
          <w:bCs/>
          <w:i w:val="0"/>
          <w:color w:val="000000"/>
          <w:kern w:val="2"/>
          <w:sz w:val="21"/>
          <w:szCs w:val="21"/>
          <w:u w:val="none"/>
          <w:lang w:val="en-US" w:eastAsia="zh-CN" w:bidi="ar-SA"/>
        </w:rPr>
        <w:t>Baseline characteristics of the prospective cohort study population</w:t>
      </w:r>
      <w:r>
        <w:rPr>
          <w:rFonts w:hint="eastAsia" w:ascii="Times New Roman" w:hAnsi="Times New Roman" w:eastAsia="Times New Roman" w:cs="Times New Roman"/>
          <w:b/>
          <w:bCs/>
          <w:i w:val="0"/>
          <w:color w:val="000000"/>
          <w:kern w:val="2"/>
          <w:sz w:val="21"/>
          <w:szCs w:val="21"/>
          <w:u w:val="none"/>
          <w:lang w:val="en-US" w:eastAsia="zh-CN" w:bidi="ar-SA"/>
        </w:rPr>
        <w:t>.</w:t>
      </w:r>
    </w:p>
    <w:tbl>
      <w:tblPr>
        <w:tblStyle w:val="4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1"/>
        <w:gridCol w:w="3228"/>
        <w:gridCol w:w="3231"/>
        <w:gridCol w:w="3680"/>
        <w:gridCol w:w="765"/>
      </w:tblGrid>
      <w:tr w14:paraId="44F2A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09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6B4F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tcW w:w="1156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4BE3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Overall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= 7622)</w:t>
            </w:r>
          </w:p>
        </w:tc>
        <w:tc>
          <w:tcPr>
            <w:tcW w:w="1157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35AD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non-CVD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= 6976)</w:t>
            </w:r>
          </w:p>
        </w:tc>
        <w:tc>
          <w:tcPr>
            <w:tcW w:w="1318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F3A4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right="4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CVD 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= 646)</w:t>
            </w:r>
          </w:p>
        </w:tc>
        <w:tc>
          <w:tcPr>
            <w:tcW w:w="274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8DAB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righ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</w:tr>
      <w:tr w14:paraId="627B9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09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9849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1156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9F08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57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167C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318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D671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74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BC96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right"/>
              <w:rPr>
                <w:sz w:val="21"/>
                <w:szCs w:val="21"/>
              </w:rPr>
            </w:pPr>
          </w:p>
        </w:tc>
      </w:tr>
      <w:tr w14:paraId="2F8FA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30BD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years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3D0B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57.42 (49.58, 65.25)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9347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56.92 (49.42, 65.00)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98E8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61.29 (52.17, 67.75)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1595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.001</w:t>
            </w:r>
          </w:p>
        </w:tc>
      </w:tr>
      <w:tr w14:paraId="1CA2A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AA7D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MI, kg/m2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1A2E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23.88 (21.58, 26.38)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8AB4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23.78 (21.51, 26.28)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3A71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24.68 (22.51, 27.29)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DFD9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.001</w:t>
            </w:r>
          </w:p>
        </w:tc>
      </w:tr>
      <w:tr w14:paraId="4213B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BB21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Gender, n(%)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C769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98FD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3498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1FCB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0.018</w:t>
            </w:r>
          </w:p>
        </w:tc>
      </w:tr>
      <w:tr w14:paraId="6C8E1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E8AA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Famale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1E0F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5824 (76.41)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1D33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5306 (76.06)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4CF2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518 (80.19)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AE3E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13E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AF99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Male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4BEF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1798 (23.59)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BCB5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1670 (23.94)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94E4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128 (19.81)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06D9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8D4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F22C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Residence, n(%)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0A58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8B1E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8BAE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0280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0.954</w:t>
            </w:r>
          </w:p>
        </w:tc>
      </w:tr>
      <w:tr w14:paraId="6DF72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CDA0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Rural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2167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1954 (25.64)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90D1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1789 (25.65)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BE77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165 (25.54)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28BD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F18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CBE2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Urban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B917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5668 (74.36)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5CDB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5187 (74.35)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EAE4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481 (74.46)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A89C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F94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101E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Smoke, n(%)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9D11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3A7F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40C0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2DE5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0.418</w:t>
            </w:r>
          </w:p>
        </w:tc>
      </w:tr>
      <w:tr w14:paraId="6FE49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EDF4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Never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FBE2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6766 (88.77)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C43B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6191 (88.75)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DF5F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575 (89.01)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390E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/>
              </w:rPr>
            </w:pPr>
          </w:p>
        </w:tc>
      </w:tr>
      <w:tr w14:paraId="06B16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098A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Former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17F1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312 (4.09)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0699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281 (4.03)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2162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 (4.80)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5DD4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/>
              </w:rPr>
            </w:pPr>
          </w:p>
        </w:tc>
      </w:tr>
      <w:tr w14:paraId="160F5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0657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Current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A070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544 (7.14)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A023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504 (7.22)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8617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40 (6.19)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CDF1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/>
              </w:rPr>
            </w:pPr>
          </w:p>
        </w:tc>
      </w:tr>
      <w:tr w14:paraId="4B100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D7D5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Drink, n(%)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FA6C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3682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C0ED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96BB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0.121</w:t>
            </w:r>
          </w:p>
        </w:tc>
      </w:tr>
      <w:tr w14:paraId="1A819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C123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Never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7A88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5813 (76.27)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8E8F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5306 (76.06)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D30F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507 (78.48)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1CD6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/>
              </w:rPr>
            </w:pPr>
          </w:p>
        </w:tc>
      </w:tr>
      <w:tr w14:paraId="43EC9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A00B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Former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5B0A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350 (4.59)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7AD8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316 (4.53)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9913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34 (5.26)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2401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/>
              </w:rPr>
            </w:pPr>
          </w:p>
        </w:tc>
      </w:tr>
      <w:tr w14:paraId="6F0D2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676A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Current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9F5E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1459 (19.14)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F679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1354 (19.41)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FCB3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105 (16.25)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63C6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/>
              </w:rPr>
            </w:pPr>
          </w:p>
        </w:tc>
      </w:tr>
      <w:tr w14:paraId="6D1E8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F554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Hypertension, n(%)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A7F8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3062 (40.17)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A9DF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2694 (38.62)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E35C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368 (56.97)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4C8B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.001</w:t>
            </w:r>
          </w:p>
        </w:tc>
      </w:tr>
      <w:tr w14:paraId="7B19F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33DA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Diabetes, n(%)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D7B5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879 (11.53)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F8DB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769 (11.02)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3C77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110 (17.03)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3B55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.001</w:t>
            </w:r>
          </w:p>
        </w:tc>
      </w:tr>
      <w:tr w14:paraId="03B4D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46B1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Dyslipidemia, n(%)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AFB1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6230 (81.74)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1768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5656 (81.08)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3140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574 (88.85)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223F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.001</w:t>
            </w:r>
          </w:p>
        </w:tc>
      </w:tr>
      <w:tr w14:paraId="351B0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5C1F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PM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vertAlign w:val="subscript"/>
              </w:rPr>
              <w:t>2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vertAlign w:val="subscript"/>
                <w:lang w:val="en-US" w:eastAsia="zh-CN"/>
              </w:rPr>
              <w:t>.5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, μg/m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vertAlign w:val="superscript"/>
                <w:lang w:val="en-US" w:eastAsia="zh-CN"/>
              </w:rPr>
              <w:t>3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6A90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55.54 (41.31, 66.96)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2C2E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54.71 (41.01, 66.96)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A9A9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58.15 (43.12, 68.12)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D3FF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.001</w:t>
            </w:r>
          </w:p>
        </w:tc>
      </w:tr>
      <w:tr w14:paraId="45636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2E94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PM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vertAlign w:val="subscript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, μg/m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vertAlign w:val="superscript"/>
                <w:lang w:val="en-US" w:eastAsia="zh-CN"/>
              </w:rPr>
              <w:t>3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0395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88.62 (66.26, 113.36)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AAC2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87.38 (66.26, 113.24)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CF2C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Theme="minorHAnsi" w:hAnsiTheme="minorHAnsi" w:eastAsia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93.21 (69.33, 125.86)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794D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.001</w:t>
            </w:r>
          </w:p>
        </w:tc>
      </w:tr>
      <w:tr w14:paraId="35EEC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8DF2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SO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, μg/m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vertAlign w:val="superscript"/>
                <w:lang w:val="en-US" w:eastAsia="zh-CN"/>
              </w:rPr>
              <w:t>3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B5E4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26.08 (18.79, 39.94)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8134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25.60 (18.79, 38.46)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D972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27.15 (18.79, 44.43)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826F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0.005</w:t>
            </w:r>
          </w:p>
        </w:tc>
      </w:tr>
      <w:tr w14:paraId="6FBA9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3859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, μg/m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vertAlign w:val="superscript"/>
                <w:lang w:val="en-US" w:eastAsia="zh-CN"/>
              </w:rPr>
              <w:t>3</w:t>
            </w:r>
          </w:p>
        </w:tc>
        <w:tc>
          <w:tcPr>
            <w:tcW w:w="115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ACC2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31.44 (22.69, 40.16)</w:t>
            </w:r>
          </w:p>
        </w:tc>
        <w:tc>
          <w:tcPr>
            <w:tcW w:w="115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B37A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31.38 (22.69, 40.16)</w:t>
            </w:r>
          </w:p>
        </w:tc>
        <w:tc>
          <w:tcPr>
            <w:tcW w:w="131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2C9E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32.33 (24.58, 42.50)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5AAD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righ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0.001</w:t>
            </w:r>
          </w:p>
        </w:tc>
      </w:tr>
    </w:tbl>
    <w:p w14:paraId="12807A02">
      <w:pPr>
        <w:keepNext w:val="0"/>
        <w:keepLines w:val="0"/>
        <w:widowControl/>
        <w:suppressLineNumbers w:val="0"/>
        <w:spacing w:before="0" w:beforeAutospacing="0" w:after="0" w:afterAutospacing="0"/>
        <w:ind w:right="0"/>
        <w:jc w:val="left"/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08F2168">
      <w:pPr>
        <w:keepNext w:val="0"/>
        <w:keepLines w:val="0"/>
        <w:widowControl/>
        <w:suppressLineNumbers w:val="0"/>
        <w:spacing w:before="0" w:beforeAutospacing="0" w:after="0" w:afterAutospacing="0"/>
        <w:ind w:right="0"/>
        <w:jc w:val="left"/>
        <w:rPr>
          <w:sz w:val="21"/>
          <w:szCs w:val="21"/>
        </w:rPr>
      </w:pPr>
    </w:p>
    <w:p w14:paraId="6692BF1F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/>
          <w:sz w:val="21"/>
          <w:szCs w:val="21"/>
          <w:lang w:val="en-US" w:eastAsia="zh-CN"/>
        </w:rPr>
      </w:pPr>
    </w:p>
    <w:p w14:paraId="28F7942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Times New Roman" w:hAnsi="Times New Roman" w:eastAsia="Times New Roman" w:cs="Times New Roman"/>
          <w:b w:val="0"/>
          <w:bCs w:val="0"/>
          <w:i w:val="0"/>
          <w:color w:val="000000"/>
          <w:kern w:val="2"/>
          <w:sz w:val="21"/>
          <w:szCs w:val="21"/>
          <w:u w:val="none"/>
          <w:lang w:val="en-US" w:eastAsia="zh-CN" w:bidi="ar-SA"/>
        </w:rPr>
      </w:pPr>
    </w:p>
    <w:p w14:paraId="652D9B11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yMjZlNDAzOWQ3ZDA4ODkwY2Y2NTA2NDMxZDU4MmEifQ=="/>
  </w:docVars>
  <w:rsids>
    <w:rsidRoot w:val="38C50644"/>
    <w:rsid w:val="006B4F71"/>
    <w:rsid w:val="01527EDF"/>
    <w:rsid w:val="016F0A91"/>
    <w:rsid w:val="01C42B8B"/>
    <w:rsid w:val="01CF1530"/>
    <w:rsid w:val="02101C59"/>
    <w:rsid w:val="026003DA"/>
    <w:rsid w:val="02F84024"/>
    <w:rsid w:val="056B77C2"/>
    <w:rsid w:val="05C56ED2"/>
    <w:rsid w:val="060774EA"/>
    <w:rsid w:val="08BF517C"/>
    <w:rsid w:val="08E227BC"/>
    <w:rsid w:val="09491BC8"/>
    <w:rsid w:val="0C2415E2"/>
    <w:rsid w:val="0D660F9A"/>
    <w:rsid w:val="0E163EA2"/>
    <w:rsid w:val="0E772D33"/>
    <w:rsid w:val="0EE85367"/>
    <w:rsid w:val="0F0C5B71"/>
    <w:rsid w:val="0F8E47D8"/>
    <w:rsid w:val="12162816"/>
    <w:rsid w:val="12665599"/>
    <w:rsid w:val="17FB49D5"/>
    <w:rsid w:val="18EA6F23"/>
    <w:rsid w:val="1B7C5E2D"/>
    <w:rsid w:val="1B860A5A"/>
    <w:rsid w:val="211F7986"/>
    <w:rsid w:val="219914E7"/>
    <w:rsid w:val="228A0E2F"/>
    <w:rsid w:val="22FD5AA5"/>
    <w:rsid w:val="23C44815"/>
    <w:rsid w:val="2536529E"/>
    <w:rsid w:val="258103C4"/>
    <w:rsid w:val="26D62895"/>
    <w:rsid w:val="276420F2"/>
    <w:rsid w:val="281318C7"/>
    <w:rsid w:val="28575C58"/>
    <w:rsid w:val="288B4DD3"/>
    <w:rsid w:val="28D01566"/>
    <w:rsid w:val="29481B78"/>
    <w:rsid w:val="2ADE440E"/>
    <w:rsid w:val="2B69017C"/>
    <w:rsid w:val="2CB27900"/>
    <w:rsid w:val="2D654973"/>
    <w:rsid w:val="2E935510"/>
    <w:rsid w:val="2FEA5603"/>
    <w:rsid w:val="30112B90"/>
    <w:rsid w:val="3253123E"/>
    <w:rsid w:val="33CF3D3F"/>
    <w:rsid w:val="350902DA"/>
    <w:rsid w:val="35352E7D"/>
    <w:rsid w:val="354B08F2"/>
    <w:rsid w:val="36E0506A"/>
    <w:rsid w:val="37711255"/>
    <w:rsid w:val="377A726D"/>
    <w:rsid w:val="38C50644"/>
    <w:rsid w:val="39D36D7C"/>
    <w:rsid w:val="3AD924FC"/>
    <w:rsid w:val="3C776471"/>
    <w:rsid w:val="3D7B5AED"/>
    <w:rsid w:val="3DAB4624"/>
    <w:rsid w:val="3DB84012"/>
    <w:rsid w:val="3E1026D9"/>
    <w:rsid w:val="3E726EF0"/>
    <w:rsid w:val="3F0D372E"/>
    <w:rsid w:val="3FA0183A"/>
    <w:rsid w:val="404E74E8"/>
    <w:rsid w:val="40D93256"/>
    <w:rsid w:val="41D103D1"/>
    <w:rsid w:val="428E62C2"/>
    <w:rsid w:val="4383394D"/>
    <w:rsid w:val="44935E12"/>
    <w:rsid w:val="46273DD0"/>
    <w:rsid w:val="47E81FD1"/>
    <w:rsid w:val="4831089D"/>
    <w:rsid w:val="4890451C"/>
    <w:rsid w:val="49415E3C"/>
    <w:rsid w:val="495F62C2"/>
    <w:rsid w:val="4A1470AD"/>
    <w:rsid w:val="4A1D0657"/>
    <w:rsid w:val="4ADF3B5F"/>
    <w:rsid w:val="4B9F509C"/>
    <w:rsid w:val="4D1A70D0"/>
    <w:rsid w:val="4D5819A6"/>
    <w:rsid w:val="4D720CBA"/>
    <w:rsid w:val="4ECF5C98"/>
    <w:rsid w:val="4F6C1739"/>
    <w:rsid w:val="4F9273F2"/>
    <w:rsid w:val="4FC450D1"/>
    <w:rsid w:val="501C6CBB"/>
    <w:rsid w:val="5079410E"/>
    <w:rsid w:val="512F756B"/>
    <w:rsid w:val="528A2602"/>
    <w:rsid w:val="52CE2F4B"/>
    <w:rsid w:val="53334A48"/>
    <w:rsid w:val="55006BAB"/>
    <w:rsid w:val="56836500"/>
    <w:rsid w:val="571050A0"/>
    <w:rsid w:val="573E2698"/>
    <w:rsid w:val="57C40364"/>
    <w:rsid w:val="57FF139C"/>
    <w:rsid w:val="5CA95D7B"/>
    <w:rsid w:val="5CC606DB"/>
    <w:rsid w:val="5CE648D9"/>
    <w:rsid w:val="5E447075"/>
    <w:rsid w:val="5E5D506F"/>
    <w:rsid w:val="5F2636B2"/>
    <w:rsid w:val="5F516E6C"/>
    <w:rsid w:val="60395667"/>
    <w:rsid w:val="60430294"/>
    <w:rsid w:val="60B120AF"/>
    <w:rsid w:val="63A96660"/>
    <w:rsid w:val="64F8789F"/>
    <w:rsid w:val="65006754"/>
    <w:rsid w:val="67073DC9"/>
    <w:rsid w:val="67920C36"/>
    <w:rsid w:val="67D619EE"/>
    <w:rsid w:val="696F20FA"/>
    <w:rsid w:val="6A8E65B0"/>
    <w:rsid w:val="6AE663EC"/>
    <w:rsid w:val="6AFD36F8"/>
    <w:rsid w:val="6B2018FE"/>
    <w:rsid w:val="6CA200F0"/>
    <w:rsid w:val="6CDE55CC"/>
    <w:rsid w:val="6E8421A4"/>
    <w:rsid w:val="6F321C00"/>
    <w:rsid w:val="6FE253D4"/>
    <w:rsid w:val="72345C8F"/>
    <w:rsid w:val="734463A5"/>
    <w:rsid w:val="73D2575F"/>
    <w:rsid w:val="76E10224"/>
    <w:rsid w:val="76EB3EDA"/>
    <w:rsid w:val="775A1CF3"/>
    <w:rsid w:val="78994A9D"/>
    <w:rsid w:val="78D930EC"/>
    <w:rsid w:val="7A3F3423"/>
    <w:rsid w:val="7B7D2454"/>
    <w:rsid w:val="7C5C1143"/>
    <w:rsid w:val="7CB71996"/>
    <w:rsid w:val="7DBF6D54"/>
    <w:rsid w:val="7F57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333</Words>
  <Characters>2049</Characters>
  <Lines>0</Lines>
  <Paragraphs>0</Paragraphs>
  <TotalTime>4</TotalTime>
  <ScaleCrop>false</ScaleCrop>
  <LinksUpToDate>false</LinksUpToDate>
  <CharactersWithSpaces>2244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2024-09-03T09:41:00Z</dcterms:created>
  <dc:creator>儿儿的臭婆娘</dc:creator>
  <cp:lastModifiedBy>儿儿的臭婆娘</cp:lastModifiedBy>
  <dcterms:modified xsi:type="dcterms:W3CDTF">2024-12-24T14:48:41Z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2549C52CBD93487FA2E688CE5AB3B663_13</vt:lpwstr>
  </property>
</Properties>
</file>