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C31" w:rsidRDefault="007C5C31" w:rsidP="007C5C31">
      <w:pPr>
        <w:pStyle w:val="Beschriftung"/>
        <w:keepNext/>
        <w:rPr>
          <w:rFonts w:ascii="Times New Roman" w:hAnsi="Times New Roman" w:cs="Times New Roman"/>
          <w:b w:val="0"/>
          <w:color w:val="000000" w:themeColor="text1"/>
          <w:sz w:val="22"/>
          <w:lang w:val="en-US"/>
        </w:rPr>
      </w:pPr>
      <w:r>
        <w:rPr>
          <w:rFonts w:ascii="Times New Roman" w:hAnsi="Times New Roman" w:cs="Times New Roman"/>
          <w:color w:val="000000" w:themeColor="text1"/>
          <w:sz w:val="22"/>
          <w:lang w:val="en-US"/>
        </w:rPr>
        <w:t xml:space="preserve">Supplementary Table 1: </w:t>
      </w:r>
      <w:r>
        <w:rPr>
          <w:rFonts w:ascii="Times New Roman" w:hAnsi="Times New Roman" w:cs="Times New Roman"/>
          <w:b w:val="0"/>
          <w:color w:val="000000" w:themeColor="text1"/>
          <w:sz w:val="22"/>
          <w:lang w:val="en-US"/>
        </w:rPr>
        <w:t>Methods for monetary valuation of the diagnostic processes and utilized procedures for the identification of biomarkers</w:t>
      </w:r>
    </w:p>
    <w:tbl>
      <w:tblPr>
        <w:tblStyle w:val="HelleSchattierung"/>
        <w:tblW w:w="9014" w:type="dxa"/>
        <w:tblLayout w:type="fixed"/>
        <w:tblLook w:val="04A0" w:firstRow="1" w:lastRow="0" w:firstColumn="1" w:lastColumn="0" w:noHBand="0" w:noVBand="1"/>
      </w:tblPr>
      <w:tblGrid>
        <w:gridCol w:w="3969"/>
        <w:gridCol w:w="1020"/>
        <w:gridCol w:w="1020"/>
        <w:gridCol w:w="3005"/>
      </w:tblGrid>
      <w:tr w:rsidR="007C5C31" w:rsidTr="003404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vAlign w:val="center"/>
          </w:tcPr>
          <w:p w:rsidR="007C5C31" w:rsidRDefault="007C5C31" w:rsidP="003404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Cost sector</w:t>
            </w:r>
          </w:p>
        </w:tc>
        <w:tc>
          <w:tcPr>
            <w:tcW w:w="1020" w:type="dxa"/>
            <w:vAlign w:val="center"/>
          </w:tcPr>
          <w:p w:rsidR="007C5C31" w:rsidRDefault="007C5C31" w:rsidP="0034049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Units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Value</w:t>
            </w:r>
          </w:p>
        </w:tc>
        <w:tc>
          <w:tcPr>
            <w:tcW w:w="3005" w:type="dxa"/>
            <w:vAlign w:val="center"/>
          </w:tcPr>
          <w:p w:rsidR="007C5C31" w:rsidRDefault="007C5C31" w:rsidP="003404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Source</w:t>
            </w:r>
          </w:p>
        </w:tc>
      </w:tr>
      <w:tr w:rsidR="007C5C31" w:rsidTr="00340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:rsidR="007C5C31" w:rsidRDefault="007C5C31" w:rsidP="003404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Time-related diagnostic procedures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‡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 w:rsidR="007C5C31" w:rsidRDefault="007C5C31" w:rsidP="00340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C5C31" w:rsidRPr="003E79A8" w:rsidTr="0034049A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:rsidR="007C5C31" w:rsidRDefault="007C5C31" w:rsidP="0034049A">
            <w:pPr>
              <w:ind w:left="142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Team Assistant (Administration)</w:t>
            </w:r>
            <w:r>
              <w:rPr>
                <w:rFonts w:ascii="Times New Roman" w:hAnsi="Times New Roman" w:cs="Times New Roman"/>
                <w:b w:val="0"/>
                <w:vertAlign w:val="superscript"/>
                <w:lang w:val="en-US"/>
              </w:rPr>
              <w:t>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Hour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26 €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7C5C31" w:rsidRDefault="007C5C31" w:rsidP="00340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Collective agreement for Public Service (29)</w:t>
            </w:r>
          </w:p>
        </w:tc>
      </w:tr>
      <w:tr w:rsidR="007C5C31" w:rsidRPr="003E79A8" w:rsidTr="00340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:rsidR="007C5C31" w:rsidRDefault="007C5C31" w:rsidP="0034049A">
            <w:pPr>
              <w:ind w:left="142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Physician (Neurologist)</w:t>
            </w:r>
            <w:r>
              <w:rPr>
                <w:rFonts w:ascii="Times New Roman" w:hAnsi="Times New Roman" w:cs="Times New Roman"/>
                <w:b w:val="0"/>
                <w:vertAlign w:val="superscript"/>
                <w:lang w:val="en-US"/>
              </w:rPr>
              <w:t xml:space="preserve"> 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Hour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56 €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7C5C31" w:rsidRDefault="007C5C31" w:rsidP="00340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Collective agreement of Physicians at university hospitals (30)</w:t>
            </w:r>
          </w:p>
        </w:tc>
      </w:tr>
      <w:tr w:rsidR="007C5C31" w:rsidRPr="003E79A8" w:rsidTr="0034049A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:rsidR="007C5C31" w:rsidRDefault="007C5C31" w:rsidP="0034049A">
            <w:pPr>
              <w:ind w:left="142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Psychologist</w:t>
            </w:r>
            <w:r>
              <w:rPr>
                <w:rFonts w:ascii="Times New Roman" w:hAnsi="Times New Roman" w:cs="Times New Roman"/>
                <w:b w:val="0"/>
                <w:vertAlign w:val="superscript"/>
                <w:lang w:val="en-US"/>
              </w:rPr>
              <w:t>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Hour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40 €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7C5C31" w:rsidRDefault="007C5C31" w:rsidP="00340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Collective agreement for Public Service (29)</w:t>
            </w:r>
          </w:p>
        </w:tc>
      </w:tr>
      <w:tr w:rsidR="007C5C31" w:rsidRPr="003E79A8" w:rsidTr="00340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:rsidR="007C5C31" w:rsidRDefault="007C5C31" w:rsidP="0034049A">
            <w:pPr>
              <w:ind w:left="142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Psychological Assistant</w:t>
            </w:r>
            <w:r>
              <w:rPr>
                <w:rFonts w:ascii="Times New Roman" w:hAnsi="Times New Roman" w:cs="Times New Roman"/>
                <w:b w:val="0"/>
                <w:vertAlign w:val="superscript"/>
                <w:lang w:val="en-US"/>
              </w:rPr>
              <w:t>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Hour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29 €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7C5C31" w:rsidRDefault="007C5C31" w:rsidP="00340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Collective agreement for Public Service (29)</w:t>
            </w:r>
          </w:p>
        </w:tc>
      </w:tr>
      <w:tr w:rsidR="007C5C31" w:rsidTr="0034049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:rsidR="007C5C31" w:rsidRDefault="007C5C31" w:rsidP="003404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Utilization of biomarkers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‡‡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3005" w:type="dxa"/>
            <w:shd w:val="clear" w:color="auto" w:fill="auto"/>
            <w:vAlign w:val="center"/>
          </w:tcPr>
          <w:p w:rsidR="007C5C31" w:rsidRDefault="007C5C31" w:rsidP="00340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C5C31" w:rsidTr="00340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:rsidR="007C5C31" w:rsidRDefault="007C5C31" w:rsidP="0034049A">
            <w:pPr>
              <w:ind w:left="142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Blood test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†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Quantity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89 €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7C5C31" w:rsidRDefault="007C5C31" w:rsidP="00340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German Hospital Federation (31)</w:t>
            </w:r>
          </w:p>
        </w:tc>
      </w:tr>
      <w:tr w:rsidR="007C5C31" w:rsidTr="0034049A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:rsidR="007C5C31" w:rsidRDefault="007C5C31" w:rsidP="0034049A">
            <w:pPr>
              <w:ind w:left="142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Magnetic resonance imaging (MRI)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Quantity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378 €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7C5C31" w:rsidRDefault="007C5C31" w:rsidP="00340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German Hospital Federation (31)</w:t>
            </w:r>
          </w:p>
        </w:tc>
      </w:tr>
      <w:tr w:rsidR="007C5C31" w:rsidTr="00340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:rsidR="007C5C31" w:rsidRDefault="007C5C31" w:rsidP="0034049A">
            <w:pPr>
              <w:ind w:left="142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Computer tomography (CT)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Quantity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172 €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7C5C31" w:rsidRDefault="007C5C31" w:rsidP="00340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German Hospital Federation (31)</w:t>
            </w:r>
          </w:p>
        </w:tc>
      </w:tr>
      <w:tr w:rsidR="007C5C31" w:rsidTr="0034049A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:rsidR="007C5C31" w:rsidRDefault="007C5C31" w:rsidP="0034049A">
            <w:pPr>
              <w:ind w:left="142"/>
              <w:rPr>
                <w:rFonts w:ascii="Times New Roman" w:hAnsi="Times New Roman" w:cs="Times New Roman"/>
                <w:b w:val="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lang w:val="en-US"/>
              </w:rPr>
              <w:t>Cerebrospinal fluid puncture (CSF)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Quantity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118 €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7C5C31" w:rsidRDefault="007C5C31" w:rsidP="00340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German Hospital Federation (31)</w:t>
            </w:r>
          </w:p>
        </w:tc>
      </w:tr>
      <w:tr w:rsidR="007C5C31" w:rsidTr="003404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:rsidR="007C5C31" w:rsidRDefault="007C5C31" w:rsidP="0034049A">
            <w:pPr>
              <w:ind w:left="142"/>
              <w:rPr>
                <w:rFonts w:ascii="Times New Roman" w:hAnsi="Times New Roman" w:cs="Times New Roman"/>
                <w:b w:val="0"/>
                <w:color w:val="FF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FF0000"/>
                <w:lang w:val="en-US"/>
              </w:rPr>
              <w:t>Fluorodeoxyglucose</w:t>
            </w:r>
            <w:proofErr w:type="spellEnd"/>
            <w:r>
              <w:rPr>
                <w:rFonts w:ascii="Times New Roman" w:hAnsi="Times New Roman" w:cs="Times New Roman"/>
                <w:b w:val="0"/>
                <w:color w:val="FF0000"/>
                <w:lang w:val="en-US"/>
              </w:rPr>
              <w:t xml:space="preserve"> Positron emission tomography (PET)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>Quantity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644 €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7C5C31" w:rsidRDefault="007C5C31" w:rsidP="003404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>German Hospital Federation (31)</w:t>
            </w:r>
          </w:p>
        </w:tc>
      </w:tr>
      <w:tr w:rsidR="007C5C31" w:rsidRPr="000949FB" w:rsidTr="0034049A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shd w:val="clear" w:color="auto" w:fill="auto"/>
            <w:vAlign w:val="center"/>
          </w:tcPr>
          <w:p w:rsidR="007C5C31" w:rsidRDefault="007C5C31" w:rsidP="0034049A">
            <w:pPr>
              <w:ind w:left="142"/>
              <w:rPr>
                <w:rFonts w:ascii="Times New Roman" w:hAnsi="Times New Roman" w:cs="Times New Roman"/>
                <w:b w:val="0"/>
                <w:color w:val="FF000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FF0000"/>
                <w:lang w:val="en-US"/>
              </w:rPr>
              <w:t>Florbetaben</w:t>
            </w:r>
            <w:proofErr w:type="spellEnd"/>
            <w:r>
              <w:rPr>
                <w:rFonts w:ascii="Times New Roman" w:hAnsi="Times New Roman" w:cs="Times New Roman"/>
                <w:b w:val="0"/>
                <w:color w:val="FF0000"/>
                <w:lang w:val="en-US"/>
              </w:rPr>
              <w:t xml:space="preserve"> Positron emission tomography (PET)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>Quantity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7C5C31" w:rsidRDefault="007C5C31" w:rsidP="00340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1,917 €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7C5C31" w:rsidRDefault="007C5C31" w:rsidP="003404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lang w:val="en-US"/>
              </w:rPr>
              <w:t>Self-reported cost data according to invoices</w:t>
            </w:r>
          </w:p>
        </w:tc>
      </w:tr>
    </w:tbl>
    <w:p w:rsidR="007C5C31" w:rsidRDefault="007C5C31" w:rsidP="007C5C31">
      <w:pPr>
        <w:tabs>
          <w:tab w:val="left" w:pos="5244"/>
        </w:tabs>
        <w:spacing w:after="0" w:line="240" w:lineRule="auto"/>
        <w:rPr>
          <w:rFonts w:ascii="Times New Roman" w:hAnsi="Times New Roman" w:cs="Times New Roman"/>
          <w:sz w:val="20"/>
          <w:vertAlign w:val="superscript"/>
          <w:lang w:val="en-US"/>
        </w:rPr>
      </w:pPr>
    </w:p>
    <w:p w:rsidR="00085A43" w:rsidRPr="007C5C31" w:rsidRDefault="007C5C31" w:rsidP="007C5C31">
      <w:pPr>
        <w:rPr>
          <w:lang w:val="en-US"/>
        </w:rPr>
      </w:pPr>
      <w:r>
        <w:rPr>
          <w:rFonts w:ascii="Times New Roman" w:hAnsi="Times New Roman" w:cs="Times New Roman"/>
          <w:sz w:val="20"/>
          <w:vertAlign w:val="superscript"/>
          <w:lang w:val="en-US"/>
        </w:rPr>
        <w:t xml:space="preserve">‡ </w:t>
      </w:r>
      <w:r>
        <w:rPr>
          <w:rFonts w:ascii="Times New Roman" w:hAnsi="Times New Roman" w:cs="Times New Roman"/>
          <w:sz w:val="20"/>
          <w:lang w:val="en-US"/>
        </w:rPr>
        <w:t xml:space="preserve">Cost for overhead (20%) and absent days due to holiday and sickness (16%) were included; </w:t>
      </w:r>
      <w:r>
        <w:rPr>
          <w:rFonts w:ascii="Times New Roman" w:hAnsi="Times New Roman" w:cs="Times New Roman"/>
          <w:sz w:val="20"/>
          <w:vertAlign w:val="superscript"/>
          <w:lang w:val="en-US"/>
        </w:rPr>
        <w:t xml:space="preserve">‡‡ </w:t>
      </w:r>
      <w:r>
        <w:rPr>
          <w:rFonts w:ascii="Times New Roman" w:hAnsi="Times New Roman" w:cs="Times New Roman"/>
          <w:sz w:val="20"/>
          <w:lang w:val="en-US"/>
        </w:rPr>
        <w:t xml:space="preserve">Refer to full costs including material costs and cost of medical services; </w:t>
      </w:r>
      <w:r>
        <w:rPr>
          <w:rFonts w:ascii="Times New Roman" w:hAnsi="Times New Roman" w:cs="Times New Roman"/>
          <w:sz w:val="20"/>
          <w:vertAlign w:val="superscript"/>
          <w:lang w:val="en-US"/>
        </w:rPr>
        <w:t xml:space="preserve">† </w:t>
      </w:r>
      <w:r>
        <w:rPr>
          <w:rFonts w:ascii="Times New Roman" w:hAnsi="Times New Roman" w:cs="Times New Roman"/>
          <w:sz w:val="20"/>
          <w:lang w:val="en-US"/>
        </w:rPr>
        <w:t xml:space="preserve">Includes the following tests: hemoglobin, hematocrit, erythrocytes, leukocytes, thrombocytes, folic acid and / or vitamin B12, glutamate </w:t>
      </w:r>
      <w:proofErr w:type="spellStart"/>
      <w:r>
        <w:rPr>
          <w:rFonts w:ascii="Times New Roman" w:hAnsi="Times New Roman" w:cs="Times New Roman"/>
          <w:sz w:val="20"/>
          <w:lang w:val="en-US"/>
        </w:rPr>
        <w:t>oxalacetate</w:t>
      </w:r>
      <w:proofErr w:type="spellEnd"/>
      <w:r>
        <w:rPr>
          <w:rFonts w:ascii="Times New Roman" w:hAnsi="Times New Roman" w:cs="Times New Roman"/>
          <w:sz w:val="20"/>
          <w:lang w:val="en-US"/>
        </w:rPr>
        <w:t xml:space="preserve"> transaminase (GOT), aspartate aminotransferase (ASAT, AST), glutamate pyruvate transaminase (GPT), alanine aminotransferase (ALAT, ALT), gamma-</w:t>
      </w:r>
      <w:proofErr w:type="spellStart"/>
      <w:r>
        <w:rPr>
          <w:rFonts w:ascii="Times New Roman" w:hAnsi="Times New Roman" w:cs="Times New Roman"/>
          <w:sz w:val="20"/>
          <w:lang w:val="en-US"/>
        </w:rPr>
        <w:t>glutamyltranspeptidase</w:t>
      </w:r>
      <w:proofErr w:type="spellEnd"/>
      <w:r>
        <w:rPr>
          <w:rFonts w:ascii="Times New Roman" w:hAnsi="Times New Roman" w:cs="Times New Roman"/>
          <w:sz w:val="20"/>
          <w:lang w:val="en-US"/>
        </w:rPr>
        <w:t xml:space="preserve"> (gamma-</w:t>
      </w:r>
      <w:proofErr w:type="spellStart"/>
      <w:r>
        <w:rPr>
          <w:rFonts w:ascii="Times New Roman" w:hAnsi="Times New Roman" w:cs="Times New Roman"/>
          <w:sz w:val="20"/>
          <w:lang w:val="en-US"/>
        </w:rPr>
        <w:t>glutamyltransferase</w:t>
      </w:r>
      <w:proofErr w:type="spellEnd"/>
      <w:r>
        <w:rPr>
          <w:rFonts w:ascii="Times New Roman" w:hAnsi="Times New Roman" w:cs="Times New Roman"/>
          <w:sz w:val="20"/>
          <w:lang w:val="en-US"/>
        </w:rPr>
        <w:t xml:space="preserve"> (Gamma-GT), thyroid stimulating hormone (TSH), cholesterol, high-density-lipoprotein (HDL) cholesterol, low-density lipoprotein (LDL) cholesterol, </w:t>
      </w:r>
      <w:proofErr w:type="spellStart"/>
      <w:r>
        <w:rPr>
          <w:rFonts w:ascii="Times New Roman" w:hAnsi="Times New Roman" w:cs="Times New Roman"/>
          <w:sz w:val="20"/>
          <w:lang w:val="en-US"/>
        </w:rPr>
        <w:t>creatine</w:t>
      </w:r>
      <w:proofErr w:type="spellEnd"/>
      <w:r>
        <w:rPr>
          <w:rFonts w:ascii="Times New Roman" w:hAnsi="Times New Roman" w:cs="Times New Roman"/>
          <w:sz w:val="20"/>
          <w:lang w:val="en-US"/>
        </w:rPr>
        <w:t xml:space="preserve"> kinase (CK); </w:t>
      </w:r>
      <w:r>
        <w:rPr>
          <w:rFonts w:ascii="Times New Roman" w:hAnsi="Times New Roman" w:cs="Times New Roman"/>
          <w:sz w:val="20"/>
          <w:vertAlign w:val="superscript"/>
          <w:lang w:val="en-US"/>
        </w:rPr>
        <w:t>1 </w:t>
      </w:r>
      <w:r>
        <w:rPr>
          <w:rFonts w:ascii="Times New Roman" w:hAnsi="Times New Roman" w:cs="Times New Roman"/>
          <w:sz w:val="20"/>
          <w:lang w:val="en-US"/>
        </w:rPr>
        <w:t>Grade: “E6”/ “3 years of vocational training”; experience level “2” (in the 4</w:t>
      </w:r>
      <w:r>
        <w:rPr>
          <w:rFonts w:ascii="Times New Roman" w:hAnsi="Times New Roman" w:cs="Times New Roman"/>
          <w:sz w:val="20"/>
          <w:vertAlign w:val="superscript"/>
          <w:lang w:val="en-US"/>
        </w:rPr>
        <w:t xml:space="preserve">th </w:t>
      </w:r>
      <w:r>
        <w:rPr>
          <w:rFonts w:ascii="Times New Roman" w:hAnsi="Times New Roman" w:cs="Times New Roman"/>
          <w:sz w:val="20"/>
          <w:lang w:val="en-US"/>
        </w:rPr>
        <w:t xml:space="preserve">year); </w:t>
      </w:r>
      <w:r>
        <w:rPr>
          <w:rFonts w:ascii="Times New Roman" w:hAnsi="Times New Roman" w:cs="Times New Roman"/>
          <w:sz w:val="20"/>
          <w:vertAlign w:val="superscript"/>
          <w:lang w:val="en-US"/>
        </w:rPr>
        <w:t>2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 </w:t>
      </w:r>
      <w:r>
        <w:rPr>
          <w:rFonts w:ascii="Times New Roman" w:hAnsi="Times New Roman" w:cs="Times New Roman"/>
          <w:sz w:val="20"/>
          <w:lang w:val="en-US"/>
        </w:rPr>
        <w:t>Grade: “Ä2”/ “medical specialist”; experience level “2” (in the 4</w:t>
      </w:r>
      <w:r>
        <w:rPr>
          <w:rFonts w:ascii="Times New Roman" w:hAnsi="Times New Roman" w:cs="Times New Roman"/>
          <w:sz w:val="20"/>
          <w:vertAlign w:val="superscript"/>
          <w:lang w:val="en-US"/>
        </w:rPr>
        <w:t xml:space="preserve">th </w:t>
      </w:r>
      <w:r>
        <w:rPr>
          <w:rFonts w:ascii="Times New Roman" w:hAnsi="Times New Roman" w:cs="Times New Roman"/>
          <w:sz w:val="20"/>
          <w:lang w:val="en-US"/>
        </w:rPr>
        <w:t xml:space="preserve">year); </w:t>
      </w:r>
      <w:r>
        <w:rPr>
          <w:rFonts w:ascii="Times New Roman" w:hAnsi="Times New Roman" w:cs="Times New Roman"/>
          <w:sz w:val="20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0"/>
          <w:lang w:val="en-US"/>
        </w:rPr>
        <w:t> Grade: “E13”/ “University degree”; experience level “2” (in the 4</w:t>
      </w:r>
      <w:r>
        <w:rPr>
          <w:rFonts w:ascii="Times New Roman" w:hAnsi="Times New Roman" w:cs="Times New Roman"/>
          <w:sz w:val="20"/>
          <w:vertAlign w:val="superscript"/>
          <w:lang w:val="en-US"/>
        </w:rPr>
        <w:t xml:space="preserve">th </w:t>
      </w:r>
      <w:r>
        <w:rPr>
          <w:rFonts w:ascii="Times New Roman" w:hAnsi="Times New Roman" w:cs="Times New Roman"/>
          <w:sz w:val="20"/>
          <w:lang w:val="en-US"/>
        </w:rPr>
        <w:t xml:space="preserve">year); </w:t>
      </w:r>
      <w:r>
        <w:rPr>
          <w:rFonts w:ascii="Times New Roman" w:hAnsi="Times New Roman" w:cs="Times New Roman"/>
          <w:sz w:val="20"/>
          <w:vertAlign w:val="superscript"/>
          <w:lang w:val="en-US"/>
        </w:rPr>
        <w:t>4</w:t>
      </w:r>
      <w:r>
        <w:rPr>
          <w:rFonts w:ascii="Times New Roman" w:hAnsi="Times New Roman" w:cs="Times New Roman"/>
          <w:sz w:val="20"/>
          <w:lang w:val="en-US"/>
        </w:rPr>
        <w:t> Grade: “E6”/ “3 years of vocational training”; experience level “2” (in the 4</w:t>
      </w:r>
      <w:r>
        <w:rPr>
          <w:rFonts w:ascii="Times New Roman" w:hAnsi="Times New Roman" w:cs="Times New Roman"/>
          <w:sz w:val="20"/>
          <w:vertAlign w:val="superscript"/>
          <w:lang w:val="en-US"/>
        </w:rPr>
        <w:t xml:space="preserve">th </w:t>
      </w:r>
      <w:r>
        <w:rPr>
          <w:rFonts w:ascii="Times New Roman" w:hAnsi="Times New Roman" w:cs="Times New Roman"/>
          <w:sz w:val="20"/>
          <w:lang w:val="en-US"/>
        </w:rPr>
        <w:t>year).</w:t>
      </w:r>
      <w:bookmarkStart w:id="0" w:name="_GoBack"/>
      <w:bookmarkEnd w:id="0"/>
    </w:p>
    <w:sectPr w:rsidR="00085A43" w:rsidRPr="007C5C3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C31"/>
    <w:rsid w:val="0006293E"/>
    <w:rsid w:val="006A0555"/>
    <w:rsid w:val="007C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C5C31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schriftungZchn">
    <w:name w:val="Beschriftung Zchn"/>
    <w:basedOn w:val="Absatz-Standardschriftart"/>
    <w:link w:val="Beschriftung"/>
    <w:uiPriority w:val="35"/>
    <w:locked/>
    <w:rsid w:val="007C5C31"/>
    <w:rPr>
      <w:b/>
      <w:bCs/>
      <w:color w:val="4F81BD" w:themeColor="accent1"/>
      <w:sz w:val="18"/>
      <w:szCs w:val="18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7C5C31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table" w:styleId="HelleSchattierung">
    <w:name w:val="Light Shading"/>
    <w:basedOn w:val="NormaleTabelle"/>
    <w:uiPriority w:val="60"/>
    <w:rsid w:val="007C5C31"/>
    <w:pPr>
      <w:spacing w:after="0" w:line="240" w:lineRule="auto"/>
    </w:pPr>
    <w:rPr>
      <w:rFonts w:eastAsiaTheme="minorEastAsia"/>
      <w:color w:val="000000" w:themeColor="text1" w:themeShade="BF"/>
      <w:lang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C5C31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schriftungZchn">
    <w:name w:val="Beschriftung Zchn"/>
    <w:basedOn w:val="Absatz-Standardschriftart"/>
    <w:link w:val="Beschriftung"/>
    <w:uiPriority w:val="35"/>
    <w:locked/>
    <w:rsid w:val="007C5C31"/>
    <w:rPr>
      <w:b/>
      <w:bCs/>
      <w:color w:val="4F81BD" w:themeColor="accent1"/>
      <w:sz w:val="18"/>
      <w:szCs w:val="18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7C5C31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table" w:styleId="HelleSchattierung">
    <w:name w:val="Light Shading"/>
    <w:basedOn w:val="NormaleTabelle"/>
    <w:uiPriority w:val="60"/>
    <w:rsid w:val="007C5C31"/>
    <w:pPr>
      <w:spacing w:after="0" w:line="240" w:lineRule="auto"/>
    </w:pPr>
    <w:rPr>
      <w:rFonts w:eastAsiaTheme="minorEastAsia"/>
      <w:color w:val="000000" w:themeColor="text1" w:themeShade="BF"/>
      <w:lang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Greifswald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Bernhard Michalowsky</dc:creator>
  <cp:lastModifiedBy>Bernhard Michalowsky</cp:lastModifiedBy>
  <cp:revision>1</cp:revision>
  <dcterms:created xsi:type="dcterms:W3CDTF">2017-06-27T11:50:00Z</dcterms:created>
  <dcterms:modified xsi:type="dcterms:W3CDTF">2017-06-27T11:50:00Z</dcterms:modified>
</cp:coreProperties>
</file>