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78468" w14:textId="70E4DCF0" w:rsidR="001772F8" w:rsidRDefault="0087564D" w:rsidP="00811063">
      <w:pPr>
        <w:spacing w:line="480" w:lineRule="auto"/>
        <w:outlineLvl w:val="0"/>
        <w:rPr>
          <w:rFonts w:ascii="Times New Roman" w:hAnsi="Times New Roman" w:cs="Times New Roman"/>
          <w:b/>
          <w:i/>
          <w:lang w:val="de-DE"/>
        </w:rPr>
      </w:pPr>
      <w:r>
        <w:rPr>
          <w:rFonts w:ascii="Times New Roman" w:hAnsi="Times New Roman" w:cs="Times New Roman"/>
          <w:b/>
          <w:i/>
          <w:lang w:val="de-DE"/>
        </w:rPr>
        <w:t>Supplementary methods</w:t>
      </w:r>
      <w:bookmarkStart w:id="0" w:name="_GoBack"/>
      <w:bookmarkEnd w:id="0"/>
      <w:r w:rsidR="001772F8">
        <w:rPr>
          <w:rFonts w:ascii="Times New Roman" w:hAnsi="Times New Roman" w:cs="Times New Roman"/>
          <w:b/>
          <w:i/>
          <w:lang w:val="de-DE"/>
        </w:rPr>
        <w:t>:</w:t>
      </w:r>
    </w:p>
    <w:p w14:paraId="4FEA1A8F" w14:textId="18356B25" w:rsidR="005B00EB" w:rsidRDefault="005B290F" w:rsidP="00811063">
      <w:pPr>
        <w:spacing w:line="480" w:lineRule="auto"/>
        <w:outlineLvl w:val="0"/>
        <w:rPr>
          <w:rFonts w:ascii="Times New Roman" w:hAnsi="Times New Roman" w:cs="Times New Roman"/>
          <w:b/>
          <w:i/>
          <w:lang w:val="de-DE"/>
        </w:rPr>
      </w:pPr>
      <w:r>
        <w:rPr>
          <w:rFonts w:ascii="Times New Roman" w:hAnsi="Times New Roman" w:cs="Times New Roman"/>
          <w:b/>
          <w:i/>
          <w:lang w:val="de-DE"/>
        </w:rPr>
        <w:t>MRI preprocessing and volumetry</w:t>
      </w:r>
    </w:p>
    <w:p w14:paraId="30C07D2C" w14:textId="603EDDE8" w:rsidR="005B290F" w:rsidRPr="005B290F" w:rsidRDefault="005B290F" w:rsidP="00811063">
      <w:pPr>
        <w:spacing w:line="480" w:lineRule="auto"/>
        <w:outlineLvl w:val="0"/>
        <w:rPr>
          <w:rFonts w:ascii="Times New Roman" w:hAnsi="Times New Roman" w:cs="Times New Roman"/>
          <w:i/>
          <w:u w:val="single"/>
          <w:lang w:val="de-DE"/>
        </w:rPr>
      </w:pPr>
      <w:r w:rsidRPr="005B290F">
        <w:rPr>
          <w:rFonts w:ascii="Times New Roman" w:hAnsi="Times New Roman" w:cs="Times New Roman"/>
          <w:i/>
          <w:u w:val="single"/>
          <w:lang w:val="de-DE"/>
        </w:rPr>
        <w:t>Structural MRI</w:t>
      </w:r>
    </w:p>
    <w:p w14:paraId="2C964540" w14:textId="1D670728" w:rsidR="005B290F" w:rsidRDefault="005B290F" w:rsidP="005B290F">
      <w:pPr>
        <w:spacing w:line="480" w:lineRule="auto"/>
        <w:jc w:val="both"/>
        <w:rPr>
          <w:rFonts w:ascii="Times New Roman" w:hAnsi="Times New Roman" w:cs="Times New Roman"/>
        </w:rPr>
      </w:pPr>
      <w:r>
        <w:rPr>
          <w:rFonts w:ascii="Times New Roman" w:eastAsia="Calibri" w:hAnsi="Times New Roman" w:cs="Times New Roman"/>
          <w:lang w:val="en-GB"/>
        </w:rPr>
        <w:t>In a first step</w:t>
      </w:r>
      <w:r w:rsidRPr="00E91614">
        <w:rPr>
          <w:rFonts w:ascii="Times New Roman" w:eastAsia="Calibri" w:hAnsi="Times New Roman" w:cs="Times New Roman"/>
          <w:lang w:val="en-GB"/>
        </w:rPr>
        <w:t xml:space="preserve"> </w:t>
      </w:r>
      <w:r w:rsidRPr="00E91614">
        <w:rPr>
          <w:rFonts w:ascii="Times New Roman" w:hAnsi="Times New Roman" w:cs="Times New Roman"/>
        </w:rPr>
        <w:t>T1-weighted MPRAGE images were segmented into probabilistic gray matter</w:t>
      </w:r>
      <w:r>
        <w:rPr>
          <w:rFonts w:ascii="Times New Roman" w:hAnsi="Times New Roman" w:cs="Times New Roman"/>
        </w:rPr>
        <w:t xml:space="preserve"> (GM)</w:t>
      </w:r>
      <w:r w:rsidRPr="00E91614">
        <w:rPr>
          <w:rFonts w:ascii="Times New Roman" w:hAnsi="Times New Roman" w:cs="Times New Roman"/>
        </w:rPr>
        <w:t xml:space="preserve">, white matter </w:t>
      </w:r>
      <w:r>
        <w:rPr>
          <w:rFonts w:ascii="Times New Roman" w:hAnsi="Times New Roman" w:cs="Times New Roman"/>
        </w:rPr>
        <w:t xml:space="preserve">(WM) </w:t>
      </w:r>
      <w:r w:rsidRPr="00E91614">
        <w:rPr>
          <w:rFonts w:ascii="Times New Roman" w:hAnsi="Times New Roman" w:cs="Times New Roman"/>
        </w:rPr>
        <w:t xml:space="preserve">and cerebrospinal fluid </w:t>
      </w:r>
      <w:r>
        <w:rPr>
          <w:rFonts w:ascii="Times New Roman" w:hAnsi="Times New Roman" w:cs="Times New Roman"/>
        </w:rPr>
        <w:t xml:space="preserve">(CSF) </w:t>
      </w:r>
      <w:r w:rsidRPr="00E91614">
        <w:rPr>
          <w:rFonts w:ascii="Times New Roman" w:hAnsi="Times New Roman" w:cs="Times New Roman"/>
        </w:rPr>
        <w:t>maps</w:t>
      </w:r>
      <w:r>
        <w:rPr>
          <w:rFonts w:ascii="Times New Roman" w:hAnsi="Times New Roman" w:cs="Times New Roman"/>
        </w:rPr>
        <w:t xml:space="preserve"> using SPM’s new segment approach </w:t>
      </w:r>
      <w:r>
        <w:rPr>
          <w:rFonts w:ascii="Times New Roman" w:hAnsi="Times New Roman" w:cs="Times New Roman"/>
        </w:rPr>
        <w:fldChar w:fldCharType="begin"/>
      </w:r>
      <w:r w:rsidR="00811063">
        <w:rPr>
          <w:rFonts w:ascii="Times New Roman" w:hAnsi="Times New Roman" w:cs="Times New Roman"/>
        </w:rPr>
        <w:instrText xml:space="preserve"> ADDIN EN.CITE &lt;EndNote&gt;&lt;Cite&gt;&lt;Author&gt;Ashburner&lt;/Author&gt;&lt;Year&gt;2005&lt;/Year&gt;&lt;RecNum&gt;67&lt;/RecNum&gt;&lt;DisplayText&gt;[1]&lt;/DisplayText&gt;&lt;record&gt;&lt;rec-number&gt;67&lt;/rec-number&gt;&lt;foreign-keys&gt;&lt;key app="EN" db-id="wxws9pt5ffsp9ceeepw50esfaa50222prfwe" timestamp="1439990760"&gt;67&lt;/key&gt;&lt;/foreign-keys&gt;&lt;ref-type name="Journal Article"&gt;17&lt;/ref-type&gt;&lt;contributors&gt;&lt;authors&gt;&lt;author&gt;Ashburner, J.&lt;/author&gt;&lt;author&gt;Friston, K. J.&lt;/author&gt;&lt;/authors&gt;&lt;/contributors&gt;&lt;auth-address&gt;Wellcome Department of Imaging Neuroscience, 12 Queen Square, London, WC1N 3BG, UK. john@fil.ion.ucl.ac.uk&lt;/auth-address&gt;&lt;titles&gt;&lt;title&gt;Unified segmentation&lt;/title&gt;&lt;secondary-title&gt;Neuroimage&lt;/secondary-title&gt;&lt;alt-title&gt;NeuroImage&lt;/alt-title&gt;&lt;/titles&gt;&lt;periodical&gt;&lt;full-title&gt;Neuroimage&lt;/full-title&gt;&lt;abbr-1&gt;NeuroImage&lt;/abbr-1&gt;&lt;/periodical&gt;&lt;alt-periodical&gt;&lt;full-title&gt;Neuroimage&lt;/full-title&gt;&lt;abbr-1&gt;NeuroImage&lt;/abbr-1&gt;&lt;/alt-periodical&gt;&lt;pages&gt;839-51&lt;/pages&gt;&lt;volume&gt;26&lt;/volume&gt;&lt;number&gt;3&lt;/number&gt;&lt;keywords&gt;&lt;keyword&gt;Algorithms&lt;/keyword&gt;&lt;keyword&gt;Brain Mapping&lt;/keyword&gt;&lt;keyword&gt;Data Interpretation, Statistical&lt;/keyword&gt;&lt;keyword&gt;Fuzzy Logic&lt;/keyword&gt;&lt;keyword&gt;Image Processing, Computer-Assisted/*statistics &amp;amp; numerical data&lt;/keyword&gt;&lt;keyword&gt;Likelihood Functions&lt;/keyword&gt;&lt;keyword&gt;Magnetic Resonance Imaging&lt;/keyword&gt;&lt;keyword&gt;Models, Neurological&lt;/keyword&gt;&lt;keyword&gt;*Models, Statistical&lt;/keyword&gt;&lt;keyword&gt;Nonlinear Dynamics&lt;/keyword&gt;&lt;keyword&gt;Normal Distribution&lt;/keyword&gt;&lt;keyword&gt;Probability Theory&lt;/keyword&gt;&lt;/keywords&gt;&lt;dates&gt;&lt;year&gt;2005&lt;/year&gt;&lt;pub-dates&gt;&lt;date&gt;Jul 1&lt;/date&gt;&lt;/pub-dates&gt;&lt;/dates&gt;&lt;isbn&gt;1053-8119 (Print)&amp;#xD;1053-8119 (Linking)&lt;/isbn&gt;&lt;accession-num&gt;15955494&lt;/accession-num&gt;&lt;urls&gt;&lt;related-urls&gt;&lt;url&gt;http://www.ncbi.nlm.nih.gov/pubmed/15955494&lt;/url&gt;&lt;/related-urls&gt;&lt;/urls&gt;&lt;electronic-resource-num&gt;10.1016/j.neuroimage.2005.02.018&lt;/electronic-resource-num&gt;&lt;/record&gt;&lt;/Cite&gt;&lt;/EndNote&gt;</w:instrText>
      </w:r>
      <w:r>
        <w:rPr>
          <w:rFonts w:ascii="Times New Roman" w:hAnsi="Times New Roman" w:cs="Times New Roman"/>
        </w:rPr>
        <w:fldChar w:fldCharType="separate"/>
      </w:r>
      <w:r w:rsidR="00811063">
        <w:rPr>
          <w:rFonts w:ascii="Times New Roman" w:hAnsi="Times New Roman" w:cs="Times New Roman"/>
          <w:noProof/>
        </w:rPr>
        <w:t>[1]</w:t>
      </w:r>
      <w:r>
        <w:rPr>
          <w:rFonts w:ascii="Times New Roman" w:hAnsi="Times New Roman" w:cs="Times New Roman"/>
        </w:rPr>
        <w:fldChar w:fldCharType="end"/>
      </w:r>
      <w:r>
        <w:rPr>
          <w:rFonts w:ascii="Times New Roman" w:hAnsi="Times New Roman" w:cs="Times New Roman"/>
        </w:rPr>
        <w:t>. Spatial</w:t>
      </w:r>
      <w:r w:rsidRPr="00DE289D">
        <w:rPr>
          <w:rFonts w:ascii="Times New Roman" w:hAnsi="Times New Roman" w:cs="Times New Roman"/>
        </w:rPr>
        <w:t xml:space="preserve"> normalization parameters </w:t>
      </w:r>
      <w:r>
        <w:rPr>
          <w:rFonts w:ascii="Times New Roman" w:hAnsi="Times New Roman" w:cs="Times New Roman"/>
        </w:rPr>
        <w:t xml:space="preserve">were estimated </w:t>
      </w:r>
      <w:r w:rsidRPr="00DE289D">
        <w:rPr>
          <w:rFonts w:ascii="Times New Roman" w:hAnsi="Times New Roman" w:cs="Times New Roman"/>
        </w:rPr>
        <w:t xml:space="preserve">based on a high-dimensional diffeomorphic registration algorithm to warp each subject’s </w:t>
      </w:r>
      <w:r>
        <w:rPr>
          <w:rFonts w:ascii="Times New Roman" w:hAnsi="Times New Roman" w:cs="Times New Roman"/>
        </w:rPr>
        <w:t>GM</w:t>
      </w:r>
      <w:r w:rsidRPr="00DE289D">
        <w:rPr>
          <w:rFonts w:ascii="Times New Roman" w:hAnsi="Times New Roman" w:cs="Times New Roman"/>
        </w:rPr>
        <w:t xml:space="preserve"> map to an average </w:t>
      </w:r>
      <w:r>
        <w:rPr>
          <w:rFonts w:ascii="Times New Roman" w:hAnsi="Times New Roman" w:cs="Times New Roman"/>
        </w:rPr>
        <w:t>group specific GM</w:t>
      </w:r>
      <w:r w:rsidRPr="00DE289D">
        <w:rPr>
          <w:rFonts w:ascii="Times New Roman" w:hAnsi="Times New Roman" w:cs="Times New Roman"/>
        </w:rPr>
        <w:t xml:space="preserve"> </w:t>
      </w:r>
      <w:r>
        <w:rPr>
          <w:rFonts w:ascii="Times New Roman" w:hAnsi="Times New Roman" w:cs="Times New Roman"/>
        </w:rPr>
        <w:t>template</w:t>
      </w:r>
      <w:r w:rsidRPr="00DE289D">
        <w:rPr>
          <w:rFonts w:ascii="Times New Roman" w:hAnsi="Times New Roman" w:cs="Times New Roman"/>
        </w:rPr>
        <w:t xml:space="preserve"> that was defined in an iterative procedure, as implemented in the SPM DARTEL toolbox</w:t>
      </w:r>
      <w:r>
        <w:rPr>
          <w:rFonts w:ascii="Times New Roman" w:hAnsi="Times New Roman" w:cs="Times New Roman"/>
        </w:rPr>
        <w:t xml:space="preserve"> </w:t>
      </w:r>
      <w:r>
        <w:rPr>
          <w:rFonts w:ascii="Times New Roman" w:hAnsi="Times New Roman" w:cs="Times New Roman"/>
        </w:rPr>
        <w:fldChar w:fldCharType="begin"/>
      </w:r>
      <w:r w:rsidR="00811063">
        <w:rPr>
          <w:rFonts w:ascii="Times New Roman" w:hAnsi="Times New Roman" w:cs="Times New Roman"/>
        </w:rPr>
        <w:instrText xml:space="preserve"> ADDIN EN.CITE &lt;EndNote&gt;&lt;Cite&gt;&lt;Author&gt;Ashburner&lt;/Author&gt;&lt;Year&gt;2007&lt;/Year&gt;&lt;RecNum&gt;19&lt;/RecNum&gt;&lt;DisplayText&gt;[2]&lt;/DisplayText&gt;&lt;record&gt;&lt;rec-number&gt;19&lt;/rec-number&gt;&lt;foreign-keys&gt;&lt;key app="EN" db-id="wxws9pt5ffsp9ceeepw50esfaa50222prfwe" timestamp="1439815784"&gt;19&lt;/key&gt;&lt;/foreign-keys&gt;&lt;ref-type name="Journal Article"&gt;17&lt;/ref-type&gt;&lt;contributors&gt;&lt;authors&gt;&lt;author&gt;Ashburner, J.&lt;/author&gt;&lt;/authors&gt;&lt;/contributors&gt;&lt;auth-address&gt;Wellcome Trust Centre for Neuroimaging, 12 Queen Square, London, UK. j.ashburner@fil.ion.ac.uk&lt;/auth-address&gt;&lt;titles&gt;&lt;title&gt;A fast diffeomorphic image registration algorithm&lt;/title&gt;&lt;secondary-title&gt;Neuroimage&lt;/secondary-title&gt;&lt;alt-title&gt;NeuroImage&lt;/alt-title&gt;&lt;/titles&gt;&lt;periodical&gt;&lt;full-title&gt;Neuroimage&lt;/full-title&gt;&lt;abbr-1&gt;NeuroImage&lt;/abbr-1&gt;&lt;/periodical&gt;&lt;alt-periodical&gt;&lt;full-title&gt;Neuroimage&lt;/full-title&gt;&lt;abbr-1&gt;NeuroImage&lt;/abbr-1&gt;&lt;/alt-periodical&gt;&lt;pages&gt;95-113&lt;/pages&gt;&lt;volume&gt;38&lt;/volume&gt;&lt;number&gt;1&lt;/number&gt;&lt;keywords&gt;&lt;keyword&gt;*Algorithms&lt;/keyword&gt;&lt;keyword&gt;Artificial Intelligence&lt;/keyword&gt;&lt;keyword&gt;Brain/*anatomy &amp;amp; histology&lt;/keyword&gt;&lt;keyword&gt;Humans&lt;/keyword&gt;&lt;keyword&gt;Image Enhancement/methods&lt;/keyword&gt;&lt;keyword&gt;Image Interpretation, Computer-Assisted/*methods&lt;/keyword&gt;&lt;keyword&gt;Imaging, Three-Dimensional/*methods&lt;/keyword&gt;&lt;keyword&gt;Magnetic Resonance Imaging/*methods&lt;/keyword&gt;&lt;keyword&gt;Pattern Recognition, Automated/*methods&lt;/keyword&gt;&lt;keyword&gt;Reproducibility of Results&lt;/keyword&gt;&lt;keyword&gt;Sensitivity and Specificity&lt;/keyword&gt;&lt;keyword&gt;*Subtraction Technique&lt;/keyword&gt;&lt;/keywords&gt;&lt;dates&gt;&lt;year&gt;2007&lt;/year&gt;&lt;pub-dates&gt;&lt;date&gt;Oct 15&lt;/date&gt;&lt;/pub-dates&gt;&lt;/dates&gt;&lt;isbn&gt;1053-8119 (Print)&amp;#xD;1053-8119 (Linking)&lt;/isbn&gt;&lt;accession-num&gt;17761438&lt;/accession-num&gt;&lt;urls&gt;&lt;related-urls&gt;&lt;url&gt;http://www.ncbi.nlm.nih.gov/pubmed/17761438&lt;/url&gt;&lt;/related-urls&gt;&lt;/urls&gt;&lt;electronic-resource-num&gt;10.1016/j.neuroimage.2007.07.007&lt;/electronic-resource-num&gt;&lt;/record&gt;&lt;/Cite&gt;&lt;/EndNote&gt;</w:instrText>
      </w:r>
      <w:r>
        <w:rPr>
          <w:rFonts w:ascii="Times New Roman" w:hAnsi="Times New Roman" w:cs="Times New Roman"/>
        </w:rPr>
        <w:fldChar w:fldCharType="separate"/>
      </w:r>
      <w:r w:rsidR="00811063">
        <w:rPr>
          <w:rFonts w:ascii="Times New Roman" w:hAnsi="Times New Roman" w:cs="Times New Roman"/>
          <w:noProof/>
        </w:rPr>
        <w:t>[2]</w:t>
      </w:r>
      <w:r>
        <w:rPr>
          <w:rFonts w:ascii="Times New Roman" w:hAnsi="Times New Roman" w:cs="Times New Roman"/>
        </w:rPr>
        <w:fldChar w:fldCharType="end"/>
      </w:r>
      <w:r>
        <w:rPr>
          <w:rFonts w:ascii="Times New Roman" w:hAnsi="Times New Roman" w:cs="Times New Roman"/>
        </w:rPr>
        <w:t>.</w:t>
      </w:r>
      <w:r w:rsidRPr="00DE289D">
        <w:rPr>
          <w:rFonts w:ascii="Times New Roman" w:hAnsi="Times New Roman" w:cs="Times New Roman"/>
        </w:rPr>
        <w:t xml:space="preserve"> The resulting group </w:t>
      </w:r>
      <w:r>
        <w:rPr>
          <w:rFonts w:ascii="Times New Roman" w:hAnsi="Times New Roman" w:cs="Times New Roman"/>
        </w:rPr>
        <w:t xml:space="preserve">specific </w:t>
      </w:r>
      <w:r w:rsidRPr="00DE289D">
        <w:rPr>
          <w:rFonts w:ascii="Times New Roman" w:hAnsi="Times New Roman" w:cs="Times New Roman"/>
        </w:rPr>
        <w:t>template was subsequently</w:t>
      </w:r>
      <w:r>
        <w:rPr>
          <w:rFonts w:ascii="Times New Roman" w:hAnsi="Times New Roman" w:cs="Times New Roman"/>
        </w:rPr>
        <w:t xml:space="preserve"> affine</w:t>
      </w:r>
      <w:r w:rsidRPr="00DE289D">
        <w:rPr>
          <w:rFonts w:ascii="Times New Roman" w:hAnsi="Times New Roman" w:cs="Times New Roman"/>
        </w:rPr>
        <w:t xml:space="preserve"> registered to </w:t>
      </w:r>
      <w:r>
        <w:rPr>
          <w:rFonts w:ascii="Times New Roman" w:hAnsi="Times New Roman" w:cs="Times New Roman"/>
        </w:rPr>
        <w:t>a T1</w:t>
      </w:r>
      <w:r w:rsidRPr="00DE289D">
        <w:rPr>
          <w:rFonts w:ascii="Times New Roman" w:hAnsi="Times New Roman" w:cs="Times New Roman"/>
        </w:rPr>
        <w:t xml:space="preserve"> template </w:t>
      </w:r>
      <w:r>
        <w:rPr>
          <w:rFonts w:ascii="Times New Roman" w:hAnsi="Times New Roman" w:cs="Times New Roman"/>
        </w:rPr>
        <w:t xml:space="preserve">in MNI standard space that is </w:t>
      </w:r>
      <w:r w:rsidRPr="00DE289D">
        <w:rPr>
          <w:rFonts w:ascii="Times New Roman" w:hAnsi="Times New Roman" w:cs="Times New Roman"/>
        </w:rPr>
        <w:t xml:space="preserve">implemented in </w:t>
      </w:r>
      <w:r>
        <w:rPr>
          <w:rFonts w:ascii="Times New Roman" w:hAnsi="Times New Roman" w:cs="Times New Roman"/>
        </w:rPr>
        <w:t xml:space="preserve">the </w:t>
      </w:r>
      <w:r w:rsidRPr="00DE289D">
        <w:rPr>
          <w:rFonts w:ascii="Times New Roman" w:hAnsi="Times New Roman" w:cs="Times New Roman"/>
        </w:rPr>
        <w:t>DARTEL</w:t>
      </w:r>
      <w:r>
        <w:rPr>
          <w:rFonts w:ascii="Times New Roman" w:hAnsi="Times New Roman" w:cs="Times New Roman"/>
        </w:rPr>
        <w:t xml:space="preserve"> toolbox</w:t>
      </w:r>
      <w:r w:rsidRPr="00DE289D">
        <w:rPr>
          <w:rFonts w:ascii="Times New Roman" w:hAnsi="Times New Roman" w:cs="Times New Roman"/>
        </w:rPr>
        <w:t xml:space="preserve">. </w:t>
      </w:r>
      <w:r>
        <w:rPr>
          <w:rFonts w:ascii="Times New Roman" w:hAnsi="Times New Roman" w:cs="Times New Roman"/>
        </w:rPr>
        <w:t>To normalize the GM images to MNI space</w:t>
      </w:r>
      <w:r w:rsidRPr="00DE289D">
        <w:rPr>
          <w:rFonts w:ascii="Times New Roman" w:hAnsi="Times New Roman" w:cs="Times New Roman"/>
        </w:rPr>
        <w:t xml:space="preserve">, the </w:t>
      </w:r>
      <w:r>
        <w:rPr>
          <w:rFonts w:ascii="Times New Roman" w:hAnsi="Times New Roman" w:cs="Times New Roman"/>
        </w:rPr>
        <w:t xml:space="preserve">non-linear DARTEL flow-fields as well as </w:t>
      </w:r>
      <w:r w:rsidRPr="00DE289D">
        <w:rPr>
          <w:rFonts w:ascii="Times New Roman" w:hAnsi="Times New Roman" w:cs="Times New Roman"/>
        </w:rPr>
        <w:t xml:space="preserve">the affine transformation parameters were combined and applied to the segmented </w:t>
      </w:r>
      <w:r>
        <w:rPr>
          <w:rFonts w:ascii="Times New Roman" w:hAnsi="Times New Roman" w:cs="Times New Roman"/>
        </w:rPr>
        <w:t>GM maps for each subject</w:t>
      </w:r>
      <w:r w:rsidRPr="00DE289D">
        <w:rPr>
          <w:rFonts w:ascii="Times New Roman" w:hAnsi="Times New Roman" w:cs="Times New Roman"/>
        </w:rPr>
        <w:t xml:space="preserve">. The spatially normalized </w:t>
      </w:r>
      <w:r>
        <w:rPr>
          <w:rFonts w:ascii="Times New Roman" w:hAnsi="Times New Roman" w:cs="Times New Roman"/>
        </w:rPr>
        <w:t>GM</w:t>
      </w:r>
      <w:r w:rsidRPr="00DE289D">
        <w:rPr>
          <w:rFonts w:ascii="Times New Roman" w:hAnsi="Times New Roman" w:cs="Times New Roman"/>
        </w:rPr>
        <w:t xml:space="preserve"> maps </w:t>
      </w:r>
      <w:r>
        <w:rPr>
          <w:rFonts w:ascii="Times New Roman" w:hAnsi="Times New Roman" w:cs="Times New Roman"/>
        </w:rPr>
        <w:t xml:space="preserve">of all subjects </w:t>
      </w:r>
      <w:r w:rsidRPr="00DE289D">
        <w:rPr>
          <w:rFonts w:ascii="Times New Roman" w:hAnsi="Times New Roman" w:cs="Times New Roman"/>
        </w:rPr>
        <w:t xml:space="preserve">were </w:t>
      </w:r>
      <w:r>
        <w:rPr>
          <w:rFonts w:ascii="Times New Roman" w:hAnsi="Times New Roman" w:cs="Times New Roman"/>
        </w:rPr>
        <w:t xml:space="preserve">subsequently </w:t>
      </w:r>
      <w:r w:rsidRPr="00DE289D">
        <w:rPr>
          <w:rFonts w:ascii="Times New Roman" w:hAnsi="Times New Roman" w:cs="Times New Roman"/>
        </w:rPr>
        <w:t xml:space="preserve">averaged and binarized at </w:t>
      </w:r>
      <w:r>
        <w:rPr>
          <w:rFonts w:ascii="Times New Roman" w:hAnsi="Times New Roman" w:cs="Times New Roman"/>
        </w:rPr>
        <w:t>a voxel</w:t>
      </w:r>
      <w:r w:rsidRPr="00DE289D">
        <w:rPr>
          <w:rFonts w:ascii="Times New Roman" w:hAnsi="Times New Roman" w:cs="Times New Roman"/>
        </w:rPr>
        <w:t xml:space="preserve"> value &gt; 0.3 </w:t>
      </w:r>
      <w:r>
        <w:rPr>
          <w:rFonts w:ascii="Times New Roman" w:hAnsi="Times New Roman" w:cs="Times New Roman"/>
        </w:rPr>
        <w:t xml:space="preserve">in order </w:t>
      </w:r>
      <w:r w:rsidRPr="00DE289D">
        <w:rPr>
          <w:rFonts w:ascii="Times New Roman" w:hAnsi="Times New Roman" w:cs="Times New Roman"/>
        </w:rPr>
        <w:t xml:space="preserve">to create a </w:t>
      </w:r>
      <w:r>
        <w:rPr>
          <w:rFonts w:ascii="Times New Roman" w:hAnsi="Times New Roman" w:cs="Times New Roman"/>
        </w:rPr>
        <w:t xml:space="preserve">GM mask to restrict </w:t>
      </w:r>
      <w:r w:rsidRPr="00DE289D">
        <w:rPr>
          <w:rFonts w:ascii="Times New Roman" w:hAnsi="Times New Roman" w:cs="Times New Roman"/>
        </w:rPr>
        <w:t xml:space="preserve">later </w:t>
      </w:r>
      <w:r>
        <w:rPr>
          <w:rFonts w:ascii="Times New Roman" w:hAnsi="Times New Roman" w:cs="Times New Roman"/>
        </w:rPr>
        <w:t>analyses to voxels falling within the GM.</w:t>
      </w:r>
    </w:p>
    <w:p w14:paraId="4CF9F76F" w14:textId="77777777" w:rsidR="005B290F" w:rsidRDefault="005B290F" w:rsidP="005B00EB">
      <w:pPr>
        <w:spacing w:line="480" w:lineRule="auto"/>
        <w:rPr>
          <w:rFonts w:ascii="Times New Roman" w:hAnsi="Times New Roman" w:cs="Times New Roman"/>
          <w:b/>
          <w:lang w:val="de-DE"/>
        </w:rPr>
      </w:pPr>
    </w:p>
    <w:p w14:paraId="66D3F701" w14:textId="2DE6B21B" w:rsidR="005B290F" w:rsidRDefault="005B290F" w:rsidP="00811063">
      <w:pPr>
        <w:spacing w:line="480" w:lineRule="auto"/>
        <w:outlineLvl w:val="0"/>
        <w:rPr>
          <w:rFonts w:ascii="Times New Roman" w:hAnsi="Times New Roman" w:cs="Times New Roman"/>
          <w:i/>
          <w:u w:val="single"/>
          <w:lang w:val="de-DE"/>
        </w:rPr>
      </w:pPr>
      <w:r>
        <w:rPr>
          <w:rFonts w:ascii="Times New Roman" w:hAnsi="Times New Roman" w:cs="Times New Roman"/>
          <w:i/>
          <w:u w:val="single"/>
          <w:lang w:val="de-DE"/>
        </w:rPr>
        <w:t>Functional MRI</w:t>
      </w:r>
    </w:p>
    <w:p w14:paraId="63C0BF04" w14:textId="77777777" w:rsidR="005B290F" w:rsidRDefault="005B290F" w:rsidP="005B290F">
      <w:pPr>
        <w:spacing w:line="480" w:lineRule="auto"/>
        <w:jc w:val="both"/>
        <w:rPr>
          <w:rFonts w:ascii="Times New Roman" w:eastAsia="Calibri" w:hAnsi="Times New Roman" w:cs="Times New Roman"/>
          <w:lang w:val="en-GB"/>
        </w:rPr>
      </w:pPr>
      <w:r>
        <w:rPr>
          <w:rFonts w:ascii="Times New Roman" w:hAnsi="Times New Roman" w:cs="Times New Roman"/>
        </w:rPr>
        <w:t xml:space="preserve">In a first step, all EPI images were corrected for slice timing, motion, and inhomogeneities of the magnetic field by using the acquired field-maps. None of the subjects’ motion parameters exceeded 2 mm translations or 2° rotations. Next, all EPI images were registered to the high-resolution T1-weighted MPRAGE images and subsequently normalized to MNI space by applying the combined non-linear DARTEL flow-fields and </w:t>
      </w:r>
      <w:r w:rsidRPr="00DE289D">
        <w:rPr>
          <w:rFonts w:ascii="Times New Roman" w:hAnsi="Times New Roman" w:cs="Times New Roman"/>
        </w:rPr>
        <w:t>the affine transformation parameters</w:t>
      </w:r>
      <w:r>
        <w:rPr>
          <w:rFonts w:ascii="Times New Roman" w:hAnsi="Times New Roman" w:cs="Times New Roman"/>
        </w:rPr>
        <w:t xml:space="preserve">. To minimize spatial bias, all EPIs were smoothed using an 8 mm full width at half maximum Gaussian kernel. </w:t>
      </w:r>
    </w:p>
    <w:p w14:paraId="19E43B39" w14:textId="77777777" w:rsidR="005B290F" w:rsidRDefault="005B290F" w:rsidP="005B00EB">
      <w:pPr>
        <w:spacing w:line="480" w:lineRule="auto"/>
        <w:rPr>
          <w:rFonts w:ascii="Times New Roman" w:hAnsi="Times New Roman" w:cs="Times New Roman"/>
          <w:i/>
          <w:u w:val="single"/>
          <w:lang w:val="de-DE"/>
        </w:rPr>
      </w:pPr>
    </w:p>
    <w:p w14:paraId="57FB8BF1" w14:textId="77777777" w:rsidR="00167D4D" w:rsidRDefault="00167D4D" w:rsidP="00811063">
      <w:pPr>
        <w:spacing w:line="480" w:lineRule="auto"/>
        <w:outlineLvl w:val="0"/>
        <w:rPr>
          <w:rFonts w:ascii="Times New Roman" w:hAnsi="Times New Roman" w:cs="Times New Roman"/>
          <w:i/>
          <w:u w:val="single"/>
          <w:lang w:val="de-DE"/>
        </w:rPr>
      </w:pPr>
    </w:p>
    <w:p w14:paraId="52ECE5DA" w14:textId="653AB4C2" w:rsidR="005B290F" w:rsidRDefault="005B290F" w:rsidP="00811063">
      <w:pPr>
        <w:spacing w:line="480" w:lineRule="auto"/>
        <w:outlineLvl w:val="0"/>
        <w:rPr>
          <w:rFonts w:ascii="Times New Roman" w:hAnsi="Times New Roman" w:cs="Times New Roman"/>
          <w:i/>
          <w:u w:val="single"/>
          <w:lang w:val="de-DE"/>
        </w:rPr>
      </w:pPr>
      <w:r>
        <w:rPr>
          <w:rFonts w:ascii="Times New Roman" w:hAnsi="Times New Roman" w:cs="Times New Roman"/>
          <w:i/>
          <w:u w:val="single"/>
          <w:lang w:val="de-DE"/>
        </w:rPr>
        <w:lastRenderedPageBreak/>
        <w:t>Volume extraction</w:t>
      </w:r>
    </w:p>
    <w:p w14:paraId="66B8A613" w14:textId="5A0B6484" w:rsidR="005B290F" w:rsidRDefault="005B290F" w:rsidP="005B290F">
      <w:pPr>
        <w:spacing w:line="480" w:lineRule="auto"/>
        <w:jc w:val="both"/>
        <w:rPr>
          <w:rFonts w:ascii="Times New Roman" w:hAnsi="Times New Roman" w:cs="Times New Roman"/>
        </w:rPr>
      </w:pPr>
      <w:r>
        <w:rPr>
          <w:rFonts w:ascii="Times New Roman" w:hAnsi="Times New Roman" w:cs="Times New Roman"/>
        </w:rPr>
        <w:t xml:space="preserve">As a proxy for structural brain integrity we used total GM volume assessed on high-resolution T1-weighted images using a previously established protocol </w:t>
      </w:r>
      <w:r>
        <w:rPr>
          <w:rFonts w:ascii="Times New Roman" w:hAnsi="Times New Roman" w:cs="Times New Roman"/>
        </w:rPr>
        <w:fldChar w:fldCharType="begin"/>
      </w:r>
      <w:r w:rsidR="00811063">
        <w:rPr>
          <w:rFonts w:ascii="Times New Roman" w:hAnsi="Times New Roman" w:cs="Times New Roman"/>
        </w:rPr>
        <w:instrText xml:space="preserve"> ADDIN EN.CITE &lt;EndNote&gt;&lt;Cite&gt;&lt;Author&gt;Mak&lt;/Author&gt;&lt;Year&gt;2011&lt;/Year&gt;&lt;RecNum&gt;212&lt;/RecNum&gt;&lt;DisplayText&gt;[3]&lt;/DisplayText&gt;&lt;record&gt;&lt;rec-number&gt;212&lt;/rec-number&gt;&lt;foreign-keys&gt;&lt;key app="EN" db-id="wxws9pt5ffsp9ceeepw50esfaa50222prfwe" timestamp="1465457239"&gt;212&lt;/key&gt;&lt;/foreign-keys&gt;&lt;ref-type name="Journal Article"&gt;17&lt;/ref-type&gt;&lt;contributors&gt;&lt;authors&gt;&lt;author&gt;Mak, H. K.&lt;/author&gt;&lt;author&gt;Zhang, Z.&lt;/author&gt;&lt;author&gt;Yau, K. K.&lt;/author&gt;&lt;author&gt;Zhang, L.&lt;/author&gt;&lt;author&gt;Chan, Q.&lt;/author&gt;&lt;author&gt;Chu, L. W.&lt;/author&gt;&lt;/authors&gt;&lt;/contributors&gt;&lt;auth-address&gt;Department of Diagnostic Radiology, Li Ka Shing Faculty of Medicine, The University of Hong Kong, Hong Kong, China. makkf@hkucc.hku.hk&lt;/auth-address&gt;&lt;titles&gt;&lt;title&gt;Efficacy of voxel-based morphometry with DARTEL and standard registration as imaging biomarkers in Alzheimer&amp;apos;s disease patients and cognitively normal older adults at 3.0 Tesla MR imaging&lt;/title&gt;&lt;secondary-title&gt;J Alzheimers Dis&lt;/secondary-title&gt;&lt;/titles&gt;&lt;periodical&gt;&lt;full-title&gt;J Alzheimers Dis&lt;/full-title&gt;&lt;abbr-1&gt;Journal of Alzheimer&amp;apos;s disease : JAD&lt;/abbr-1&gt;&lt;/periodical&gt;&lt;pages&gt;655-64&lt;/pages&gt;&lt;volume&gt;23&lt;/volume&gt;&lt;number&gt;4&lt;/number&gt;&lt;keywords&gt;&lt;keyword&gt;Aged&lt;/keyword&gt;&lt;keyword&gt;Aged, 80 and over&lt;/keyword&gt;&lt;keyword&gt;Alzheimer Disease/*metabolism/*pathology&lt;/keyword&gt;&lt;keyword&gt;Biomarkers/metabolism&lt;/keyword&gt;&lt;keyword&gt;Cognition/*physiology&lt;/keyword&gt;&lt;keyword&gt;Female&lt;/keyword&gt;&lt;keyword&gt;Hippocampus/*metabolism/*pathology&lt;/keyword&gt;&lt;keyword&gt;Humans&lt;/keyword&gt;&lt;keyword&gt;Magnetic Resonance Imaging/methods/*standards&lt;/keyword&gt;&lt;keyword&gt;Male&lt;/keyword&gt;&lt;keyword&gt;Middle Aged&lt;/keyword&gt;&lt;keyword&gt;Organ Size&lt;/keyword&gt;&lt;keyword&gt;Retrospective Studies&lt;/keyword&gt;&lt;/keywords&gt;&lt;dates&gt;&lt;year&gt;2011&lt;/year&gt;&lt;/dates&gt;&lt;isbn&gt;1875-8908 (Electronic)&amp;#xD;1387-2877 (Linking)&lt;/isbn&gt;&lt;accession-num&gt;21157022&lt;/accession-num&gt;&lt;urls&gt;&lt;related-urls&gt;&lt;url&gt;http://www.ncbi.nlm.nih.gov/pubmed/21157022&lt;/url&gt;&lt;/related-urls&gt;&lt;/urls&gt;&lt;electronic-resource-num&gt;10.3233/JAD-2010-101659&lt;/electronic-resource-num&gt;&lt;/record&gt;&lt;/Cite&gt;&lt;/EndNote&gt;</w:instrText>
      </w:r>
      <w:r>
        <w:rPr>
          <w:rFonts w:ascii="Times New Roman" w:hAnsi="Times New Roman" w:cs="Times New Roman"/>
        </w:rPr>
        <w:fldChar w:fldCharType="separate"/>
      </w:r>
      <w:r w:rsidR="00811063">
        <w:rPr>
          <w:rFonts w:ascii="Times New Roman" w:hAnsi="Times New Roman" w:cs="Times New Roman"/>
          <w:noProof/>
        </w:rPr>
        <w:t>[3]</w:t>
      </w:r>
      <w:r>
        <w:rPr>
          <w:rFonts w:ascii="Times New Roman" w:hAnsi="Times New Roman" w:cs="Times New Roman"/>
        </w:rPr>
        <w:fldChar w:fldCharType="end"/>
      </w:r>
      <w:r>
        <w:rPr>
          <w:rFonts w:ascii="Times New Roman" w:hAnsi="Times New Roman" w:cs="Times New Roman"/>
        </w:rPr>
        <w:t>. In brief, we used the DARTEL flow-fields that were created during spatial normalization to normalize each subjects GM, WM and CSF map to MNI space smoothing it with an 8 mm full width at half maximum Gaussian kernel. During spatial normalization, modulation was applied to preserve local concentrations of GM after warping the images to MNI space. These GM images were then used to extract the total GM volume, which was adjusted to total intracranial volume. This measure served as a proxy of structural brain integrity.</w:t>
      </w:r>
    </w:p>
    <w:p w14:paraId="051BC526" w14:textId="77777777" w:rsidR="00811063" w:rsidRDefault="00811063" w:rsidP="005B00EB">
      <w:pPr>
        <w:spacing w:line="480" w:lineRule="auto"/>
        <w:rPr>
          <w:rFonts w:ascii="Times New Roman" w:hAnsi="Times New Roman" w:cs="Times New Roman"/>
          <w:i/>
          <w:u w:val="single"/>
          <w:lang w:val="de-DE"/>
        </w:rPr>
      </w:pPr>
    </w:p>
    <w:p w14:paraId="27906D04" w14:textId="33C11B4A" w:rsidR="00811063" w:rsidRPr="00811063" w:rsidRDefault="00811063" w:rsidP="005B00EB">
      <w:pPr>
        <w:spacing w:line="480" w:lineRule="auto"/>
        <w:rPr>
          <w:rFonts w:ascii="Times New Roman" w:hAnsi="Times New Roman" w:cs="Times New Roman"/>
          <w:b/>
          <w:lang w:val="de-DE"/>
        </w:rPr>
      </w:pPr>
      <w:r w:rsidRPr="00811063">
        <w:rPr>
          <w:rFonts w:ascii="Times New Roman" w:hAnsi="Times New Roman" w:cs="Times New Roman"/>
          <w:b/>
          <w:lang w:val="de-DE"/>
        </w:rPr>
        <w:t>References</w:t>
      </w:r>
    </w:p>
    <w:p w14:paraId="26F70D5B" w14:textId="77777777" w:rsidR="00167D4D" w:rsidRPr="00167D4D" w:rsidRDefault="00811063" w:rsidP="00167D4D">
      <w:pPr>
        <w:pStyle w:val="EndNoteBibliography"/>
        <w:ind w:left="720" w:hanging="720"/>
        <w:rPr>
          <w:noProof/>
        </w:rPr>
      </w:pPr>
      <w:r>
        <w:rPr>
          <w:i/>
          <w:u w:val="single"/>
          <w:lang w:val="de-DE"/>
        </w:rPr>
        <w:fldChar w:fldCharType="begin"/>
      </w:r>
      <w:r>
        <w:rPr>
          <w:i/>
          <w:u w:val="single"/>
          <w:lang w:val="de-DE"/>
        </w:rPr>
        <w:instrText xml:space="preserve"> ADDIN EN.REFLIST </w:instrText>
      </w:r>
      <w:r>
        <w:rPr>
          <w:i/>
          <w:u w:val="single"/>
          <w:lang w:val="de-DE"/>
        </w:rPr>
        <w:fldChar w:fldCharType="separate"/>
      </w:r>
      <w:r w:rsidR="00167D4D" w:rsidRPr="00167D4D">
        <w:rPr>
          <w:noProof/>
        </w:rPr>
        <w:t>1.</w:t>
      </w:r>
      <w:r w:rsidR="00167D4D" w:rsidRPr="00167D4D">
        <w:rPr>
          <w:noProof/>
        </w:rPr>
        <w:tab/>
        <w:t xml:space="preserve">Ashburner J, Friston KJ: </w:t>
      </w:r>
      <w:r w:rsidR="00167D4D" w:rsidRPr="00167D4D">
        <w:rPr>
          <w:b/>
          <w:noProof/>
        </w:rPr>
        <w:t>Unified segmentation</w:t>
      </w:r>
      <w:r w:rsidR="00167D4D" w:rsidRPr="00167D4D">
        <w:rPr>
          <w:noProof/>
        </w:rPr>
        <w:t xml:space="preserve">. </w:t>
      </w:r>
      <w:r w:rsidR="00167D4D" w:rsidRPr="00167D4D">
        <w:rPr>
          <w:i/>
          <w:noProof/>
        </w:rPr>
        <w:t xml:space="preserve">NeuroImage </w:t>
      </w:r>
      <w:r w:rsidR="00167D4D" w:rsidRPr="00167D4D">
        <w:rPr>
          <w:noProof/>
        </w:rPr>
        <w:t xml:space="preserve">2005, </w:t>
      </w:r>
      <w:r w:rsidR="00167D4D" w:rsidRPr="00167D4D">
        <w:rPr>
          <w:b/>
          <w:noProof/>
        </w:rPr>
        <w:t>26</w:t>
      </w:r>
      <w:r w:rsidR="00167D4D" w:rsidRPr="00167D4D">
        <w:rPr>
          <w:noProof/>
        </w:rPr>
        <w:t>(3):839-851.</w:t>
      </w:r>
    </w:p>
    <w:p w14:paraId="0F673CA6" w14:textId="77777777" w:rsidR="00167D4D" w:rsidRPr="00167D4D" w:rsidRDefault="00167D4D" w:rsidP="00167D4D">
      <w:pPr>
        <w:pStyle w:val="EndNoteBibliography"/>
        <w:ind w:left="720" w:hanging="720"/>
        <w:rPr>
          <w:noProof/>
        </w:rPr>
      </w:pPr>
      <w:r w:rsidRPr="00167D4D">
        <w:rPr>
          <w:noProof/>
        </w:rPr>
        <w:t>2.</w:t>
      </w:r>
      <w:r w:rsidRPr="00167D4D">
        <w:rPr>
          <w:noProof/>
        </w:rPr>
        <w:tab/>
        <w:t xml:space="preserve">Ashburner J: </w:t>
      </w:r>
      <w:r w:rsidRPr="00167D4D">
        <w:rPr>
          <w:b/>
          <w:noProof/>
        </w:rPr>
        <w:t>A fast diffeomorphic image registration algorithm</w:t>
      </w:r>
      <w:r w:rsidRPr="00167D4D">
        <w:rPr>
          <w:noProof/>
        </w:rPr>
        <w:t xml:space="preserve">. </w:t>
      </w:r>
      <w:r w:rsidRPr="00167D4D">
        <w:rPr>
          <w:i/>
          <w:noProof/>
        </w:rPr>
        <w:t xml:space="preserve">NeuroImage </w:t>
      </w:r>
      <w:r w:rsidRPr="00167D4D">
        <w:rPr>
          <w:noProof/>
        </w:rPr>
        <w:t xml:space="preserve">2007, </w:t>
      </w:r>
      <w:r w:rsidRPr="00167D4D">
        <w:rPr>
          <w:b/>
          <w:noProof/>
        </w:rPr>
        <w:t>38</w:t>
      </w:r>
      <w:r w:rsidRPr="00167D4D">
        <w:rPr>
          <w:noProof/>
        </w:rPr>
        <w:t>(1):95-113.</w:t>
      </w:r>
    </w:p>
    <w:p w14:paraId="44D01762" w14:textId="77777777" w:rsidR="00167D4D" w:rsidRPr="00167D4D" w:rsidRDefault="00167D4D" w:rsidP="00167D4D">
      <w:pPr>
        <w:pStyle w:val="EndNoteBibliography"/>
        <w:ind w:left="720" w:hanging="720"/>
        <w:rPr>
          <w:noProof/>
        </w:rPr>
      </w:pPr>
      <w:r w:rsidRPr="00167D4D">
        <w:rPr>
          <w:noProof/>
        </w:rPr>
        <w:t>3.</w:t>
      </w:r>
      <w:r w:rsidRPr="00167D4D">
        <w:rPr>
          <w:noProof/>
        </w:rPr>
        <w:tab/>
        <w:t xml:space="preserve">Mak HK, Zhang Z, Yau KK, Zhang L, Chan Q, Chu LW: </w:t>
      </w:r>
      <w:r w:rsidRPr="00167D4D">
        <w:rPr>
          <w:b/>
          <w:noProof/>
        </w:rPr>
        <w:t>Efficacy of voxel-based morphometry with DARTEL and standard registration as imaging biomarkers in Alzheimer's disease patients and cognitively normal older adults at 3.0 Tesla MR imaging</w:t>
      </w:r>
      <w:r w:rsidRPr="00167D4D">
        <w:rPr>
          <w:noProof/>
        </w:rPr>
        <w:t xml:space="preserve">. </w:t>
      </w:r>
      <w:r w:rsidRPr="00167D4D">
        <w:rPr>
          <w:i/>
          <w:noProof/>
        </w:rPr>
        <w:t xml:space="preserve">Journal of Alzheimer's disease : JAD </w:t>
      </w:r>
      <w:r w:rsidRPr="00167D4D">
        <w:rPr>
          <w:noProof/>
        </w:rPr>
        <w:t xml:space="preserve">2011, </w:t>
      </w:r>
      <w:r w:rsidRPr="00167D4D">
        <w:rPr>
          <w:b/>
          <w:noProof/>
        </w:rPr>
        <w:t>23</w:t>
      </w:r>
      <w:r w:rsidRPr="00167D4D">
        <w:rPr>
          <w:noProof/>
        </w:rPr>
        <w:t>(4):655-664.</w:t>
      </w:r>
    </w:p>
    <w:p w14:paraId="11723DC7" w14:textId="22056A6A" w:rsidR="005B290F" w:rsidRPr="005B290F" w:rsidRDefault="00811063" w:rsidP="005B00EB">
      <w:pPr>
        <w:spacing w:line="480" w:lineRule="auto"/>
        <w:rPr>
          <w:rFonts w:ascii="Times New Roman" w:hAnsi="Times New Roman" w:cs="Times New Roman"/>
          <w:i/>
          <w:u w:val="single"/>
          <w:lang w:val="de-DE"/>
        </w:rPr>
      </w:pPr>
      <w:r>
        <w:rPr>
          <w:rFonts w:ascii="Times New Roman" w:hAnsi="Times New Roman" w:cs="Times New Roman"/>
          <w:i/>
          <w:u w:val="single"/>
          <w:lang w:val="de-DE"/>
        </w:rPr>
        <w:fldChar w:fldCharType="end"/>
      </w:r>
    </w:p>
    <w:sectPr w:rsidR="005B290F" w:rsidRPr="005B290F" w:rsidSect="0011203A">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xws9pt5ffsp9ceeepw50esfaa50222prfwe&quot;&gt;My EndNote Library&lt;record-ids&gt;&lt;item&gt;19&lt;/item&gt;&lt;item&gt;67&lt;/item&gt;&lt;item&gt;212&lt;/item&gt;&lt;/record-ids&gt;&lt;/item&gt;&lt;/Libraries&gt;"/>
  </w:docVars>
  <w:rsids>
    <w:rsidRoot w:val="005B00EB"/>
    <w:rsid w:val="000708C5"/>
    <w:rsid w:val="0007776C"/>
    <w:rsid w:val="00092FF5"/>
    <w:rsid w:val="0011203A"/>
    <w:rsid w:val="001325EE"/>
    <w:rsid w:val="00167D4D"/>
    <w:rsid w:val="001772F8"/>
    <w:rsid w:val="00180D85"/>
    <w:rsid w:val="001B5E03"/>
    <w:rsid w:val="001E22A4"/>
    <w:rsid w:val="00274A7B"/>
    <w:rsid w:val="003C1F80"/>
    <w:rsid w:val="00404D5F"/>
    <w:rsid w:val="00407F10"/>
    <w:rsid w:val="00443DB5"/>
    <w:rsid w:val="004442FB"/>
    <w:rsid w:val="00490915"/>
    <w:rsid w:val="0049245F"/>
    <w:rsid w:val="004D7732"/>
    <w:rsid w:val="0050611C"/>
    <w:rsid w:val="00527A8F"/>
    <w:rsid w:val="00557016"/>
    <w:rsid w:val="005B00EB"/>
    <w:rsid w:val="005B290F"/>
    <w:rsid w:val="00615BC4"/>
    <w:rsid w:val="00624CBA"/>
    <w:rsid w:val="00683B90"/>
    <w:rsid w:val="006D74A0"/>
    <w:rsid w:val="0071382D"/>
    <w:rsid w:val="00793CF5"/>
    <w:rsid w:val="00811063"/>
    <w:rsid w:val="00864053"/>
    <w:rsid w:val="0087564D"/>
    <w:rsid w:val="008A6A2A"/>
    <w:rsid w:val="00903118"/>
    <w:rsid w:val="009D23A9"/>
    <w:rsid w:val="00A70E84"/>
    <w:rsid w:val="00AA3F67"/>
    <w:rsid w:val="00AF4D0A"/>
    <w:rsid w:val="00CF2B14"/>
    <w:rsid w:val="00E55630"/>
    <w:rsid w:val="00E66221"/>
    <w:rsid w:val="00EE7916"/>
    <w:rsid w:val="00F34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9EC5D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00EB"/>
    <w:rPr>
      <w:color w:val="0563C1" w:themeColor="hyperlink"/>
      <w:u w:val="single"/>
    </w:rPr>
  </w:style>
  <w:style w:type="paragraph" w:styleId="DocumentMap">
    <w:name w:val="Document Map"/>
    <w:basedOn w:val="Normal"/>
    <w:link w:val="DocumentMapChar"/>
    <w:uiPriority w:val="99"/>
    <w:semiHidden/>
    <w:unhideWhenUsed/>
    <w:rsid w:val="005B290F"/>
    <w:rPr>
      <w:rFonts w:ascii="Times New Roman" w:hAnsi="Times New Roman" w:cs="Times New Roman"/>
    </w:rPr>
  </w:style>
  <w:style w:type="character" w:customStyle="1" w:styleId="DocumentMapChar">
    <w:name w:val="Document Map Char"/>
    <w:basedOn w:val="DefaultParagraphFont"/>
    <w:link w:val="DocumentMap"/>
    <w:uiPriority w:val="99"/>
    <w:semiHidden/>
    <w:rsid w:val="005B290F"/>
    <w:rPr>
      <w:rFonts w:ascii="Times New Roman" w:hAnsi="Times New Roman" w:cs="Times New Roman"/>
    </w:rPr>
  </w:style>
  <w:style w:type="paragraph" w:customStyle="1" w:styleId="EndNoteBibliographyTitle">
    <w:name w:val="EndNote Bibliography Title"/>
    <w:basedOn w:val="Normal"/>
    <w:rsid w:val="00811063"/>
    <w:pPr>
      <w:jc w:val="center"/>
    </w:pPr>
    <w:rPr>
      <w:rFonts w:ascii="Times New Roman" w:hAnsi="Times New Roman" w:cs="Times New Roman"/>
    </w:rPr>
  </w:style>
  <w:style w:type="paragraph" w:customStyle="1" w:styleId="EndNoteBibliography">
    <w:name w:val="EndNote Bibliography"/>
    <w:basedOn w:val="Normal"/>
    <w:rsid w:val="0081106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1277</Words>
  <Characters>7285</Characters>
  <Application>Microsoft Macintosh Word</Application>
  <DocSecurity>0</DocSecurity>
  <Lines>60</Lines>
  <Paragraphs>17</Paragraphs>
  <ScaleCrop>false</ScaleCrop>
  <LinksUpToDate>false</LinksUpToDate>
  <CharactersWithSpaces>8545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Nicolai Franzmeier</cp:lastModifiedBy>
  <cp:revision>6</cp:revision>
  <dcterms:created xsi:type="dcterms:W3CDTF">2016-11-28T10:01:00Z</dcterms:created>
  <dcterms:modified xsi:type="dcterms:W3CDTF">2017-10-30T15:48:00Z</dcterms:modified>
</cp:coreProperties>
</file>