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2A0" w:rsidRPr="00884C4B" w:rsidRDefault="001612A0" w:rsidP="001612A0">
      <w:pPr>
        <w:spacing w:after="0" w:line="240" w:lineRule="auto"/>
        <w:rPr>
          <w:rFonts w:eastAsia="MS Mincho" w:cs="Times New Roman"/>
          <w:sz w:val="24"/>
          <w:szCs w:val="24"/>
          <w:lang w:eastAsia="ja-JP" w:bidi="th-TH"/>
        </w:rPr>
      </w:pPr>
      <w:r>
        <w:rPr>
          <w:rFonts w:eastAsia="MS Mincho" w:cs="Times New Roman"/>
          <w:b/>
          <w:sz w:val="24"/>
          <w:szCs w:val="24"/>
          <w:lang w:eastAsia="ja-JP" w:bidi="th-TH"/>
        </w:rPr>
        <w:t xml:space="preserve">Table </w:t>
      </w:r>
      <w:r w:rsidRPr="00884C4B">
        <w:rPr>
          <w:rFonts w:eastAsia="MS Mincho" w:cs="Times New Roman"/>
          <w:b/>
          <w:sz w:val="24"/>
          <w:szCs w:val="24"/>
          <w:lang w:eastAsia="ja-JP" w:bidi="th-TH"/>
        </w:rPr>
        <w:t>S2</w:t>
      </w:r>
      <w:proofErr w:type="gramStart"/>
      <w:r w:rsidRPr="00884C4B">
        <w:rPr>
          <w:rFonts w:eastAsia="MS Mincho" w:cs="Times New Roman"/>
          <w:b/>
          <w:sz w:val="24"/>
          <w:szCs w:val="24"/>
          <w:lang w:eastAsia="ja-JP" w:bidi="th-TH"/>
        </w:rPr>
        <w:t>.</w:t>
      </w:r>
      <w:r w:rsidRPr="00884C4B">
        <w:rPr>
          <w:rFonts w:eastAsia="MS Mincho" w:cs="Times New Roman"/>
          <w:sz w:val="24"/>
          <w:szCs w:val="24"/>
          <w:lang w:eastAsia="ja-JP" w:bidi="th-TH"/>
        </w:rPr>
        <w:t xml:space="preserve">  </w:t>
      </w:r>
      <w:proofErr w:type="gramEnd"/>
      <w:r w:rsidRPr="00884C4B">
        <w:rPr>
          <w:rFonts w:eastAsia="MS Mincho" w:cs="Times New Roman"/>
          <w:sz w:val="24"/>
          <w:szCs w:val="24"/>
          <w:lang w:eastAsia="ja-JP" w:bidi="th-TH"/>
        </w:rPr>
        <w:t>Number of Pa</w:t>
      </w:r>
      <w:r>
        <w:rPr>
          <w:rFonts w:eastAsia="MS Mincho" w:cs="Times New Roman"/>
          <w:sz w:val="24"/>
          <w:szCs w:val="24"/>
          <w:lang w:eastAsia="ja-JP" w:bidi="th-TH"/>
        </w:rPr>
        <w:t>rticipants</w:t>
      </w:r>
      <w:r w:rsidRPr="00884C4B">
        <w:rPr>
          <w:rFonts w:eastAsia="MS Mincho" w:cs="Times New Roman"/>
          <w:sz w:val="24"/>
          <w:szCs w:val="24"/>
          <w:lang w:eastAsia="ja-JP" w:bidi="th-TH"/>
        </w:rPr>
        <w:t xml:space="preserve"> </w:t>
      </w:r>
      <w:r>
        <w:rPr>
          <w:rFonts w:eastAsia="MS Mincho" w:cs="Times New Roman"/>
          <w:sz w:val="24"/>
          <w:szCs w:val="24"/>
          <w:lang w:eastAsia="ja-JP" w:bidi="th-TH"/>
        </w:rPr>
        <w:t>w</w:t>
      </w:r>
      <w:r w:rsidRPr="00884C4B">
        <w:rPr>
          <w:rFonts w:eastAsia="MS Mincho" w:cs="Times New Roman"/>
          <w:sz w:val="24"/>
          <w:szCs w:val="24"/>
          <w:lang w:eastAsia="ja-JP" w:bidi="th-TH"/>
        </w:rPr>
        <w:t>ith Liver Functi</w:t>
      </w:r>
      <w:r>
        <w:rPr>
          <w:rFonts w:eastAsia="MS Mincho" w:cs="Times New Roman"/>
          <w:sz w:val="24"/>
          <w:szCs w:val="24"/>
          <w:lang w:eastAsia="ja-JP" w:bidi="th-TH"/>
        </w:rPr>
        <w:t xml:space="preserve">on Laboratory Findings that Met </w:t>
      </w:r>
      <w:r w:rsidRPr="00884C4B">
        <w:rPr>
          <w:rFonts w:eastAsia="MS Mincho" w:cs="Times New Roman"/>
          <w:sz w:val="24"/>
          <w:szCs w:val="24"/>
          <w:lang w:eastAsia="ja-JP" w:bidi="th-TH"/>
        </w:rPr>
        <w:t>Predetermined Criteria</w:t>
      </w:r>
    </w:p>
    <w:p w:rsidR="001612A0" w:rsidRPr="00A02273" w:rsidRDefault="001612A0" w:rsidP="001612A0">
      <w:pPr>
        <w:spacing w:after="0" w:line="240" w:lineRule="auto"/>
        <w:rPr>
          <w:rFonts w:ascii="Arial" w:eastAsia="MS Mincho" w:hAnsi="Arial" w:cs="Arial"/>
          <w:sz w:val="20"/>
          <w:szCs w:val="20"/>
          <w:lang w:eastAsia="ja-JP" w:bidi="th-TH"/>
        </w:rPr>
      </w:pPr>
    </w:p>
    <w:tbl>
      <w:tblPr>
        <w:tblW w:w="0" w:type="auto"/>
        <w:jc w:val="center"/>
        <w:tblBorders>
          <w:top w:val="double" w:sz="6" w:space="0" w:color="auto"/>
          <w:left w:val="single" w:sz="6" w:space="0" w:color="auto"/>
          <w:bottom w:val="double" w:sz="6" w:space="0" w:color="auto"/>
          <w:right w:val="single" w:sz="6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2244"/>
        <w:gridCol w:w="1122"/>
        <w:gridCol w:w="1010"/>
        <w:gridCol w:w="1122"/>
        <w:gridCol w:w="1010"/>
        <w:gridCol w:w="1122"/>
        <w:gridCol w:w="1010"/>
      </w:tblGrid>
      <w:tr w:rsidR="001612A0" w:rsidRPr="00AF13AD" w:rsidTr="006134A0">
        <w:trPr>
          <w:jc w:val="center"/>
        </w:trPr>
        <w:tc>
          <w:tcPr>
            <w:tcW w:w="22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F13AD">
              <w:rPr>
                <w:rFonts w:cs="Times New Roman"/>
                <w:b/>
                <w:sz w:val="18"/>
                <w:szCs w:val="18"/>
              </w:rPr>
              <w:t xml:space="preserve">12 mg </w:t>
            </w: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F13AD">
              <w:rPr>
                <w:rFonts w:cs="Times New Roman"/>
                <w:b/>
                <w:sz w:val="18"/>
                <w:szCs w:val="18"/>
              </w:rPr>
              <w:t xml:space="preserve">40 mg </w:t>
            </w:r>
          </w:p>
        </w:tc>
        <w:tc>
          <w:tcPr>
            <w:tcW w:w="213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F13AD">
              <w:rPr>
                <w:rFonts w:cs="Times New Roman"/>
                <w:b/>
                <w:sz w:val="18"/>
                <w:szCs w:val="18"/>
              </w:rPr>
              <w:t xml:space="preserve">Placebo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rPr>
                <w:rFonts w:cs="Times New Roman"/>
                <w:b/>
                <w:sz w:val="18"/>
                <w:szCs w:val="18"/>
              </w:rPr>
            </w:pPr>
            <w:r w:rsidRPr="00AF13AD">
              <w:rPr>
                <w:rFonts w:cs="Times New Roman"/>
                <w:b/>
                <w:sz w:val="18"/>
                <w:szCs w:val="18"/>
              </w:rPr>
              <w:t>Criteria</w:t>
            </w:r>
          </w:p>
        </w:tc>
        <w:tc>
          <w:tcPr>
            <w:tcW w:w="11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F13AD">
              <w:rPr>
                <w:rFonts w:cs="Times New Roman"/>
                <w:b/>
                <w:sz w:val="18"/>
                <w:szCs w:val="18"/>
              </w:rPr>
              <w:t xml:space="preserve">n/m </w:t>
            </w: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F13AD">
              <w:rPr>
                <w:rFonts w:cs="Times New Roman"/>
                <w:b/>
                <w:sz w:val="18"/>
                <w:szCs w:val="18"/>
              </w:rPr>
              <w:t xml:space="preserve">(%) </w:t>
            </w:r>
          </w:p>
        </w:tc>
        <w:tc>
          <w:tcPr>
            <w:tcW w:w="11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F13AD">
              <w:rPr>
                <w:rFonts w:cs="Times New Roman"/>
                <w:b/>
                <w:sz w:val="18"/>
                <w:szCs w:val="18"/>
              </w:rPr>
              <w:t xml:space="preserve">n/m </w:t>
            </w: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F13AD">
              <w:rPr>
                <w:rFonts w:cs="Times New Roman"/>
                <w:b/>
                <w:sz w:val="18"/>
                <w:szCs w:val="18"/>
              </w:rPr>
              <w:t xml:space="preserve">(%) </w:t>
            </w:r>
          </w:p>
        </w:tc>
        <w:tc>
          <w:tcPr>
            <w:tcW w:w="11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F13AD">
              <w:rPr>
                <w:rFonts w:cs="Times New Roman"/>
                <w:b/>
                <w:sz w:val="18"/>
                <w:szCs w:val="18"/>
              </w:rPr>
              <w:t xml:space="preserve">n/m </w:t>
            </w: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F13AD">
              <w:rPr>
                <w:rFonts w:cs="Times New Roman"/>
                <w:b/>
                <w:sz w:val="18"/>
                <w:szCs w:val="18"/>
              </w:rPr>
              <w:t xml:space="preserve">(%)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8640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</w:t>
            </w:r>
            <w:r w:rsidRPr="00AF13AD">
              <w:rPr>
                <w:rFonts w:cs="Times New Roman"/>
                <w:b/>
                <w:bCs/>
                <w:sz w:val="18"/>
                <w:szCs w:val="18"/>
              </w:rPr>
              <w:t>Alanine Aminotransferase</w:t>
            </w:r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≥3 x ULN      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7/650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(1.1)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5/650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(0.8)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7/651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(1.1)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≥5 x ULN      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5/650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(0.8)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2/650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(0.3)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2/651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(0.3)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≥10 x ULN     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(0.2)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(0.2)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1/651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(0.2)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≥20 x ULN     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0/650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(0.0)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(0.2)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1/651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(0.2)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</w:t>
            </w:r>
            <w:r w:rsidRPr="00AF13AD">
              <w:rPr>
                <w:rFonts w:cs="Times New Roman"/>
                <w:b/>
                <w:bCs/>
                <w:sz w:val="18"/>
                <w:szCs w:val="18"/>
              </w:rPr>
              <w:t>Aspartate Aminotransferase</w:t>
            </w:r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≥3 x ULN      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7/650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(1.1)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2/650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(0.3)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9/651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(1.4)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≥5 x ULN      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7/650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(1.1)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2/650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(0.3)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4/651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(0.6)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≥10 x ULN     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(0.2)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2/650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(0.3)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1/651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(0.2)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≥20 x ULN     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0/650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(0.0)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(0.2)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1/651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(0.2)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</w:t>
            </w:r>
            <w:r w:rsidRPr="00AF13AD">
              <w:rPr>
                <w:rFonts w:cs="Times New Roman"/>
                <w:b/>
                <w:bCs/>
                <w:sz w:val="18"/>
                <w:szCs w:val="18"/>
              </w:rPr>
              <w:t>Aminotransferase (ALT or AST)</w:t>
            </w:r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≥3 x ULN      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8/650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(1.2)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5/650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(0.8)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10/651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(1.5)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≥5 x ULN      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7/650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(1.1)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2/650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(0.3)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4/651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(0.6)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≥10 x ULN     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(0.2)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2/650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(0.3)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1/651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(0.2)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≥20 x ULN     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0/650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(0.0)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(0.2)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1/651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(0.2)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</w:t>
            </w:r>
            <w:r w:rsidRPr="00AF13AD">
              <w:rPr>
                <w:rFonts w:cs="Times New Roman"/>
                <w:b/>
                <w:bCs/>
                <w:sz w:val="18"/>
                <w:szCs w:val="18"/>
              </w:rPr>
              <w:t>Bilirubin</w:t>
            </w:r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≥2 x ULN      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3/650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(0.5)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2/650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(0.3)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1/651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(0.2)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</w:t>
            </w:r>
            <w:r w:rsidRPr="00AF13AD">
              <w:rPr>
                <w:rFonts w:cs="Times New Roman"/>
                <w:b/>
                <w:bCs/>
                <w:sz w:val="18"/>
                <w:szCs w:val="18"/>
              </w:rPr>
              <w:t>Alkaline Phosphatase</w:t>
            </w:r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≥1.5 x ULN                             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6/650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(0.9)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5/650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(0.8)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7/650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(1.1)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</w:t>
            </w:r>
            <w:r w:rsidRPr="00AF13AD">
              <w:rPr>
                <w:rFonts w:cs="Times New Roman"/>
                <w:b/>
                <w:bCs/>
                <w:sz w:val="18"/>
                <w:szCs w:val="18"/>
              </w:rPr>
              <w:t>Aminotransferase (ALT or AST) and Bilirubin</w:t>
            </w:r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AT ≥3 x ULN and BILI ≥1.5 x ULN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3/650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(0.5)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2/650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(0.3)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1/651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(0.2)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AT ≥3 x ULN and BILI ≥2 x ULN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2/650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(0.3)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2/650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(0.3)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1/651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60" w:after="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(0.2)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</w:t>
            </w:r>
            <w:r w:rsidRPr="00AF13AD">
              <w:rPr>
                <w:rFonts w:cs="Times New Roman"/>
                <w:b/>
                <w:bCs/>
                <w:sz w:val="18"/>
                <w:szCs w:val="18"/>
              </w:rPr>
              <w:t>Aminotransferase (ALT or AST) and Bilirubin and Alkaline Phosphatase</w:t>
            </w:r>
            <w:r w:rsidRPr="00AF13AD">
              <w:rPr>
                <w:rFonts w:cs="Times New Roman"/>
                <w:sz w:val="18"/>
                <w:szCs w:val="18"/>
              </w:rPr>
              <w:t xml:space="preserve">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22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AT ≥3 x ULN and BILI ≥2 x ULN and ALP &lt;2 x ULN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0/650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(0.0)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1/650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(0.2)                                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0/651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612A0" w:rsidRPr="00AF13AD" w:rsidRDefault="001612A0" w:rsidP="006134A0">
            <w:pPr>
              <w:widowControl w:val="0"/>
              <w:tabs>
                <w:tab w:val="decimal" w:pos="428"/>
                <w:tab w:val="left" w:pos="508"/>
              </w:tabs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ab/>
              <w:t xml:space="preserve">(0.0)                                   </w:t>
            </w:r>
          </w:p>
        </w:tc>
      </w:tr>
      <w:tr w:rsidR="001612A0" w:rsidRPr="00AF13AD" w:rsidTr="006134A0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8640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30" w:after="30"/>
              <w:ind w:left="160" w:right="1" w:hanging="1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Abbreviations: n / m: </w:t>
            </w:r>
            <w:r w:rsidRPr="00AF13AD">
              <w:rPr>
                <w:rFonts w:cs="Times New Roman"/>
                <w:sz w:val="18"/>
                <w:szCs w:val="18"/>
              </w:rPr>
              <w:t>Number of treated participants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AF13AD">
              <w:rPr>
                <w:rFonts w:cs="Times New Roman"/>
                <w:sz w:val="18"/>
                <w:szCs w:val="18"/>
              </w:rPr>
              <w:t xml:space="preserve">with valid </w:t>
            </w:r>
            <w:proofErr w:type="spellStart"/>
            <w:r w:rsidRPr="00AF13AD">
              <w:rPr>
                <w:rFonts w:cs="Times New Roman"/>
                <w:sz w:val="18"/>
                <w:szCs w:val="18"/>
              </w:rPr>
              <w:t>postdose</w:t>
            </w:r>
            <w:proofErr w:type="spellEnd"/>
            <w:r w:rsidRPr="00AF13AD">
              <w:rPr>
                <w:rFonts w:cs="Times New Roman"/>
                <w:sz w:val="18"/>
                <w:szCs w:val="18"/>
              </w:rPr>
              <w:t xml:space="preserve"> values of the laboratory parameters meeting the predefined </w:t>
            </w:r>
            <w:proofErr w:type="gramStart"/>
            <w:r w:rsidRPr="00AF13AD">
              <w:rPr>
                <w:rFonts w:cs="Times New Roman"/>
                <w:sz w:val="18"/>
                <w:szCs w:val="18"/>
              </w:rPr>
              <w:t>limit</w:t>
            </w:r>
            <w:proofErr w:type="gramEnd"/>
            <w:r w:rsidRPr="00AF13AD">
              <w:rPr>
                <w:rFonts w:cs="Times New Roman"/>
                <w:sz w:val="18"/>
                <w:szCs w:val="18"/>
              </w:rPr>
              <w:t xml:space="preserve"> criteria / Number of treated participants with valid </w:t>
            </w:r>
            <w:proofErr w:type="spellStart"/>
            <w:r w:rsidRPr="00AF13AD">
              <w:rPr>
                <w:rFonts w:cs="Times New Roman"/>
                <w:sz w:val="18"/>
                <w:szCs w:val="18"/>
              </w:rPr>
              <w:t>postdose</w:t>
            </w:r>
            <w:proofErr w:type="spellEnd"/>
            <w:r w:rsidRPr="00AF13AD">
              <w:rPr>
                <w:rFonts w:cs="Times New Roman"/>
                <w:sz w:val="18"/>
                <w:szCs w:val="18"/>
              </w:rPr>
              <w:t xml:space="preserve"> values of the laboratory parameters.</w:t>
            </w:r>
          </w:p>
          <w:p w:rsidR="001612A0" w:rsidRPr="00AF13AD" w:rsidRDefault="001612A0" w:rsidP="006134A0">
            <w:pPr>
              <w:widowControl w:val="0"/>
              <w:autoSpaceDE w:val="0"/>
              <w:autoSpaceDN w:val="0"/>
              <w:adjustRightInd w:val="0"/>
              <w:spacing w:before="30" w:after="30"/>
              <w:ind w:left="160" w:right="1" w:hanging="1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ALP: </w:t>
            </w:r>
            <w:r w:rsidRPr="00AF13AD">
              <w:rPr>
                <w:rFonts w:cs="Times New Roman"/>
                <w:sz w:val="18"/>
                <w:szCs w:val="18"/>
              </w:rPr>
              <w:t>Alkaline phosphatas</w:t>
            </w:r>
            <w:r>
              <w:rPr>
                <w:rFonts w:cs="Times New Roman"/>
                <w:sz w:val="18"/>
                <w:szCs w:val="18"/>
              </w:rPr>
              <w:t xml:space="preserve">e; ALT: Alanine aminotransferase; AST: </w:t>
            </w:r>
            <w:r w:rsidRPr="00AF13AD">
              <w:rPr>
                <w:rFonts w:cs="Times New Roman"/>
                <w:sz w:val="18"/>
                <w:szCs w:val="18"/>
              </w:rPr>
              <w:t>Aspartate aminotrans</w:t>
            </w:r>
            <w:r>
              <w:rPr>
                <w:rFonts w:cs="Times New Roman"/>
                <w:sz w:val="18"/>
                <w:szCs w:val="18"/>
              </w:rPr>
              <w:t>ferase; AT:</w:t>
            </w:r>
            <w:r w:rsidRPr="00AF13AD">
              <w:rPr>
                <w:rFonts w:cs="Times New Roman"/>
                <w:sz w:val="18"/>
                <w:szCs w:val="18"/>
              </w:rPr>
              <w:t xml:space="preserve"> Aminot</w:t>
            </w:r>
            <w:r>
              <w:rPr>
                <w:rFonts w:cs="Times New Roman"/>
                <w:sz w:val="18"/>
                <w:szCs w:val="18"/>
              </w:rPr>
              <w:t xml:space="preserve">ransferase (ALT or AST); BILI: Bilirubin; ULN: </w:t>
            </w:r>
            <w:r w:rsidRPr="00AF13AD">
              <w:rPr>
                <w:rFonts w:cs="Times New Roman"/>
                <w:sz w:val="18"/>
                <w:szCs w:val="18"/>
              </w:rPr>
              <w:t>Upper limit of normal range.</w:t>
            </w:r>
          </w:p>
        </w:tc>
      </w:tr>
    </w:tbl>
    <w:p w:rsidR="00F86AD1" w:rsidRPr="001612A0" w:rsidRDefault="00F86AD1" w:rsidP="001612A0">
      <w:bookmarkStart w:id="0" w:name="_GoBack"/>
      <w:bookmarkEnd w:id="0"/>
    </w:p>
    <w:sectPr w:rsidR="00F86AD1" w:rsidRPr="001612A0" w:rsidSect="00161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A3177"/>
    <w:multiLevelType w:val="multilevel"/>
    <w:tmpl w:val="54D61E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339"/>
    <w:rsid w:val="00050339"/>
    <w:rsid w:val="000E52AF"/>
    <w:rsid w:val="001612A0"/>
    <w:rsid w:val="002241F7"/>
    <w:rsid w:val="00454A35"/>
    <w:rsid w:val="00470B86"/>
    <w:rsid w:val="004C2ED5"/>
    <w:rsid w:val="006704E6"/>
    <w:rsid w:val="00F86AD1"/>
    <w:rsid w:val="00FA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339"/>
    <w:pPr>
      <w:spacing w:after="200"/>
      <w:ind w:left="0" w:firstLine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C5C"/>
    <w:pPr>
      <w:keepNext/>
      <w:keepLines/>
      <w:spacing w:before="360"/>
      <w:outlineLvl w:val="0"/>
    </w:pPr>
    <w:rPr>
      <w:rFonts w:eastAsiaTheme="majorEastAsia" w:cstheme="minorHAns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3C5C"/>
    <w:pPr>
      <w:keepNext/>
      <w:keepLines/>
      <w:spacing w:before="200"/>
      <w:outlineLvl w:val="1"/>
    </w:pPr>
    <w:rPr>
      <w:rFonts w:eastAsiaTheme="majorEastAsia" w:cstheme="minorHAnsi"/>
      <w:b/>
      <w:bCs/>
      <w:sz w:val="24"/>
      <w:szCs w:val="24"/>
    </w:rPr>
  </w:style>
  <w:style w:type="paragraph" w:styleId="Heading3">
    <w:name w:val="heading 3"/>
    <w:aliases w:val="Überschrift 3 neu"/>
    <w:basedOn w:val="Normal"/>
    <w:next w:val="Normal"/>
    <w:link w:val="Heading3Char"/>
    <w:unhideWhenUsed/>
    <w:qFormat/>
    <w:rsid w:val="00FA3C5C"/>
    <w:pPr>
      <w:keepNext/>
      <w:keepLines/>
      <w:spacing w:before="200"/>
      <w:outlineLvl w:val="2"/>
    </w:pPr>
    <w:rPr>
      <w:rFonts w:ascii="Calibri" w:eastAsiaTheme="majorEastAsia" w:hAnsi="Calibri" w:cs="Calibr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3C5C"/>
    <w:pPr>
      <w:keepNext/>
      <w:keepLines/>
      <w:spacing w:before="240"/>
      <w:outlineLvl w:val="3"/>
    </w:pPr>
    <w:rPr>
      <w:rFonts w:eastAsiaTheme="majorEastAsia" w:cstheme="minorHAns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C5C"/>
    <w:pPr>
      <w:keepNext/>
      <w:keepLines/>
      <w:numPr>
        <w:ilvl w:val="4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C5C"/>
    <w:pPr>
      <w:keepNext/>
      <w:keepLines/>
      <w:numPr>
        <w:ilvl w:val="5"/>
        <w:numId w:val="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C5C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C5C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C5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C5C"/>
    <w:rPr>
      <w:rFonts w:eastAsiaTheme="majorEastAsia" w:cstheme="minorHAnsi"/>
      <w:b/>
      <w:bCs/>
      <w:color w:val="000000" w:themeColor="text1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A3C5C"/>
    <w:rPr>
      <w:rFonts w:eastAsiaTheme="majorEastAsia" w:cstheme="minorHAnsi"/>
      <w:b/>
      <w:bCs/>
      <w:sz w:val="24"/>
      <w:szCs w:val="24"/>
      <w:lang w:val="en-GB"/>
    </w:rPr>
  </w:style>
  <w:style w:type="character" w:customStyle="1" w:styleId="Heading3Char">
    <w:name w:val="Heading 3 Char"/>
    <w:aliases w:val="Überschrift 3 neu Char"/>
    <w:basedOn w:val="DefaultParagraphFont"/>
    <w:link w:val="Heading3"/>
    <w:rsid w:val="00FA3C5C"/>
    <w:rPr>
      <w:rFonts w:ascii="Calibri" w:eastAsiaTheme="majorEastAsia" w:hAnsi="Calibri" w:cs="Calibri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FA3C5C"/>
    <w:rPr>
      <w:rFonts w:eastAsiaTheme="majorEastAsia" w:cstheme="minorHAnsi"/>
      <w:bCs/>
      <w:i/>
      <w:iCs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C5C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C5C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C5C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C5C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C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A3C5C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A3C5C"/>
    <w:rPr>
      <w:smallCaps/>
      <w:color w:val="262626" w:themeColor="text1" w:themeTint="D9"/>
      <w:sz w:val="52"/>
      <w:szCs w:val="52"/>
      <w:lang w:val="en-GB"/>
    </w:rPr>
  </w:style>
  <w:style w:type="paragraph" w:styleId="ListParagraph">
    <w:name w:val="List Paragraph"/>
    <w:basedOn w:val="Normal"/>
    <w:uiPriority w:val="34"/>
    <w:qFormat/>
    <w:rsid w:val="00FA3C5C"/>
    <w:pPr>
      <w:ind w:left="720"/>
      <w:contextualSpacing/>
    </w:pPr>
  </w:style>
  <w:style w:type="character" w:styleId="Emphasis">
    <w:name w:val="Emphasis"/>
    <w:uiPriority w:val="20"/>
    <w:qFormat/>
    <w:rsid w:val="00FA3C5C"/>
    <w:rPr>
      <w:b/>
      <w:bCs/>
      <w:i/>
      <w:iCs/>
      <w:spacing w:val="10"/>
    </w:rPr>
  </w:style>
  <w:style w:type="paragraph" w:customStyle="1" w:styleId="Tabelleninhalte">
    <w:name w:val="Tabelleninhalte"/>
    <w:basedOn w:val="Normal"/>
    <w:link w:val="TabelleninhalteZchn"/>
    <w:qFormat/>
    <w:rsid w:val="00FA3C5C"/>
    <w:pPr>
      <w:spacing w:line="240" w:lineRule="auto"/>
    </w:pPr>
    <w:rPr>
      <w:sz w:val="18"/>
      <w:szCs w:val="18"/>
    </w:rPr>
  </w:style>
  <w:style w:type="character" w:customStyle="1" w:styleId="TabelleninhalteZchn">
    <w:name w:val="Tabelleninhalte Zchn"/>
    <w:basedOn w:val="DefaultParagraphFont"/>
    <w:link w:val="Tabelleninhalte"/>
    <w:rsid w:val="00FA3C5C"/>
    <w:rPr>
      <w:sz w:val="18"/>
      <w:szCs w:val="18"/>
      <w:lang w:val="en-GB"/>
    </w:rPr>
  </w:style>
  <w:style w:type="paragraph" w:styleId="Caption">
    <w:name w:val="caption"/>
    <w:basedOn w:val="Normal"/>
    <w:next w:val="Normal"/>
    <w:unhideWhenUsed/>
    <w:qFormat/>
    <w:rsid w:val="00FA3C5C"/>
    <w:pPr>
      <w:keepNext/>
      <w:spacing w:before="120" w:after="120" w:line="240" w:lineRule="auto"/>
    </w:pPr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C5C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A3C5C"/>
    <w:rPr>
      <w:rFonts w:asciiTheme="majorHAnsi" w:eastAsiaTheme="majorEastAsia" w:hAnsiTheme="majorHAnsi" w:cstheme="majorBidi"/>
      <w:lang w:val="en-GB"/>
    </w:rPr>
  </w:style>
  <w:style w:type="character" w:styleId="Strong">
    <w:name w:val="Strong"/>
    <w:basedOn w:val="DefaultParagraphFont"/>
    <w:uiPriority w:val="22"/>
    <w:qFormat/>
    <w:rsid w:val="00FA3C5C"/>
    <w:rPr>
      <w:b/>
      <w:bCs/>
    </w:rPr>
  </w:style>
  <w:style w:type="paragraph" w:styleId="NoSpacing">
    <w:name w:val="No Spacing"/>
    <w:uiPriority w:val="1"/>
    <w:qFormat/>
    <w:rsid w:val="00FA3C5C"/>
    <w:pPr>
      <w:spacing w:line="240" w:lineRule="auto"/>
      <w:ind w:left="0" w:firstLine="0"/>
      <w:jc w:val="both"/>
    </w:pPr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A3C5C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A3C5C"/>
    <w:rPr>
      <w:i/>
      <w:iCs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C5C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C5C"/>
    <w:rPr>
      <w:b/>
      <w:bCs/>
      <w:i/>
      <w:iCs/>
      <w:lang w:val="en-GB"/>
    </w:rPr>
  </w:style>
  <w:style w:type="character" w:styleId="SubtleEmphasis">
    <w:name w:val="Subtle Emphasis"/>
    <w:uiPriority w:val="19"/>
    <w:qFormat/>
    <w:rsid w:val="00FA3C5C"/>
    <w:rPr>
      <w:i/>
      <w:iCs/>
    </w:rPr>
  </w:style>
  <w:style w:type="character" w:styleId="IntenseEmphasis">
    <w:name w:val="Intense Emphasis"/>
    <w:uiPriority w:val="21"/>
    <w:qFormat/>
    <w:rsid w:val="00FA3C5C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FA3C5C"/>
    <w:rPr>
      <w:b/>
      <w:bCs/>
    </w:rPr>
  </w:style>
  <w:style w:type="character" w:styleId="IntenseReference">
    <w:name w:val="Intense Reference"/>
    <w:uiPriority w:val="32"/>
    <w:qFormat/>
    <w:rsid w:val="00FA3C5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A3C5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A3C5C"/>
    <w:pPr>
      <w:keepNext w:val="0"/>
      <w:keepLines w:val="0"/>
      <w:spacing w:before="300" w:after="40"/>
      <w:outlineLvl w:val="9"/>
    </w:pPr>
    <w:rPr>
      <w:rFonts w:eastAsiaTheme="minorHAnsi" w:cstheme="minorBidi"/>
      <w:b w:val="0"/>
      <w:bCs w:val="0"/>
      <w:color w:val="auto"/>
      <w:spacing w:val="5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339"/>
    <w:pPr>
      <w:spacing w:after="200"/>
      <w:ind w:left="0" w:firstLine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C5C"/>
    <w:pPr>
      <w:keepNext/>
      <w:keepLines/>
      <w:spacing w:before="360"/>
      <w:outlineLvl w:val="0"/>
    </w:pPr>
    <w:rPr>
      <w:rFonts w:eastAsiaTheme="majorEastAsia" w:cstheme="minorHAns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3C5C"/>
    <w:pPr>
      <w:keepNext/>
      <w:keepLines/>
      <w:spacing w:before="200"/>
      <w:outlineLvl w:val="1"/>
    </w:pPr>
    <w:rPr>
      <w:rFonts w:eastAsiaTheme="majorEastAsia" w:cstheme="minorHAnsi"/>
      <w:b/>
      <w:bCs/>
      <w:sz w:val="24"/>
      <w:szCs w:val="24"/>
    </w:rPr>
  </w:style>
  <w:style w:type="paragraph" w:styleId="Heading3">
    <w:name w:val="heading 3"/>
    <w:aliases w:val="Überschrift 3 neu"/>
    <w:basedOn w:val="Normal"/>
    <w:next w:val="Normal"/>
    <w:link w:val="Heading3Char"/>
    <w:unhideWhenUsed/>
    <w:qFormat/>
    <w:rsid w:val="00FA3C5C"/>
    <w:pPr>
      <w:keepNext/>
      <w:keepLines/>
      <w:spacing w:before="200"/>
      <w:outlineLvl w:val="2"/>
    </w:pPr>
    <w:rPr>
      <w:rFonts w:ascii="Calibri" w:eastAsiaTheme="majorEastAsia" w:hAnsi="Calibri" w:cs="Calibr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3C5C"/>
    <w:pPr>
      <w:keepNext/>
      <w:keepLines/>
      <w:spacing w:before="240"/>
      <w:outlineLvl w:val="3"/>
    </w:pPr>
    <w:rPr>
      <w:rFonts w:eastAsiaTheme="majorEastAsia" w:cstheme="minorHAns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C5C"/>
    <w:pPr>
      <w:keepNext/>
      <w:keepLines/>
      <w:numPr>
        <w:ilvl w:val="4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C5C"/>
    <w:pPr>
      <w:keepNext/>
      <w:keepLines/>
      <w:numPr>
        <w:ilvl w:val="5"/>
        <w:numId w:val="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C5C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C5C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C5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C5C"/>
    <w:rPr>
      <w:rFonts w:eastAsiaTheme="majorEastAsia" w:cstheme="minorHAnsi"/>
      <w:b/>
      <w:bCs/>
      <w:color w:val="000000" w:themeColor="text1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A3C5C"/>
    <w:rPr>
      <w:rFonts w:eastAsiaTheme="majorEastAsia" w:cstheme="minorHAnsi"/>
      <w:b/>
      <w:bCs/>
      <w:sz w:val="24"/>
      <w:szCs w:val="24"/>
      <w:lang w:val="en-GB"/>
    </w:rPr>
  </w:style>
  <w:style w:type="character" w:customStyle="1" w:styleId="Heading3Char">
    <w:name w:val="Heading 3 Char"/>
    <w:aliases w:val="Überschrift 3 neu Char"/>
    <w:basedOn w:val="DefaultParagraphFont"/>
    <w:link w:val="Heading3"/>
    <w:rsid w:val="00FA3C5C"/>
    <w:rPr>
      <w:rFonts w:ascii="Calibri" w:eastAsiaTheme="majorEastAsia" w:hAnsi="Calibri" w:cs="Calibri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FA3C5C"/>
    <w:rPr>
      <w:rFonts w:eastAsiaTheme="majorEastAsia" w:cstheme="minorHAnsi"/>
      <w:bCs/>
      <w:i/>
      <w:iCs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C5C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C5C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C5C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C5C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C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A3C5C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A3C5C"/>
    <w:rPr>
      <w:smallCaps/>
      <w:color w:val="262626" w:themeColor="text1" w:themeTint="D9"/>
      <w:sz w:val="52"/>
      <w:szCs w:val="52"/>
      <w:lang w:val="en-GB"/>
    </w:rPr>
  </w:style>
  <w:style w:type="paragraph" w:styleId="ListParagraph">
    <w:name w:val="List Paragraph"/>
    <w:basedOn w:val="Normal"/>
    <w:uiPriority w:val="34"/>
    <w:qFormat/>
    <w:rsid w:val="00FA3C5C"/>
    <w:pPr>
      <w:ind w:left="720"/>
      <w:contextualSpacing/>
    </w:pPr>
  </w:style>
  <w:style w:type="character" w:styleId="Emphasis">
    <w:name w:val="Emphasis"/>
    <w:uiPriority w:val="20"/>
    <w:qFormat/>
    <w:rsid w:val="00FA3C5C"/>
    <w:rPr>
      <w:b/>
      <w:bCs/>
      <w:i/>
      <w:iCs/>
      <w:spacing w:val="10"/>
    </w:rPr>
  </w:style>
  <w:style w:type="paragraph" w:customStyle="1" w:styleId="Tabelleninhalte">
    <w:name w:val="Tabelleninhalte"/>
    <w:basedOn w:val="Normal"/>
    <w:link w:val="TabelleninhalteZchn"/>
    <w:qFormat/>
    <w:rsid w:val="00FA3C5C"/>
    <w:pPr>
      <w:spacing w:line="240" w:lineRule="auto"/>
    </w:pPr>
    <w:rPr>
      <w:sz w:val="18"/>
      <w:szCs w:val="18"/>
    </w:rPr>
  </w:style>
  <w:style w:type="character" w:customStyle="1" w:styleId="TabelleninhalteZchn">
    <w:name w:val="Tabelleninhalte Zchn"/>
    <w:basedOn w:val="DefaultParagraphFont"/>
    <w:link w:val="Tabelleninhalte"/>
    <w:rsid w:val="00FA3C5C"/>
    <w:rPr>
      <w:sz w:val="18"/>
      <w:szCs w:val="18"/>
      <w:lang w:val="en-GB"/>
    </w:rPr>
  </w:style>
  <w:style w:type="paragraph" w:styleId="Caption">
    <w:name w:val="caption"/>
    <w:basedOn w:val="Normal"/>
    <w:next w:val="Normal"/>
    <w:unhideWhenUsed/>
    <w:qFormat/>
    <w:rsid w:val="00FA3C5C"/>
    <w:pPr>
      <w:keepNext/>
      <w:spacing w:before="120" w:after="120" w:line="240" w:lineRule="auto"/>
    </w:pPr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C5C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A3C5C"/>
    <w:rPr>
      <w:rFonts w:asciiTheme="majorHAnsi" w:eastAsiaTheme="majorEastAsia" w:hAnsiTheme="majorHAnsi" w:cstheme="majorBidi"/>
      <w:lang w:val="en-GB"/>
    </w:rPr>
  </w:style>
  <w:style w:type="character" w:styleId="Strong">
    <w:name w:val="Strong"/>
    <w:basedOn w:val="DefaultParagraphFont"/>
    <w:uiPriority w:val="22"/>
    <w:qFormat/>
    <w:rsid w:val="00FA3C5C"/>
    <w:rPr>
      <w:b/>
      <w:bCs/>
    </w:rPr>
  </w:style>
  <w:style w:type="paragraph" w:styleId="NoSpacing">
    <w:name w:val="No Spacing"/>
    <w:uiPriority w:val="1"/>
    <w:qFormat/>
    <w:rsid w:val="00FA3C5C"/>
    <w:pPr>
      <w:spacing w:line="240" w:lineRule="auto"/>
      <w:ind w:left="0" w:firstLine="0"/>
      <w:jc w:val="both"/>
    </w:pPr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A3C5C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A3C5C"/>
    <w:rPr>
      <w:i/>
      <w:iCs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C5C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C5C"/>
    <w:rPr>
      <w:b/>
      <w:bCs/>
      <w:i/>
      <w:iCs/>
      <w:lang w:val="en-GB"/>
    </w:rPr>
  </w:style>
  <w:style w:type="character" w:styleId="SubtleEmphasis">
    <w:name w:val="Subtle Emphasis"/>
    <w:uiPriority w:val="19"/>
    <w:qFormat/>
    <w:rsid w:val="00FA3C5C"/>
    <w:rPr>
      <w:i/>
      <w:iCs/>
    </w:rPr>
  </w:style>
  <w:style w:type="character" w:styleId="IntenseEmphasis">
    <w:name w:val="Intense Emphasis"/>
    <w:uiPriority w:val="21"/>
    <w:qFormat/>
    <w:rsid w:val="00FA3C5C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FA3C5C"/>
    <w:rPr>
      <w:b/>
      <w:bCs/>
    </w:rPr>
  </w:style>
  <w:style w:type="character" w:styleId="IntenseReference">
    <w:name w:val="Intense Reference"/>
    <w:uiPriority w:val="32"/>
    <w:qFormat/>
    <w:rsid w:val="00FA3C5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A3C5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A3C5C"/>
    <w:pPr>
      <w:keepNext w:val="0"/>
      <w:keepLines w:val="0"/>
      <w:spacing w:before="300" w:after="40"/>
      <w:outlineLvl w:val="9"/>
    </w:pPr>
    <w:rPr>
      <w:rFonts w:eastAsiaTheme="minorHAnsi" w:cstheme="minorBidi"/>
      <w:b w:val="0"/>
      <w:bCs w:val="0"/>
      <w:color w:val="auto"/>
      <w:spacing w:val="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5700</Characters>
  <Application>Microsoft Office Word</Application>
  <DocSecurity>0</DocSecurity>
  <Lines>190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2</cp:revision>
  <dcterms:created xsi:type="dcterms:W3CDTF">2019-07-13T02:26:00Z</dcterms:created>
  <dcterms:modified xsi:type="dcterms:W3CDTF">2019-07-13T02:26:00Z</dcterms:modified>
</cp:coreProperties>
</file>