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DFACEF" w14:textId="77777777" w:rsidR="00AA286B" w:rsidRPr="00453D16" w:rsidRDefault="00AA286B" w:rsidP="00AA286B">
      <w:pPr>
        <w:jc w:val="center"/>
        <w:rPr>
          <w:rFonts w:ascii="Times New Roman" w:hAnsi="Times New Roman"/>
          <w:sz w:val="32"/>
          <w:szCs w:val="32"/>
        </w:rPr>
      </w:pPr>
      <w:r>
        <w:rPr>
          <w:rFonts w:ascii="Times New Roman" w:hAnsi="Times New Roman"/>
          <w:sz w:val="32"/>
          <w:szCs w:val="32"/>
        </w:rPr>
        <w:t>Effector function of</w:t>
      </w:r>
      <w:r w:rsidRPr="00453D16">
        <w:rPr>
          <w:rFonts w:ascii="Times New Roman" w:hAnsi="Times New Roman"/>
          <w:sz w:val="32"/>
          <w:szCs w:val="32"/>
        </w:rPr>
        <w:t xml:space="preserve"> anti-pyroglutamate-3 Aβ </w:t>
      </w:r>
      <w:r>
        <w:rPr>
          <w:rFonts w:ascii="Times New Roman" w:hAnsi="Times New Roman"/>
          <w:sz w:val="32"/>
          <w:szCs w:val="32"/>
        </w:rPr>
        <w:t xml:space="preserve">antibodies </w:t>
      </w:r>
      <w:r w:rsidRPr="00453D16">
        <w:rPr>
          <w:rFonts w:ascii="Times New Roman" w:hAnsi="Times New Roman"/>
          <w:sz w:val="32"/>
          <w:szCs w:val="32"/>
        </w:rPr>
        <w:t>affects cognitive improvement, glial activation and amyloid clearance</w:t>
      </w:r>
    </w:p>
    <w:p w14:paraId="60427293" w14:textId="77777777" w:rsidR="00F965BE" w:rsidRPr="002A4FFB" w:rsidRDefault="002A4FFB" w:rsidP="002A4FFB">
      <w:pPr>
        <w:spacing w:before="100" w:beforeAutospacing="1" w:line="480" w:lineRule="auto"/>
        <w:rPr>
          <w:rFonts w:ascii="Times New Roman" w:hAnsi="Times New Roman"/>
          <w:sz w:val="28"/>
        </w:rPr>
      </w:pPr>
      <w:r>
        <w:rPr>
          <w:rFonts w:ascii="Times New Roman" w:hAnsi="Times New Roman"/>
          <w:sz w:val="28"/>
        </w:rPr>
        <w:t>Supplemental Online M</w:t>
      </w:r>
      <w:r w:rsidR="00F965BE" w:rsidRPr="002A4FFB">
        <w:rPr>
          <w:rFonts w:ascii="Times New Roman" w:hAnsi="Times New Roman"/>
          <w:sz w:val="28"/>
        </w:rPr>
        <w:t>aterial</w:t>
      </w:r>
    </w:p>
    <w:p w14:paraId="7032568E" w14:textId="77777777" w:rsidR="00F965BE" w:rsidRPr="002A4FFB" w:rsidRDefault="00F965BE">
      <w:pPr>
        <w:rPr>
          <w:rFonts w:ascii="Times New Roman" w:hAnsi="Times New Roman"/>
          <w:sz w:val="22"/>
        </w:rPr>
      </w:pPr>
    </w:p>
    <w:p w14:paraId="562F67AB" w14:textId="77777777" w:rsidR="00F965BE" w:rsidRPr="002A4FFB" w:rsidRDefault="00F965BE">
      <w:pPr>
        <w:rPr>
          <w:rFonts w:ascii="Times New Roman" w:hAnsi="Times New Roman"/>
          <w:sz w:val="22"/>
        </w:rPr>
      </w:pPr>
    </w:p>
    <w:p w14:paraId="73A8DC1E" w14:textId="77777777" w:rsidR="00F965BE" w:rsidRPr="002A4FFB" w:rsidRDefault="00F965BE">
      <w:pPr>
        <w:rPr>
          <w:rFonts w:ascii="Times New Roman" w:hAnsi="Times New Roman"/>
          <w:b/>
          <w:sz w:val="28"/>
        </w:rPr>
      </w:pPr>
      <w:r w:rsidRPr="002A4FFB">
        <w:rPr>
          <w:rFonts w:ascii="Times New Roman" w:hAnsi="Times New Roman"/>
          <w:b/>
          <w:sz w:val="28"/>
        </w:rPr>
        <w:t xml:space="preserve">S1. </w:t>
      </w:r>
      <w:r w:rsidR="002A4FFB" w:rsidRPr="002A4FFB">
        <w:rPr>
          <w:rFonts w:ascii="Times New Roman" w:hAnsi="Times New Roman"/>
          <w:b/>
          <w:sz w:val="28"/>
        </w:rPr>
        <w:t xml:space="preserve">Supplemental </w:t>
      </w:r>
      <w:r w:rsidRPr="002A4FFB">
        <w:rPr>
          <w:rFonts w:ascii="Times New Roman" w:hAnsi="Times New Roman"/>
          <w:b/>
          <w:sz w:val="28"/>
        </w:rPr>
        <w:t>Materials and Methods</w:t>
      </w:r>
    </w:p>
    <w:p w14:paraId="3011524D" w14:textId="77777777" w:rsidR="00F965BE" w:rsidRPr="002A4FFB" w:rsidRDefault="00F965BE">
      <w:pPr>
        <w:rPr>
          <w:rFonts w:ascii="Times New Roman" w:hAnsi="Times New Roman"/>
          <w:b/>
          <w:sz w:val="28"/>
        </w:rPr>
      </w:pPr>
    </w:p>
    <w:p w14:paraId="238F20ED" w14:textId="77777777" w:rsidR="00F965BE" w:rsidRPr="002A4FFB" w:rsidRDefault="002A4FFB" w:rsidP="00F965BE">
      <w:pPr>
        <w:spacing w:line="480" w:lineRule="auto"/>
        <w:rPr>
          <w:rFonts w:ascii="Times New Roman" w:hAnsi="Times New Roman"/>
        </w:rPr>
      </w:pPr>
      <w:r w:rsidRPr="002A4FFB">
        <w:rPr>
          <w:rFonts w:ascii="Times New Roman" w:hAnsi="Times New Roman"/>
        </w:rPr>
        <w:t>S</w:t>
      </w:r>
      <w:r w:rsidR="00F965BE" w:rsidRPr="002A4FFB">
        <w:rPr>
          <w:rFonts w:ascii="Times New Roman" w:hAnsi="Times New Roman"/>
        </w:rPr>
        <w:t>1.1 Euthanasia and tissue preparation</w:t>
      </w:r>
    </w:p>
    <w:p w14:paraId="44EEEC7A" w14:textId="77777777" w:rsidR="00F965BE" w:rsidRPr="002A4FFB" w:rsidRDefault="00F965BE" w:rsidP="00F965BE">
      <w:pPr>
        <w:spacing w:line="480" w:lineRule="auto"/>
        <w:rPr>
          <w:rFonts w:ascii="Times New Roman" w:hAnsi="Times New Roman"/>
        </w:rPr>
      </w:pPr>
      <w:r w:rsidRPr="002A4FFB">
        <w:rPr>
          <w:rFonts w:ascii="Times New Roman" w:hAnsi="Times New Roman"/>
        </w:rPr>
        <w:t xml:space="preserve">The brain was extracted and divided </w:t>
      </w:r>
      <w:proofErr w:type="spellStart"/>
      <w:r w:rsidRPr="002A4FFB">
        <w:rPr>
          <w:rFonts w:ascii="Times New Roman" w:hAnsi="Times New Roman"/>
        </w:rPr>
        <w:t>sagittally</w:t>
      </w:r>
      <w:proofErr w:type="spellEnd"/>
      <w:r w:rsidRPr="002A4FFB">
        <w:rPr>
          <w:rFonts w:ascii="Times New Roman" w:hAnsi="Times New Roman"/>
        </w:rPr>
        <w:t xml:space="preserve"> into two hemispheres. One hemisphere was snap frozen for biochemical analyses and the other hemisphere was drop-fixed in 4% paraformaldehyde (PFA) (Electron Microscopy Series) for 24 h at 4°C, </w:t>
      </w:r>
      <w:proofErr w:type="spellStart"/>
      <w:r w:rsidRPr="002A4FFB">
        <w:rPr>
          <w:rFonts w:ascii="Times New Roman" w:hAnsi="Times New Roman"/>
        </w:rPr>
        <w:t>cryoprotected</w:t>
      </w:r>
      <w:proofErr w:type="spellEnd"/>
      <w:r w:rsidRPr="002A4FFB">
        <w:rPr>
          <w:rFonts w:ascii="Times New Roman" w:hAnsi="Times New Roman"/>
        </w:rPr>
        <w:t xml:space="preserve"> in graded sucrose solutions at 4°C and embedded in OCT compound (Tissue Tek). </w:t>
      </w:r>
    </w:p>
    <w:p w14:paraId="1CF2EFFF" w14:textId="77777777" w:rsidR="00F965BE" w:rsidRPr="002A4FFB" w:rsidRDefault="00F965BE" w:rsidP="00F965BE">
      <w:pPr>
        <w:spacing w:line="480" w:lineRule="auto"/>
        <w:rPr>
          <w:rFonts w:ascii="Times New Roman" w:hAnsi="Times New Roman"/>
        </w:rPr>
      </w:pPr>
    </w:p>
    <w:p w14:paraId="2EEDBDCA" w14:textId="77777777" w:rsidR="00F965BE" w:rsidRPr="002A4FFB" w:rsidRDefault="002A4FFB" w:rsidP="00F965BE">
      <w:pPr>
        <w:spacing w:line="480" w:lineRule="auto"/>
        <w:rPr>
          <w:rFonts w:ascii="Times New Roman" w:hAnsi="Times New Roman"/>
        </w:rPr>
      </w:pPr>
      <w:r>
        <w:rPr>
          <w:rFonts w:ascii="Times New Roman" w:hAnsi="Times New Roman"/>
        </w:rPr>
        <w:t>S</w:t>
      </w:r>
      <w:r w:rsidR="00F965BE" w:rsidRPr="002A4FFB">
        <w:rPr>
          <w:rFonts w:ascii="Times New Roman" w:hAnsi="Times New Roman"/>
        </w:rPr>
        <w:t>1.2 Histology and image analysis</w:t>
      </w:r>
    </w:p>
    <w:p w14:paraId="7196B20A" w14:textId="77777777" w:rsidR="00F965BE" w:rsidRPr="002A4FFB" w:rsidRDefault="00F965BE" w:rsidP="00F965BE">
      <w:pPr>
        <w:spacing w:before="100" w:beforeAutospacing="1" w:line="480" w:lineRule="auto"/>
        <w:jc w:val="both"/>
        <w:rPr>
          <w:rFonts w:ascii="Times New Roman" w:hAnsi="Times New Roman"/>
        </w:rPr>
      </w:pPr>
      <w:r w:rsidRPr="002A4FFB">
        <w:rPr>
          <w:rFonts w:ascii="Times New Roman" w:hAnsi="Times New Roman"/>
        </w:rPr>
        <w:t>Neuropathological analysis of A</w:t>
      </w:r>
      <w:r w:rsidRPr="002A4FFB">
        <w:rPr>
          <w:rFonts w:ascii="Times New Roman" w:hAnsi="Times New Roman"/>
        </w:rPr>
        <w:sym w:font="Symbol" w:char="F062"/>
      </w:r>
      <w:r w:rsidRPr="002A4FFB">
        <w:rPr>
          <w:rFonts w:ascii="Times New Roman" w:hAnsi="Times New Roman"/>
        </w:rPr>
        <w:t xml:space="preserve"> plaque burden and associated gliosis were carried out with the following antibodies: 07/2b (1:500), a pGlu-3 A</w:t>
      </w:r>
      <w:r w:rsidRPr="002A4FFB">
        <w:rPr>
          <w:rFonts w:ascii="Times New Roman" w:hAnsi="Times New Roman"/>
        </w:rPr>
        <w:sym w:font="Symbol" w:char="F062"/>
      </w:r>
      <w:r w:rsidRPr="002A4FFB">
        <w:rPr>
          <w:rFonts w:ascii="Times New Roman" w:hAnsi="Times New Roman"/>
        </w:rPr>
        <w:t xml:space="preserve"> IgG2b </w:t>
      </w:r>
      <w:proofErr w:type="spellStart"/>
      <w:r w:rsidRPr="002A4FFB">
        <w:rPr>
          <w:rFonts w:ascii="Times New Roman" w:hAnsi="Times New Roman"/>
        </w:rPr>
        <w:t>mAb</w:t>
      </w:r>
      <w:proofErr w:type="spellEnd"/>
      <w:r w:rsidRPr="002A4FFB">
        <w:rPr>
          <w:rFonts w:ascii="Times New Roman" w:hAnsi="Times New Roman"/>
        </w:rPr>
        <w:t xml:space="preserve"> (</w:t>
      </w:r>
      <w:proofErr w:type="spellStart"/>
      <w:r w:rsidRPr="002A4FFB">
        <w:rPr>
          <w:rFonts w:ascii="Times New Roman" w:hAnsi="Times New Roman"/>
        </w:rPr>
        <w:t>Probiodrug</w:t>
      </w:r>
      <w:proofErr w:type="spellEnd"/>
      <w:r w:rsidRPr="002A4FFB">
        <w:rPr>
          <w:rFonts w:ascii="Times New Roman" w:hAnsi="Times New Roman"/>
        </w:rPr>
        <w:t xml:space="preserve"> AG), R1282 (1:1000), a general A</w:t>
      </w:r>
      <w:r w:rsidRPr="002A4FFB">
        <w:rPr>
          <w:rFonts w:ascii="Times New Roman" w:hAnsi="Times New Roman"/>
        </w:rPr>
        <w:sym w:font="Symbol" w:char="F062"/>
      </w:r>
      <w:r w:rsidRPr="002A4FFB">
        <w:rPr>
          <w:rFonts w:ascii="Times New Roman" w:hAnsi="Times New Roman"/>
        </w:rPr>
        <w:t xml:space="preserve"> rabbit polyclonal antibody (</w:t>
      </w:r>
      <w:proofErr w:type="spellStart"/>
      <w:r w:rsidRPr="002A4FFB">
        <w:rPr>
          <w:rFonts w:ascii="Times New Roman" w:hAnsi="Times New Roman"/>
        </w:rPr>
        <w:t>pAb</w:t>
      </w:r>
      <w:proofErr w:type="spellEnd"/>
      <w:r w:rsidRPr="002A4FFB">
        <w:rPr>
          <w:rFonts w:ascii="Times New Roman" w:hAnsi="Times New Roman"/>
        </w:rPr>
        <w:t xml:space="preserve">) (gift D. </w:t>
      </w:r>
      <w:proofErr w:type="spellStart"/>
      <w:r w:rsidRPr="002A4FFB">
        <w:rPr>
          <w:rFonts w:ascii="Times New Roman" w:hAnsi="Times New Roman"/>
        </w:rPr>
        <w:t>Selkoe</w:t>
      </w:r>
      <w:proofErr w:type="spellEnd"/>
      <w:r w:rsidRPr="002A4FFB">
        <w:rPr>
          <w:rFonts w:ascii="Times New Roman" w:hAnsi="Times New Roman"/>
        </w:rPr>
        <w:t>, Boston, MA); 82E1 (1:100), a mouse monoclonal antibody recognizing A</w:t>
      </w:r>
      <w:r w:rsidRPr="002A4FFB">
        <w:rPr>
          <w:rFonts w:ascii="Times New Roman" w:hAnsi="Times New Roman"/>
        </w:rPr>
        <w:sym w:font="Symbol" w:char="F062"/>
      </w:r>
      <w:r w:rsidRPr="002A4FFB">
        <w:rPr>
          <w:rFonts w:ascii="Times New Roman" w:hAnsi="Times New Roman"/>
        </w:rPr>
        <w:t xml:space="preserve">1-x (IBL); Iba1 (1:500), a rabbit </w:t>
      </w:r>
      <w:proofErr w:type="spellStart"/>
      <w:r w:rsidRPr="002A4FFB">
        <w:rPr>
          <w:rFonts w:ascii="Times New Roman" w:hAnsi="Times New Roman"/>
        </w:rPr>
        <w:t>pAb</w:t>
      </w:r>
      <w:proofErr w:type="spellEnd"/>
      <w:r w:rsidRPr="002A4FFB">
        <w:rPr>
          <w:rFonts w:ascii="Times New Roman" w:hAnsi="Times New Roman"/>
        </w:rPr>
        <w:t xml:space="preserve"> that detects resting and activating microglia and macrophages (Wako Chemicals); and CD68 (1:200), rat </w:t>
      </w:r>
      <w:proofErr w:type="spellStart"/>
      <w:r w:rsidRPr="002A4FFB">
        <w:rPr>
          <w:rFonts w:ascii="Times New Roman" w:hAnsi="Times New Roman"/>
        </w:rPr>
        <w:t>mAb</w:t>
      </w:r>
      <w:proofErr w:type="spellEnd"/>
      <w:r w:rsidRPr="002A4FFB">
        <w:rPr>
          <w:rFonts w:ascii="Times New Roman" w:hAnsi="Times New Roman"/>
        </w:rPr>
        <w:t xml:space="preserve"> that detects activated microglia and macrophages with a phagocytic phenotype (</w:t>
      </w:r>
      <w:proofErr w:type="spellStart"/>
      <w:r w:rsidRPr="002A4FFB">
        <w:rPr>
          <w:rFonts w:ascii="Times New Roman" w:hAnsi="Times New Roman"/>
        </w:rPr>
        <w:t>AbD</w:t>
      </w:r>
      <w:proofErr w:type="spellEnd"/>
      <w:r w:rsidRPr="002A4FFB">
        <w:rPr>
          <w:rFonts w:ascii="Times New Roman" w:hAnsi="Times New Roman"/>
        </w:rPr>
        <w:t xml:space="preserve"> </w:t>
      </w:r>
      <w:proofErr w:type="spellStart"/>
      <w:r w:rsidRPr="002A4FFB">
        <w:rPr>
          <w:rFonts w:ascii="Times New Roman" w:hAnsi="Times New Roman"/>
        </w:rPr>
        <w:t>Serotec</w:t>
      </w:r>
      <w:proofErr w:type="spellEnd"/>
      <w:r w:rsidRPr="002A4FFB">
        <w:rPr>
          <w:rFonts w:ascii="Times New Roman" w:hAnsi="Times New Roman"/>
        </w:rPr>
        <w:t xml:space="preserve">). Sections were air-dried for 20 minutes and washed with TBS for 2 x 5 mins. Immunohistochemistry was carried out using the Elite ABC Kit (Vector Laboratories). Fibrillar amyloid was stained for using 1% Thioflavin S (Sigma-Aldrich) and microhemorrhages were visualized by staining with hemosiderin (2% potassium ferrocyanide in 2% hydrochloric acid) as previously described </w:t>
      </w:r>
      <w:r w:rsidR="008F40E2" w:rsidRPr="002A4FFB">
        <w:rPr>
          <w:rFonts w:ascii="Times New Roman" w:hAnsi="Times New Roman"/>
        </w:rPr>
        <w:fldChar w:fldCharType="begin">
          <w:fldData xml:space="preserve">PEVuZE5vdGU+PENpdGU+PEF1dGhvcj5MaXU8L0F1dGhvcj48WWVhcj4yMDEzPC9ZZWFyPjxSZWNO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</w:fldData>
        </w:fldChar>
      </w:r>
      <w:r w:rsidRPr="002A4FFB">
        <w:rPr>
          <w:rFonts w:ascii="Times New Roman" w:hAnsi="Times New Roman"/>
        </w:rPr>
        <w:instrText xml:space="preserve"> ADDIN EN.CITE </w:instrText>
      </w:r>
      <w:r w:rsidR="008F40E2" w:rsidRPr="002A4FFB">
        <w:rPr>
          <w:rFonts w:ascii="Times New Roman" w:hAnsi="Times New Roman"/>
        </w:rPr>
        <w:fldChar w:fldCharType="begin">
          <w:fldData xml:space="preserve">PEVuZE5vdGU+PENpdGU+PEF1dGhvcj5MaXU8L0F1dGhvcj48WWVhcj4yMDEzPC9ZZWFyPjxSZWNO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</w:fldData>
        </w:fldChar>
      </w:r>
      <w:r w:rsidRPr="002A4FFB">
        <w:rPr>
          <w:rFonts w:ascii="Times New Roman" w:hAnsi="Times New Roman"/>
        </w:rPr>
        <w:instrText xml:space="preserve"> ADDIN EN.CITE.DATA </w:instrText>
      </w:r>
      <w:r w:rsidR="008F40E2" w:rsidRPr="002A4FFB">
        <w:rPr>
          <w:rFonts w:ascii="Times New Roman" w:hAnsi="Times New Roman"/>
        </w:rPr>
      </w:r>
      <w:r w:rsidR="008F40E2" w:rsidRPr="002A4FFB">
        <w:rPr>
          <w:rFonts w:ascii="Times New Roman" w:hAnsi="Times New Roman"/>
        </w:rPr>
        <w:fldChar w:fldCharType="end"/>
      </w:r>
      <w:r w:rsidR="008F40E2" w:rsidRPr="002A4FFB">
        <w:rPr>
          <w:rFonts w:ascii="Times New Roman" w:hAnsi="Times New Roman"/>
        </w:rPr>
      </w:r>
      <w:r w:rsidR="008F40E2" w:rsidRPr="002A4FFB">
        <w:rPr>
          <w:rFonts w:ascii="Times New Roman" w:hAnsi="Times New Roman"/>
        </w:rPr>
        <w:fldChar w:fldCharType="separate"/>
      </w:r>
      <w:r w:rsidRPr="002A4FFB">
        <w:rPr>
          <w:rFonts w:ascii="Times New Roman" w:hAnsi="Times New Roman"/>
          <w:noProof/>
        </w:rPr>
        <w:t>[21]</w:t>
      </w:r>
      <w:r w:rsidR="008F40E2" w:rsidRPr="002A4FFB">
        <w:rPr>
          <w:rFonts w:ascii="Times New Roman" w:hAnsi="Times New Roman"/>
        </w:rPr>
        <w:fldChar w:fldCharType="end"/>
      </w:r>
      <w:r w:rsidRPr="002A4FFB">
        <w:rPr>
          <w:rFonts w:ascii="Times New Roman" w:hAnsi="Times New Roman"/>
        </w:rPr>
        <w:t>.</w:t>
      </w:r>
    </w:p>
    <w:p w14:paraId="3D392AA9" w14:textId="28F85B2D" w:rsidR="00CA645F" w:rsidRPr="002A4FFB" w:rsidRDefault="00F965BE" w:rsidP="00F965BE">
      <w:pPr>
        <w:spacing w:before="100" w:beforeAutospacing="1" w:line="480" w:lineRule="auto"/>
        <w:jc w:val="both"/>
        <w:rPr>
          <w:rFonts w:ascii="Times New Roman" w:hAnsi="Times New Roman"/>
        </w:rPr>
      </w:pPr>
      <w:r w:rsidRPr="002A4FFB">
        <w:rPr>
          <w:rFonts w:ascii="Times New Roman" w:hAnsi="Times New Roman"/>
        </w:rPr>
        <w:lastRenderedPageBreak/>
        <w:tab/>
        <w:t xml:space="preserve">Quantitative image analysis of the percent area of immunoreactivity (IR) and Thioflavin S staining was carried out using </w:t>
      </w:r>
      <w:proofErr w:type="spellStart"/>
      <w:r w:rsidRPr="002A4FFB">
        <w:rPr>
          <w:rFonts w:ascii="Times New Roman" w:hAnsi="Times New Roman"/>
        </w:rPr>
        <w:t>Bioquant</w:t>
      </w:r>
      <w:proofErr w:type="spellEnd"/>
      <w:r w:rsidRPr="002A4FFB">
        <w:rPr>
          <w:rFonts w:ascii="Times New Roman" w:hAnsi="Times New Roman"/>
        </w:rPr>
        <w:t xml:space="preserve"> image analysis software (Nashville, TN) on six sections per mouse at three equidistant planes for hippocampus and frontal cortex for 07/2b, R1282, Thioflavin S and 82E1. The percent area of immunoreactivity for Iba1 and CD68 IR was quantified in the hippocampus and frontal cortex for three sections at three equidistant planes. The threshold of detection was held constant for each marker. Microhemorrhages were measured on two </w:t>
      </w:r>
      <w:r w:rsidR="00191751">
        <w:rPr>
          <w:rFonts w:ascii="Times New Roman" w:hAnsi="Times New Roman"/>
        </w:rPr>
        <w:t xml:space="preserve">adjacent </w:t>
      </w:r>
      <w:r w:rsidRPr="002A4FFB">
        <w:rPr>
          <w:rFonts w:ascii="Times New Roman" w:hAnsi="Times New Roman"/>
        </w:rPr>
        <w:t xml:space="preserve">sections at three equidistant planes by counting the number of hemosiderin positive staining per entire sagittal section. The imager was blinded to the identity of the treatment of each animal. </w:t>
      </w:r>
    </w:p>
    <w:p w14:paraId="55266724" w14:textId="77777777" w:rsidR="00CA645F" w:rsidRPr="002A4FFB" w:rsidRDefault="00CA645F" w:rsidP="00F965BE">
      <w:pPr>
        <w:spacing w:before="100" w:beforeAutospacing="1" w:line="480" w:lineRule="auto"/>
        <w:jc w:val="both"/>
        <w:rPr>
          <w:rFonts w:ascii="Times New Roman" w:hAnsi="Times New Roman"/>
        </w:rPr>
      </w:pPr>
    </w:p>
    <w:p w14:paraId="3D4FB070" w14:textId="77777777" w:rsidR="00CA645F" w:rsidRPr="002A4FFB" w:rsidRDefault="002A4FFB" w:rsidP="00F965BE">
      <w:pPr>
        <w:spacing w:before="100" w:beforeAutospacing="1" w:line="480" w:lineRule="auto"/>
        <w:jc w:val="both"/>
        <w:rPr>
          <w:rFonts w:ascii="Times New Roman" w:hAnsi="Times New Roman"/>
        </w:rPr>
      </w:pPr>
      <w:r>
        <w:rPr>
          <w:rFonts w:ascii="Times New Roman" w:hAnsi="Times New Roman"/>
        </w:rPr>
        <w:t>S</w:t>
      </w:r>
      <w:r w:rsidR="00CA645F" w:rsidRPr="002A4FFB">
        <w:rPr>
          <w:rFonts w:ascii="Times New Roman" w:hAnsi="Times New Roman"/>
        </w:rPr>
        <w:t>1.3</w:t>
      </w:r>
      <w:r w:rsidR="00DE6DFD" w:rsidRPr="002A4FFB">
        <w:rPr>
          <w:rFonts w:ascii="Times New Roman" w:hAnsi="Times New Roman"/>
        </w:rPr>
        <w:t xml:space="preserve"> Brain homogenization and A</w:t>
      </w:r>
      <w:r w:rsidR="00DE6DFD" w:rsidRPr="002A4FFB">
        <w:rPr>
          <w:rFonts w:ascii="Times New Roman" w:hAnsi="Times New Roman"/>
        </w:rPr>
        <w:sym w:font="Symbol" w:char="F062"/>
      </w:r>
      <w:r w:rsidR="00DE6DFD" w:rsidRPr="002A4FFB">
        <w:rPr>
          <w:rFonts w:ascii="Times New Roman" w:hAnsi="Times New Roman"/>
        </w:rPr>
        <w:t xml:space="preserve"> cytokine ELISA of immunotherapy homogenates</w:t>
      </w:r>
    </w:p>
    <w:p w14:paraId="6CD278A0" w14:textId="409E0048" w:rsidR="00383F17" w:rsidRDefault="0013650F" w:rsidP="00CA645F">
      <w:pPr>
        <w:spacing w:before="100" w:beforeAutospacing="1" w:line="480" w:lineRule="auto"/>
        <w:jc w:val="both"/>
        <w:rPr>
          <w:rFonts w:ascii="Times New Roman" w:hAnsi="Times New Roman"/>
        </w:rPr>
      </w:pPr>
      <w:r w:rsidRPr="005D0D40">
        <w:rPr>
          <w:rFonts w:ascii="Times New Roman" w:hAnsi="Times New Roman"/>
        </w:rPr>
        <w:t>APP</w:t>
      </w:r>
      <w:r w:rsidRPr="005D0D40">
        <w:rPr>
          <w:rFonts w:ascii="Times New Roman" w:hAnsi="Times New Roman"/>
          <w:vertAlign w:val="subscript"/>
        </w:rPr>
        <w:t>SWE</w:t>
      </w:r>
      <w:r w:rsidRPr="005D0D40">
        <w:rPr>
          <w:rFonts w:ascii="Times New Roman" w:hAnsi="Times New Roman"/>
        </w:rPr>
        <w:t xml:space="preserve">/PS1ΔE9 </w:t>
      </w:r>
      <w:r>
        <w:rPr>
          <w:rFonts w:ascii="Times New Roman" w:hAnsi="Times New Roman"/>
        </w:rPr>
        <w:t>mouse b</w:t>
      </w:r>
      <w:r w:rsidR="00DE6DFD" w:rsidRPr="002A4FFB">
        <w:rPr>
          <w:rFonts w:ascii="Times New Roman" w:hAnsi="Times New Roman"/>
        </w:rPr>
        <w:t xml:space="preserve">rain tissue without cerebellum was homogenized </w:t>
      </w:r>
      <w:r w:rsidR="00CA645F" w:rsidRPr="002A4FFB">
        <w:rPr>
          <w:rFonts w:ascii="Times New Roman" w:hAnsi="Times New Roman"/>
        </w:rPr>
        <w:t xml:space="preserve">in tissue protein extraction reagent (T-PER) (Pierce) containing protease inhibitor cocktail (Roche), phosphatase inhibitor cocktails 2 and 3 (Sigma-Aldrich) using 120 Vac overhead stirrer (Wheaton), sonicated and centrifuged at 100,000 X g for 1 </w:t>
      </w:r>
      <w:proofErr w:type="spellStart"/>
      <w:r w:rsidR="00CA645F" w:rsidRPr="002A4FFB">
        <w:rPr>
          <w:rFonts w:ascii="Times New Roman" w:hAnsi="Times New Roman"/>
        </w:rPr>
        <w:t>hr</w:t>
      </w:r>
      <w:proofErr w:type="spellEnd"/>
      <w:r w:rsidR="00CA645F" w:rsidRPr="002A4FFB">
        <w:rPr>
          <w:rFonts w:ascii="Times New Roman" w:hAnsi="Times New Roman"/>
        </w:rPr>
        <w:t xml:space="preserve"> at 4°C. The supernatant was stored at -80°C and insoluble A</w:t>
      </w:r>
      <w:r w:rsidR="00CA645F" w:rsidRPr="002A4FFB">
        <w:rPr>
          <w:rFonts w:ascii="Times New Roman" w:hAnsi="Times New Roman"/>
        </w:rPr>
        <w:sym w:font="Symbol" w:char="F062"/>
      </w:r>
      <w:r w:rsidR="00CA645F" w:rsidRPr="002A4FFB">
        <w:rPr>
          <w:rFonts w:ascii="Times New Roman" w:hAnsi="Times New Roman"/>
        </w:rPr>
        <w:t xml:space="preserve"> peptides were extracted from the pellet following re-homogenization with 5M Guanidine-hydrochloric acid (HC</w:t>
      </w:r>
      <w:r w:rsidR="007950FB">
        <w:rPr>
          <w:rFonts w:ascii="Times New Roman" w:hAnsi="Times New Roman"/>
        </w:rPr>
        <w:t>l</w:t>
      </w:r>
      <w:r w:rsidR="00CA645F" w:rsidRPr="002A4FFB">
        <w:rPr>
          <w:rFonts w:ascii="Times New Roman" w:hAnsi="Times New Roman"/>
        </w:rPr>
        <w:t xml:space="preserve">) pH 8 in 50mM Tris containing protease inhibitor cocktail (Complete Mini, Roche), phosphatase inhibitor cocktails 2 and 3 (Sigma-Aldrich). The homogenates were incubated at 4°C for 3 </w:t>
      </w:r>
      <w:proofErr w:type="spellStart"/>
      <w:r w:rsidR="00CA645F" w:rsidRPr="002A4FFB">
        <w:rPr>
          <w:rFonts w:ascii="Times New Roman" w:hAnsi="Times New Roman"/>
        </w:rPr>
        <w:t>hrs</w:t>
      </w:r>
      <w:proofErr w:type="spellEnd"/>
      <w:r w:rsidR="00CA645F" w:rsidRPr="002A4FFB">
        <w:rPr>
          <w:rFonts w:ascii="Times New Roman" w:hAnsi="Times New Roman"/>
        </w:rPr>
        <w:t xml:space="preserve"> prior to centrifugation at 100,000 X g for 1 </w:t>
      </w:r>
      <w:proofErr w:type="spellStart"/>
      <w:r w:rsidR="00CA645F" w:rsidRPr="002A4FFB">
        <w:rPr>
          <w:rFonts w:ascii="Times New Roman" w:hAnsi="Times New Roman"/>
        </w:rPr>
        <w:t>hr</w:t>
      </w:r>
      <w:proofErr w:type="spellEnd"/>
      <w:r w:rsidR="00CA645F" w:rsidRPr="002A4FFB">
        <w:rPr>
          <w:rFonts w:ascii="Times New Roman" w:hAnsi="Times New Roman"/>
        </w:rPr>
        <w:t xml:space="preserve"> at 4°C. The solution was aliquoted and stored at -80°C until use. </w:t>
      </w:r>
    </w:p>
    <w:p w14:paraId="47B50699" w14:textId="589BAD34" w:rsidR="00383F17" w:rsidRPr="00383F17" w:rsidRDefault="00383F17" w:rsidP="00383F17">
      <w:pPr>
        <w:spacing w:before="100" w:beforeAutospacing="1" w:line="480" w:lineRule="auto"/>
        <w:jc w:val="both"/>
        <w:rPr>
          <w:rFonts w:ascii="Times New Roman" w:hAnsi="Times New Roman"/>
        </w:rPr>
      </w:pPr>
      <w:r>
        <w:rPr>
          <w:rFonts w:ascii="Times New Roman" w:hAnsi="Times New Roman"/>
        </w:rPr>
        <w:lastRenderedPageBreak/>
        <w:t>B</w:t>
      </w:r>
      <w:r w:rsidRPr="00383F17">
        <w:rPr>
          <w:rFonts w:ascii="Times New Roman" w:hAnsi="Times New Roman"/>
        </w:rPr>
        <w:t xml:space="preserve">rain tissue </w:t>
      </w:r>
      <w:r>
        <w:rPr>
          <w:rFonts w:ascii="Times New Roman" w:hAnsi="Times New Roman"/>
        </w:rPr>
        <w:t xml:space="preserve">of </w:t>
      </w:r>
      <w:proofErr w:type="spellStart"/>
      <w:r>
        <w:rPr>
          <w:rFonts w:ascii="Times New Roman" w:hAnsi="Times New Roman"/>
        </w:rPr>
        <w:t>APPxhQC</w:t>
      </w:r>
      <w:proofErr w:type="spellEnd"/>
      <w:r>
        <w:rPr>
          <w:rFonts w:ascii="Times New Roman" w:hAnsi="Times New Roman"/>
        </w:rPr>
        <w:t xml:space="preserve"> transgenic mice </w:t>
      </w:r>
      <w:r w:rsidRPr="00383F17">
        <w:rPr>
          <w:rFonts w:ascii="Times New Roman" w:hAnsi="Times New Roman"/>
        </w:rPr>
        <w:t xml:space="preserve">was </w:t>
      </w:r>
      <w:r w:rsidRPr="00153429">
        <w:rPr>
          <w:rFonts w:ascii="Times New Roman" w:hAnsi="Times New Roman" w:cs="Times New Roman"/>
        </w:rPr>
        <w:t xml:space="preserve">homogenized in TBS (20 mM Tris, 137 mM NaCl, pH 7,6; 2 volumes of buffer per brain weight, Dounce homogenizer) containing protease inhibitor cocktail (Complete Mini, Roche) and </w:t>
      </w:r>
      <w:r w:rsidRPr="002D642A">
        <w:rPr>
          <w:rFonts w:ascii="Times New Roman" w:hAnsi="Times New Roman" w:cs="Times New Roman"/>
          <w:color w:val="000000" w:themeColor="text1"/>
        </w:rPr>
        <w:t>0.1 mM</w:t>
      </w:r>
      <w:r w:rsidR="00153429" w:rsidRPr="002D642A">
        <w:rPr>
          <w:rFonts w:ascii="Times New Roman" w:hAnsi="Times New Roman" w:cs="Times New Roman"/>
          <w:color w:val="000000" w:themeColor="text1"/>
        </w:rPr>
        <w:t xml:space="preserve"> </w:t>
      </w:r>
      <w:r w:rsidR="00153429" w:rsidRPr="002D642A">
        <w:rPr>
          <w:rFonts w:ascii="Times New Roman" w:hAnsi="Times New Roman" w:cs="Times New Roman"/>
          <w:color w:val="000000" w:themeColor="text1"/>
          <w:shd w:val="clear" w:color="auto" w:fill="FFFFFF"/>
        </w:rPr>
        <w:t xml:space="preserve">4-benzenesulfonyl fluoride hydrochloride </w:t>
      </w:r>
      <w:r w:rsidR="00191751">
        <w:rPr>
          <w:rFonts w:ascii="Times New Roman" w:hAnsi="Times New Roman" w:cs="Times New Roman"/>
          <w:color w:val="000000" w:themeColor="text1"/>
          <w:shd w:val="clear" w:color="auto" w:fill="FFFFFF"/>
        </w:rPr>
        <w:t>wa</w:t>
      </w:r>
      <w:r w:rsidR="00153429" w:rsidRPr="002D642A">
        <w:rPr>
          <w:rFonts w:ascii="Times New Roman" w:hAnsi="Times New Roman" w:cs="Times New Roman"/>
          <w:color w:val="000000" w:themeColor="text1"/>
          <w:shd w:val="clear" w:color="auto" w:fill="FFFFFF"/>
        </w:rPr>
        <w:t>s</w:t>
      </w:r>
      <w:r w:rsidRPr="002D642A">
        <w:rPr>
          <w:rFonts w:ascii="Times New Roman" w:hAnsi="Times New Roman" w:cs="Times New Roman"/>
          <w:color w:val="000000" w:themeColor="text1"/>
        </w:rPr>
        <w:t xml:space="preserve"> sonicated and centrifuged at 75,500 x g </w:t>
      </w:r>
      <w:r w:rsidRPr="00153429">
        <w:rPr>
          <w:rFonts w:ascii="Times New Roman" w:hAnsi="Times New Roman" w:cs="Times New Roman"/>
        </w:rPr>
        <w:t>for 1 hour at 4°C. The supernatant was stored at –80°</w:t>
      </w:r>
      <w:r w:rsidRPr="00383F17">
        <w:rPr>
          <w:rFonts w:ascii="Times New Roman" w:hAnsi="Times New Roman"/>
        </w:rPr>
        <w:t>C and A</w:t>
      </w:r>
      <w:r w:rsidRPr="00383F17">
        <w:rPr>
          <w:rFonts w:ascii="Times New Roman" w:hAnsi="Times New Roman"/>
        </w:rPr>
        <w:sym w:font="Symbol" w:char="F062"/>
      </w:r>
      <w:r w:rsidRPr="00383F17">
        <w:rPr>
          <w:rFonts w:ascii="Times New Roman" w:hAnsi="Times New Roman"/>
        </w:rPr>
        <w:t xml:space="preserve"> peptides were sequentially extracted with 2.5 ml 2% SDS in distilled water (SDS fraction), and 0.5 ml 70% formic acid (formic acid fraction). The Formic acid extract was neutralized by addition of 3.5 M Tris solution and diluted to a final volume of 10 ml using ELISA blocking buffer (Pierce, </w:t>
      </w:r>
      <w:proofErr w:type="spellStart"/>
      <w:r w:rsidRPr="00383F17">
        <w:rPr>
          <w:rFonts w:ascii="Times New Roman" w:hAnsi="Times New Roman"/>
        </w:rPr>
        <w:t>Cat.No</w:t>
      </w:r>
      <w:proofErr w:type="spellEnd"/>
      <w:r w:rsidRPr="00383F17">
        <w:rPr>
          <w:rFonts w:ascii="Times New Roman" w:hAnsi="Times New Roman"/>
        </w:rPr>
        <w:t xml:space="preserve">. 37571). </w:t>
      </w:r>
    </w:p>
    <w:p w14:paraId="353082CB" w14:textId="3FFB66C9" w:rsidR="006A0B74" w:rsidRPr="002A4FFB" w:rsidRDefault="00CA645F" w:rsidP="00CA645F">
      <w:pPr>
        <w:spacing w:before="100" w:beforeAutospacing="1" w:line="480" w:lineRule="auto"/>
        <w:jc w:val="both"/>
        <w:rPr>
          <w:rFonts w:ascii="Times New Roman" w:hAnsi="Times New Roman"/>
        </w:rPr>
      </w:pPr>
      <w:r w:rsidRPr="002A4FFB">
        <w:rPr>
          <w:rFonts w:ascii="Times New Roman" w:hAnsi="Times New Roman"/>
        </w:rPr>
        <w:t>A</w:t>
      </w:r>
      <w:r w:rsidRPr="002A4FFB">
        <w:rPr>
          <w:rFonts w:ascii="Times New Roman" w:hAnsi="Times New Roman"/>
        </w:rPr>
        <w:sym w:font="Symbol" w:char="F062"/>
      </w:r>
      <w:r w:rsidRPr="002A4FFB">
        <w:rPr>
          <w:rFonts w:ascii="Times New Roman" w:hAnsi="Times New Roman"/>
        </w:rPr>
        <w:t>x-38, A</w:t>
      </w:r>
      <w:r w:rsidRPr="002A4FFB">
        <w:rPr>
          <w:rFonts w:ascii="Times New Roman" w:hAnsi="Times New Roman"/>
        </w:rPr>
        <w:sym w:font="Symbol" w:char="F062"/>
      </w:r>
      <w:r w:rsidRPr="002A4FFB">
        <w:rPr>
          <w:rFonts w:ascii="Times New Roman" w:hAnsi="Times New Roman"/>
        </w:rPr>
        <w:t>x-40, A</w:t>
      </w:r>
      <w:r w:rsidRPr="002A4FFB">
        <w:rPr>
          <w:rFonts w:ascii="Times New Roman" w:hAnsi="Times New Roman"/>
        </w:rPr>
        <w:sym w:font="Symbol" w:char="F062"/>
      </w:r>
      <w:r w:rsidRPr="002A4FFB">
        <w:rPr>
          <w:rFonts w:ascii="Times New Roman" w:hAnsi="Times New Roman"/>
        </w:rPr>
        <w:t>x-42 (</w:t>
      </w:r>
      <w:proofErr w:type="spellStart"/>
      <w:r w:rsidRPr="002A4FFB">
        <w:rPr>
          <w:rFonts w:ascii="Times New Roman" w:hAnsi="Times New Roman"/>
        </w:rPr>
        <w:t>MesoScale</w:t>
      </w:r>
      <w:proofErr w:type="spellEnd"/>
      <w:r w:rsidRPr="002A4FFB">
        <w:rPr>
          <w:rFonts w:ascii="Times New Roman" w:hAnsi="Times New Roman"/>
        </w:rPr>
        <w:t xml:space="preserve"> Discovery) and pGlu-3-42 A</w:t>
      </w:r>
      <w:r w:rsidRPr="002A4FFB">
        <w:rPr>
          <w:rFonts w:ascii="Times New Roman" w:hAnsi="Times New Roman"/>
        </w:rPr>
        <w:sym w:font="Symbol" w:char="F062"/>
      </w:r>
      <w:r w:rsidRPr="002A4FFB">
        <w:rPr>
          <w:rFonts w:ascii="Times New Roman" w:hAnsi="Times New Roman"/>
        </w:rPr>
        <w:t xml:space="preserve"> (IBL) were measured in the brain homogenates and terminal plasma samples by ELISA following the manufacturer’s instructions. Cytokine levels (</w:t>
      </w:r>
      <w:proofErr w:type="spellStart"/>
      <w:r w:rsidRPr="002A4FFB">
        <w:rPr>
          <w:rFonts w:ascii="Times New Roman" w:hAnsi="Times New Roman"/>
        </w:rPr>
        <w:t>IFNγ</w:t>
      </w:r>
      <w:proofErr w:type="spellEnd"/>
      <w:r w:rsidRPr="002A4FFB">
        <w:rPr>
          <w:rFonts w:ascii="Times New Roman" w:hAnsi="Times New Roman"/>
        </w:rPr>
        <w:t>, IL-</w:t>
      </w:r>
      <w:r w:rsidR="00153429">
        <w:rPr>
          <w:rFonts w:ascii="Times New Roman" w:hAnsi="Times New Roman"/>
        </w:rPr>
        <w:t>2</w:t>
      </w:r>
      <w:r w:rsidRPr="002A4FFB">
        <w:rPr>
          <w:rFonts w:ascii="Times New Roman" w:hAnsi="Times New Roman"/>
        </w:rPr>
        <w:t>, IL-4, IL-5, IL-6, IL-10, IL-12p70 and KC-GRO) were measured in the terminal plasma sample using a multiplex immunoassay platform (</w:t>
      </w:r>
      <w:proofErr w:type="spellStart"/>
      <w:r w:rsidRPr="002A4FFB">
        <w:rPr>
          <w:rFonts w:ascii="Times New Roman" w:hAnsi="Times New Roman"/>
        </w:rPr>
        <w:t>MesoScale</w:t>
      </w:r>
      <w:proofErr w:type="spellEnd"/>
      <w:r w:rsidRPr="002A4FFB">
        <w:rPr>
          <w:rFonts w:ascii="Times New Roman" w:hAnsi="Times New Roman"/>
        </w:rPr>
        <w:t xml:space="preserve"> Discovery) following manufacturer’s instructions. Antibody concentration in the brain homogenates and terminal plasma samples, were measured as described </w:t>
      </w:r>
      <w:r w:rsidR="008F40E2" w:rsidRPr="002A4FFB">
        <w:rPr>
          <w:rFonts w:ascii="Times New Roman" w:hAnsi="Times New Roman"/>
        </w:rPr>
        <w:fldChar w:fldCharType="begin">
          <w:fldData xml:space="preserve">PEVuZE5vdGU+PENpdGU+PEF1dGhvcj5Gcm9zdDwvQXV0aG9yPjxZZWFyPjIwMTU8L1llYXI+PFJl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=
</w:fldData>
        </w:fldChar>
      </w:r>
      <w:r w:rsidRPr="002A4FFB">
        <w:rPr>
          <w:rFonts w:ascii="Times New Roman" w:hAnsi="Times New Roman"/>
        </w:rPr>
        <w:instrText xml:space="preserve"> ADDIN EN.CITE </w:instrText>
      </w:r>
      <w:r w:rsidR="008F40E2" w:rsidRPr="002A4FFB">
        <w:rPr>
          <w:rFonts w:ascii="Times New Roman" w:hAnsi="Times New Roman"/>
        </w:rPr>
        <w:fldChar w:fldCharType="begin">
          <w:fldData xml:space="preserve">PEVuZE5vdGU+PENpdGU+PEF1dGhvcj5Gcm9zdDwvQXV0aG9yPjxZZWFyPjIwMTU8L1llYXI+PFJl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=
</w:fldData>
        </w:fldChar>
      </w:r>
      <w:r w:rsidRPr="002A4FFB">
        <w:rPr>
          <w:rFonts w:ascii="Times New Roman" w:hAnsi="Times New Roman"/>
        </w:rPr>
        <w:instrText xml:space="preserve"> ADDIN EN.CITE.DATA </w:instrText>
      </w:r>
      <w:r w:rsidR="008F40E2" w:rsidRPr="002A4FFB">
        <w:rPr>
          <w:rFonts w:ascii="Times New Roman" w:hAnsi="Times New Roman"/>
        </w:rPr>
      </w:r>
      <w:r w:rsidR="008F40E2" w:rsidRPr="002A4FFB">
        <w:rPr>
          <w:rFonts w:ascii="Times New Roman" w:hAnsi="Times New Roman"/>
        </w:rPr>
        <w:fldChar w:fldCharType="end"/>
      </w:r>
      <w:r w:rsidR="008F40E2" w:rsidRPr="002A4FFB">
        <w:rPr>
          <w:rFonts w:ascii="Times New Roman" w:hAnsi="Times New Roman"/>
        </w:rPr>
      </w:r>
      <w:r w:rsidR="008F40E2" w:rsidRPr="002A4FFB">
        <w:rPr>
          <w:rFonts w:ascii="Times New Roman" w:hAnsi="Times New Roman"/>
        </w:rPr>
        <w:fldChar w:fldCharType="separate"/>
      </w:r>
      <w:r w:rsidR="00A266D7">
        <w:rPr>
          <w:rFonts w:ascii="Times New Roman" w:hAnsi="Times New Roman"/>
          <w:noProof/>
        </w:rPr>
        <w:t>[12</w:t>
      </w:r>
      <w:r w:rsidRPr="002A4FFB">
        <w:rPr>
          <w:rFonts w:ascii="Times New Roman" w:hAnsi="Times New Roman"/>
          <w:noProof/>
        </w:rPr>
        <w:t>]</w:t>
      </w:r>
      <w:r w:rsidR="008F40E2" w:rsidRPr="002A4FFB">
        <w:rPr>
          <w:rFonts w:ascii="Times New Roman" w:hAnsi="Times New Roman"/>
        </w:rPr>
        <w:fldChar w:fldCharType="end"/>
      </w:r>
      <w:r w:rsidRPr="002A4FFB">
        <w:rPr>
          <w:rFonts w:ascii="Times New Roman" w:hAnsi="Times New Roman"/>
        </w:rPr>
        <w:t>.</w:t>
      </w:r>
    </w:p>
    <w:p w14:paraId="211671E0" w14:textId="77777777" w:rsidR="006A0B74" w:rsidRPr="002A4FFB" w:rsidRDefault="006A0B74" w:rsidP="00CA645F">
      <w:pPr>
        <w:spacing w:before="100" w:beforeAutospacing="1" w:line="480" w:lineRule="auto"/>
        <w:jc w:val="both"/>
        <w:rPr>
          <w:rFonts w:ascii="Times New Roman" w:hAnsi="Times New Roman"/>
        </w:rPr>
      </w:pPr>
    </w:p>
    <w:p w14:paraId="751B66D4" w14:textId="77777777" w:rsidR="006A0B74" w:rsidRPr="002A4FFB" w:rsidRDefault="002A4FFB" w:rsidP="00CA645F">
      <w:pPr>
        <w:spacing w:before="100" w:beforeAutospacing="1" w:line="480" w:lineRule="auto"/>
        <w:jc w:val="both"/>
        <w:rPr>
          <w:rFonts w:ascii="Times New Roman" w:hAnsi="Times New Roman"/>
          <w:i/>
        </w:rPr>
      </w:pPr>
      <w:r>
        <w:rPr>
          <w:rFonts w:ascii="Times New Roman" w:hAnsi="Times New Roman"/>
        </w:rPr>
        <w:t>S</w:t>
      </w:r>
      <w:r w:rsidR="006A0B74" w:rsidRPr="002A4FFB">
        <w:rPr>
          <w:rFonts w:ascii="Times New Roman" w:hAnsi="Times New Roman"/>
        </w:rPr>
        <w:t>1.4 Antibody concentration measurements in plasma and brain</w:t>
      </w:r>
    </w:p>
    <w:p w14:paraId="3744C5A8" w14:textId="77777777" w:rsidR="003C0BB4" w:rsidRPr="002A4FFB" w:rsidRDefault="006A0B74" w:rsidP="006A0B74">
      <w:pPr>
        <w:spacing w:before="100" w:beforeAutospacing="1" w:line="480" w:lineRule="auto"/>
        <w:jc w:val="both"/>
        <w:rPr>
          <w:rFonts w:ascii="Times New Roman" w:hAnsi="Times New Roman"/>
        </w:rPr>
      </w:pPr>
      <w:r w:rsidRPr="002A4FFB">
        <w:rPr>
          <w:rFonts w:ascii="Times New Roman" w:hAnsi="Times New Roman"/>
        </w:rPr>
        <w:t xml:space="preserve"> </w:t>
      </w:r>
      <w:r w:rsidR="003C0BB4" w:rsidRPr="002A4FFB">
        <w:rPr>
          <w:rFonts w:ascii="Times New Roman" w:hAnsi="Times New Roman"/>
        </w:rPr>
        <w:t>Concentrations of the exogenous antibodies, 3A1, 07/1 and 07/2a, in the brain homogenates (whole brain excluding cerebellum) and the terminal plasma samples (1 week post-final injection) were measured were measured as follows. S</w:t>
      </w:r>
      <w:r w:rsidRPr="002A4FFB">
        <w:rPr>
          <w:rFonts w:ascii="Times New Roman" w:hAnsi="Times New Roman"/>
        </w:rPr>
        <w:t xml:space="preserve">treptavidin coated 96-well plates (Pierce) were washed 3 times with wash solution containing 25 mM Tris, 150 mM NaCl, 0.1% bovine serum albumin, and 0.05% Tween 20 at </w:t>
      </w:r>
      <w:proofErr w:type="spellStart"/>
      <w:r w:rsidRPr="002A4FFB">
        <w:rPr>
          <w:rFonts w:ascii="Times New Roman" w:hAnsi="Times New Roman"/>
        </w:rPr>
        <w:t>p.H</w:t>
      </w:r>
      <w:proofErr w:type="spellEnd"/>
      <w:r w:rsidRPr="002A4FFB">
        <w:rPr>
          <w:rFonts w:ascii="Times New Roman" w:hAnsi="Times New Roman"/>
        </w:rPr>
        <w:t xml:space="preserve"> 7.2 and subsequently coated with 30 ng of </w:t>
      </w:r>
      <w:r w:rsidRPr="002A4FFB">
        <w:rPr>
          <w:rFonts w:ascii="Times New Roman" w:hAnsi="Times New Roman"/>
        </w:rPr>
        <w:lastRenderedPageBreak/>
        <w:t>biotinylated A</w:t>
      </w:r>
      <w:r w:rsidRPr="002A4FFB">
        <w:rPr>
          <w:rFonts w:ascii="Times New Roman" w:hAnsi="Times New Roman"/>
        </w:rPr>
        <w:sym w:font="Symbol" w:char="F062"/>
      </w:r>
      <w:r w:rsidRPr="002A4FFB">
        <w:rPr>
          <w:rFonts w:ascii="Times New Roman" w:hAnsi="Times New Roman"/>
        </w:rPr>
        <w:t>1-18 peptide or 20 ng biotinylated pGlu3-12 A</w:t>
      </w:r>
      <w:r w:rsidRPr="002A4FFB">
        <w:rPr>
          <w:rFonts w:ascii="Times New Roman" w:hAnsi="Times New Roman"/>
        </w:rPr>
        <w:sym w:font="Symbol" w:char="F062"/>
      </w:r>
      <w:r w:rsidRPr="002A4FFB">
        <w:rPr>
          <w:rFonts w:ascii="Times New Roman" w:hAnsi="Times New Roman"/>
        </w:rPr>
        <w:t xml:space="preserve"> (</w:t>
      </w:r>
      <w:proofErr w:type="spellStart"/>
      <w:r w:rsidRPr="002A4FFB">
        <w:rPr>
          <w:rFonts w:ascii="Times New Roman" w:hAnsi="Times New Roman"/>
        </w:rPr>
        <w:t>Probiodrug</w:t>
      </w:r>
      <w:proofErr w:type="spellEnd"/>
      <w:r w:rsidRPr="002A4FFB">
        <w:rPr>
          <w:rFonts w:ascii="Times New Roman" w:hAnsi="Times New Roman"/>
        </w:rPr>
        <w:t xml:space="preserve"> AG), for 2 </w:t>
      </w:r>
      <w:proofErr w:type="spellStart"/>
      <w:r w:rsidRPr="002A4FFB">
        <w:rPr>
          <w:rFonts w:ascii="Times New Roman" w:hAnsi="Times New Roman"/>
        </w:rPr>
        <w:t>hrs</w:t>
      </w:r>
      <w:proofErr w:type="spellEnd"/>
      <w:r w:rsidRPr="002A4FFB">
        <w:rPr>
          <w:rFonts w:ascii="Times New Roman" w:hAnsi="Times New Roman"/>
        </w:rPr>
        <w:t xml:space="preserve"> shaking at room temperature. The plates were then blocked with Pierce Protein-Free blocking buffer for 1 </w:t>
      </w:r>
      <w:proofErr w:type="spellStart"/>
      <w:r w:rsidRPr="002A4FFB">
        <w:rPr>
          <w:rFonts w:ascii="Times New Roman" w:hAnsi="Times New Roman"/>
        </w:rPr>
        <w:t>hr</w:t>
      </w:r>
      <w:proofErr w:type="spellEnd"/>
      <w:r w:rsidRPr="002A4FFB">
        <w:rPr>
          <w:rFonts w:ascii="Times New Roman" w:hAnsi="Times New Roman"/>
        </w:rPr>
        <w:t xml:space="preserve"> shaking at room temperature. The plates were washed 3 times and antibody standards and brain or plasma samples were added to the plates and incubated at 4°C for 2 hr. Following another additional 3 washes, the plates were incubated with 100 ng/mL anti-mouse IgG1 HRP or anti-mouse IgG2a HRP for 1 </w:t>
      </w:r>
      <w:proofErr w:type="spellStart"/>
      <w:r w:rsidRPr="002A4FFB">
        <w:rPr>
          <w:rFonts w:ascii="Times New Roman" w:hAnsi="Times New Roman"/>
        </w:rPr>
        <w:t>hr</w:t>
      </w:r>
      <w:proofErr w:type="spellEnd"/>
      <w:r w:rsidRPr="002A4FFB">
        <w:rPr>
          <w:rFonts w:ascii="Times New Roman" w:hAnsi="Times New Roman"/>
        </w:rPr>
        <w:t xml:space="preserve"> shaking at 4°C. The plates were washed 3 times and </w:t>
      </w:r>
      <w:proofErr w:type="spellStart"/>
      <w:r w:rsidRPr="002A4FFB">
        <w:rPr>
          <w:rFonts w:ascii="Times New Roman" w:hAnsi="Times New Roman"/>
        </w:rPr>
        <w:t>SureBlue</w:t>
      </w:r>
      <w:proofErr w:type="spellEnd"/>
      <w:r w:rsidRPr="002A4FFB">
        <w:rPr>
          <w:rFonts w:ascii="Times New Roman" w:hAnsi="Times New Roman"/>
        </w:rPr>
        <w:t xml:space="preserve"> TMB substrate solution (KPL) was added to each well for 30 minutes at room temperature in the dark. The detection reaction was stopped by adding 100 </w:t>
      </w:r>
      <w:proofErr w:type="spellStart"/>
      <w:r w:rsidRPr="002A4FFB">
        <w:rPr>
          <w:rFonts w:ascii="Times New Roman" w:hAnsi="Times New Roman"/>
        </w:rPr>
        <w:t>μL</w:t>
      </w:r>
      <w:proofErr w:type="spellEnd"/>
      <w:r w:rsidRPr="002A4FFB">
        <w:rPr>
          <w:rFonts w:ascii="Times New Roman" w:hAnsi="Times New Roman"/>
        </w:rPr>
        <w:t xml:space="preserve"> of 1.2 N H</w:t>
      </w:r>
      <w:r w:rsidRPr="002A4FFB">
        <w:rPr>
          <w:rFonts w:ascii="Times New Roman" w:hAnsi="Times New Roman"/>
          <w:vertAlign w:val="subscript"/>
        </w:rPr>
        <w:t>2</w:t>
      </w:r>
      <w:r w:rsidRPr="002A4FFB">
        <w:rPr>
          <w:rFonts w:ascii="Times New Roman" w:hAnsi="Times New Roman"/>
        </w:rPr>
        <w:t>SO</w:t>
      </w:r>
      <w:r w:rsidRPr="002A4FFB">
        <w:rPr>
          <w:rFonts w:ascii="Times New Roman" w:hAnsi="Times New Roman"/>
          <w:vertAlign w:val="subscript"/>
        </w:rPr>
        <w:t>4</w:t>
      </w:r>
      <w:r w:rsidRPr="002A4FFB">
        <w:rPr>
          <w:rFonts w:ascii="Times New Roman" w:hAnsi="Times New Roman"/>
        </w:rPr>
        <w:t xml:space="preserve"> and optical density values were measured at 450 nm using a Benchmark Microplate reader (Bio-Rad.)</w:t>
      </w:r>
      <w:r w:rsidR="003C0BB4" w:rsidRPr="002A4FFB">
        <w:rPr>
          <w:rFonts w:ascii="Times New Roman" w:hAnsi="Times New Roman"/>
        </w:rPr>
        <w:t>.</w:t>
      </w:r>
    </w:p>
    <w:p w14:paraId="2BB2A684" w14:textId="36262BF3" w:rsidR="00B4155B" w:rsidRPr="002A4FFB" w:rsidRDefault="00B4155B" w:rsidP="00B4155B">
      <w:pPr>
        <w:spacing w:before="100" w:beforeAutospacing="1" w:line="480" w:lineRule="auto"/>
        <w:jc w:val="both"/>
        <w:rPr>
          <w:rFonts w:ascii="Times New Roman" w:hAnsi="Times New Roman" w:cs="Times New Roman"/>
        </w:rPr>
      </w:pPr>
      <w:r>
        <w:rPr>
          <w:rFonts w:ascii="Times New Roman" w:hAnsi="Times New Roman" w:cs="Times New Roman"/>
        </w:rPr>
        <w:t>S</w:t>
      </w:r>
      <w:r w:rsidRPr="002A4FFB">
        <w:rPr>
          <w:rFonts w:ascii="Times New Roman" w:hAnsi="Times New Roman" w:cs="Times New Roman"/>
        </w:rPr>
        <w:t>1.</w:t>
      </w:r>
      <w:r>
        <w:rPr>
          <w:rFonts w:ascii="Times New Roman" w:hAnsi="Times New Roman" w:cs="Times New Roman"/>
        </w:rPr>
        <w:t>5</w:t>
      </w:r>
      <w:r w:rsidRPr="002A4FFB">
        <w:rPr>
          <w:rFonts w:ascii="Times New Roman" w:hAnsi="Times New Roman" w:cs="Times New Roman"/>
        </w:rPr>
        <w:t xml:space="preserve"> </w:t>
      </w:r>
      <w:r w:rsidRPr="00751F96">
        <w:rPr>
          <w:rFonts w:ascii="Times New Roman" w:hAnsi="Times New Roman"/>
          <w:i/>
        </w:rPr>
        <w:t>Ex vivo</w:t>
      </w:r>
      <w:r w:rsidRPr="002A4FFB">
        <w:rPr>
          <w:rFonts w:ascii="Times New Roman" w:hAnsi="Times New Roman"/>
        </w:rPr>
        <w:t xml:space="preserve"> Phagocytosis assay</w:t>
      </w:r>
    </w:p>
    <w:p w14:paraId="7FAACD79" w14:textId="15A983F9" w:rsidR="00B4155B" w:rsidRDefault="00B4155B" w:rsidP="00B4155B">
      <w:pPr>
        <w:spacing w:before="100" w:beforeAutospacing="1" w:line="480" w:lineRule="auto"/>
        <w:jc w:val="both"/>
        <w:rPr>
          <w:rFonts w:ascii="Times New Roman" w:hAnsi="Times New Roman"/>
        </w:rPr>
      </w:pPr>
      <w:r w:rsidRPr="002A4FFB">
        <w:rPr>
          <w:rFonts w:ascii="Times New Roman" w:hAnsi="Times New Roman"/>
        </w:rPr>
        <w:t xml:space="preserve">Following incubation with or without antibodies for 1 </w:t>
      </w:r>
      <w:proofErr w:type="spellStart"/>
      <w:r w:rsidRPr="002A4FFB">
        <w:rPr>
          <w:rFonts w:ascii="Times New Roman" w:hAnsi="Times New Roman"/>
        </w:rPr>
        <w:t>hr</w:t>
      </w:r>
      <w:proofErr w:type="spellEnd"/>
      <w:r w:rsidRPr="002A4FFB">
        <w:rPr>
          <w:rFonts w:ascii="Times New Roman" w:hAnsi="Times New Roman"/>
        </w:rPr>
        <w:t xml:space="preserve"> at 37°C in 5% CO</w:t>
      </w:r>
      <w:r w:rsidRPr="002A4FFB">
        <w:rPr>
          <w:rFonts w:ascii="Times New Roman" w:hAnsi="Times New Roman"/>
          <w:vertAlign w:val="subscript"/>
        </w:rPr>
        <w:t>2</w:t>
      </w:r>
      <w:r w:rsidRPr="002A4FFB">
        <w:rPr>
          <w:rFonts w:ascii="Times New Roman" w:hAnsi="Times New Roman"/>
        </w:rPr>
        <w:t>: 07/1 IgG1, 07/2a IgG2a,</w:t>
      </w:r>
      <w:r w:rsidR="00590CB5">
        <w:rPr>
          <w:rFonts w:ascii="Times New Roman" w:hAnsi="Times New Roman"/>
        </w:rPr>
        <w:t xml:space="preserve"> 07/2a-k IgG2a</w:t>
      </w:r>
      <w:r w:rsidRPr="002A4FFB">
        <w:rPr>
          <w:rFonts w:ascii="Times New Roman" w:hAnsi="Times New Roman"/>
        </w:rPr>
        <w:t xml:space="preserve">, isotype control IgG1 or isotype control IgG2a at optimized concentrations of 10 </w:t>
      </w:r>
      <w:proofErr w:type="spellStart"/>
      <w:r w:rsidRPr="002A4FFB">
        <w:rPr>
          <w:rFonts w:ascii="Times New Roman" w:hAnsi="Times New Roman"/>
        </w:rPr>
        <w:t>μg</w:t>
      </w:r>
      <w:proofErr w:type="spellEnd"/>
      <w:r w:rsidRPr="002A4FFB">
        <w:rPr>
          <w:rFonts w:ascii="Times New Roman" w:hAnsi="Times New Roman"/>
        </w:rPr>
        <w:t xml:space="preserve">/ml for PMG cell assay or 15 </w:t>
      </w:r>
      <w:proofErr w:type="spellStart"/>
      <w:r w:rsidRPr="002A4FFB">
        <w:rPr>
          <w:rFonts w:ascii="Times New Roman" w:hAnsi="Times New Roman"/>
        </w:rPr>
        <w:t>μg</w:t>
      </w:r>
      <w:proofErr w:type="spellEnd"/>
      <w:r w:rsidRPr="002A4FFB">
        <w:rPr>
          <w:rFonts w:ascii="Times New Roman" w:hAnsi="Times New Roman"/>
        </w:rPr>
        <w:t>/ml for N9 cell assay, the media was removed and the tissue was washed with PBS prior to the addition of PMG (3 X 10</w:t>
      </w:r>
      <w:r w:rsidRPr="002A4FFB">
        <w:rPr>
          <w:rFonts w:ascii="Times New Roman" w:hAnsi="Times New Roman"/>
          <w:vertAlign w:val="superscript"/>
        </w:rPr>
        <w:t>5</w:t>
      </w:r>
      <w:r w:rsidRPr="002A4FFB">
        <w:rPr>
          <w:rFonts w:ascii="Times New Roman" w:hAnsi="Times New Roman"/>
        </w:rPr>
        <w:t>) or N9 (1 X 10</w:t>
      </w:r>
      <w:r w:rsidRPr="002A4FFB">
        <w:rPr>
          <w:rFonts w:ascii="Times New Roman" w:hAnsi="Times New Roman"/>
          <w:vertAlign w:val="superscript"/>
        </w:rPr>
        <w:t>5</w:t>
      </w:r>
      <w:r w:rsidRPr="002A4FFB">
        <w:rPr>
          <w:rFonts w:ascii="Times New Roman" w:hAnsi="Times New Roman"/>
        </w:rPr>
        <w:t xml:space="preserve">) cells for 24 </w:t>
      </w:r>
      <w:proofErr w:type="spellStart"/>
      <w:r w:rsidRPr="002A4FFB">
        <w:rPr>
          <w:rFonts w:ascii="Times New Roman" w:hAnsi="Times New Roman"/>
        </w:rPr>
        <w:t>hr</w:t>
      </w:r>
      <w:proofErr w:type="spellEnd"/>
      <w:r w:rsidRPr="002A4FFB">
        <w:rPr>
          <w:rFonts w:ascii="Times New Roman" w:hAnsi="Times New Roman"/>
        </w:rPr>
        <w:t xml:space="preserve"> at 37°C in 5% CO</w:t>
      </w:r>
      <w:r w:rsidRPr="002A4FFB">
        <w:rPr>
          <w:rFonts w:ascii="Times New Roman" w:hAnsi="Times New Roman"/>
          <w:vertAlign w:val="subscript"/>
        </w:rPr>
        <w:t>2</w:t>
      </w:r>
      <w:r w:rsidRPr="002A4FFB">
        <w:rPr>
          <w:rFonts w:ascii="Times New Roman" w:hAnsi="Times New Roman"/>
        </w:rPr>
        <w:t xml:space="preserve">. </w:t>
      </w:r>
      <w:r w:rsidR="00F56184">
        <w:rPr>
          <w:rFonts w:ascii="Times New Roman" w:hAnsi="Times New Roman"/>
        </w:rPr>
        <w:t xml:space="preserve"> Twenty-four</w:t>
      </w:r>
      <w:r w:rsidRPr="002A4FFB">
        <w:rPr>
          <w:rFonts w:ascii="Times New Roman" w:hAnsi="Times New Roman"/>
        </w:rPr>
        <w:t xml:space="preserve"> </w:t>
      </w:r>
      <w:r w:rsidR="00F56184">
        <w:rPr>
          <w:rFonts w:ascii="Times New Roman" w:hAnsi="Times New Roman"/>
        </w:rPr>
        <w:t>hours</w:t>
      </w:r>
      <w:r w:rsidRPr="002A4FFB">
        <w:rPr>
          <w:rFonts w:ascii="Times New Roman" w:hAnsi="Times New Roman"/>
        </w:rPr>
        <w:t xml:space="preserve"> after cell incubation, the media was collected (for cytokine ELISA) and the tissue was washed with PBS. Four wells per condition were homogenized in 5.2 M guanidine buffer (0.5 M guanidine in 50mM Tris-HC</w:t>
      </w:r>
      <w:r w:rsidR="007950FB">
        <w:rPr>
          <w:rFonts w:ascii="Times New Roman" w:hAnsi="Times New Roman"/>
        </w:rPr>
        <w:t>l</w:t>
      </w:r>
      <w:r w:rsidRPr="002A4FFB">
        <w:rPr>
          <w:rFonts w:ascii="Times New Roman" w:hAnsi="Times New Roman"/>
        </w:rPr>
        <w:t xml:space="preserve"> at pH 8, 0.05% Tween20, 0.25% and protease inhibitor cocktail (Complete Mini, Roche)) (300 </w:t>
      </w:r>
      <w:proofErr w:type="spellStart"/>
      <w:r w:rsidRPr="002A4FFB">
        <w:rPr>
          <w:rFonts w:ascii="Times New Roman" w:hAnsi="Times New Roman"/>
        </w:rPr>
        <w:t>μl</w:t>
      </w:r>
      <w:proofErr w:type="spellEnd"/>
      <w:r w:rsidRPr="002A4FFB">
        <w:rPr>
          <w:rFonts w:ascii="Times New Roman" w:hAnsi="Times New Roman"/>
        </w:rPr>
        <w:t xml:space="preserve"> per well) as described by </w:t>
      </w:r>
      <w:r w:rsidRPr="002A4FFB">
        <w:rPr>
          <w:rFonts w:ascii="Times New Roman" w:hAnsi="Times New Roman"/>
        </w:rPr>
        <w:fldChar w:fldCharType="begin">
          <w:fldData xml:space="preserve">PEVuZE5vdGU+PENpdGU+PEF1dGhvcj5EZW1hdHRvczwvQXV0aG9yPjxZZWFyPjIwMTI8L1llYXI+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</w:fldData>
        </w:fldChar>
      </w:r>
      <w:r w:rsidRPr="002A4FFB">
        <w:rPr>
          <w:rFonts w:ascii="Times New Roman" w:hAnsi="Times New Roman"/>
        </w:rPr>
        <w:instrText xml:space="preserve"> ADDIN EN.CITE </w:instrText>
      </w:r>
      <w:r w:rsidRPr="002A4FFB">
        <w:rPr>
          <w:rFonts w:ascii="Times New Roman" w:hAnsi="Times New Roman"/>
        </w:rPr>
        <w:fldChar w:fldCharType="begin">
          <w:fldData xml:space="preserve">PEVuZE5vdGU+PENpdGU+PEF1dGhvcj5EZW1hdHRvczwvQXV0aG9yPjxZZWFyPjIwMTI8L1llYXI+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</w:fldData>
        </w:fldChar>
      </w:r>
      <w:r w:rsidRPr="002A4FFB">
        <w:rPr>
          <w:rFonts w:ascii="Times New Roman" w:hAnsi="Times New Roman"/>
        </w:rPr>
        <w:instrText xml:space="preserve"> ADDIN EN.CITE.DATA </w:instrText>
      </w:r>
      <w:r w:rsidRPr="002A4FFB">
        <w:rPr>
          <w:rFonts w:ascii="Times New Roman" w:hAnsi="Times New Roman"/>
        </w:rPr>
      </w:r>
      <w:r w:rsidRPr="002A4FFB">
        <w:rPr>
          <w:rFonts w:ascii="Times New Roman" w:hAnsi="Times New Roman"/>
        </w:rPr>
        <w:fldChar w:fldCharType="end"/>
      </w:r>
      <w:r w:rsidRPr="002A4FFB">
        <w:rPr>
          <w:rFonts w:ascii="Times New Roman" w:hAnsi="Times New Roman"/>
        </w:rPr>
      </w:r>
      <w:r w:rsidRPr="002A4FFB">
        <w:rPr>
          <w:rFonts w:ascii="Times New Roman" w:hAnsi="Times New Roman"/>
        </w:rPr>
        <w:fldChar w:fldCharType="separate"/>
      </w:r>
      <w:r w:rsidRPr="002A4FFB">
        <w:rPr>
          <w:rFonts w:ascii="Times New Roman" w:hAnsi="Times New Roman"/>
          <w:noProof/>
          <w:vertAlign w:val="superscript"/>
        </w:rPr>
        <w:t>[24]</w:t>
      </w:r>
      <w:r w:rsidRPr="002A4FFB">
        <w:rPr>
          <w:rFonts w:ascii="Times New Roman" w:hAnsi="Times New Roman"/>
        </w:rPr>
        <w:fldChar w:fldCharType="end"/>
      </w:r>
      <w:r w:rsidRPr="002A4FFB">
        <w:rPr>
          <w:rFonts w:ascii="Times New Roman" w:hAnsi="Times New Roman"/>
        </w:rPr>
        <w:t xml:space="preserve"> and left at room temperature for 30 minutes prior to mechanical homogenization. The samples </w:t>
      </w:r>
      <w:r w:rsidR="00191751">
        <w:rPr>
          <w:rFonts w:ascii="Times New Roman" w:hAnsi="Times New Roman"/>
        </w:rPr>
        <w:t>wer</w:t>
      </w:r>
      <w:r w:rsidRPr="002A4FFB">
        <w:rPr>
          <w:rFonts w:ascii="Times New Roman" w:hAnsi="Times New Roman"/>
        </w:rPr>
        <w:t xml:space="preserve">e further homogenized on an end-to-end rotator for 3 minutes </w:t>
      </w:r>
      <w:r w:rsidRPr="002A4FFB">
        <w:rPr>
          <w:rFonts w:ascii="Times New Roman" w:hAnsi="Times New Roman"/>
        </w:rPr>
        <w:lastRenderedPageBreak/>
        <w:t xml:space="preserve">at 4°C prior to quantification by ELISA. One well per condition was fixed in 4% PFA and prepared for </w:t>
      </w:r>
      <w:proofErr w:type="spellStart"/>
      <w:r w:rsidRPr="002A4FFB">
        <w:rPr>
          <w:rFonts w:ascii="Times New Roman" w:hAnsi="Times New Roman"/>
        </w:rPr>
        <w:t>immunoflouresence</w:t>
      </w:r>
      <w:proofErr w:type="spellEnd"/>
      <w:r w:rsidRPr="002A4FFB">
        <w:rPr>
          <w:rFonts w:ascii="Times New Roman" w:hAnsi="Times New Roman"/>
        </w:rPr>
        <w:t xml:space="preserve"> with R1282 (1:100) and CD68 (1:200). </w:t>
      </w:r>
    </w:p>
    <w:p w14:paraId="645F9492" w14:textId="77777777" w:rsidR="003C0BB4" w:rsidRPr="002A4FFB" w:rsidRDefault="003C0BB4" w:rsidP="006A0B74">
      <w:pPr>
        <w:spacing w:before="100" w:beforeAutospacing="1" w:line="480" w:lineRule="auto"/>
        <w:jc w:val="both"/>
        <w:rPr>
          <w:rFonts w:ascii="Times New Roman" w:hAnsi="Times New Roman"/>
        </w:rPr>
      </w:pPr>
    </w:p>
    <w:p w14:paraId="41D39D60" w14:textId="58EAB344" w:rsidR="006A0B74" w:rsidRPr="002A4FFB" w:rsidRDefault="002A4FFB" w:rsidP="006A0B74">
      <w:pPr>
        <w:spacing w:before="100" w:beforeAutospacing="1" w:line="480" w:lineRule="auto"/>
        <w:jc w:val="both"/>
        <w:rPr>
          <w:rFonts w:ascii="Times New Roman" w:hAnsi="Times New Roman"/>
        </w:rPr>
      </w:pPr>
      <w:r>
        <w:rPr>
          <w:rFonts w:ascii="Times New Roman" w:hAnsi="Times New Roman"/>
        </w:rPr>
        <w:t>S</w:t>
      </w:r>
      <w:r w:rsidR="003C0BB4" w:rsidRPr="002A4FFB">
        <w:rPr>
          <w:rFonts w:ascii="Times New Roman" w:hAnsi="Times New Roman"/>
        </w:rPr>
        <w:t>1.</w:t>
      </w:r>
      <w:r w:rsidR="00B4155B">
        <w:rPr>
          <w:rFonts w:ascii="Times New Roman" w:hAnsi="Times New Roman"/>
        </w:rPr>
        <w:t>6</w:t>
      </w:r>
      <w:r w:rsidR="003C0BB4" w:rsidRPr="002A4FFB">
        <w:rPr>
          <w:rFonts w:ascii="Times New Roman" w:hAnsi="Times New Roman"/>
        </w:rPr>
        <w:t xml:space="preserve"> </w:t>
      </w:r>
      <w:r w:rsidR="003C0BB4" w:rsidRPr="002A4FFB">
        <w:rPr>
          <w:rFonts w:ascii="Times New Roman" w:hAnsi="Times New Roman" w:cs="Times New Roman"/>
        </w:rPr>
        <w:t xml:space="preserve">In vivo PET imaging with </w:t>
      </w:r>
      <w:r w:rsidR="003C0BB4" w:rsidRPr="002A4FFB">
        <w:rPr>
          <w:rFonts w:ascii="Times New Roman" w:hAnsi="Times New Roman" w:cs="Times New Roman"/>
          <w:vertAlign w:val="superscript"/>
        </w:rPr>
        <w:t>18</w:t>
      </w:r>
      <w:r w:rsidR="003C0BB4" w:rsidRPr="002A4FFB">
        <w:rPr>
          <w:rFonts w:ascii="Times New Roman" w:hAnsi="Times New Roman" w:cs="Times New Roman"/>
        </w:rPr>
        <w:t>F-GE180 PET tracer and imaging analysis.</w:t>
      </w:r>
    </w:p>
    <w:p w14:paraId="6E493AC6" w14:textId="1462EED2" w:rsidR="007635C7" w:rsidRPr="002A4FFB" w:rsidRDefault="003C0BB4" w:rsidP="003C0BB4">
      <w:pPr>
        <w:widowControl w:val="0"/>
        <w:autoSpaceDE w:val="0"/>
        <w:autoSpaceDN w:val="0"/>
        <w:adjustRightInd w:val="0"/>
        <w:spacing w:after="240" w:line="480" w:lineRule="auto"/>
        <w:jc w:val="both"/>
        <w:rPr>
          <w:rFonts w:ascii="Times New Roman" w:hAnsi="Times New Roman" w:cs="Times New Roman"/>
        </w:rPr>
      </w:pPr>
      <w:r w:rsidRPr="002A4FFB">
        <w:rPr>
          <w:rFonts w:ascii="Times New Roman" w:hAnsi="Times New Roman" w:cs="Times New Roman"/>
        </w:rPr>
        <w:t xml:space="preserve">Mice were anesthetized with 3% isoflurane (Baxter Medical) and medical grade oxygen at a rate of 1 L/min. A 5-min CT scan was done first. The mice then received the same dose per gram of body weight, 1.75µCi/g </w:t>
      </w:r>
      <w:r w:rsidRPr="002A4FFB">
        <w:rPr>
          <w:rFonts w:ascii="Times New Roman" w:hAnsi="Times New Roman" w:cs="Times New Roman"/>
          <w:vertAlign w:val="superscript"/>
        </w:rPr>
        <w:t>18</w:t>
      </w:r>
      <w:r w:rsidRPr="002A4FFB">
        <w:rPr>
          <w:rFonts w:ascii="Times New Roman" w:hAnsi="Times New Roman" w:cs="Times New Roman"/>
        </w:rPr>
        <w:t>F-GE180 tracer solution by tail vein injection, followed by a 0.1 mL saline flush. Dynamic PET imaging for each mouse was performed for 1h using a small animal PET/CT scanner (</w:t>
      </w:r>
      <w:proofErr w:type="spellStart"/>
      <w:r w:rsidRPr="002A4FFB">
        <w:rPr>
          <w:rFonts w:ascii="Times New Roman" w:hAnsi="Times New Roman" w:cs="Times New Roman"/>
        </w:rPr>
        <w:t>eXplore</w:t>
      </w:r>
      <w:proofErr w:type="spellEnd"/>
      <w:r w:rsidRPr="002A4FFB">
        <w:rPr>
          <w:rFonts w:ascii="Times New Roman" w:hAnsi="Times New Roman" w:cs="Times New Roman"/>
        </w:rPr>
        <w:t xml:space="preserve"> Vista; GE Healthcare). The spatial resolution of the PET scanner was ~1.6 mm at the center of the field-of-view. The data were acquired in 3D mode at the energy window of 250 –700 keV, which yields 4% count sensitivity. For imaging analysis, the PET data were reconstructed into 2D sinograms (frames: 1 min x 15, 5 min x 9) using Fourier </w:t>
      </w:r>
      <w:proofErr w:type="spellStart"/>
      <w:r w:rsidRPr="002A4FFB">
        <w:rPr>
          <w:rFonts w:ascii="Times New Roman" w:hAnsi="Times New Roman" w:cs="Times New Roman"/>
        </w:rPr>
        <w:t>rebinning</w:t>
      </w:r>
      <w:proofErr w:type="spellEnd"/>
      <w:r w:rsidRPr="002A4FFB">
        <w:rPr>
          <w:rFonts w:ascii="Times New Roman" w:hAnsi="Times New Roman" w:cs="Times New Roman"/>
        </w:rPr>
        <w:t xml:space="preserve"> and the conventional ordered-subsets expectation-maximization algorithm with 16 subsets and 2 iterations. Random and scattered coincidence events were corrected during the image reconstruction. The volume of interest (VOI) was placed on the whole brain by co-registration with CT images using MMWSK-V imaging analysis software and on hippocampus (HC) using AMIDE imaging analysis software with reference to the MRI template. The tracer uptake in each VOI was estimated as the percentage of injection dose per unit volume (%ID/ml). </w:t>
      </w:r>
      <w:r w:rsidR="00191751">
        <w:rPr>
          <w:rFonts w:ascii="Times New Roman" w:hAnsi="Times New Roman" w:cs="Times New Roman"/>
        </w:rPr>
        <w:t xml:space="preserve"> Statistical analysis was performed across the entire 60 min scanning interval.</w:t>
      </w:r>
    </w:p>
    <w:p w14:paraId="5E05BFA5" w14:textId="77777777" w:rsidR="00A943AA" w:rsidRDefault="00A943AA" w:rsidP="007635C7">
      <w:pPr>
        <w:spacing w:before="100" w:beforeAutospacing="1" w:line="480" w:lineRule="auto"/>
        <w:jc w:val="both"/>
        <w:rPr>
          <w:rFonts w:ascii="Times New Roman" w:hAnsi="Times New Roman"/>
        </w:rPr>
      </w:pPr>
    </w:p>
    <w:p w14:paraId="1D95F609" w14:textId="77777777" w:rsidR="002A4FFB" w:rsidRDefault="002A4FFB" w:rsidP="007635C7">
      <w:pPr>
        <w:spacing w:before="100" w:beforeAutospacing="1" w:line="480" w:lineRule="auto"/>
        <w:jc w:val="both"/>
        <w:rPr>
          <w:rFonts w:ascii="Times New Roman" w:hAnsi="Times New Roman"/>
        </w:rPr>
      </w:pPr>
    </w:p>
    <w:p w14:paraId="1D0C69A0" w14:textId="77777777" w:rsidR="00A943AA" w:rsidRDefault="002A4FFB" w:rsidP="002A4FFB">
      <w:pPr>
        <w:rPr>
          <w:rFonts w:ascii="Times New Roman" w:hAnsi="Times New Roman"/>
          <w:b/>
          <w:sz w:val="28"/>
        </w:rPr>
      </w:pPr>
      <w:r>
        <w:rPr>
          <w:rFonts w:ascii="Times New Roman" w:hAnsi="Times New Roman"/>
          <w:b/>
          <w:sz w:val="28"/>
        </w:rPr>
        <w:lastRenderedPageBreak/>
        <w:t>S2</w:t>
      </w:r>
      <w:r w:rsidRPr="002A4FFB">
        <w:rPr>
          <w:rFonts w:ascii="Times New Roman" w:hAnsi="Times New Roman"/>
          <w:b/>
          <w:sz w:val="28"/>
        </w:rPr>
        <w:t xml:space="preserve">. Supplemental </w:t>
      </w:r>
      <w:r>
        <w:rPr>
          <w:rFonts w:ascii="Times New Roman" w:hAnsi="Times New Roman"/>
          <w:b/>
          <w:sz w:val="28"/>
        </w:rPr>
        <w:t>Analysis Results and Figures</w:t>
      </w:r>
    </w:p>
    <w:p w14:paraId="003CD501" w14:textId="72ABB496" w:rsidR="00A943AA" w:rsidRDefault="00A943AA" w:rsidP="00D525E6">
      <w:pPr>
        <w:rPr>
          <w:rFonts w:ascii="Times New Roman" w:hAnsi="Times New Roman"/>
        </w:rPr>
      </w:pPr>
    </w:p>
    <w:p w14:paraId="60518063" w14:textId="64D5D97A" w:rsidR="003509A8" w:rsidRDefault="007E09F2" w:rsidP="003509A8">
      <w:pPr>
        <w:rPr>
          <w:rFonts w:ascii="Times New Roman" w:hAnsi="Times New Roman"/>
        </w:rPr>
      </w:pPr>
      <w:r>
        <w:rPr>
          <w:rFonts w:ascii="Times New Roman" w:hAnsi="Times New Roman"/>
          <w:noProof/>
        </w:rPr>
        <w:drawing>
          <wp:inline distT="0" distB="0" distL="0" distR="0" wp14:anchorId="7B050A30" wp14:editId="06E0AAE8">
            <wp:extent cx="5486400" cy="48431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F1 cytokine.png"/>
                    <pic:cNvPicPr/>
                  </pic:nvPicPr>
                  <pic:blipFill>
                    <a:blip r:embed="rId8">
                      <a:extLst>
                        <a:ext uri="{28A0092B-C50C-407E-A947-70E740481C1C}">
                          <a14:useLocalDpi xmlns:a14="http://schemas.microsoft.com/office/drawing/2010/main" val="0"/>
                        </a:ext>
                      </a:extLst>
                    </a:blip>
                    <a:stretch>
                      <a:fillRect/>
                    </a:stretch>
                  </pic:blipFill>
                  <pic:spPr>
                    <a:xfrm>
                      <a:off x="0" y="0"/>
                      <a:ext cx="5486400" cy="4843145"/>
                    </a:xfrm>
                    <a:prstGeom prst="rect">
                      <a:avLst/>
                    </a:prstGeom>
                  </pic:spPr>
                </pic:pic>
              </a:graphicData>
            </a:graphic>
          </wp:inline>
        </w:drawing>
      </w:r>
    </w:p>
    <w:p w14:paraId="53532027" w14:textId="312A0054" w:rsidR="008F4FE7" w:rsidRPr="0036185F" w:rsidRDefault="007E09F2" w:rsidP="00581600">
      <w:pPr>
        <w:spacing w:line="480" w:lineRule="auto"/>
        <w:rPr>
          <w:rFonts w:ascii="Times New Roman" w:hAnsi="Times New Roman"/>
        </w:rPr>
      </w:pPr>
      <w:r>
        <w:rPr>
          <w:rFonts w:ascii="Times New Roman" w:hAnsi="Times New Roman"/>
          <w:b/>
        </w:rPr>
        <w:t xml:space="preserve">Figure </w:t>
      </w:r>
      <w:r w:rsidR="00795EB1">
        <w:rPr>
          <w:rFonts w:ascii="Times New Roman" w:hAnsi="Times New Roman"/>
          <w:b/>
        </w:rPr>
        <w:t>S</w:t>
      </w:r>
      <w:r>
        <w:rPr>
          <w:rFonts w:ascii="Times New Roman" w:hAnsi="Times New Roman"/>
          <w:b/>
        </w:rPr>
        <w:t>1</w:t>
      </w:r>
      <w:proofErr w:type="gramStart"/>
      <w:r>
        <w:rPr>
          <w:rFonts w:ascii="Times New Roman" w:hAnsi="Times New Roman"/>
          <w:b/>
        </w:rPr>
        <w:t xml:space="preserve">.  </w:t>
      </w:r>
      <w:proofErr w:type="gramEnd"/>
      <w:r>
        <w:rPr>
          <w:rFonts w:ascii="Times New Roman" w:hAnsi="Times New Roman"/>
        </w:rPr>
        <w:t>Plasma cytokine</w:t>
      </w:r>
      <w:r w:rsidR="00460583">
        <w:rPr>
          <w:rFonts w:ascii="Times New Roman" w:hAnsi="Times New Roman"/>
        </w:rPr>
        <w:t xml:space="preserve"> and chemokine</w:t>
      </w:r>
      <w:r>
        <w:rPr>
          <w:rFonts w:ascii="Times New Roman" w:hAnsi="Times New Roman"/>
        </w:rPr>
        <w:t xml:space="preserve"> levels.</w:t>
      </w:r>
      <w:r w:rsidR="008F4FE7">
        <w:rPr>
          <w:rFonts w:ascii="Times New Roman" w:hAnsi="Times New Roman"/>
        </w:rPr>
        <w:t xml:space="preserve"> </w:t>
      </w:r>
      <w:r w:rsidR="006421E2">
        <w:rPr>
          <w:rFonts w:ascii="Times New Roman" w:hAnsi="Times New Roman"/>
        </w:rPr>
        <w:t xml:space="preserve">An </w:t>
      </w:r>
      <w:r w:rsidR="008F4FE7">
        <w:rPr>
          <w:rFonts w:ascii="Times New Roman" w:hAnsi="Times New Roman"/>
        </w:rPr>
        <w:t xml:space="preserve">MSD platform was used to determine </w:t>
      </w:r>
      <w:proofErr w:type="spellStart"/>
      <w:r w:rsidR="008F4FE7">
        <w:rPr>
          <w:rFonts w:ascii="Times New Roman" w:hAnsi="Times New Roman"/>
        </w:rPr>
        <w:t>IFN</w:t>
      </w:r>
      <w:r w:rsidR="00383F17">
        <w:rPr>
          <w:rFonts w:ascii="Times New Roman" w:hAnsi="Times New Roman" w:cs="Times New Roman"/>
        </w:rPr>
        <w:t>γ</w:t>
      </w:r>
      <w:proofErr w:type="spellEnd"/>
      <w:r w:rsidR="008F4FE7">
        <w:rPr>
          <w:rFonts w:ascii="Times New Roman" w:hAnsi="Times New Roman"/>
        </w:rPr>
        <w:t xml:space="preserve"> (A), IL-</w:t>
      </w:r>
      <w:r w:rsidR="006D711B">
        <w:rPr>
          <w:rFonts w:ascii="Times New Roman" w:hAnsi="Times New Roman"/>
        </w:rPr>
        <w:t>2</w:t>
      </w:r>
      <w:r w:rsidR="008F4FE7">
        <w:rPr>
          <w:rFonts w:ascii="Times New Roman" w:hAnsi="Times New Roman"/>
        </w:rPr>
        <w:t xml:space="preserve"> (B), IL-4 (C), IL-5 (D), IL-6 (E), IL-10 (F), IL-12p70 (G), KC-GRO (H), and TNF</w:t>
      </w:r>
      <w:r w:rsidR="008F4FE7">
        <w:rPr>
          <w:rFonts w:ascii="Times New Roman" w:hAnsi="Times New Roman" w:cs="Times New Roman"/>
        </w:rPr>
        <w:t>α</w:t>
      </w:r>
      <w:r w:rsidR="008F4FE7">
        <w:rPr>
          <w:rFonts w:ascii="Times New Roman" w:hAnsi="Times New Roman"/>
        </w:rPr>
        <w:t xml:space="preserve"> levels in plasma from PBS, 3A1 IgG1, 07/1 IgG1 or 07/2a IgG2a treated mice. KC-GRO in plasma </w:t>
      </w:r>
      <w:r w:rsidR="00CA1EF1">
        <w:rPr>
          <w:rFonts w:ascii="Times New Roman" w:hAnsi="Times New Roman"/>
        </w:rPr>
        <w:t xml:space="preserve">was significantly reduced in </w:t>
      </w:r>
      <w:r w:rsidR="008F4FE7">
        <w:rPr>
          <w:rFonts w:ascii="Times New Roman" w:hAnsi="Times New Roman"/>
        </w:rPr>
        <w:t xml:space="preserve">07/2a IgG2a treated (versus PBS) animals (H). </w:t>
      </w:r>
      <w:r w:rsidR="008F4FE7" w:rsidRPr="0036185F">
        <w:rPr>
          <w:rFonts w:ascii="Times New Roman" w:hAnsi="Times New Roman"/>
        </w:rPr>
        <w:t>n=3 per group. All data are expressed as the mean ± SEM. ANOVA</w:t>
      </w:r>
      <w:r w:rsidR="008F4FE7">
        <w:rPr>
          <w:rFonts w:ascii="Times New Roman" w:hAnsi="Times New Roman"/>
        </w:rPr>
        <w:t xml:space="preserve"> with </w:t>
      </w:r>
      <w:proofErr w:type="spellStart"/>
      <w:r w:rsidR="008F4FE7">
        <w:rPr>
          <w:rFonts w:ascii="Times New Roman" w:hAnsi="Times New Roman"/>
        </w:rPr>
        <w:t>Neuman-Keuls</w:t>
      </w:r>
      <w:proofErr w:type="spellEnd"/>
      <w:r w:rsidR="008F4FE7">
        <w:rPr>
          <w:rFonts w:ascii="Times New Roman" w:hAnsi="Times New Roman"/>
        </w:rPr>
        <w:t xml:space="preserve"> </w:t>
      </w:r>
      <w:proofErr w:type="spellStart"/>
      <w:r w:rsidR="008F4FE7">
        <w:rPr>
          <w:rFonts w:ascii="Times New Roman" w:hAnsi="Times New Roman"/>
        </w:rPr>
        <w:t>post</w:t>
      </w:r>
      <w:r w:rsidR="00977AD1">
        <w:rPr>
          <w:rFonts w:ascii="Times New Roman" w:hAnsi="Times New Roman"/>
        </w:rPr>
        <w:t>hoc</w:t>
      </w:r>
      <w:proofErr w:type="spellEnd"/>
      <w:r w:rsidR="008F4FE7">
        <w:rPr>
          <w:rFonts w:ascii="Times New Roman" w:hAnsi="Times New Roman"/>
        </w:rPr>
        <w:t xml:space="preserve"> test: *P&lt;0.05</w:t>
      </w:r>
      <w:r w:rsidR="008F4FE7" w:rsidRPr="0036185F">
        <w:rPr>
          <w:rFonts w:ascii="Times New Roman" w:hAnsi="Times New Roman"/>
        </w:rPr>
        <w:t xml:space="preserve"> versus </w:t>
      </w:r>
      <w:r w:rsidR="008F4FE7">
        <w:rPr>
          <w:rFonts w:ascii="Times New Roman" w:hAnsi="Times New Roman"/>
        </w:rPr>
        <w:t>PBS</w:t>
      </w:r>
      <w:r w:rsidR="008F4FE7" w:rsidRPr="0036185F">
        <w:rPr>
          <w:rFonts w:ascii="Times New Roman" w:hAnsi="Times New Roman"/>
        </w:rPr>
        <w:t xml:space="preserve">. </w:t>
      </w:r>
    </w:p>
    <w:p w14:paraId="5D4476A0" w14:textId="39C4F0B5" w:rsidR="007E09F2" w:rsidRPr="00C10AD7" w:rsidRDefault="007E09F2" w:rsidP="00581600">
      <w:pPr>
        <w:spacing w:line="480" w:lineRule="auto"/>
        <w:rPr>
          <w:rFonts w:ascii="Times New Roman" w:hAnsi="Times New Roman"/>
        </w:rPr>
      </w:pPr>
    </w:p>
    <w:p w14:paraId="31B74CBA" w14:textId="77777777" w:rsidR="003509A8" w:rsidRDefault="003509A8" w:rsidP="00581600">
      <w:pPr>
        <w:spacing w:line="480" w:lineRule="auto"/>
        <w:rPr>
          <w:rFonts w:ascii="Times New Roman" w:hAnsi="Times New Roman"/>
        </w:rPr>
      </w:pPr>
    </w:p>
    <w:p w14:paraId="60075196" w14:textId="77777777" w:rsidR="003509A8" w:rsidRDefault="003509A8" w:rsidP="003509A8">
      <w:pPr>
        <w:rPr>
          <w:rFonts w:ascii="Times New Roman" w:hAnsi="Times New Roman"/>
        </w:rPr>
      </w:pPr>
    </w:p>
    <w:p w14:paraId="403BCFC9" w14:textId="77777777" w:rsidR="003509A8" w:rsidRDefault="003509A8" w:rsidP="003509A8"/>
    <w:p w14:paraId="38C42B7B" w14:textId="2C40AB01" w:rsidR="00A943AA" w:rsidRDefault="00C96076" w:rsidP="00D525E6">
      <w:pPr>
        <w:rPr>
          <w:rFonts w:ascii="Times New Roman" w:hAnsi="Times New Roman"/>
        </w:rPr>
      </w:pPr>
      <w:r w:rsidRPr="00A943AA">
        <w:rPr>
          <w:rFonts w:ascii="Times New Roman" w:hAnsi="Times New Roman"/>
          <w:noProof/>
        </w:rPr>
        <w:drawing>
          <wp:inline distT="0" distB="0" distL="0" distR="0" wp14:anchorId="47ED1DDA" wp14:editId="5D3021BF">
            <wp:extent cx="5486400" cy="3811270"/>
            <wp:effectExtent l="0" t="0" r="0" b="0"/>
            <wp:docPr id="1" name="Picture 1" descr="S1. Antibody conc ELIS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1. Antibody conc ELISAs.png"/>
                    <pic:cNvPicPr/>
                  </pic:nvPicPr>
                  <pic:blipFill>
                    <a:blip r:embed="rId9"/>
                    <a:stretch>
                      <a:fillRect/>
                    </a:stretch>
                  </pic:blipFill>
                  <pic:spPr>
                    <a:xfrm>
                      <a:off x="0" y="0"/>
                      <a:ext cx="5486400" cy="3811270"/>
                    </a:xfrm>
                    <a:prstGeom prst="rect">
                      <a:avLst/>
                    </a:prstGeom>
                  </pic:spPr>
                </pic:pic>
              </a:graphicData>
            </a:graphic>
          </wp:inline>
        </w:drawing>
      </w:r>
    </w:p>
    <w:p w14:paraId="382E04DF" w14:textId="1F50A903" w:rsidR="00C96076" w:rsidRDefault="00C96076" w:rsidP="00D525E6">
      <w:pPr>
        <w:rPr>
          <w:rFonts w:ascii="Times New Roman" w:hAnsi="Times New Roman"/>
        </w:rPr>
      </w:pPr>
    </w:p>
    <w:p w14:paraId="22985317" w14:textId="5296AB66" w:rsidR="00C96076" w:rsidRPr="0036185F" w:rsidRDefault="00C96076" w:rsidP="00581600">
      <w:pPr>
        <w:spacing w:line="480" w:lineRule="auto"/>
        <w:rPr>
          <w:rFonts w:ascii="Times New Roman" w:hAnsi="Times New Roman"/>
        </w:rPr>
      </w:pPr>
      <w:r>
        <w:rPr>
          <w:rFonts w:ascii="Times New Roman" w:hAnsi="Times New Roman"/>
          <w:b/>
        </w:rPr>
        <w:t xml:space="preserve">Figure </w:t>
      </w:r>
      <w:r w:rsidR="00795EB1">
        <w:rPr>
          <w:rFonts w:ascii="Times New Roman" w:hAnsi="Times New Roman"/>
          <w:b/>
        </w:rPr>
        <w:t>S</w:t>
      </w:r>
      <w:r w:rsidR="003509A8">
        <w:rPr>
          <w:rFonts w:ascii="Times New Roman" w:hAnsi="Times New Roman"/>
          <w:b/>
        </w:rPr>
        <w:t>2</w:t>
      </w:r>
      <w:r w:rsidRPr="0036185F">
        <w:rPr>
          <w:rFonts w:ascii="Times New Roman" w:hAnsi="Times New Roman"/>
          <w:b/>
        </w:rPr>
        <w:t xml:space="preserve">. </w:t>
      </w:r>
      <w:r w:rsidRPr="0036185F">
        <w:rPr>
          <w:rFonts w:ascii="Times New Roman" w:hAnsi="Times New Roman"/>
        </w:rPr>
        <w:t xml:space="preserve">Antibody concentration ELISAs demonstrate levels of the </w:t>
      </w:r>
      <w:proofErr w:type="spellStart"/>
      <w:r w:rsidRPr="0036185F">
        <w:rPr>
          <w:rFonts w:ascii="Times New Roman" w:hAnsi="Times New Roman"/>
        </w:rPr>
        <w:t>i.p</w:t>
      </w:r>
      <w:proofErr w:type="spellEnd"/>
      <w:r w:rsidRPr="0036185F">
        <w:rPr>
          <w:rFonts w:ascii="Times New Roman" w:hAnsi="Times New Roman"/>
        </w:rPr>
        <w:t xml:space="preserve">. injected antibodies in the brain (A-C) and plasma (D-F). </w:t>
      </w:r>
      <w:r>
        <w:rPr>
          <w:rFonts w:ascii="Times New Roman" w:hAnsi="Times New Roman"/>
        </w:rPr>
        <w:t>Cerebral IgG1 a</w:t>
      </w:r>
      <w:r w:rsidRPr="0036185F">
        <w:rPr>
          <w:rFonts w:ascii="Times New Roman" w:hAnsi="Times New Roman"/>
        </w:rPr>
        <w:t>ntibod</w:t>
      </w:r>
      <w:r>
        <w:rPr>
          <w:rFonts w:ascii="Times New Roman" w:hAnsi="Times New Roman"/>
        </w:rPr>
        <w:t xml:space="preserve">ies recognizing </w:t>
      </w:r>
      <w:r w:rsidRPr="0036185F">
        <w:rPr>
          <w:rFonts w:ascii="Times New Roman" w:hAnsi="Times New Roman"/>
        </w:rPr>
        <w:t>A</w:t>
      </w:r>
      <w:r w:rsidRPr="0036185F">
        <w:rPr>
          <w:rFonts w:ascii="Times New Roman" w:hAnsi="Times New Roman"/>
        </w:rPr>
        <w:sym w:font="Symbol" w:char="F062"/>
      </w:r>
      <w:r w:rsidRPr="0036185F">
        <w:rPr>
          <w:rFonts w:ascii="Times New Roman" w:hAnsi="Times New Roman"/>
        </w:rPr>
        <w:t xml:space="preserve">1-18 were highest </w:t>
      </w:r>
      <w:r>
        <w:rPr>
          <w:rFonts w:ascii="Times New Roman" w:hAnsi="Times New Roman"/>
        </w:rPr>
        <w:t>in</w:t>
      </w:r>
      <w:r w:rsidRPr="0036185F">
        <w:rPr>
          <w:rFonts w:ascii="Times New Roman" w:hAnsi="Times New Roman"/>
        </w:rPr>
        <w:t xml:space="preserve"> 3A</w:t>
      </w:r>
      <w:r>
        <w:rPr>
          <w:rFonts w:ascii="Times New Roman" w:hAnsi="Times New Roman"/>
        </w:rPr>
        <w:t>1</w:t>
      </w:r>
      <w:r w:rsidRPr="0036185F">
        <w:rPr>
          <w:rFonts w:ascii="Times New Roman" w:hAnsi="Times New Roman"/>
        </w:rPr>
        <w:t xml:space="preserve"> treated mice (A). Cerebral </w:t>
      </w:r>
      <w:r>
        <w:rPr>
          <w:rFonts w:ascii="Times New Roman" w:hAnsi="Times New Roman"/>
        </w:rPr>
        <w:t>IgG1 antibodies recognizing</w:t>
      </w:r>
      <w:r w:rsidRPr="0036185F">
        <w:rPr>
          <w:rFonts w:ascii="Times New Roman" w:hAnsi="Times New Roman"/>
        </w:rPr>
        <w:t xml:space="preserve"> pGlu-3 A</w:t>
      </w:r>
      <w:r w:rsidRPr="0036185F">
        <w:rPr>
          <w:rFonts w:ascii="Times New Roman" w:hAnsi="Times New Roman"/>
        </w:rPr>
        <w:sym w:font="Symbol" w:char="F062"/>
      </w:r>
      <w:r w:rsidRPr="0036185F">
        <w:rPr>
          <w:rFonts w:ascii="Times New Roman" w:hAnsi="Times New Roman"/>
        </w:rPr>
        <w:t xml:space="preserve"> were highest in 07/1 treated mice (B), whilst </w:t>
      </w:r>
      <w:r>
        <w:rPr>
          <w:rFonts w:ascii="Times New Roman" w:hAnsi="Times New Roman"/>
        </w:rPr>
        <w:t xml:space="preserve">IgG2a antibodies recognizing </w:t>
      </w:r>
      <w:r w:rsidRPr="0036185F">
        <w:rPr>
          <w:rFonts w:ascii="Times New Roman" w:hAnsi="Times New Roman"/>
        </w:rPr>
        <w:t>pGlu-3 A</w:t>
      </w:r>
      <w:r w:rsidRPr="0036185F">
        <w:rPr>
          <w:rFonts w:ascii="Times New Roman" w:hAnsi="Times New Roman"/>
        </w:rPr>
        <w:sym w:font="Symbol" w:char="F062"/>
      </w:r>
      <w:r w:rsidRPr="0036185F">
        <w:rPr>
          <w:rFonts w:ascii="Times New Roman" w:hAnsi="Times New Roman"/>
        </w:rPr>
        <w:t xml:space="preserve"> </w:t>
      </w:r>
      <w:r w:rsidR="00BC218D">
        <w:rPr>
          <w:rFonts w:ascii="Times New Roman" w:hAnsi="Times New Roman"/>
        </w:rPr>
        <w:t xml:space="preserve">were </w:t>
      </w:r>
      <w:r>
        <w:rPr>
          <w:rFonts w:ascii="Times New Roman" w:hAnsi="Times New Roman"/>
        </w:rPr>
        <w:t>highest in</w:t>
      </w:r>
      <w:r w:rsidRPr="0036185F">
        <w:rPr>
          <w:rFonts w:ascii="Times New Roman" w:hAnsi="Times New Roman"/>
        </w:rPr>
        <w:t xml:space="preserve"> 07/2a </w:t>
      </w:r>
      <w:r w:rsidR="00BC218D">
        <w:rPr>
          <w:rFonts w:ascii="Times New Roman" w:hAnsi="Times New Roman"/>
        </w:rPr>
        <w:t xml:space="preserve">treated </w:t>
      </w:r>
      <w:r>
        <w:rPr>
          <w:rFonts w:ascii="Times New Roman" w:hAnsi="Times New Roman"/>
        </w:rPr>
        <w:t>mice</w:t>
      </w:r>
      <w:r w:rsidRPr="0036185F">
        <w:rPr>
          <w:rFonts w:ascii="Times New Roman" w:hAnsi="Times New Roman"/>
        </w:rPr>
        <w:t xml:space="preserve"> (C). Only mic</w:t>
      </w:r>
      <w:r>
        <w:rPr>
          <w:rFonts w:ascii="Times New Roman" w:hAnsi="Times New Roman"/>
        </w:rPr>
        <w:t>e chronically treated</w:t>
      </w:r>
      <w:r w:rsidRPr="0036185F">
        <w:rPr>
          <w:rFonts w:ascii="Times New Roman" w:hAnsi="Times New Roman"/>
        </w:rPr>
        <w:t xml:space="preserve"> with 3A1 </w:t>
      </w:r>
      <w:r>
        <w:rPr>
          <w:rFonts w:ascii="Times New Roman" w:hAnsi="Times New Roman"/>
        </w:rPr>
        <w:t xml:space="preserve">antibody </w:t>
      </w:r>
      <w:r w:rsidRPr="0036185F">
        <w:rPr>
          <w:rFonts w:ascii="Times New Roman" w:hAnsi="Times New Roman"/>
        </w:rPr>
        <w:t xml:space="preserve">had plasma levels of </w:t>
      </w:r>
      <w:r>
        <w:rPr>
          <w:rFonts w:ascii="Times New Roman" w:hAnsi="Times New Roman"/>
        </w:rPr>
        <w:t xml:space="preserve">antibodies recognizing </w:t>
      </w:r>
      <w:r w:rsidRPr="0036185F">
        <w:rPr>
          <w:rFonts w:ascii="Times New Roman" w:hAnsi="Times New Roman"/>
        </w:rPr>
        <w:t>A</w:t>
      </w:r>
      <w:r w:rsidRPr="0036185F">
        <w:rPr>
          <w:rFonts w:ascii="Times New Roman" w:hAnsi="Times New Roman"/>
        </w:rPr>
        <w:sym w:font="Symbol" w:char="F062"/>
      </w:r>
      <w:r w:rsidRPr="0036185F">
        <w:rPr>
          <w:rFonts w:ascii="Times New Roman" w:hAnsi="Times New Roman"/>
        </w:rPr>
        <w:t>1-18 (D), whereas pGlu-3 A</w:t>
      </w:r>
      <w:r w:rsidRPr="0036185F">
        <w:rPr>
          <w:rFonts w:ascii="Times New Roman" w:hAnsi="Times New Roman"/>
        </w:rPr>
        <w:sym w:font="Symbol" w:char="F062"/>
      </w:r>
      <w:r w:rsidRPr="0036185F">
        <w:rPr>
          <w:rFonts w:ascii="Times New Roman" w:hAnsi="Times New Roman"/>
        </w:rPr>
        <w:t xml:space="preserve"> IgG1 and IgG2a </w:t>
      </w:r>
      <w:r>
        <w:rPr>
          <w:rFonts w:ascii="Times New Roman" w:hAnsi="Times New Roman"/>
        </w:rPr>
        <w:t xml:space="preserve">antibodies </w:t>
      </w:r>
      <w:r w:rsidRPr="0036185F">
        <w:rPr>
          <w:rFonts w:ascii="Times New Roman" w:hAnsi="Times New Roman"/>
        </w:rPr>
        <w:t xml:space="preserve">were only </w:t>
      </w:r>
      <w:r w:rsidR="00E97D31">
        <w:rPr>
          <w:rFonts w:ascii="Times New Roman" w:hAnsi="Times New Roman"/>
        </w:rPr>
        <w:t>detected</w:t>
      </w:r>
      <w:r w:rsidRPr="0036185F">
        <w:rPr>
          <w:rFonts w:ascii="Times New Roman" w:hAnsi="Times New Roman"/>
        </w:rPr>
        <w:t xml:space="preserve"> in plasma of 07/</w:t>
      </w:r>
      <w:r>
        <w:rPr>
          <w:rFonts w:ascii="Times New Roman" w:hAnsi="Times New Roman"/>
        </w:rPr>
        <w:t>1 treated</w:t>
      </w:r>
      <w:r w:rsidRPr="0036185F">
        <w:rPr>
          <w:rFonts w:ascii="Times New Roman" w:hAnsi="Times New Roman"/>
        </w:rPr>
        <w:t xml:space="preserve"> (E) and 07/2a </w:t>
      </w:r>
      <w:r>
        <w:rPr>
          <w:rFonts w:ascii="Times New Roman" w:hAnsi="Times New Roman"/>
        </w:rPr>
        <w:t>treated</w:t>
      </w:r>
      <w:r w:rsidRPr="0036185F">
        <w:rPr>
          <w:rFonts w:ascii="Times New Roman" w:hAnsi="Times New Roman"/>
        </w:rPr>
        <w:t xml:space="preserve"> (F)</w:t>
      </w:r>
      <w:r>
        <w:rPr>
          <w:rFonts w:ascii="Times New Roman" w:hAnsi="Times New Roman"/>
        </w:rPr>
        <w:t xml:space="preserve"> mice</w:t>
      </w:r>
      <w:r w:rsidRPr="0036185F">
        <w:rPr>
          <w:rFonts w:ascii="Times New Roman" w:hAnsi="Times New Roman"/>
        </w:rPr>
        <w:t xml:space="preserve">, respectively. n=10-13 per group. </w:t>
      </w:r>
    </w:p>
    <w:p w14:paraId="7470912F" w14:textId="1D7EA1A7" w:rsidR="00C96076" w:rsidRDefault="00C96076" w:rsidP="00581600">
      <w:pPr>
        <w:spacing w:line="480" w:lineRule="auto"/>
        <w:rPr>
          <w:rFonts w:ascii="Times New Roman" w:hAnsi="Times New Roman"/>
        </w:rPr>
      </w:pPr>
    </w:p>
    <w:p w14:paraId="1E0C3499" w14:textId="554A9C82" w:rsidR="00C96076" w:rsidRDefault="00C96076" w:rsidP="00581600">
      <w:pPr>
        <w:spacing w:line="480" w:lineRule="auto"/>
        <w:rPr>
          <w:rFonts w:ascii="Times New Roman" w:hAnsi="Times New Roman"/>
        </w:rPr>
      </w:pPr>
    </w:p>
    <w:p w14:paraId="2A6319A5" w14:textId="21EEAADC" w:rsidR="00C96076" w:rsidRDefault="00C96076" w:rsidP="00D525E6">
      <w:pPr>
        <w:rPr>
          <w:rFonts w:ascii="Times New Roman" w:hAnsi="Times New Roman"/>
        </w:rPr>
      </w:pPr>
    </w:p>
    <w:p w14:paraId="42AADCB9" w14:textId="77777777" w:rsidR="00360ADF" w:rsidRDefault="00360ADF" w:rsidP="00360ADF">
      <w:pPr>
        <w:rPr>
          <w:rFonts w:ascii="Times New Roman" w:hAnsi="Times New Roman"/>
        </w:rPr>
      </w:pPr>
      <w:r>
        <w:rPr>
          <w:rFonts w:ascii="Times New Roman" w:hAnsi="Times New Roman"/>
          <w:noProof/>
        </w:rPr>
        <w:lastRenderedPageBreak/>
        <w:drawing>
          <wp:inline distT="0" distB="0" distL="0" distR="0" wp14:anchorId="37F29EC9" wp14:editId="71C26573">
            <wp:extent cx="5486400" cy="2830830"/>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F6 secondary Ab staining.png"/>
                    <pic:cNvPicPr/>
                  </pic:nvPicPr>
                  <pic:blipFill>
                    <a:blip r:embed="rId10">
                      <a:extLst>
                        <a:ext uri="{28A0092B-C50C-407E-A947-70E740481C1C}">
                          <a14:useLocalDpi xmlns:a14="http://schemas.microsoft.com/office/drawing/2010/main" val="0"/>
                        </a:ext>
                      </a:extLst>
                    </a:blip>
                    <a:stretch>
                      <a:fillRect/>
                    </a:stretch>
                  </pic:blipFill>
                  <pic:spPr>
                    <a:xfrm>
                      <a:off x="0" y="0"/>
                      <a:ext cx="5486400" cy="2830830"/>
                    </a:xfrm>
                    <a:prstGeom prst="rect">
                      <a:avLst/>
                    </a:prstGeom>
                  </pic:spPr>
                </pic:pic>
              </a:graphicData>
            </a:graphic>
          </wp:inline>
        </w:drawing>
      </w:r>
    </w:p>
    <w:p w14:paraId="2FE28A5D" w14:textId="77777777" w:rsidR="00360ADF" w:rsidRDefault="00360ADF" w:rsidP="00360ADF">
      <w:pPr>
        <w:rPr>
          <w:rFonts w:ascii="Times New Roman" w:hAnsi="Times New Roman"/>
          <w:b/>
        </w:rPr>
      </w:pPr>
    </w:p>
    <w:p w14:paraId="20E2CD81" w14:textId="4B9CD8C0" w:rsidR="00360ADF" w:rsidRPr="002A4FFB" w:rsidRDefault="00360ADF" w:rsidP="00581600">
      <w:pPr>
        <w:spacing w:line="480" w:lineRule="auto"/>
        <w:rPr>
          <w:rFonts w:ascii="Times New Roman" w:hAnsi="Times New Roman"/>
        </w:rPr>
      </w:pPr>
      <w:r w:rsidRPr="000220DF">
        <w:rPr>
          <w:rFonts w:ascii="Times New Roman" w:hAnsi="Times New Roman"/>
          <w:b/>
        </w:rPr>
        <w:t xml:space="preserve">Figure </w:t>
      </w:r>
      <w:r w:rsidR="00795EB1">
        <w:rPr>
          <w:rFonts w:ascii="Times New Roman" w:hAnsi="Times New Roman"/>
          <w:b/>
        </w:rPr>
        <w:t>S</w:t>
      </w:r>
      <w:r>
        <w:rPr>
          <w:rFonts w:ascii="Times New Roman" w:hAnsi="Times New Roman"/>
          <w:b/>
        </w:rPr>
        <w:t>3</w:t>
      </w:r>
      <w:r w:rsidRPr="000220DF">
        <w:rPr>
          <w:rFonts w:ascii="Times New Roman" w:hAnsi="Times New Roman"/>
          <w:b/>
        </w:rPr>
        <w:t>.</w:t>
      </w:r>
      <w:r>
        <w:rPr>
          <w:rFonts w:ascii="Times New Roman" w:hAnsi="Times New Roman"/>
        </w:rPr>
        <w:t xml:space="preserve"> DAB staining of tissue using IgG1 and IgG2a secondary antibodies alone. Representative microphotographs of hippocampus from antibody treated animals show immunoreactivity in tissue probed with secondary antibody alone (D, E and F) in the vicinity of R1282-positive </w:t>
      </w:r>
      <w:r w:rsidRPr="0036185F">
        <w:rPr>
          <w:rFonts w:ascii="Times New Roman" w:hAnsi="Times New Roman"/>
        </w:rPr>
        <w:t>A</w:t>
      </w:r>
      <w:r w:rsidRPr="0036185F">
        <w:rPr>
          <w:rFonts w:ascii="Times New Roman" w:hAnsi="Times New Roman"/>
        </w:rPr>
        <w:sym w:font="Symbol" w:char="F062"/>
      </w:r>
      <w:r>
        <w:rPr>
          <w:rFonts w:ascii="Times New Roman" w:hAnsi="Times New Roman"/>
        </w:rPr>
        <w:t xml:space="preserve"> staining in an adjacent section (A, B and C).</w:t>
      </w:r>
    </w:p>
    <w:p w14:paraId="5C1D81A0" w14:textId="77777777" w:rsidR="00BC218D" w:rsidRDefault="00BC218D" w:rsidP="00581600">
      <w:pPr>
        <w:spacing w:line="480" w:lineRule="auto"/>
        <w:rPr>
          <w:rFonts w:ascii="Times New Roman" w:hAnsi="Times New Roman"/>
        </w:rPr>
      </w:pPr>
    </w:p>
    <w:p w14:paraId="20409C5C" w14:textId="49BAE436" w:rsidR="00C96076" w:rsidRDefault="00C96076" w:rsidP="00581600">
      <w:pPr>
        <w:spacing w:line="480" w:lineRule="auto"/>
        <w:rPr>
          <w:rFonts w:ascii="Times New Roman" w:hAnsi="Times New Roman"/>
        </w:rPr>
      </w:pPr>
    </w:p>
    <w:p w14:paraId="21D1DA23" w14:textId="0AAA477C" w:rsidR="00360ADF" w:rsidRDefault="00360ADF" w:rsidP="00581600">
      <w:pPr>
        <w:spacing w:line="480" w:lineRule="auto"/>
        <w:rPr>
          <w:rFonts w:ascii="Times New Roman" w:hAnsi="Times New Roman"/>
        </w:rPr>
      </w:pPr>
    </w:p>
    <w:p w14:paraId="4185208F" w14:textId="2B3EF6DA" w:rsidR="00360ADF" w:rsidRDefault="00360ADF" w:rsidP="00D525E6">
      <w:pPr>
        <w:rPr>
          <w:rFonts w:ascii="Times New Roman" w:hAnsi="Times New Roman"/>
        </w:rPr>
      </w:pPr>
    </w:p>
    <w:p w14:paraId="2990C810" w14:textId="3257D080" w:rsidR="00360ADF" w:rsidRDefault="00360ADF" w:rsidP="00D525E6">
      <w:pPr>
        <w:rPr>
          <w:rFonts w:ascii="Times New Roman" w:hAnsi="Times New Roman"/>
        </w:rPr>
      </w:pPr>
    </w:p>
    <w:p w14:paraId="6DE68B4D" w14:textId="407AE9C8" w:rsidR="00360ADF" w:rsidRDefault="00360ADF" w:rsidP="00D525E6">
      <w:pPr>
        <w:rPr>
          <w:rFonts w:ascii="Times New Roman" w:hAnsi="Times New Roman"/>
        </w:rPr>
      </w:pPr>
    </w:p>
    <w:p w14:paraId="46676B35" w14:textId="0888AA06" w:rsidR="00360ADF" w:rsidRDefault="00360ADF" w:rsidP="00D525E6">
      <w:pPr>
        <w:rPr>
          <w:rFonts w:ascii="Times New Roman" w:hAnsi="Times New Roman"/>
        </w:rPr>
      </w:pPr>
    </w:p>
    <w:p w14:paraId="7DEF4C84" w14:textId="605767D3" w:rsidR="00360ADF" w:rsidRDefault="00360ADF" w:rsidP="00D525E6">
      <w:pPr>
        <w:rPr>
          <w:rFonts w:ascii="Times New Roman" w:hAnsi="Times New Roman"/>
        </w:rPr>
      </w:pPr>
    </w:p>
    <w:p w14:paraId="1436FDDE" w14:textId="1CB5FCED" w:rsidR="00360ADF" w:rsidRDefault="00360ADF" w:rsidP="00D525E6">
      <w:pPr>
        <w:rPr>
          <w:rFonts w:ascii="Times New Roman" w:hAnsi="Times New Roman"/>
        </w:rPr>
      </w:pPr>
    </w:p>
    <w:p w14:paraId="0CB4CA52" w14:textId="0EC26470" w:rsidR="00360ADF" w:rsidRDefault="00360ADF" w:rsidP="00D525E6">
      <w:pPr>
        <w:rPr>
          <w:rFonts w:ascii="Times New Roman" w:hAnsi="Times New Roman"/>
        </w:rPr>
      </w:pPr>
    </w:p>
    <w:p w14:paraId="5293DC73" w14:textId="0D7D17B9" w:rsidR="00360ADF" w:rsidRDefault="00360ADF" w:rsidP="00D525E6">
      <w:pPr>
        <w:rPr>
          <w:rFonts w:ascii="Times New Roman" w:hAnsi="Times New Roman"/>
        </w:rPr>
      </w:pPr>
    </w:p>
    <w:p w14:paraId="1303D5EC" w14:textId="15327DAD" w:rsidR="00360ADF" w:rsidRDefault="00360ADF" w:rsidP="00D525E6">
      <w:pPr>
        <w:rPr>
          <w:rFonts w:ascii="Times New Roman" w:hAnsi="Times New Roman"/>
        </w:rPr>
      </w:pPr>
    </w:p>
    <w:p w14:paraId="4D0C1F80" w14:textId="6521608B" w:rsidR="00360ADF" w:rsidRDefault="00360ADF" w:rsidP="00D525E6">
      <w:pPr>
        <w:rPr>
          <w:rFonts w:ascii="Times New Roman" w:hAnsi="Times New Roman"/>
        </w:rPr>
      </w:pPr>
    </w:p>
    <w:p w14:paraId="4C8195AD" w14:textId="2257FE3E" w:rsidR="00360ADF" w:rsidRDefault="00360ADF" w:rsidP="00D525E6">
      <w:pPr>
        <w:rPr>
          <w:rFonts w:ascii="Times New Roman" w:hAnsi="Times New Roman"/>
        </w:rPr>
      </w:pPr>
    </w:p>
    <w:p w14:paraId="24C155AF" w14:textId="2800E727" w:rsidR="00360ADF" w:rsidRDefault="00360ADF" w:rsidP="00D525E6">
      <w:pPr>
        <w:rPr>
          <w:rFonts w:ascii="Times New Roman" w:hAnsi="Times New Roman"/>
        </w:rPr>
      </w:pPr>
    </w:p>
    <w:p w14:paraId="45B08F12" w14:textId="77777777" w:rsidR="00360ADF" w:rsidRDefault="00360ADF" w:rsidP="00D525E6">
      <w:pPr>
        <w:rPr>
          <w:rFonts w:ascii="Times New Roman" w:hAnsi="Times New Roman"/>
        </w:rPr>
      </w:pPr>
    </w:p>
    <w:p w14:paraId="25FB1426" w14:textId="77777777" w:rsidR="00C96076" w:rsidRDefault="00C96076" w:rsidP="00D525E6">
      <w:pPr>
        <w:rPr>
          <w:rFonts w:ascii="Times New Roman" w:hAnsi="Times New Roman"/>
        </w:rPr>
      </w:pPr>
    </w:p>
    <w:p w14:paraId="58C4D64A" w14:textId="77777777" w:rsidR="00A943AA" w:rsidRDefault="00A943AA" w:rsidP="00D525E6">
      <w:pPr>
        <w:rPr>
          <w:rFonts w:ascii="Times New Roman" w:hAnsi="Times New Roman"/>
        </w:rPr>
      </w:pPr>
    </w:p>
    <w:p w14:paraId="125DBD7C" w14:textId="77777777" w:rsidR="00A943AA" w:rsidRDefault="00A943AA" w:rsidP="00D525E6">
      <w:pPr>
        <w:rPr>
          <w:rFonts w:ascii="Times New Roman" w:hAnsi="Times New Roman"/>
        </w:rPr>
      </w:pPr>
      <w:r w:rsidRPr="00A943AA">
        <w:rPr>
          <w:rFonts w:ascii="Times New Roman" w:hAnsi="Times New Roman"/>
          <w:noProof/>
        </w:rPr>
        <w:lastRenderedPageBreak/>
        <w:drawing>
          <wp:inline distT="0" distB="0" distL="0" distR="0" wp14:anchorId="4A3BF767" wp14:editId="798F18C9">
            <wp:extent cx="5486400" cy="1605915"/>
            <wp:effectExtent l="25400" t="0" r="0" b="0"/>
            <wp:docPr id="5" name="Picture 3" descr="S1.pGlu3 Ab IF on ex vivo phag assay tiss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1.pGlu3 Ab IF on ex vivo phag assay tissue.png"/>
                    <pic:cNvPicPr/>
                  </pic:nvPicPr>
                  <pic:blipFill>
                    <a:blip r:embed="rId11"/>
                    <a:stretch>
                      <a:fillRect/>
                    </a:stretch>
                  </pic:blipFill>
                  <pic:spPr>
                    <a:xfrm>
                      <a:off x="0" y="0"/>
                      <a:ext cx="5486400" cy="1605915"/>
                    </a:xfrm>
                    <a:prstGeom prst="rect">
                      <a:avLst/>
                    </a:prstGeom>
                  </pic:spPr>
                </pic:pic>
              </a:graphicData>
            </a:graphic>
          </wp:inline>
        </w:drawing>
      </w:r>
    </w:p>
    <w:p w14:paraId="313B0767" w14:textId="77777777" w:rsidR="00A943AA" w:rsidRDefault="00A943AA" w:rsidP="00D525E6">
      <w:pPr>
        <w:rPr>
          <w:rFonts w:ascii="Times New Roman" w:hAnsi="Times New Roman"/>
        </w:rPr>
      </w:pPr>
    </w:p>
    <w:p w14:paraId="4097CD97" w14:textId="77777777" w:rsidR="00A943AA" w:rsidRDefault="00A943AA" w:rsidP="00D525E6">
      <w:pPr>
        <w:rPr>
          <w:rFonts w:ascii="Times New Roman" w:hAnsi="Times New Roman"/>
        </w:rPr>
      </w:pPr>
    </w:p>
    <w:p w14:paraId="1AB6E529" w14:textId="77777777" w:rsidR="00A943AA" w:rsidRDefault="00A943AA" w:rsidP="00D525E6">
      <w:pPr>
        <w:rPr>
          <w:rFonts w:ascii="Times New Roman" w:hAnsi="Times New Roman"/>
        </w:rPr>
      </w:pPr>
    </w:p>
    <w:p w14:paraId="75821E6C" w14:textId="78F28818" w:rsidR="00D525E6" w:rsidRPr="0036185F" w:rsidRDefault="006E3612" w:rsidP="00581600">
      <w:pPr>
        <w:spacing w:line="480" w:lineRule="auto"/>
        <w:rPr>
          <w:rFonts w:ascii="Times New Roman" w:hAnsi="Times New Roman"/>
        </w:rPr>
      </w:pPr>
      <w:r>
        <w:rPr>
          <w:rFonts w:ascii="Times New Roman" w:hAnsi="Times New Roman"/>
          <w:b/>
        </w:rPr>
        <w:t xml:space="preserve">Figure </w:t>
      </w:r>
      <w:r w:rsidR="00795EB1">
        <w:rPr>
          <w:rFonts w:ascii="Times New Roman" w:hAnsi="Times New Roman"/>
          <w:b/>
        </w:rPr>
        <w:t>S</w:t>
      </w:r>
      <w:r w:rsidR="00360ADF">
        <w:rPr>
          <w:rFonts w:ascii="Times New Roman" w:hAnsi="Times New Roman"/>
          <w:b/>
        </w:rPr>
        <w:t>4</w:t>
      </w:r>
      <w:r w:rsidR="00ED56AE">
        <w:rPr>
          <w:rFonts w:ascii="Times New Roman" w:hAnsi="Times New Roman"/>
          <w:b/>
        </w:rPr>
        <w:t>.</w:t>
      </w:r>
      <w:r w:rsidR="007E09F2" w:rsidRPr="007E09F2">
        <w:rPr>
          <w:rFonts w:ascii="Times New Roman" w:hAnsi="Times New Roman"/>
          <w:b/>
        </w:rPr>
        <w:t xml:space="preserve"> </w:t>
      </w:r>
      <w:proofErr w:type="spellStart"/>
      <w:r w:rsidR="00D525E6" w:rsidRPr="0036185F">
        <w:rPr>
          <w:rFonts w:ascii="Times New Roman" w:hAnsi="Times New Roman"/>
        </w:rPr>
        <w:t>Immunofloures</w:t>
      </w:r>
      <w:r w:rsidR="00081DFF">
        <w:rPr>
          <w:rFonts w:ascii="Times New Roman" w:hAnsi="Times New Roman"/>
        </w:rPr>
        <w:t>c</w:t>
      </w:r>
      <w:r w:rsidR="00D525E6" w:rsidRPr="0036185F">
        <w:rPr>
          <w:rFonts w:ascii="Times New Roman" w:hAnsi="Times New Roman"/>
        </w:rPr>
        <w:t>ence</w:t>
      </w:r>
      <w:proofErr w:type="spellEnd"/>
      <w:r w:rsidR="00D525E6" w:rsidRPr="0036185F">
        <w:rPr>
          <w:rFonts w:ascii="Times New Roman" w:hAnsi="Times New Roman"/>
        </w:rPr>
        <w:t xml:space="preserve"> </w:t>
      </w:r>
      <w:r w:rsidR="00081DFF">
        <w:rPr>
          <w:rFonts w:ascii="Times New Roman" w:hAnsi="Times New Roman"/>
        </w:rPr>
        <w:t>labeling</w:t>
      </w:r>
      <w:r w:rsidR="00D525E6" w:rsidRPr="0036185F">
        <w:rPr>
          <w:rFonts w:ascii="Times New Roman" w:hAnsi="Times New Roman"/>
        </w:rPr>
        <w:t xml:space="preserve"> with an anti-pyroglutamate-3 A</w:t>
      </w:r>
      <w:r w:rsidR="00D525E6" w:rsidRPr="0036185F">
        <w:rPr>
          <w:rFonts w:ascii="Times New Roman" w:hAnsi="Times New Roman"/>
        </w:rPr>
        <w:sym w:font="Symbol" w:char="F062"/>
      </w:r>
      <w:r w:rsidR="00D525E6" w:rsidRPr="0036185F">
        <w:rPr>
          <w:rFonts w:ascii="Times New Roman" w:hAnsi="Times New Roman"/>
        </w:rPr>
        <w:t xml:space="preserve"> </w:t>
      </w:r>
      <w:proofErr w:type="spellStart"/>
      <w:r w:rsidR="00D525E6" w:rsidRPr="0036185F">
        <w:rPr>
          <w:rFonts w:ascii="Times New Roman" w:hAnsi="Times New Roman"/>
        </w:rPr>
        <w:t>mAb</w:t>
      </w:r>
      <w:proofErr w:type="spellEnd"/>
      <w:r w:rsidR="00D525E6" w:rsidRPr="0036185F">
        <w:rPr>
          <w:rFonts w:ascii="Times New Roman" w:hAnsi="Times New Roman"/>
        </w:rPr>
        <w:t xml:space="preserve"> in brain of </w:t>
      </w:r>
      <w:r w:rsidR="00081DFF">
        <w:rPr>
          <w:rFonts w:ascii="Times New Roman" w:hAnsi="Times New Roman"/>
        </w:rPr>
        <w:t xml:space="preserve">a </w:t>
      </w:r>
      <w:r w:rsidR="00D525E6" w:rsidRPr="0036185F">
        <w:rPr>
          <w:rFonts w:ascii="Times New Roman" w:hAnsi="Times New Roman"/>
        </w:rPr>
        <w:t xml:space="preserve">20 </w:t>
      </w:r>
      <w:proofErr w:type="spellStart"/>
      <w:r w:rsidR="00D525E6" w:rsidRPr="0036185F">
        <w:rPr>
          <w:rFonts w:ascii="Times New Roman" w:hAnsi="Times New Roman"/>
        </w:rPr>
        <w:t>mo</w:t>
      </w:r>
      <w:proofErr w:type="spellEnd"/>
      <w:r w:rsidR="00D75876">
        <w:rPr>
          <w:rFonts w:ascii="Times New Roman" w:hAnsi="Times New Roman"/>
        </w:rPr>
        <w:t>-</w:t>
      </w:r>
      <w:r w:rsidR="00D525E6" w:rsidRPr="0036185F">
        <w:rPr>
          <w:rFonts w:ascii="Times New Roman" w:hAnsi="Times New Roman"/>
        </w:rPr>
        <w:t>old APP</w:t>
      </w:r>
      <w:r w:rsidR="00D525E6" w:rsidRPr="0036185F">
        <w:rPr>
          <w:rFonts w:ascii="Times New Roman" w:hAnsi="Times New Roman"/>
          <w:vertAlign w:val="subscript"/>
        </w:rPr>
        <w:t>SWE</w:t>
      </w:r>
      <w:r w:rsidR="00D525E6" w:rsidRPr="0036185F">
        <w:rPr>
          <w:rFonts w:ascii="Times New Roman" w:hAnsi="Times New Roman"/>
        </w:rPr>
        <w:t xml:space="preserve">/PS1ΔE9 </w:t>
      </w:r>
      <w:proofErr w:type="spellStart"/>
      <w:r w:rsidR="00D525E6" w:rsidRPr="0036185F">
        <w:rPr>
          <w:rFonts w:ascii="Times New Roman" w:hAnsi="Times New Roman"/>
        </w:rPr>
        <w:t>Tg</w:t>
      </w:r>
      <w:proofErr w:type="spellEnd"/>
      <w:r w:rsidR="00D525E6" w:rsidRPr="0036185F">
        <w:rPr>
          <w:rFonts w:ascii="Times New Roman" w:hAnsi="Times New Roman"/>
        </w:rPr>
        <w:t xml:space="preserve"> m</w:t>
      </w:r>
      <w:r w:rsidR="00081DFF">
        <w:rPr>
          <w:rFonts w:ascii="Times New Roman" w:hAnsi="Times New Roman"/>
        </w:rPr>
        <w:t>ouse</w:t>
      </w:r>
      <w:r w:rsidR="00D525E6" w:rsidRPr="0036185F">
        <w:rPr>
          <w:rFonts w:ascii="Times New Roman" w:hAnsi="Times New Roman"/>
        </w:rPr>
        <w:t xml:space="preserve"> used in </w:t>
      </w:r>
      <w:r w:rsidR="00081DFF">
        <w:rPr>
          <w:rFonts w:ascii="Times New Roman" w:hAnsi="Times New Roman"/>
        </w:rPr>
        <w:t xml:space="preserve">the </w:t>
      </w:r>
      <w:r w:rsidR="00D525E6" w:rsidRPr="007E09F2">
        <w:rPr>
          <w:rFonts w:ascii="Times New Roman" w:hAnsi="Times New Roman"/>
          <w:i/>
        </w:rPr>
        <w:t>ex vivo</w:t>
      </w:r>
      <w:r w:rsidR="00D525E6" w:rsidRPr="0036185F">
        <w:rPr>
          <w:rFonts w:ascii="Times New Roman" w:hAnsi="Times New Roman"/>
        </w:rPr>
        <w:t xml:space="preserve"> phagocytosis assays shows availability of epitope in sections. Unfixed, frozen plaque</w:t>
      </w:r>
      <w:r w:rsidR="001A1420">
        <w:rPr>
          <w:rFonts w:ascii="Times New Roman" w:hAnsi="Times New Roman"/>
        </w:rPr>
        <w:t>-</w:t>
      </w:r>
      <w:r w:rsidR="00D525E6" w:rsidRPr="0036185F">
        <w:rPr>
          <w:rFonts w:ascii="Times New Roman" w:hAnsi="Times New Roman"/>
        </w:rPr>
        <w:t>rich</w:t>
      </w:r>
      <w:r w:rsidR="004F72DD">
        <w:rPr>
          <w:rFonts w:ascii="Times New Roman" w:hAnsi="Times New Roman"/>
        </w:rPr>
        <w:t xml:space="preserve"> brain</w:t>
      </w:r>
      <w:r w:rsidR="00D525E6" w:rsidRPr="0036185F">
        <w:rPr>
          <w:rFonts w:ascii="Times New Roman" w:hAnsi="Times New Roman"/>
        </w:rPr>
        <w:t xml:space="preserve"> tissue sections (20μm) from 20 </w:t>
      </w:r>
      <w:proofErr w:type="spellStart"/>
      <w:r w:rsidR="00D525E6" w:rsidRPr="0036185F">
        <w:rPr>
          <w:rFonts w:ascii="Times New Roman" w:hAnsi="Times New Roman"/>
        </w:rPr>
        <w:t>mo</w:t>
      </w:r>
      <w:proofErr w:type="spellEnd"/>
      <w:r w:rsidR="00D525E6" w:rsidRPr="0036185F">
        <w:rPr>
          <w:rFonts w:ascii="Times New Roman" w:hAnsi="Times New Roman"/>
        </w:rPr>
        <w:t xml:space="preserve"> old APP</w:t>
      </w:r>
      <w:r w:rsidR="00D525E6" w:rsidRPr="0036185F">
        <w:rPr>
          <w:rFonts w:ascii="Times New Roman" w:hAnsi="Times New Roman"/>
          <w:vertAlign w:val="subscript"/>
        </w:rPr>
        <w:t>SWE</w:t>
      </w:r>
      <w:r w:rsidR="00D525E6" w:rsidRPr="0036185F">
        <w:rPr>
          <w:rFonts w:ascii="Times New Roman" w:hAnsi="Times New Roman"/>
        </w:rPr>
        <w:t xml:space="preserve">/PS1ΔE9 </w:t>
      </w:r>
      <w:proofErr w:type="spellStart"/>
      <w:r w:rsidR="00D525E6" w:rsidRPr="0036185F">
        <w:rPr>
          <w:rFonts w:ascii="Times New Roman" w:hAnsi="Times New Roman"/>
        </w:rPr>
        <w:t>Tg</w:t>
      </w:r>
      <w:proofErr w:type="spellEnd"/>
      <w:r w:rsidR="00D525E6" w:rsidRPr="0036185F">
        <w:rPr>
          <w:rFonts w:ascii="Times New Roman" w:hAnsi="Times New Roman"/>
        </w:rPr>
        <w:t xml:space="preserve"> mice were </w:t>
      </w:r>
      <w:proofErr w:type="spellStart"/>
      <w:r w:rsidR="00D525E6" w:rsidRPr="0036185F">
        <w:rPr>
          <w:rFonts w:ascii="Times New Roman" w:hAnsi="Times New Roman"/>
        </w:rPr>
        <w:t>immunofloures</w:t>
      </w:r>
      <w:r w:rsidR="00081DFF">
        <w:rPr>
          <w:rFonts w:ascii="Times New Roman" w:hAnsi="Times New Roman"/>
        </w:rPr>
        <w:t>c</w:t>
      </w:r>
      <w:r w:rsidR="00D525E6" w:rsidRPr="0036185F">
        <w:rPr>
          <w:rFonts w:ascii="Times New Roman" w:hAnsi="Times New Roman"/>
        </w:rPr>
        <w:t>ently</w:t>
      </w:r>
      <w:proofErr w:type="spellEnd"/>
      <w:r w:rsidR="00D525E6" w:rsidRPr="0036185F">
        <w:rPr>
          <w:rFonts w:ascii="Times New Roman" w:hAnsi="Times New Roman"/>
        </w:rPr>
        <w:t xml:space="preserve"> stained with </w:t>
      </w:r>
      <w:r w:rsidR="00D75876">
        <w:rPr>
          <w:rFonts w:ascii="Times New Roman" w:hAnsi="Times New Roman"/>
        </w:rPr>
        <w:t xml:space="preserve">the </w:t>
      </w:r>
      <w:r w:rsidR="00D525E6" w:rsidRPr="0036185F">
        <w:rPr>
          <w:rFonts w:ascii="Times New Roman" w:hAnsi="Times New Roman"/>
        </w:rPr>
        <w:t xml:space="preserve">07/1 IgG1 </w:t>
      </w:r>
      <w:proofErr w:type="spellStart"/>
      <w:r w:rsidR="00D525E6" w:rsidRPr="0036185F">
        <w:rPr>
          <w:rFonts w:ascii="Times New Roman" w:hAnsi="Times New Roman"/>
        </w:rPr>
        <w:t>mAb</w:t>
      </w:r>
      <w:proofErr w:type="spellEnd"/>
      <w:r w:rsidR="00D525E6" w:rsidRPr="0036185F">
        <w:rPr>
          <w:rFonts w:ascii="Times New Roman" w:hAnsi="Times New Roman"/>
        </w:rPr>
        <w:t>. Photomicrographs show an abundance of positive staining in the cortex (A) and hippocampus (B) and positive staining to a lesser extent in the cerebellum (C).</w:t>
      </w:r>
    </w:p>
    <w:p w14:paraId="1BD60ED8" w14:textId="77777777" w:rsidR="00A943AA" w:rsidRDefault="00A943AA" w:rsidP="00D525E6">
      <w:pPr>
        <w:rPr>
          <w:rFonts w:ascii="Times New Roman" w:hAnsi="Times New Roman"/>
        </w:rPr>
      </w:pPr>
    </w:p>
    <w:p w14:paraId="7E0446D0" w14:textId="77777777" w:rsidR="00A943AA" w:rsidRDefault="00A943AA" w:rsidP="00D525E6">
      <w:pPr>
        <w:rPr>
          <w:rFonts w:ascii="Times New Roman" w:hAnsi="Times New Roman"/>
        </w:rPr>
      </w:pPr>
    </w:p>
    <w:p w14:paraId="051D8B4F" w14:textId="77777777" w:rsidR="00A943AA" w:rsidRDefault="00A943AA" w:rsidP="00D525E6">
      <w:pPr>
        <w:rPr>
          <w:rFonts w:ascii="Times New Roman" w:hAnsi="Times New Roman"/>
        </w:rPr>
      </w:pPr>
    </w:p>
    <w:p w14:paraId="5975FEFC" w14:textId="737A523E" w:rsidR="006E3612" w:rsidRDefault="00515863" w:rsidP="006E3612">
      <w:pPr>
        <w:rPr>
          <w:rFonts w:ascii="Times New Roman" w:hAnsi="Times New Roman"/>
        </w:rPr>
      </w:pPr>
      <w:r>
        <w:rPr>
          <w:rFonts w:ascii="Times New Roman" w:hAnsi="Times New Roman"/>
          <w:noProof/>
        </w:rPr>
        <w:lastRenderedPageBreak/>
        <w:drawing>
          <wp:inline distT="0" distB="0" distL="0" distR="0" wp14:anchorId="36B205D1" wp14:editId="2B46A61F">
            <wp:extent cx="4418965" cy="8229600"/>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F3 ex vivo phag assay N9_B.png"/>
                    <pic:cNvPicPr/>
                  </pic:nvPicPr>
                  <pic:blipFill>
                    <a:blip r:embed="rId12">
                      <a:extLst>
                        <a:ext uri="{28A0092B-C50C-407E-A947-70E740481C1C}">
                          <a14:useLocalDpi xmlns:a14="http://schemas.microsoft.com/office/drawing/2010/main" val="0"/>
                        </a:ext>
                      </a:extLst>
                    </a:blip>
                    <a:stretch>
                      <a:fillRect/>
                    </a:stretch>
                  </pic:blipFill>
                  <pic:spPr>
                    <a:xfrm>
                      <a:off x="0" y="0"/>
                      <a:ext cx="4418965" cy="8229600"/>
                    </a:xfrm>
                    <a:prstGeom prst="rect">
                      <a:avLst/>
                    </a:prstGeom>
                  </pic:spPr>
                </pic:pic>
              </a:graphicData>
            </a:graphic>
          </wp:inline>
        </w:drawing>
      </w:r>
    </w:p>
    <w:p w14:paraId="1EC3E69C" w14:textId="16145E63" w:rsidR="006E3612" w:rsidRPr="0036185F" w:rsidRDefault="006E3612" w:rsidP="006E3612">
      <w:pPr>
        <w:rPr>
          <w:rFonts w:ascii="Times New Roman" w:hAnsi="Times New Roman"/>
        </w:rPr>
      </w:pPr>
    </w:p>
    <w:p w14:paraId="5C72B913" w14:textId="6099D224" w:rsidR="006E3612" w:rsidRPr="0036185F" w:rsidRDefault="006E3612" w:rsidP="00581600">
      <w:pPr>
        <w:spacing w:line="480" w:lineRule="auto"/>
        <w:rPr>
          <w:rFonts w:ascii="Times New Roman" w:hAnsi="Times New Roman"/>
        </w:rPr>
      </w:pPr>
      <w:r>
        <w:rPr>
          <w:rFonts w:ascii="Times New Roman" w:hAnsi="Times New Roman"/>
          <w:b/>
        </w:rPr>
        <w:t xml:space="preserve">Figure </w:t>
      </w:r>
      <w:r w:rsidR="00795EB1">
        <w:rPr>
          <w:rFonts w:ascii="Times New Roman" w:hAnsi="Times New Roman"/>
          <w:b/>
        </w:rPr>
        <w:t>S</w:t>
      </w:r>
      <w:r w:rsidR="00360ADF">
        <w:rPr>
          <w:rFonts w:ascii="Times New Roman" w:hAnsi="Times New Roman"/>
          <w:b/>
        </w:rPr>
        <w:t>5</w:t>
      </w:r>
      <w:r w:rsidRPr="0036185F">
        <w:rPr>
          <w:rFonts w:ascii="Times New Roman" w:hAnsi="Times New Roman"/>
          <w:b/>
        </w:rPr>
        <w:t xml:space="preserve">. </w:t>
      </w:r>
      <w:r w:rsidRPr="0036185F">
        <w:rPr>
          <w:rFonts w:ascii="Times New Roman" w:hAnsi="Times New Roman"/>
          <w:i/>
        </w:rPr>
        <w:t>Ex vivo</w:t>
      </w:r>
      <w:r w:rsidRPr="0036185F">
        <w:rPr>
          <w:rFonts w:ascii="Times New Roman" w:hAnsi="Times New Roman"/>
        </w:rPr>
        <w:t xml:space="preserve"> antibody mediated phagocytosis assay demonstrates differences in plaque clearance based on antibody isotype. Unfixed, frozen plaque</w:t>
      </w:r>
      <w:r w:rsidR="00F96EDF">
        <w:rPr>
          <w:rFonts w:ascii="Times New Roman" w:hAnsi="Times New Roman"/>
        </w:rPr>
        <w:t>-</w:t>
      </w:r>
      <w:r w:rsidRPr="0036185F">
        <w:rPr>
          <w:rFonts w:ascii="Times New Roman" w:hAnsi="Times New Roman"/>
        </w:rPr>
        <w:t xml:space="preserve">rich </w:t>
      </w:r>
      <w:r w:rsidR="00F96EDF">
        <w:rPr>
          <w:rFonts w:ascii="Times New Roman" w:hAnsi="Times New Roman"/>
        </w:rPr>
        <w:t xml:space="preserve">brain </w:t>
      </w:r>
      <w:r w:rsidRPr="0036185F">
        <w:rPr>
          <w:rFonts w:ascii="Times New Roman" w:hAnsi="Times New Roman"/>
        </w:rPr>
        <w:t xml:space="preserve">tissue sections (20μm) from 20 </w:t>
      </w:r>
      <w:proofErr w:type="spellStart"/>
      <w:r w:rsidRPr="0036185F">
        <w:rPr>
          <w:rFonts w:ascii="Times New Roman" w:hAnsi="Times New Roman"/>
        </w:rPr>
        <w:t>mo</w:t>
      </w:r>
      <w:proofErr w:type="spellEnd"/>
      <w:r w:rsidR="00BC218D">
        <w:rPr>
          <w:rFonts w:ascii="Times New Roman" w:hAnsi="Times New Roman"/>
        </w:rPr>
        <w:t>-</w:t>
      </w:r>
      <w:r w:rsidRPr="0036185F">
        <w:rPr>
          <w:rFonts w:ascii="Times New Roman" w:hAnsi="Times New Roman"/>
        </w:rPr>
        <w:t>old APP</w:t>
      </w:r>
      <w:r w:rsidRPr="0036185F">
        <w:rPr>
          <w:rFonts w:ascii="Times New Roman" w:hAnsi="Times New Roman"/>
          <w:vertAlign w:val="subscript"/>
        </w:rPr>
        <w:t>SWE</w:t>
      </w:r>
      <w:r w:rsidRPr="0036185F">
        <w:rPr>
          <w:rFonts w:ascii="Times New Roman" w:hAnsi="Times New Roman"/>
        </w:rPr>
        <w:t xml:space="preserve">/PS1ΔE9 </w:t>
      </w:r>
      <w:proofErr w:type="spellStart"/>
      <w:r w:rsidRPr="0036185F">
        <w:rPr>
          <w:rFonts w:ascii="Times New Roman" w:hAnsi="Times New Roman"/>
        </w:rPr>
        <w:t>Tg</w:t>
      </w:r>
      <w:proofErr w:type="spellEnd"/>
      <w:r w:rsidRPr="0036185F">
        <w:rPr>
          <w:rFonts w:ascii="Times New Roman" w:hAnsi="Times New Roman"/>
        </w:rPr>
        <w:t xml:space="preserve"> mice were pre-incubated with the following antibodies for 1hr: 07/1 IgG1, iso</w:t>
      </w:r>
      <w:r>
        <w:rPr>
          <w:rFonts w:ascii="Times New Roman" w:hAnsi="Times New Roman"/>
        </w:rPr>
        <w:t>type control IgG1, 07/2a IgG2a</w:t>
      </w:r>
      <w:r w:rsidR="001302D4">
        <w:rPr>
          <w:rFonts w:ascii="Times New Roman" w:hAnsi="Times New Roman"/>
        </w:rPr>
        <w:t>, 07/2a-k,</w:t>
      </w:r>
      <w:r>
        <w:rPr>
          <w:rFonts w:ascii="Times New Roman" w:hAnsi="Times New Roman"/>
        </w:rPr>
        <w:t xml:space="preserve"> </w:t>
      </w:r>
      <w:r w:rsidRPr="0036185F">
        <w:rPr>
          <w:rFonts w:ascii="Times New Roman" w:hAnsi="Times New Roman"/>
        </w:rPr>
        <w:t xml:space="preserve">or isotype control IgG2a. Following washing, the tissue was incubated with N9 cells for 24 </w:t>
      </w:r>
      <w:proofErr w:type="spellStart"/>
      <w:r w:rsidRPr="0036185F">
        <w:rPr>
          <w:rFonts w:ascii="Times New Roman" w:hAnsi="Times New Roman"/>
        </w:rPr>
        <w:t>hr</w:t>
      </w:r>
      <w:proofErr w:type="spellEnd"/>
      <w:r w:rsidRPr="0036185F">
        <w:rPr>
          <w:rFonts w:ascii="Times New Roman" w:hAnsi="Times New Roman"/>
        </w:rPr>
        <w:t xml:space="preserve"> and A</w:t>
      </w:r>
      <w:r w:rsidRPr="0036185F">
        <w:rPr>
          <w:rFonts w:ascii="Times New Roman" w:hAnsi="Times New Roman"/>
        </w:rPr>
        <w:sym w:font="Symbol" w:char="F062"/>
      </w:r>
      <w:r w:rsidRPr="0036185F">
        <w:rPr>
          <w:rFonts w:ascii="Times New Roman" w:hAnsi="Times New Roman"/>
        </w:rPr>
        <w:t xml:space="preserve"> levels were determined. Representative photomicrographs of hippocampus from each treatment group co-immunolabeled with a general A</w:t>
      </w:r>
      <w:r w:rsidRPr="0036185F">
        <w:rPr>
          <w:rFonts w:ascii="Times New Roman" w:hAnsi="Times New Roman"/>
        </w:rPr>
        <w:sym w:font="Symbol" w:char="F062"/>
      </w:r>
      <w:r w:rsidRPr="0036185F">
        <w:rPr>
          <w:rFonts w:ascii="Times New Roman" w:hAnsi="Times New Roman"/>
        </w:rPr>
        <w:t xml:space="preserve"> marker, R1282, an activated microglial and macrophage marker, CD68 a</w:t>
      </w:r>
      <w:r w:rsidR="00590CB5">
        <w:rPr>
          <w:rFonts w:ascii="Times New Roman" w:hAnsi="Times New Roman"/>
        </w:rPr>
        <w:t>nd a nucleic acid dye, DAPI (A-G</w:t>
      </w:r>
      <w:r>
        <w:rPr>
          <w:rFonts w:ascii="Times New Roman" w:hAnsi="Times New Roman"/>
        </w:rPr>
        <w:t>) showed de</w:t>
      </w:r>
      <w:r w:rsidRPr="0036185F">
        <w:rPr>
          <w:rFonts w:ascii="Times New Roman" w:hAnsi="Times New Roman"/>
        </w:rPr>
        <w:t xml:space="preserve">creased R1282 immunolabeling in hippocampus of </w:t>
      </w:r>
      <w:r>
        <w:rPr>
          <w:rFonts w:ascii="Times New Roman" w:hAnsi="Times New Roman"/>
        </w:rPr>
        <w:t>tissue pre-incubated with 07/2a</w:t>
      </w:r>
      <w:r w:rsidR="001302D4">
        <w:rPr>
          <w:rFonts w:ascii="Times New Roman" w:hAnsi="Times New Roman"/>
        </w:rPr>
        <w:t xml:space="preserve"> and 07/2a-k</w:t>
      </w:r>
      <w:r>
        <w:rPr>
          <w:rFonts w:ascii="Times New Roman" w:hAnsi="Times New Roman"/>
        </w:rPr>
        <w:t xml:space="preserve"> </w:t>
      </w:r>
      <w:r w:rsidR="00590CB5">
        <w:rPr>
          <w:rFonts w:ascii="Times New Roman" w:hAnsi="Times New Roman"/>
        </w:rPr>
        <w:t>compared to isotype control (E-H</w:t>
      </w:r>
      <w:r w:rsidRPr="0036185F">
        <w:rPr>
          <w:rFonts w:ascii="Times New Roman" w:hAnsi="Times New Roman"/>
        </w:rPr>
        <w:t>). pGlu-3 A</w:t>
      </w:r>
      <w:r w:rsidRPr="0036185F">
        <w:rPr>
          <w:rFonts w:ascii="Times New Roman" w:hAnsi="Times New Roman"/>
        </w:rPr>
        <w:sym w:font="Symbol" w:char="F062"/>
      </w:r>
      <w:r w:rsidRPr="0036185F">
        <w:rPr>
          <w:rFonts w:ascii="Times New Roman" w:hAnsi="Times New Roman"/>
        </w:rPr>
        <w:t>, A</w:t>
      </w:r>
      <w:r w:rsidRPr="0036185F">
        <w:rPr>
          <w:rFonts w:ascii="Times New Roman" w:hAnsi="Times New Roman"/>
        </w:rPr>
        <w:sym w:font="Symbol" w:char="F062"/>
      </w:r>
      <w:r w:rsidRPr="0036185F">
        <w:rPr>
          <w:rFonts w:ascii="Times New Roman" w:hAnsi="Times New Roman"/>
        </w:rPr>
        <w:t>x-40 and A</w:t>
      </w:r>
      <w:r w:rsidRPr="0036185F">
        <w:rPr>
          <w:rFonts w:ascii="Times New Roman" w:hAnsi="Times New Roman"/>
        </w:rPr>
        <w:sym w:font="Symbol" w:char="F062"/>
      </w:r>
      <w:r w:rsidRPr="0036185F">
        <w:rPr>
          <w:rFonts w:ascii="Times New Roman" w:hAnsi="Times New Roman"/>
        </w:rPr>
        <w:t>x-42 levels we</w:t>
      </w:r>
      <w:r w:rsidR="001302D4">
        <w:rPr>
          <w:rFonts w:ascii="Times New Roman" w:hAnsi="Times New Roman"/>
        </w:rPr>
        <w:t>re a</w:t>
      </w:r>
      <w:r w:rsidR="00590CB5">
        <w:rPr>
          <w:rFonts w:ascii="Times New Roman" w:hAnsi="Times New Roman"/>
        </w:rPr>
        <w:t>lso determined by ELISA (I-K</w:t>
      </w:r>
      <w:r w:rsidR="001302D4">
        <w:rPr>
          <w:rFonts w:ascii="Times New Roman" w:hAnsi="Times New Roman"/>
        </w:rPr>
        <w:t>). Modest but significant reduction</w:t>
      </w:r>
      <w:r w:rsidRPr="0036185F">
        <w:rPr>
          <w:rFonts w:ascii="Times New Roman" w:hAnsi="Times New Roman"/>
        </w:rPr>
        <w:t xml:space="preserve"> in pGlu-3 A</w:t>
      </w:r>
      <w:r w:rsidRPr="0036185F">
        <w:rPr>
          <w:rFonts w:ascii="Times New Roman" w:hAnsi="Times New Roman"/>
        </w:rPr>
        <w:sym w:font="Symbol" w:char="F062"/>
      </w:r>
      <w:r w:rsidRPr="0036185F">
        <w:rPr>
          <w:rFonts w:ascii="Times New Roman" w:hAnsi="Times New Roman"/>
        </w:rPr>
        <w:t xml:space="preserve"> </w:t>
      </w:r>
      <w:r w:rsidR="00081DFF">
        <w:rPr>
          <w:rFonts w:ascii="Times New Roman" w:hAnsi="Times New Roman"/>
        </w:rPr>
        <w:t xml:space="preserve">was </w:t>
      </w:r>
      <w:r w:rsidRPr="0036185F">
        <w:rPr>
          <w:rFonts w:ascii="Times New Roman" w:hAnsi="Times New Roman"/>
        </w:rPr>
        <w:t>observed in tissue pre-incubated with 07/2 IgG2a</w:t>
      </w:r>
      <w:r w:rsidR="001302D4">
        <w:rPr>
          <w:rFonts w:ascii="Times New Roman" w:hAnsi="Times New Roman"/>
        </w:rPr>
        <w:t xml:space="preserve"> </w:t>
      </w:r>
      <w:proofErr w:type="spellStart"/>
      <w:r w:rsidR="001302D4">
        <w:rPr>
          <w:rFonts w:ascii="Times New Roman" w:hAnsi="Times New Roman"/>
        </w:rPr>
        <w:t>mAb</w:t>
      </w:r>
      <w:proofErr w:type="spellEnd"/>
      <w:r w:rsidR="001302D4">
        <w:rPr>
          <w:rFonts w:ascii="Times New Roman" w:hAnsi="Times New Roman"/>
        </w:rPr>
        <w:t xml:space="preserve"> compared to i</w:t>
      </w:r>
      <w:r w:rsidR="00590CB5">
        <w:rPr>
          <w:rFonts w:ascii="Times New Roman" w:hAnsi="Times New Roman"/>
        </w:rPr>
        <w:t>ts respective isotype control (I</w:t>
      </w:r>
      <w:r w:rsidRPr="0036185F">
        <w:rPr>
          <w:rFonts w:ascii="Times New Roman" w:hAnsi="Times New Roman"/>
        </w:rPr>
        <w:t xml:space="preserve">). Tissue incubation with 07/2a </w:t>
      </w:r>
      <w:proofErr w:type="spellStart"/>
      <w:r w:rsidRPr="0036185F">
        <w:rPr>
          <w:rFonts w:ascii="Times New Roman" w:hAnsi="Times New Roman"/>
        </w:rPr>
        <w:t>mAb</w:t>
      </w:r>
      <w:proofErr w:type="spellEnd"/>
      <w:r w:rsidRPr="0036185F">
        <w:rPr>
          <w:rFonts w:ascii="Times New Roman" w:hAnsi="Times New Roman"/>
        </w:rPr>
        <w:t xml:space="preserve"> resulted in decreased A</w:t>
      </w:r>
      <w:r w:rsidRPr="0036185F">
        <w:rPr>
          <w:rFonts w:ascii="Times New Roman" w:hAnsi="Times New Roman"/>
        </w:rPr>
        <w:sym w:font="Symbol" w:char="F062"/>
      </w:r>
      <w:r w:rsidRPr="0036185F">
        <w:rPr>
          <w:rFonts w:ascii="Times New Roman" w:hAnsi="Times New Roman"/>
        </w:rPr>
        <w:t>x-40 level</w:t>
      </w:r>
      <w:r>
        <w:rPr>
          <w:rFonts w:ascii="Times New Roman" w:hAnsi="Times New Roman"/>
        </w:rPr>
        <w:t xml:space="preserve">s </w:t>
      </w:r>
      <w:r w:rsidR="001302D4">
        <w:rPr>
          <w:rFonts w:ascii="Times New Roman" w:hAnsi="Times New Roman"/>
        </w:rPr>
        <w:t>compa</w:t>
      </w:r>
      <w:r w:rsidR="00590CB5">
        <w:rPr>
          <w:rFonts w:ascii="Times New Roman" w:hAnsi="Times New Roman"/>
        </w:rPr>
        <w:t>red to isotype control (J</w:t>
      </w:r>
      <w:r w:rsidRPr="0036185F">
        <w:rPr>
          <w:rFonts w:ascii="Times New Roman" w:hAnsi="Times New Roman"/>
        </w:rPr>
        <w:t>) and there were no differences in A</w:t>
      </w:r>
      <w:r w:rsidRPr="0036185F">
        <w:rPr>
          <w:rFonts w:ascii="Times New Roman" w:hAnsi="Times New Roman"/>
        </w:rPr>
        <w:sym w:font="Symbol" w:char="F062"/>
      </w:r>
      <w:r w:rsidRPr="0036185F">
        <w:rPr>
          <w:rFonts w:ascii="Times New Roman" w:hAnsi="Times New Roman"/>
        </w:rPr>
        <w:t>x-42 l</w:t>
      </w:r>
      <w:r w:rsidR="00590CB5">
        <w:rPr>
          <w:rFonts w:ascii="Times New Roman" w:hAnsi="Times New Roman"/>
        </w:rPr>
        <w:t>evels observed between groups (K</w:t>
      </w:r>
      <w:r w:rsidRPr="0036185F">
        <w:rPr>
          <w:rFonts w:ascii="Times New Roman" w:hAnsi="Times New Roman"/>
        </w:rPr>
        <w:t xml:space="preserve">). n=3 per group. All data are expressed as the mean ± SEM. ANOVA with </w:t>
      </w:r>
      <w:proofErr w:type="spellStart"/>
      <w:r w:rsidRPr="0036185F">
        <w:rPr>
          <w:rFonts w:ascii="Times New Roman" w:hAnsi="Times New Roman"/>
        </w:rPr>
        <w:t>Neuman-Keuls</w:t>
      </w:r>
      <w:proofErr w:type="spellEnd"/>
      <w:r w:rsidRPr="0036185F">
        <w:rPr>
          <w:rFonts w:ascii="Times New Roman" w:hAnsi="Times New Roman"/>
        </w:rPr>
        <w:t xml:space="preserve"> </w:t>
      </w:r>
      <w:proofErr w:type="spellStart"/>
      <w:r w:rsidRPr="0036185F">
        <w:rPr>
          <w:rFonts w:ascii="Times New Roman" w:hAnsi="Times New Roman"/>
        </w:rPr>
        <w:t>post</w:t>
      </w:r>
      <w:r w:rsidR="00AC4C64">
        <w:rPr>
          <w:rFonts w:ascii="Times New Roman" w:hAnsi="Times New Roman"/>
        </w:rPr>
        <w:t>hoc</w:t>
      </w:r>
      <w:proofErr w:type="spellEnd"/>
      <w:r w:rsidRPr="0036185F">
        <w:rPr>
          <w:rFonts w:ascii="Times New Roman" w:hAnsi="Times New Roman"/>
        </w:rPr>
        <w:t xml:space="preserve"> test: **P&lt;0.01 versus isotype control. Student’s t test: </w:t>
      </w:r>
      <w:r w:rsidRPr="0036185F">
        <w:rPr>
          <w:rFonts w:ascii="Times New Roman" w:hAnsi="Times New Roman"/>
          <w:vertAlign w:val="superscript"/>
        </w:rPr>
        <w:t>#</w:t>
      </w:r>
      <w:r w:rsidRPr="0036185F">
        <w:rPr>
          <w:rFonts w:ascii="Times New Roman" w:hAnsi="Times New Roman"/>
        </w:rPr>
        <w:t>P&lt;0.05 versus isotype control.</w:t>
      </w:r>
    </w:p>
    <w:p w14:paraId="3832F5E7" w14:textId="77777777" w:rsidR="006E3612" w:rsidRPr="0036185F" w:rsidRDefault="006E3612" w:rsidP="00581600">
      <w:pPr>
        <w:spacing w:line="480" w:lineRule="auto"/>
        <w:rPr>
          <w:rFonts w:ascii="Times New Roman" w:hAnsi="Times New Roman"/>
        </w:rPr>
      </w:pPr>
    </w:p>
    <w:p w14:paraId="16107D41" w14:textId="77777777" w:rsidR="006E3612" w:rsidRDefault="006E3612" w:rsidP="006E3612">
      <w:pPr>
        <w:spacing w:line="480" w:lineRule="auto"/>
        <w:rPr>
          <w:rFonts w:ascii="Times New Roman" w:hAnsi="Times New Roman"/>
        </w:rPr>
      </w:pPr>
    </w:p>
    <w:p w14:paraId="70BC6C1C" w14:textId="77777777" w:rsidR="00A943AA" w:rsidRDefault="00A943AA" w:rsidP="00D525E6">
      <w:pPr>
        <w:rPr>
          <w:rFonts w:ascii="Times New Roman" w:hAnsi="Times New Roman"/>
        </w:rPr>
      </w:pPr>
    </w:p>
    <w:p w14:paraId="18844A1E" w14:textId="261C1F9E" w:rsidR="00ED56AE" w:rsidRDefault="00D6519D" w:rsidP="00D525E6">
      <w:pPr>
        <w:rPr>
          <w:rFonts w:ascii="Times New Roman" w:hAnsi="Times New Roman"/>
          <w:b/>
        </w:rPr>
      </w:pPr>
      <w:r>
        <w:rPr>
          <w:rFonts w:ascii="Times New Roman" w:hAnsi="Times New Roman"/>
          <w:b/>
          <w:noProof/>
        </w:rPr>
        <w:lastRenderedPageBreak/>
        <w:drawing>
          <wp:inline distT="0" distB="0" distL="0" distR="0" wp14:anchorId="15A572C5" wp14:editId="0730B973">
            <wp:extent cx="5360035" cy="82296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F Whole brain uptake PET.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360035" cy="8229600"/>
                    </a:xfrm>
                    <a:prstGeom prst="rect">
                      <a:avLst/>
                    </a:prstGeom>
                  </pic:spPr>
                </pic:pic>
              </a:graphicData>
            </a:graphic>
          </wp:inline>
        </w:drawing>
      </w:r>
    </w:p>
    <w:p w14:paraId="78C21F69" w14:textId="3C9813C2" w:rsidR="00CA645F" w:rsidRPr="002A4FFB" w:rsidRDefault="006E3612" w:rsidP="00581600">
      <w:pPr>
        <w:spacing w:line="480" w:lineRule="auto"/>
        <w:rPr>
          <w:rFonts w:ascii="Times New Roman" w:hAnsi="Times New Roman"/>
        </w:rPr>
      </w:pPr>
      <w:r>
        <w:rPr>
          <w:rFonts w:ascii="Times New Roman" w:hAnsi="Times New Roman"/>
          <w:b/>
        </w:rPr>
        <w:lastRenderedPageBreak/>
        <w:t xml:space="preserve">Figure </w:t>
      </w:r>
      <w:r w:rsidR="00795EB1">
        <w:rPr>
          <w:rFonts w:ascii="Times New Roman" w:hAnsi="Times New Roman"/>
          <w:b/>
        </w:rPr>
        <w:t>S</w:t>
      </w:r>
      <w:bookmarkStart w:id="0" w:name="_GoBack"/>
      <w:bookmarkEnd w:id="0"/>
      <w:r w:rsidR="00360ADF">
        <w:rPr>
          <w:rFonts w:ascii="Times New Roman" w:hAnsi="Times New Roman"/>
          <w:b/>
        </w:rPr>
        <w:t>6</w:t>
      </w:r>
      <w:r w:rsidR="00D525E6" w:rsidRPr="0036185F">
        <w:rPr>
          <w:rFonts w:ascii="Times New Roman" w:hAnsi="Times New Roman"/>
          <w:b/>
        </w:rPr>
        <w:t xml:space="preserve">. </w:t>
      </w:r>
      <w:r w:rsidR="00D525E6" w:rsidRPr="0036185F">
        <w:rPr>
          <w:rFonts w:ascii="Times New Roman" w:hAnsi="Times New Roman" w:cs="Calibri"/>
          <w:szCs w:val="28"/>
        </w:rPr>
        <w:t xml:space="preserve">Uptake of </w:t>
      </w:r>
      <w:r w:rsidR="00D525E6" w:rsidRPr="0036185F">
        <w:rPr>
          <w:rFonts w:ascii="Times New Roman" w:hAnsi="Times New Roman" w:cs="Calibri"/>
          <w:szCs w:val="28"/>
          <w:vertAlign w:val="superscript"/>
        </w:rPr>
        <w:t>18</w:t>
      </w:r>
      <w:r w:rsidR="00D525E6" w:rsidRPr="0036185F">
        <w:rPr>
          <w:rFonts w:ascii="Times New Roman" w:hAnsi="Times New Roman" w:cs="Calibri"/>
          <w:szCs w:val="28"/>
        </w:rPr>
        <w:t xml:space="preserve">F-GE180 tracer in whole brain of mouse at day 0 (baseline, pre-immunization), day 3 (post-immunization) and day 30 (post-immunization). One-hour </w:t>
      </w:r>
      <w:proofErr w:type="spellStart"/>
      <w:r w:rsidR="00D525E6" w:rsidRPr="0036185F">
        <w:rPr>
          <w:rFonts w:ascii="Times New Roman" w:hAnsi="Times New Roman" w:cs="Calibri"/>
          <w:szCs w:val="28"/>
        </w:rPr>
        <w:t>microPET</w:t>
      </w:r>
      <w:proofErr w:type="spellEnd"/>
      <w:r w:rsidR="00D525E6" w:rsidRPr="0036185F">
        <w:rPr>
          <w:rFonts w:ascii="Times New Roman" w:hAnsi="Times New Roman" w:cs="Calibri"/>
          <w:szCs w:val="28"/>
        </w:rPr>
        <w:t xml:space="preserve"> imaging was carried out using a novel TSPO (a marker for activated microglia) radioligand, </w:t>
      </w:r>
      <w:r w:rsidR="00D525E6" w:rsidRPr="002D642A">
        <w:rPr>
          <w:rFonts w:ascii="Times New Roman" w:hAnsi="Times New Roman" w:cs="Calibri"/>
          <w:szCs w:val="28"/>
          <w:vertAlign w:val="superscript"/>
        </w:rPr>
        <w:t>18</w:t>
      </w:r>
      <w:r w:rsidR="00D525E6" w:rsidRPr="0036185F">
        <w:rPr>
          <w:rFonts w:ascii="Times New Roman" w:hAnsi="Times New Roman" w:cs="Calibri"/>
          <w:szCs w:val="28"/>
        </w:rPr>
        <w:t xml:space="preserve">F-GE180, to visualize the microglia activation in mouse brain pre- and </w:t>
      </w:r>
      <w:r w:rsidR="008E72C4">
        <w:rPr>
          <w:rFonts w:ascii="Times New Roman" w:hAnsi="Times New Roman" w:cs="Calibri"/>
          <w:szCs w:val="28"/>
        </w:rPr>
        <w:t>post-antibody immunization.  A-D</w:t>
      </w:r>
      <w:r w:rsidR="00D525E6" w:rsidRPr="0036185F">
        <w:rPr>
          <w:rFonts w:ascii="Times New Roman" w:hAnsi="Times New Roman" w:cs="Calibri"/>
          <w:szCs w:val="28"/>
        </w:rPr>
        <w:t>,</w:t>
      </w:r>
      <w:r w:rsidR="00316FF4">
        <w:rPr>
          <w:rFonts w:ascii="Times New Roman" w:hAnsi="Times New Roman" w:cs="Calibri"/>
          <w:szCs w:val="28"/>
        </w:rPr>
        <w:t xml:space="preserve"> Tracer-activity curve (TAC) of</w:t>
      </w:r>
      <w:r w:rsidR="00D525E6" w:rsidRPr="0036185F">
        <w:rPr>
          <w:rFonts w:ascii="Times New Roman" w:hAnsi="Times New Roman" w:cs="Calibri"/>
          <w:szCs w:val="28"/>
        </w:rPr>
        <w:t xml:space="preserve"> </w:t>
      </w:r>
      <w:r w:rsidR="00316FF4">
        <w:rPr>
          <w:rFonts w:ascii="Times New Roman" w:hAnsi="Times New Roman" w:cs="Calibri"/>
          <w:szCs w:val="28"/>
        </w:rPr>
        <w:t xml:space="preserve">whole brain </w:t>
      </w:r>
      <w:r w:rsidR="00D525E6" w:rsidRPr="007E09F2">
        <w:rPr>
          <w:rFonts w:ascii="Times New Roman" w:hAnsi="Times New Roman" w:cs="Calibri"/>
          <w:szCs w:val="28"/>
          <w:vertAlign w:val="superscript"/>
        </w:rPr>
        <w:t>18</w:t>
      </w:r>
      <w:r w:rsidR="00D525E6" w:rsidRPr="0036185F">
        <w:rPr>
          <w:rFonts w:ascii="Times New Roman" w:hAnsi="Times New Roman" w:cs="Calibri"/>
          <w:szCs w:val="28"/>
        </w:rPr>
        <w:t xml:space="preserve">F-GE180 uptake in 4 </w:t>
      </w:r>
      <w:proofErr w:type="spellStart"/>
      <w:r w:rsidR="00D525E6" w:rsidRPr="0036185F">
        <w:rPr>
          <w:rFonts w:ascii="Times New Roman" w:hAnsi="Times New Roman" w:cs="Calibri"/>
          <w:szCs w:val="28"/>
        </w:rPr>
        <w:t>mo</w:t>
      </w:r>
      <w:proofErr w:type="spellEnd"/>
      <w:r w:rsidR="00BC218D">
        <w:rPr>
          <w:rFonts w:ascii="Times New Roman" w:hAnsi="Times New Roman" w:cs="Calibri"/>
          <w:szCs w:val="28"/>
        </w:rPr>
        <w:t>-</w:t>
      </w:r>
      <w:r w:rsidR="00D525E6" w:rsidRPr="0036185F">
        <w:rPr>
          <w:rFonts w:ascii="Times New Roman" w:hAnsi="Times New Roman" w:cs="Calibri"/>
          <w:szCs w:val="28"/>
        </w:rPr>
        <w:t>old mice with a single injection of 0.25 ml PBS (A) or 500 ug of antibody including 3A1</w:t>
      </w:r>
      <w:r w:rsidR="00A943AA">
        <w:rPr>
          <w:rFonts w:ascii="Times New Roman" w:hAnsi="Times New Roman" w:cs="Calibri"/>
          <w:szCs w:val="28"/>
        </w:rPr>
        <w:t xml:space="preserve"> </w:t>
      </w:r>
      <w:r w:rsidR="00D525E6" w:rsidRPr="0036185F">
        <w:rPr>
          <w:rFonts w:ascii="Times New Roman" w:hAnsi="Times New Roman" w:cs="Calibri"/>
          <w:szCs w:val="28"/>
        </w:rPr>
        <w:t>(B), 07/1</w:t>
      </w:r>
      <w:r w:rsidR="00D6519D">
        <w:rPr>
          <w:rFonts w:ascii="Times New Roman" w:hAnsi="Times New Roman" w:cs="Calibri"/>
          <w:szCs w:val="28"/>
        </w:rPr>
        <w:t xml:space="preserve"> (C), </w:t>
      </w:r>
      <w:r w:rsidR="00A943AA">
        <w:rPr>
          <w:rFonts w:ascii="Times New Roman" w:hAnsi="Times New Roman" w:cs="Calibri"/>
          <w:szCs w:val="28"/>
        </w:rPr>
        <w:t>07/2a</w:t>
      </w:r>
      <w:r w:rsidR="00D525E6" w:rsidRPr="0036185F">
        <w:rPr>
          <w:rFonts w:ascii="Times New Roman" w:hAnsi="Times New Roman" w:cs="Calibri"/>
          <w:szCs w:val="28"/>
        </w:rPr>
        <w:t xml:space="preserve"> (D)</w:t>
      </w:r>
      <w:r w:rsidR="00D6519D">
        <w:rPr>
          <w:rFonts w:ascii="Times New Roman" w:hAnsi="Times New Roman" w:cs="Calibri"/>
          <w:szCs w:val="28"/>
        </w:rPr>
        <w:t xml:space="preserve"> or 07/2a-k (E). F-J</w:t>
      </w:r>
      <w:r w:rsidR="00D525E6" w:rsidRPr="0036185F">
        <w:rPr>
          <w:rFonts w:ascii="Times New Roman" w:hAnsi="Times New Roman" w:cs="Calibri"/>
          <w:szCs w:val="28"/>
        </w:rPr>
        <w:t xml:space="preserve">, TAC of </w:t>
      </w:r>
      <w:r w:rsidR="00316FF4">
        <w:rPr>
          <w:rFonts w:ascii="Times New Roman" w:hAnsi="Times New Roman" w:cs="Calibri"/>
          <w:szCs w:val="28"/>
        </w:rPr>
        <w:t>whole brain</w:t>
      </w:r>
      <w:r w:rsidR="00D525E6" w:rsidRPr="0036185F">
        <w:rPr>
          <w:rFonts w:ascii="Times New Roman" w:hAnsi="Times New Roman" w:cs="Calibri"/>
          <w:szCs w:val="28"/>
        </w:rPr>
        <w:t xml:space="preserve"> </w:t>
      </w:r>
      <w:r w:rsidR="00D525E6" w:rsidRPr="007E09F2">
        <w:rPr>
          <w:rFonts w:ascii="Times New Roman" w:hAnsi="Times New Roman" w:cs="Calibri"/>
          <w:szCs w:val="28"/>
          <w:vertAlign w:val="superscript"/>
        </w:rPr>
        <w:t>18</w:t>
      </w:r>
      <w:r w:rsidR="00D525E6" w:rsidRPr="0036185F">
        <w:rPr>
          <w:rFonts w:ascii="Times New Roman" w:hAnsi="Times New Roman" w:cs="Calibri"/>
          <w:szCs w:val="28"/>
        </w:rPr>
        <w:t xml:space="preserve">F-GE180 uptake in 16 </w:t>
      </w:r>
      <w:proofErr w:type="spellStart"/>
      <w:r w:rsidR="00D525E6" w:rsidRPr="0036185F">
        <w:rPr>
          <w:rFonts w:ascii="Times New Roman" w:hAnsi="Times New Roman" w:cs="Calibri"/>
          <w:szCs w:val="28"/>
        </w:rPr>
        <w:t>mo</w:t>
      </w:r>
      <w:proofErr w:type="spellEnd"/>
      <w:r w:rsidR="00BC218D">
        <w:rPr>
          <w:rFonts w:ascii="Times New Roman" w:hAnsi="Times New Roman" w:cs="Calibri"/>
          <w:szCs w:val="28"/>
        </w:rPr>
        <w:t>-</w:t>
      </w:r>
      <w:r w:rsidR="00D525E6" w:rsidRPr="0036185F">
        <w:rPr>
          <w:rFonts w:ascii="Times New Roman" w:hAnsi="Times New Roman" w:cs="Calibri"/>
          <w:szCs w:val="28"/>
        </w:rPr>
        <w:t>old mice with a si</w:t>
      </w:r>
      <w:r w:rsidR="00D6519D">
        <w:rPr>
          <w:rFonts w:ascii="Times New Roman" w:hAnsi="Times New Roman" w:cs="Calibri"/>
          <w:szCs w:val="28"/>
        </w:rPr>
        <w:t>ngle injection of 0.25 ml PBS (F</w:t>
      </w:r>
      <w:r w:rsidR="00D525E6" w:rsidRPr="0036185F">
        <w:rPr>
          <w:rFonts w:ascii="Times New Roman" w:hAnsi="Times New Roman" w:cs="Calibri"/>
          <w:szCs w:val="28"/>
        </w:rPr>
        <w:t>) or 500 ug of antibody including 3A1</w:t>
      </w:r>
      <w:r w:rsidR="00D6519D">
        <w:rPr>
          <w:rFonts w:ascii="Times New Roman" w:hAnsi="Times New Roman" w:cs="Calibri"/>
          <w:szCs w:val="28"/>
        </w:rPr>
        <w:t xml:space="preserve"> (G), 07/1 (H), </w:t>
      </w:r>
      <w:r w:rsidR="00A943AA">
        <w:rPr>
          <w:rFonts w:ascii="Times New Roman" w:hAnsi="Times New Roman" w:cs="Calibri"/>
          <w:szCs w:val="28"/>
        </w:rPr>
        <w:t>07/2a</w:t>
      </w:r>
      <w:r w:rsidR="00D6519D">
        <w:rPr>
          <w:rFonts w:ascii="Times New Roman" w:hAnsi="Times New Roman" w:cs="Calibri"/>
          <w:szCs w:val="28"/>
        </w:rPr>
        <w:t xml:space="preserve"> (I</w:t>
      </w:r>
      <w:r w:rsidR="00D525E6" w:rsidRPr="0036185F">
        <w:rPr>
          <w:rFonts w:ascii="Times New Roman" w:hAnsi="Times New Roman" w:cs="Calibri"/>
          <w:szCs w:val="28"/>
        </w:rPr>
        <w:t>)</w:t>
      </w:r>
      <w:r w:rsidR="00D6519D">
        <w:rPr>
          <w:rFonts w:ascii="Times New Roman" w:hAnsi="Times New Roman" w:cs="Calibri"/>
          <w:szCs w:val="28"/>
        </w:rPr>
        <w:t xml:space="preserve"> or 07/2a-k (J)</w:t>
      </w:r>
      <w:r w:rsidR="00D525E6" w:rsidRPr="0036185F">
        <w:rPr>
          <w:rFonts w:ascii="Times New Roman" w:hAnsi="Times New Roman" w:cs="Calibri"/>
          <w:szCs w:val="28"/>
        </w:rPr>
        <w:t>. n=3-4 mice per treatment group per age. Two-way ANOVA with Bonferroni post-hoc test was applied for statistical analysis.</w:t>
      </w:r>
    </w:p>
    <w:sectPr w:rsidR="00CA645F" w:rsidRPr="002A4FFB" w:rsidSect="00795EB1">
      <w:footerReference w:type="even" r:id="rId14"/>
      <w:footerReference w:type="default" r:id="rId15"/>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6F1CAB" w14:textId="77777777" w:rsidR="006C2316" w:rsidRDefault="006C2316" w:rsidP="008B4A3E">
      <w:r>
        <w:separator/>
      </w:r>
    </w:p>
  </w:endnote>
  <w:endnote w:type="continuationSeparator" w:id="0">
    <w:p w14:paraId="79860EF7" w14:textId="77777777" w:rsidR="006C2316" w:rsidRDefault="006C2316" w:rsidP="008B4A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758900626"/>
      <w:docPartObj>
        <w:docPartGallery w:val="Page Numbers (Bottom of Page)"/>
        <w:docPartUnique/>
      </w:docPartObj>
    </w:sdtPr>
    <w:sdtEndPr>
      <w:rPr>
        <w:rStyle w:val="PageNumber"/>
      </w:rPr>
    </w:sdtEndPr>
    <w:sdtContent>
      <w:p w14:paraId="73422782" w14:textId="328C4DE3" w:rsidR="008B4A3E" w:rsidRDefault="008B4A3E" w:rsidP="00642C1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4873D2A" w14:textId="77777777" w:rsidR="008B4A3E" w:rsidRDefault="008B4A3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431950073"/>
      <w:docPartObj>
        <w:docPartGallery w:val="Page Numbers (Bottom of Page)"/>
        <w:docPartUnique/>
      </w:docPartObj>
    </w:sdtPr>
    <w:sdtEndPr>
      <w:rPr>
        <w:rStyle w:val="PageNumber"/>
      </w:rPr>
    </w:sdtEndPr>
    <w:sdtContent>
      <w:p w14:paraId="19D7AFF8" w14:textId="315DDACA" w:rsidR="008B4A3E" w:rsidRDefault="008B4A3E" w:rsidP="00642C1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795EB1">
          <w:rPr>
            <w:rStyle w:val="PageNumber"/>
            <w:noProof/>
          </w:rPr>
          <w:t>13</w:t>
        </w:r>
        <w:r>
          <w:rPr>
            <w:rStyle w:val="PageNumber"/>
          </w:rPr>
          <w:fldChar w:fldCharType="end"/>
        </w:r>
      </w:p>
    </w:sdtContent>
  </w:sdt>
  <w:p w14:paraId="37A04083" w14:textId="77777777" w:rsidR="008B4A3E" w:rsidRDefault="008B4A3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55723D" w14:textId="77777777" w:rsidR="006C2316" w:rsidRDefault="006C2316" w:rsidP="008B4A3E">
      <w:r>
        <w:separator/>
      </w:r>
    </w:p>
  </w:footnote>
  <w:footnote w:type="continuationSeparator" w:id="0">
    <w:p w14:paraId="35D6B281" w14:textId="77777777" w:rsidR="006C2316" w:rsidRDefault="006C2316" w:rsidP="008B4A3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3"/>
  <w:embedSystemFonts/>
  <w:proofState w:spelling="clean" w:grammar="clean"/>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1"/>
  </w:docVars>
  <w:rsids>
    <w:rsidRoot w:val="00F965BE"/>
    <w:rsid w:val="00021734"/>
    <w:rsid w:val="000220DF"/>
    <w:rsid w:val="00081DFF"/>
    <w:rsid w:val="001302D4"/>
    <w:rsid w:val="0013650F"/>
    <w:rsid w:val="00153429"/>
    <w:rsid w:val="00191751"/>
    <w:rsid w:val="00195706"/>
    <w:rsid w:val="001A1420"/>
    <w:rsid w:val="0029281F"/>
    <w:rsid w:val="002A4FFB"/>
    <w:rsid w:val="002D642A"/>
    <w:rsid w:val="00316FF4"/>
    <w:rsid w:val="00333B60"/>
    <w:rsid w:val="003509A8"/>
    <w:rsid w:val="00360ADF"/>
    <w:rsid w:val="00383F17"/>
    <w:rsid w:val="003C0BB4"/>
    <w:rsid w:val="00460583"/>
    <w:rsid w:val="004D6C77"/>
    <w:rsid w:val="004E57E0"/>
    <w:rsid w:val="004F72DD"/>
    <w:rsid w:val="005122DF"/>
    <w:rsid w:val="0051265A"/>
    <w:rsid w:val="005144E3"/>
    <w:rsid w:val="00515863"/>
    <w:rsid w:val="005302D8"/>
    <w:rsid w:val="0055004D"/>
    <w:rsid w:val="00581600"/>
    <w:rsid w:val="00590CB5"/>
    <w:rsid w:val="005A5BB7"/>
    <w:rsid w:val="005D7D5F"/>
    <w:rsid w:val="005E53F0"/>
    <w:rsid w:val="006421E2"/>
    <w:rsid w:val="0066365F"/>
    <w:rsid w:val="006A0B74"/>
    <w:rsid w:val="006C2316"/>
    <w:rsid w:val="006D711B"/>
    <w:rsid w:val="006E3612"/>
    <w:rsid w:val="007508AB"/>
    <w:rsid w:val="00753114"/>
    <w:rsid w:val="007635C7"/>
    <w:rsid w:val="007950FB"/>
    <w:rsid w:val="00795EB1"/>
    <w:rsid w:val="007E09F2"/>
    <w:rsid w:val="007E6D56"/>
    <w:rsid w:val="0084519B"/>
    <w:rsid w:val="00891AB2"/>
    <w:rsid w:val="008B0DF5"/>
    <w:rsid w:val="008B4A3E"/>
    <w:rsid w:val="008E72C4"/>
    <w:rsid w:val="008F40E2"/>
    <w:rsid w:val="008F4FE7"/>
    <w:rsid w:val="00907D23"/>
    <w:rsid w:val="00914246"/>
    <w:rsid w:val="00931834"/>
    <w:rsid w:val="00977AD1"/>
    <w:rsid w:val="00A1590F"/>
    <w:rsid w:val="00A266D7"/>
    <w:rsid w:val="00A33F1B"/>
    <w:rsid w:val="00A72825"/>
    <w:rsid w:val="00A943AA"/>
    <w:rsid w:val="00AA286B"/>
    <w:rsid w:val="00AC4C64"/>
    <w:rsid w:val="00AE6279"/>
    <w:rsid w:val="00B4155B"/>
    <w:rsid w:val="00B523F1"/>
    <w:rsid w:val="00BC218D"/>
    <w:rsid w:val="00BC41B8"/>
    <w:rsid w:val="00C10AD7"/>
    <w:rsid w:val="00C170EA"/>
    <w:rsid w:val="00C554F2"/>
    <w:rsid w:val="00C83004"/>
    <w:rsid w:val="00C96076"/>
    <w:rsid w:val="00CA1EF1"/>
    <w:rsid w:val="00CA645F"/>
    <w:rsid w:val="00CF2AFB"/>
    <w:rsid w:val="00D42FAC"/>
    <w:rsid w:val="00D46901"/>
    <w:rsid w:val="00D525E6"/>
    <w:rsid w:val="00D6519D"/>
    <w:rsid w:val="00D75876"/>
    <w:rsid w:val="00DE6DFD"/>
    <w:rsid w:val="00E21245"/>
    <w:rsid w:val="00E97D31"/>
    <w:rsid w:val="00ED56AE"/>
    <w:rsid w:val="00EE1B82"/>
    <w:rsid w:val="00F0157B"/>
    <w:rsid w:val="00F56184"/>
    <w:rsid w:val="00F965BE"/>
    <w:rsid w:val="00F96EDF"/>
    <w:rsid w:val="00FC0857"/>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BD65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65BE"/>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E72C4"/>
    <w:rPr>
      <w:rFonts w:ascii="Tahoma" w:hAnsi="Tahoma" w:cs="Tahoma"/>
      <w:sz w:val="16"/>
      <w:szCs w:val="16"/>
    </w:rPr>
  </w:style>
  <w:style w:type="character" w:customStyle="1" w:styleId="BalloonTextChar">
    <w:name w:val="Balloon Text Char"/>
    <w:basedOn w:val="DefaultParagraphFont"/>
    <w:link w:val="BalloonText"/>
    <w:uiPriority w:val="99"/>
    <w:semiHidden/>
    <w:rsid w:val="008E72C4"/>
    <w:rPr>
      <w:rFonts w:ascii="Tahoma" w:hAnsi="Tahoma" w:cs="Tahoma"/>
      <w:sz w:val="16"/>
      <w:szCs w:val="16"/>
    </w:rPr>
  </w:style>
  <w:style w:type="character" w:styleId="CommentReference">
    <w:name w:val="annotation reference"/>
    <w:basedOn w:val="DefaultParagraphFont"/>
    <w:uiPriority w:val="99"/>
    <w:semiHidden/>
    <w:unhideWhenUsed/>
    <w:rsid w:val="00914246"/>
    <w:rPr>
      <w:sz w:val="18"/>
      <w:szCs w:val="18"/>
    </w:rPr>
  </w:style>
  <w:style w:type="paragraph" w:styleId="CommentText">
    <w:name w:val="annotation text"/>
    <w:basedOn w:val="Normal"/>
    <w:link w:val="CommentTextChar"/>
    <w:uiPriority w:val="99"/>
    <w:semiHidden/>
    <w:unhideWhenUsed/>
    <w:rsid w:val="00914246"/>
  </w:style>
  <w:style w:type="character" w:customStyle="1" w:styleId="CommentTextChar">
    <w:name w:val="Comment Text Char"/>
    <w:basedOn w:val="DefaultParagraphFont"/>
    <w:link w:val="CommentText"/>
    <w:uiPriority w:val="99"/>
    <w:semiHidden/>
    <w:rsid w:val="00914246"/>
  </w:style>
  <w:style w:type="paragraph" w:styleId="CommentSubject">
    <w:name w:val="annotation subject"/>
    <w:basedOn w:val="CommentText"/>
    <w:next w:val="CommentText"/>
    <w:link w:val="CommentSubjectChar"/>
    <w:uiPriority w:val="99"/>
    <w:semiHidden/>
    <w:unhideWhenUsed/>
    <w:rsid w:val="00914246"/>
    <w:rPr>
      <w:b/>
      <w:bCs/>
      <w:sz w:val="20"/>
      <w:szCs w:val="20"/>
    </w:rPr>
  </w:style>
  <w:style w:type="character" w:customStyle="1" w:styleId="CommentSubjectChar">
    <w:name w:val="Comment Subject Char"/>
    <w:basedOn w:val="CommentTextChar"/>
    <w:link w:val="CommentSubject"/>
    <w:uiPriority w:val="99"/>
    <w:semiHidden/>
    <w:rsid w:val="00914246"/>
    <w:rPr>
      <w:b/>
      <w:bCs/>
      <w:sz w:val="20"/>
      <w:szCs w:val="20"/>
    </w:rPr>
  </w:style>
  <w:style w:type="character" w:styleId="LineNumber">
    <w:name w:val="line number"/>
    <w:basedOn w:val="DefaultParagraphFont"/>
    <w:uiPriority w:val="99"/>
    <w:semiHidden/>
    <w:unhideWhenUsed/>
    <w:rsid w:val="008B4A3E"/>
  </w:style>
  <w:style w:type="paragraph" w:styleId="Footer">
    <w:name w:val="footer"/>
    <w:basedOn w:val="Normal"/>
    <w:link w:val="FooterChar"/>
    <w:uiPriority w:val="99"/>
    <w:unhideWhenUsed/>
    <w:rsid w:val="008B4A3E"/>
    <w:pPr>
      <w:tabs>
        <w:tab w:val="center" w:pos="4680"/>
        <w:tab w:val="right" w:pos="9360"/>
      </w:tabs>
    </w:pPr>
  </w:style>
  <w:style w:type="character" w:customStyle="1" w:styleId="FooterChar">
    <w:name w:val="Footer Char"/>
    <w:basedOn w:val="DefaultParagraphFont"/>
    <w:link w:val="Footer"/>
    <w:uiPriority w:val="99"/>
    <w:rsid w:val="008B4A3E"/>
    <w:rPr>
      <w:rFonts w:eastAsiaTheme="minorEastAsia"/>
    </w:rPr>
  </w:style>
  <w:style w:type="character" w:styleId="PageNumber">
    <w:name w:val="page number"/>
    <w:basedOn w:val="DefaultParagraphFont"/>
    <w:uiPriority w:val="99"/>
    <w:semiHidden/>
    <w:unhideWhenUsed/>
    <w:rsid w:val="008B4A3E"/>
  </w:style>
  <w:style w:type="paragraph" w:styleId="Revision">
    <w:name w:val="Revision"/>
    <w:hidden/>
    <w:uiPriority w:val="99"/>
    <w:semiHidden/>
    <w:rsid w:val="00581600"/>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65BE"/>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E72C4"/>
    <w:rPr>
      <w:rFonts w:ascii="Tahoma" w:hAnsi="Tahoma" w:cs="Tahoma"/>
      <w:sz w:val="16"/>
      <w:szCs w:val="16"/>
    </w:rPr>
  </w:style>
  <w:style w:type="character" w:customStyle="1" w:styleId="BalloonTextChar">
    <w:name w:val="Balloon Text Char"/>
    <w:basedOn w:val="DefaultParagraphFont"/>
    <w:link w:val="BalloonText"/>
    <w:uiPriority w:val="99"/>
    <w:semiHidden/>
    <w:rsid w:val="008E72C4"/>
    <w:rPr>
      <w:rFonts w:ascii="Tahoma" w:hAnsi="Tahoma" w:cs="Tahoma"/>
      <w:sz w:val="16"/>
      <w:szCs w:val="16"/>
    </w:rPr>
  </w:style>
  <w:style w:type="character" w:styleId="CommentReference">
    <w:name w:val="annotation reference"/>
    <w:basedOn w:val="DefaultParagraphFont"/>
    <w:uiPriority w:val="99"/>
    <w:semiHidden/>
    <w:unhideWhenUsed/>
    <w:rsid w:val="00914246"/>
    <w:rPr>
      <w:sz w:val="18"/>
      <w:szCs w:val="18"/>
    </w:rPr>
  </w:style>
  <w:style w:type="paragraph" w:styleId="CommentText">
    <w:name w:val="annotation text"/>
    <w:basedOn w:val="Normal"/>
    <w:link w:val="CommentTextChar"/>
    <w:uiPriority w:val="99"/>
    <w:semiHidden/>
    <w:unhideWhenUsed/>
    <w:rsid w:val="00914246"/>
  </w:style>
  <w:style w:type="character" w:customStyle="1" w:styleId="CommentTextChar">
    <w:name w:val="Comment Text Char"/>
    <w:basedOn w:val="DefaultParagraphFont"/>
    <w:link w:val="CommentText"/>
    <w:uiPriority w:val="99"/>
    <w:semiHidden/>
    <w:rsid w:val="00914246"/>
  </w:style>
  <w:style w:type="paragraph" w:styleId="CommentSubject">
    <w:name w:val="annotation subject"/>
    <w:basedOn w:val="CommentText"/>
    <w:next w:val="CommentText"/>
    <w:link w:val="CommentSubjectChar"/>
    <w:uiPriority w:val="99"/>
    <w:semiHidden/>
    <w:unhideWhenUsed/>
    <w:rsid w:val="00914246"/>
    <w:rPr>
      <w:b/>
      <w:bCs/>
      <w:sz w:val="20"/>
      <w:szCs w:val="20"/>
    </w:rPr>
  </w:style>
  <w:style w:type="character" w:customStyle="1" w:styleId="CommentSubjectChar">
    <w:name w:val="Comment Subject Char"/>
    <w:basedOn w:val="CommentTextChar"/>
    <w:link w:val="CommentSubject"/>
    <w:uiPriority w:val="99"/>
    <w:semiHidden/>
    <w:rsid w:val="00914246"/>
    <w:rPr>
      <w:b/>
      <w:bCs/>
      <w:sz w:val="20"/>
      <w:szCs w:val="20"/>
    </w:rPr>
  </w:style>
  <w:style w:type="character" w:styleId="LineNumber">
    <w:name w:val="line number"/>
    <w:basedOn w:val="DefaultParagraphFont"/>
    <w:uiPriority w:val="99"/>
    <w:semiHidden/>
    <w:unhideWhenUsed/>
    <w:rsid w:val="008B4A3E"/>
  </w:style>
  <w:style w:type="paragraph" w:styleId="Footer">
    <w:name w:val="footer"/>
    <w:basedOn w:val="Normal"/>
    <w:link w:val="FooterChar"/>
    <w:uiPriority w:val="99"/>
    <w:unhideWhenUsed/>
    <w:rsid w:val="008B4A3E"/>
    <w:pPr>
      <w:tabs>
        <w:tab w:val="center" w:pos="4680"/>
        <w:tab w:val="right" w:pos="9360"/>
      </w:tabs>
    </w:pPr>
  </w:style>
  <w:style w:type="character" w:customStyle="1" w:styleId="FooterChar">
    <w:name w:val="Footer Char"/>
    <w:basedOn w:val="DefaultParagraphFont"/>
    <w:link w:val="Footer"/>
    <w:uiPriority w:val="99"/>
    <w:rsid w:val="008B4A3E"/>
    <w:rPr>
      <w:rFonts w:eastAsiaTheme="minorEastAsia"/>
    </w:rPr>
  </w:style>
  <w:style w:type="character" w:styleId="PageNumber">
    <w:name w:val="page number"/>
    <w:basedOn w:val="DefaultParagraphFont"/>
    <w:uiPriority w:val="99"/>
    <w:semiHidden/>
    <w:unhideWhenUsed/>
    <w:rsid w:val="008B4A3E"/>
  </w:style>
  <w:style w:type="paragraph" w:styleId="Revision">
    <w:name w:val="Revision"/>
    <w:hidden/>
    <w:uiPriority w:val="99"/>
    <w:semiHidden/>
    <w:rsid w:val="00581600"/>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9456B6-617C-4077-8496-164894C8C6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1961</Words>
  <Characters>10690</Characters>
  <Application>Microsoft Office Word</Application>
  <DocSecurity>0</DocSecurity>
  <Lines>205</Lines>
  <Paragraphs>29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Brigham and Women's Hospital</Company>
  <LinksUpToDate>false</LinksUpToDate>
  <CharactersWithSpaces>12622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 Crehan</dc:creator>
  <cp:lastModifiedBy>GSABORDO</cp:lastModifiedBy>
  <cp:revision>3</cp:revision>
  <cp:lastPrinted>2019-06-30T16:08:00Z</cp:lastPrinted>
  <dcterms:created xsi:type="dcterms:W3CDTF">2019-07-02T18:06:00Z</dcterms:created>
  <dcterms:modified xsi:type="dcterms:W3CDTF">2020-01-04T03:25:00Z</dcterms:modified>
</cp:coreProperties>
</file>