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E92342" w14:textId="77777777" w:rsidR="00E52814" w:rsidRPr="00680A25" w:rsidRDefault="00E52814" w:rsidP="00E5281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color w:val="131413"/>
          <w:sz w:val="24"/>
          <w:szCs w:val="24"/>
        </w:rPr>
      </w:pPr>
      <w:r w:rsidRPr="00680A25">
        <w:rPr>
          <w:rFonts w:ascii="Times New Roman" w:hAnsi="Times New Roman" w:cs="Times New Roman"/>
          <w:b/>
          <w:color w:val="131413"/>
          <w:sz w:val="24"/>
          <w:szCs w:val="24"/>
        </w:rPr>
        <w:t>Young blood plasma reduces Alzheimer’s disease-like brain pathologies and ameliorates cognitive impairment in 3xTg-AD mice</w:t>
      </w:r>
    </w:p>
    <w:p w14:paraId="76FA7124" w14:textId="77777777" w:rsidR="00E52814" w:rsidRPr="00680A25" w:rsidRDefault="00E52814" w:rsidP="00E5281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color w:val="131413"/>
          <w:sz w:val="24"/>
          <w:szCs w:val="24"/>
          <w:vertAlign w:val="superscript"/>
        </w:rPr>
      </w:pPr>
      <w:r w:rsidRPr="00680A25">
        <w:rPr>
          <w:rFonts w:ascii="Times New Roman" w:hAnsi="Times New Roman" w:cs="Times New Roman"/>
          <w:bCs/>
          <w:color w:val="131413"/>
          <w:sz w:val="24"/>
          <w:szCs w:val="24"/>
        </w:rPr>
        <w:t>Ying Zhao</w:t>
      </w:r>
      <w:r w:rsidRPr="00680A25">
        <w:rPr>
          <w:rFonts w:ascii="Times New Roman" w:hAnsi="Times New Roman" w:cs="Times New Roman"/>
          <w:bCs/>
          <w:color w:val="131413"/>
          <w:sz w:val="24"/>
          <w:szCs w:val="24"/>
          <w:vertAlign w:val="superscript"/>
        </w:rPr>
        <w:t>1,</w:t>
      </w:r>
      <w:proofErr w:type="gramStart"/>
      <w:r w:rsidRPr="00680A25">
        <w:rPr>
          <w:rFonts w:ascii="Times New Roman" w:hAnsi="Times New Roman" w:cs="Times New Roman"/>
          <w:bCs/>
          <w:color w:val="131413"/>
          <w:sz w:val="24"/>
          <w:szCs w:val="24"/>
          <w:vertAlign w:val="superscript"/>
        </w:rPr>
        <w:t>2,#</w:t>
      </w:r>
      <w:proofErr w:type="gramEnd"/>
      <w:r w:rsidRPr="00680A25">
        <w:rPr>
          <w:rFonts w:ascii="Times New Roman" w:hAnsi="Times New Roman" w:cs="Times New Roman"/>
          <w:bCs/>
          <w:color w:val="131413"/>
          <w:sz w:val="24"/>
          <w:szCs w:val="24"/>
        </w:rPr>
        <w:t>, Ran Qian</w:t>
      </w:r>
      <w:r w:rsidRPr="00680A25">
        <w:rPr>
          <w:rFonts w:ascii="Times New Roman" w:hAnsi="Times New Roman" w:cs="Times New Roman"/>
          <w:bCs/>
          <w:color w:val="131413"/>
          <w:sz w:val="24"/>
          <w:szCs w:val="24"/>
          <w:vertAlign w:val="superscript"/>
        </w:rPr>
        <w:t>1,3,#</w:t>
      </w:r>
      <w:r w:rsidRPr="00680A25">
        <w:rPr>
          <w:rFonts w:ascii="Times New Roman" w:hAnsi="Times New Roman" w:cs="Times New Roman"/>
          <w:bCs/>
          <w:color w:val="131413"/>
          <w:sz w:val="24"/>
          <w:szCs w:val="24"/>
        </w:rPr>
        <w:t xml:space="preserve">, </w:t>
      </w:r>
      <w:proofErr w:type="spellStart"/>
      <w:r w:rsidRPr="00680A25">
        <w:rPr>
          <w:rFonts w:ascii="Times New Roman" w:hAnsi="Times New Roman" w:cs="Times New Roman"/>
          <w:bCs/>
          <w:color w:val="131413"/>
          <w:sz w:val="24"/>
          <w:szCs w:val="24"/>
        </w:rPr>
        <w:t>Jin</w:t>
      </w:r>
      <w:proofErr w:type="spellEnd"/>
      <w:r w:rsidRPr="00680A25">
        <w:rPr>
          <w:rFonts w:ascii="Times New Roman" w:hAnsi="Times New Roman" w:cs="Times New Roman"/>
          <w:bCs/>
          <w:color w:val="131413"/>
          <w:sz w:val="24"/>
          <w:szCs w:val="24"/>
        </w:rPr>
        <w:t xml:space="preserve"> Zhang</w:t>
      </w:r>
      <w:r w:rsidRPr="00680A25">
        <w:rPr>
          <w:rFonts w:ascii="Times New Roman" w:hAnsi="Times New Roman" w:cs="Times New Roman"/>
          <w:bCs/>
          <w:color w:val="131413"/>
          <w:sz w:val="24"/>
          <w:szCs w:val="24"/>
          <w:vertAlign w:val="superscript"/>
        </w:rPr>
        <w:t>1,4</w:t>
      </w:r>
      <w:r w:rsidRPr="00680A25">
        <w:rPr>
          <w:rFonts w:ascii="Times New Roman" w:hAnsi="Times New Roman" w:cs="Times New Roman"/>
          <w:bCs/>
          <w:color w:val="131413"/>
          <w:sz w:val="24"/>
          <w:szCs w:val="24"/>
        </w:rPr>
        <w:t>, Fei Liu</w:t>
      </w:r>
      <w:r w:rsidRPr="00680A25">
        <w:rPr>
          <w:rFonts w:ascii="Times New Roman" w:hAnsi="Times New Roman" w:cs="Times New Roman"/>
          <w:bCs/>
          <w:color w:val="131413"/>
          <w:sz w:val="24"/>
          <w:szCs w:val="24"/>
          <w:vertAlign w:val="superscript"/>
        </w:rPr>
        <w:t>1</w:t>
      </w:r>
      <w:r w:rsidRPr="00680A25">
        <w:rPr>
          <w:rFonts w:ascii="Times New Roman" w:hAnsi="Times New Roman" w:cs="Times New Roman"/>
          <w:bCs/>
          <w:color w:val="131413"/>
          <w:sz w:val="24"/>
          <w:szCs w:val="24"/>
        </w:rPr>
        <w:t>, Khalid Iqbal</w:t>
      </w:r>
      <w:r w:rsidRPr="00680A25">
        <w:rPr>
          <w:rFonts w:ascii="Times New Roman" w:hAnsi="Times New Roman" w:cs="Times New Roman"/>
          <w:bCs/>
          <w:color w:val="131413"/>
          <w:sz w:val="24"/>
          <w:szCs w:val="24"/>
          <w:vertAlign w:val="superscript"/>
        </w:rPr>
        <w:t>1</w:t>
      </w:r>
      <w:r w:rsidRPr="00680A25">
        <w:rPr>
          <w:rFonts w:ascii="Times New Roman" w:hAnsi="Times New Roman" w:cs="Times New Roman"/>
          <w:bCs/>
          <w:color w:val="131413"/>
          <w:sz w:val="24"/>
          <w:szCs w:val="24"/>
        </w:rPr>
        <w:t>, Chun-Ling Dai</w:t>
      </w:r>
      <w:r w:rsidRPr="00680A25">
        <w:rPr>
          <w:rFonts w:ascii="Times New Roman" w:hAnsi="Times New Roman" w:cs="Times New Roman"/>
          <w:bCs/>
          <w:color w:val="131413"/>
          <w:sz w:val="24"/>
          <w:szCs w:val="24"/>
          <w:vertAlign w:val="superscript"/>
        </w:rPr>
        <w:t>1,*</w:t>
      </w:r>
      <w:r w:rsidRPr="00680A25">
        <w:rPr>
          <w:rFonts w:ascii="Times New Roman" w:hAnsi="Times New Roman" w:cs="Times New Roman"/>
          <w:bCs/>
          <w:color w:val="131413"/>
          <w:sz w:val="24"/>
          <w:szCs w:val="24"/>
        </w:rPr>
        <w:t>, Cheng-Xin  Gong</w:t>
      </w:r>
      <w:r w:rsidRPr="00680A25">
        <w:rPr>
          <w:rFonts w:ascii="Times New Roman" w:hAnsi="Times New Roman" w:cs="Times New Roman"/>
          <w:bCs/>
          <w:color w:val="131413"/>
          <w:sz w:val="24"/>
          <w:szCs w:val="24"/>
          <w:vertAlign w:val="superscript"/>
        </w:rPr>
        <w:t>1,*</w:t>
      </w:r>
    </w:p>
    <w:p w14:paraId="4A9DE322" w14:textId="4A2D4D67" w:rsidR="00047EB5" w:rsidRDefault="00047EB5"/>
    <w:p w14:paraId="1182E47F" w14:textId="658499BA" w:rsidR="00E52814" w:rsidRDefault="00E52814"/>
    <w:p w14:paraId="2B0A5A40" w14:textId="47350F62" w:rsidR="00E52814" w:rsidRDefault="00E52814"/>
    <w:p w14:paraId="16DA5A86" w14:textId="77777777" w:rsidR="00E52814" w:rsidRDefault="00E52814" w:rsidP="00E5281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459766" w14:textId="77777777" w:rsidR="00E52814" w:rsidRDefault="00E52814" w:rsidP="00E5281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4D917F" w14:textId="77777777" w:rsidR="00E52814" w:rsidRDefault="00E52814" w:rsidP="00E5281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8DEE11" w14:textId="77777777" w:rsidR="00E52814" w:rsidRDefault="00E52814" w:rsidP="00E5281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EC203D" w14:textId="77777777" w:rsidR="00E52814" w:rsidRDefault="00E52814" w:rsidP="00E5281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DE1B91" w14:textId="77777777" w:rsidR="00E52814" w:rsidRDefault="00E52814" w:rsidP="00E5281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30D726" w14:textId="77777777" w:rsidR="00E52814" w:rsidRDefault="00E52814" w:rsidP="00E5281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98051F" w14:textId="77777777" w:rsidR="00E52814" w:rsidRDefault="00E52814" w:rsidP="00E5281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7D62A5" w14:textId="77777777" w:rsidR="00E52814" w:rsidRDefault="00E52814" w:rsidP="00E5281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6E754B" w14:textId="77777777" w:rsidR="00E52814" w:rsidRDefault="00E52814" w:rsidP="00E5281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25A86E" w14:textId="77777777" w:rsidR="00E52814" w:rsidRDefault="00E52814" w:rsidP="00E5281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4EA200" w14:textId="77777777" w:rsidR="00E52814" w:rsidRDefault="00E52814" w:rsidP="00E5281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620565" w14:textId="77777777" w:rsidR="00E52814" w:rsidRDefault="00E52814" w:rsidP="00E5281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F6F36D" w14:textId="42296868" w:rsidR="00E52814" w:rsidRDefault="00E52814" w:rsidP="00E5281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687">
        <w:rPr>
          <w:rFonts w:ascii="Times New Roman" w:hAnsi="Times New Roman" w:cs="Times New Roman"/>
          <w:b/>
          <w:sz w:val="24"/>
          <w:szCs w:val="24"/>
        </w:rPr>
        <w:lastRenderedPageBreak/>
        <w:t>Supplementary Fig 1</w:t>
      </w:r>
      <w:r w:rsidRPr="00104C34">
        <w:rPr>
          <w:rFonts w:ascii="Times New Roman" w:hAnsi="Times New Roman" w:cs="Times New Roman"/>
          <w:bCs/>
          <w:sz w:val="24"/>
          <w:szCs w:val="24"/>
        </w:rPr>
        <w:t>. Western blots of hippocampal homogenates from 3xTg-AD mice after treatment with young blood plasma or saline (Control).</w:t>
      </w:r>
      <w:r w:rsidRPr="00D14373">
        <w:rPr>
          <w:rFonts w:ascii="Times New Roman" w:hAnsi="Times New Roman" w:cs="Times New Roman"/>
          <w:bCs/>
          <w:sz w:val="24"/>
          <w:szCs w:val="24"/>
        </w:rPr>
        <w:t xml:space="preserve"> A,</w:t>
      </w:r>
      <w:r w:rsidRPr="00D143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4373">
        <w:rPr>
          <w:rFonts w:ascii="Times New Roman" w:hAnsi="Times New Roman" w:cs="Times New Roman"/>
          <w:color w:val="131413"/>
          <w:sz w:val="24"/>
          <w:szCs w:val="24"/>
        </w:rPr>
        <w:t>Western blots developed with antibodies against the synaptic marker proteins</w:t>
      </w:r>
      <w:r w:rsidR="00493A04">
        <w:rPr>
          <w:rFonts w:ascii="Times New Roman" w:hAnsi="Times New Roman" w:cs="Times New Roman"/>
          <w:color w:val="131413"/>
          <w:sz w:val="24"/>
          <w:szCs w:val="24"/>
        </w:rPr>
        <w:t>,</w:t>
      </w:r>
      <w:r w:rsidRPr="00D14373">
        <w:rPr>
          <w:rFonts w:ascii="Times New Roman" w:hAnsi="Times New Roman" w:cs="Times New Roman"/>
          <w:color w:val="131413"/>
          <w:sz w:val="24"/>
          <w:szCs w:val="24"/>
        </w:rPr>
        <w:t xml:space="preserve"> CREB</w:t>
      </w:r>
      <w:r w:rsidR="00493A04">
        <w:rPr>
          <w:rFonts w:ascii="Times New Roman" w:hAnsi="Times New Roman" w:cs="Times New Roman"/>
          <w:color w:val="131413"/>
          <w:sz w:val="24"/>
          <w:szCs w:val="24"/>
        </w:rPr>
        <w:t xml:space="preserve"> and </w:t>
      </w:r>
      <w:proofErr w:type="spellStart"/>
      <w:r w:rsidR="00493A04" w:rsidRPr="000D6D59">
        <w:rPr>
          <w:rFonts w:ascii="Times New Roman" w:hAnsi="Times New Roman" w:cs="Times New Roman"/>
          <w:color w:val="FF0000"/>
          <w:sz w:val="24"/>
          <w:szCs w:val="24"/>
        </w:rPr>
        <w:t>NeuN</w:t>
      </w:r>
      <w:proofErr w:type="spellEnd"/>
      <w:r w:rsidRPr="00D14373">
        <w:rPr>
          <w:rFonts w:ascii="Times New Roman" w:hAnsi="Times New Roman" w:cs="Times New Roman"/>
          <w:color w:val="131413"/>
          <w:sz w:val="24"/>
          <w:szCs w:val="24"/>
        </w:rPr>
        <w:t xml:space="preserve"> as indicated on the left of the blots.</w:t>
      </w:r>
      <w:r w:rsidRPr="00D14373">
        <w:rPr>
          <w:rFonts w:ascii="Times New Roman" w:hAnsi="Times New Roman" w:cs="Times New Roman"/>
          <w:b/>
          <w:sz w:val="24"/>
          <w:szCs w:val="24"/>
        </w:rPr>
        <w:t xml:space="preserve"> B, </w:t>
      </w:r>
      <w:r w:rsidRPr="00D14373">
        <w:rPr>
          <w:rFonts w:ascii="Times New Roman" w:hAnsi="Times New Roman" w:cs="Times New Roman"/>
          <w:color w:val="131413"/>
          <w:sz w:val="24"/>
          <w:szCs w:val="24"/>
        </w:rPr>
        <w:t>Densitometric quantification of the blots after normalization with GAPDH.</w:t>
      </w:r>
      <w:r w:rsidRPr="00D1437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0D42E1" w:rsidRPr="000D42E1">
        <w:rPr>
          <w:rFonts w:ascii="Times New Roman" w:hAnsi="Times New Roman" w:cs="Times New Roman"/>
          <w:noProof/>
          <w:color w:val="FF0000"/>
          <w:sz w:val="24"/>
          <w:szCs w:val="24"/>
        </w:rPr>
        <w:t>Unpaired t test was used for analysis</w:t>
      </w:r>
      <w:r w:rsidR="000D42E1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D14373">
        <w:rPr>
          <w:rFonts w:ascii="Times New Roman" w:hAnsi="Times New Roman" w:cs="Times New Roman"/>
          <w:sz w:val="24"/>
          <w:szCs w:val="24"/>
        </w:rPr>
        <w:t>N = 10 for young plasma treatment, n=11 for vehicle control (saline).</w:t>
      </w:r>
    </w:p>
    <w:p w14:paraId="599BFD0A" w14:textId="1976654F" w:rsidR="00E52814" w:rsidRPr="00493A04" w:rsidRDefault="00493A04" w:rsidP="00493A04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6CC30C03" wp14:editId="0A404CD7">
            <wp:extent cx="5600700" cy="56841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257" cy="568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2814" w:rsidRPr="00493A0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8B82A4" w14:textId="77777777" w:rsidR="003206B6" w:rsidRDefault="003206B6" w:rsidP="0078681A">
      <w:pPr>
        <w:spacing w:after="0" w:line="240" w:lineRule="auto"/>
      </w:pPr>
      <w:r>
        <w:separator/>
      </w:r>
    </w:p>
  </w:endnote>
  <w:endnote w:type="continuationSeparator" w:id="0">
    <w:p w14:paraId="11168BB2" w14:textId="77777777" w:rsidR="003206B6" w:rsidRDefault="003206B6" w:rsidP="00786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409568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AEF4A9" w14:textId="4EBBE614" w:rsidR="0078681A" w:rsidRDefault="003206B6">
        <w:pPr>
          <w:pStyle w:val="Footer"/>
          <w:jc w:val="center"/>
        </w:pPr>
      </w:p>
    </w:sdtContent>
  </w:sdt>
  <w:p w14:paraId="33C5B4A2" w14:textId="77777777" w:rsidR="0078681A" w:rsidRDefault="007868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9B7BB0" w14:textId="77777777" w:rsidR="003206B6" w:rsidRDefault="003206B6" w:rsidP="0078681A">
      <w:pPr>
        <w:spacing w:after="0" w:line="240" w:lineRule="auto"/>
      </w:pPr>
      <w:r>
        <w:separator/>
      </w:r>
    </w:p>
  </w:footnote>
  <w:footnote w:type="continuationSeparator" w:id="0">
    <w:p w14:paraId="3A817CFB" w14:textId="77777777" w:rsidR="003206B6" w:rsidRDefault="003206B6" w:rsidP="007868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049"/>
    <w:rsid w:val="00047EB5"/>
    <w:rsid w:val="000B48F7"/>
    <w:rsid w:val="000D42E1"/>
    <w:rsid w:val="000D6D59"/>
    <w:rsid w:val="001F2049"/>
    <w:rsid w:val="003206B6"/>
    <w:rsid w:val="00493A04"/>
    <w:rsid w:val="0078681A"/>
    <w:rsid w:val="00E3578E"/>
    <w:rsid w:val="00E5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D36DF0"/>
  <w15:chartTrackingRefBased/>
  <w15:docId w15:val="{5F984783-98F6-4C52-8322-F7739254E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8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68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81A"/>
  </w:style>
  <w:style w:type="paragraph" w:styleId="Footer">
    <w:name w:val="footer"/>
    <w:basedOn w:val="Normal"/>
    <w:link w:val="FooterChar"/>
    <w:uiPriority w:val="99"/>
    <w:unhideWhenUsed/>
    <w:rsid w:val="007868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8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CHUNLING DAI</dc:creator>
  <cp:keywords/>
  <dc:description/>
  <cp:lastModifiedBy>CHUNLING DAI</cp:lastModifiedBy>
  <cp:revision>7</cp:revision>
  <cp:lastPrinted>2020-05-17T02:17:00Z</cp:lastPrinted>
  <dcterms:created xsi:type="dcterms:W3CDTF">2020-03-22T23:46:00Z</dcterms:created>
  <dcterms:modified xsi:type="dcterms:W3CDTF">2020-05-17T02:17:00Z</dcterms:modified>
</cp:coreProperties>
</file>