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29031" w14:textId="3BDDC02B" w:rsidR="001652C3" w:rsidRDefault="001652C3" w:rsidP="005A3C84">
      <w:pPr>
        <w:keepNext/>
        <w:spacing w:line="480" w:lineRule="auto"/>
        <w:rPr>
          <w:b/>
        </w:rPr>
      </w:pPr>
      <w:r>
        <w:rPr>
          <w:b/>
        </w:rPr>
        <w:t xml:space="preserve">SUPPLEMENTARY </w:t>
      </w:r>
      <w:r w:rsidR="00A71BB0">
        <w:rPr>
          <w:b/>
        </w:rPr>
        <w:t>METHODS</w:t>
      </w:r>
    </w:p>
    <w:p w14:paraId="1EE8E47F" w14:textId="77777777" w:rsidR="001652C3" w:rsidRDefault="001652C3" w:rsidP="001652C3">
      <w:pPr>
        <w:keepNext/>
        <w:rPr>
          <w:b/>
        </w:rPr>
      </w:pPr>
      <w:bookmarkStart w:id="0" w:name="_GoBack"/>
      <w:bookmarkEnd w:id="0"/>
    </w:p>
    <w:p w14:paraId="3B7977E0" w14:textId="728C549B" w:rsidR="00375E33" w:rsidRPr="00E30B6E" w:rsidRDefault="00375E33" w:rsidP="00375E33">
      <w:pPr>
        <w:jc w:val="center"/>
        <w:rPr>
          <w:rFonts w:eastAsia="Times New Roman"/>
          <w:b/>
          <w:bCs/>
          <w:szCs w:val="24"/>
        </w:rPr>
      </w:pPr>
      <w:r w:rsidRPr="00E30B6E">
        <w:rPr>
          <w:rFonts w:eastAsia="Times New Roman"/>
          <w:b/>
          <w:bCs/>
          <w:color w:val="201F1E"/>
          <w:szCs w:val="24"/>
          <w:shd w:val="clear" w:color="auto" w:fill="FFFFFF"/>
        </w:rPr>
        <w:t>Association of Aβ deposition and regional synaptic density in early Alzheimer’s disease: a PET imaging study with [</w:t>
      </w:r>
      <w:r w:rsidRPr="00E30B6E">
        <w:rPr>
          <w:rFonts w:eastAsia="Times New Roman"/>
          <w:b/>
          <w:bCs/>
          <w:color w:val="201F1E"/>
          <w:szCs w:val="24"/>
          <w:shd w:val="clear" w:color="auto" w:fill="FFFFFF"/>
          <w:vertAlign w:val="superscript"/>
        </w:rPr>
        <w:t>11</w:t>
      </w:r>
      <w:r w:rsidRPr="00E30B6E">
        <w:rPr>
          <w:rFonts w:eastAsia="Times New Roman"/>
          <w:b/>
          <w:bCs/>
          <w:color w:val="201F1E"/>
          <w:szCs w:val="24"/>
          <w:shd w:val="clear" w:color="auto" w:fill="FFFFFF"/>
        </w:rPr>
        <w:t>C]UCB-J</w:t>
      </w:r>
    </w:p>
    <w:p w14:paraId="060715F9" w14:textId="791FBB72" w:rsidR="001652C3" w:rsidRDefault="001652C3" w:rsidP="001652C3">
      <w:pPr>
        <w:ind w:left="360" w:hanging="360"/>
      </w:pPr>
    </w:p>
    <w:p w14:paraId="516707EA" w14:textId="77777777" w:rsidR="00E059CD" w:rsidRDefault="00E059CD" w:rsidP="001652C3">
      <w:pPr>
        <w:ind w:left="360" w:hanging="360"/>
      </w:pPr>
    </w:p>
    <w:p w14:paraId="193C17B2" w14:textId="3E431AA0" w:rsidR="00E059CD" w:rsidRDefault="00E059CD" w:rsidP="00E059CD">
      <w:pPr>
        <w:jc w:val="both"/>
        <w:outlineLvl w:val="0"/>
        <w:rPr>
          <w:vertAlign w:val="superscript"/>
        </w:rPr>
      </w:pPr>
      <w:r>
        <w:t>Ryan S. O’Dell</w:t>
      </w:r>
      <w:r w:rsidRPr="0060154E">
        <w:t>, MD</w:t>
      </w:r>
      <w:r w:rsidRPr="00D8724A">
        <w:t>,</w:t>
      </w:r>
      <w:r>
        <w:t xml:space="preserve"> PhD,</w:t>
      </w:r>
      <w:r>
        <w:rPr>
          <w:vertAlign w:val="superscript"/>
        </w:rPr>
        <w:t>a,b</w:t>
      </w:r>
      <w:r>
        <w:t xml:space="preserve"> </w:t>
      </w:r>
      <w:r w:rsidRPr="0060154E">
        <w:t>Adam P. Mecca, MD</w:t>
      </w:r>
      <w:r w:rsidRPr="00D8724A">
        <w:t>,</w:t>
      </w:r>
      <w:r>
        <w:t xml:space="preserve"> PhD,</w:t>
      </w:r>
      <w:r>
        <w:rPr>
          <w:vertAlign w:val="superscript"/>
        </w:rPr>
        <w:t>a,b</w:t>
      </w:r>
      <w:r w:rsidRPr="00D8724A">
        <w:t xml:space="preserve"> </w:t>
      </w:r>
      <w:r>
        <w:t>M</w:t>
      </w:r>
      <w:r w:rsidRPr="0060154E">
        <w:t>ing-Kai Chen, MD</w:t>
      </w:r>
      <w:r>
        <w:t>,</w:t>
      </w:r>
      <w:r w:rsidRPr="00E62BDC">
        <w:rPr>
          <w:vertAlign w:val="superscript"/>
        </w:rPr>
        <w:t>c</w:t>
      </w:r>
      <w:r>
        <w:t xml:space="preserve"> PhD,</w:t>
      </w:r>
      <w:r w:rsidRPr="00A60226">
        <w:rPr>
          <w:vertAlign w:val="superscript"/>
        </w:rPr>
        <w:t>e</w:t>
      </w:r>
      <w:r>
        <w:t xml:space="preserve"> Mika Naganawa, PhD,</w:t>
      </w:r>
      <w:r>
        <w:rPr>
          <w:vertAlign w:val="superscript"/>
        </w:rPr>
        <w:t>c</w:t>
      </w:r>
      <w:r>
        <w:t xml:space="preserve"> Takuya Toyonaga, </w:t>
      </w:r>
      <w:r w:rsidR="00130899">
        <w:t xml:space="preserve">MD, </w:t>
      </w:r>
      <w:r>
        <w:t>PhD,</w:t>
      </w:r>
      <w:r>
        <w:rPr>
          <w:vertAlign w:val="superscript"/>
        </w:rPr>
        <w:t xml:space="preserve">c  </w:t>
      </w:r>
      <w:r>
        <w:t>Yihuan Lu, PhD,</w:t>
      </w:r>
      <w:r>
        <w:rPr>
          <w:vertAlign w:val="superscript"/>
        </w:rPr>
        <w:t>c</w:t>
      </w:r>
      <w:r>
        <w:t xml:space="preserve"> Tyler A. Godek,</w:t>
      </w:r>
      <w:r w:rsidRPr="00A60226">
        <w:rPr>
          <w:vertAlign w:val="superscript"/>
        </w:rPr>
        <w:t>a</w:t>
      </w:r>
      <w:r>
        <w:rPr>
          <w:vertAlign w:val="superscript"/>
        </w:rPr>
        <w:t>,b</w:t>
      </w:r>
      <w:r>
        <w:t xml:space="preserve"> Joanna E. Harris,</w:t>
      </w:r>
      <w:r w:rsidRPr="00A60226">
        <w:rPr>
          <w:vertAlign w:val="superscript"/>
        </w:rPr>
        <w:t>a</w:t>
      </w:r>
      <w:r>
        <w:rPr>
          <w:vertAlign w:val="superscript"/>
        </w:rPr>
        <w:t>,b</w:t>
      </w:r>
      <w:r>
        <w:t xml:space="preserve"> Hugh H. Bartlett,</w:t>
      </w:r>
      <w:r>
        <w:rPr>
          <w:vertAlign w:val="superscript"/>
        </w:rPr>
        <w:t>a,b</w:t>
      </w:r>
      <w:r>
        <w:t xml:space="preserve"> Emmie R. Banks,</w:t>
      </w:r>
      <w:r>
        <w:rPr>
          <w:vertAlign w:val="superscript"/>
        </w:rPr>
        <w:t>a,b</w:t>
      </w:r>
      <w:r>
        <w:t xml:space="preserve"> Victoria L. Kominek,</w:t>
      </w:r>
      <w:r>
        <w:rPr>
          <w:vertAlign w:val="superscript"/>
        </w:rPr>
        <w:t>a,b</w:t>
      </w:r>
      <w:r>
        <w:t xml:space="preserve"> Wenzhen Zhao,</w:t>
      </w:r>
      <w:r>
        <w:rPr>
          <w:vertAlign w:val="superscript"/>
        </w:rPr>
        <w:t>a,b</w:t>
      </w:r>
      <w:r>
        <w:t xml:space="preserve"> N</w:t>
      </w:r>
      <w:r w:rsidRPr="00D8724A">
        <w:t>abeel B. Nabulsi, PhD,</w:t>
      </w:r>
      <w:r>
        <w:rPr>
          <w:vertAlign w:val="superscript"/>
        </w:rPr>
        <w:t>c</w:t>
      </w:r>
      <w:r w:rsidRPr="00D8724A">
        <w:t xml:space="preserve"> </w:t>
      </w:r>
      <w:r>
        <w:t>Jim Ropchan, PhD,</w:t>
      </w:r>
      <w:r w:rsidRPr="00B86F98">
        <w:rPr>
          <w:vertAlign w:val="superscript"/>
        </w:rPr>
        <w:t>C</w:t>
      </w:r>
      <w:r>
        <w:t xml:space="preserve"> Yunpeng Ye, PhD,</w:t>
      </w:r>
      <w:r w:rsidR="00F53553">
        <w:rPr>
          <w:vertAlign w:val="superscript"/>
        </w:rPr>
        <w:t>c</w:t>
      </w:r>
      <w:r>
        <w:t xml:space="preserve"> Brent C. Vander Wyk, PhD,</w:t>
      </w:r>
      <w:r>
        <w:rPr>
          <w:vertAlign w:val="superscript"/>
        </w:rPr>
        <w:t>d</w:t>
      </w:r>
      <w:r>
        <w:t xml:space="preserve"> </w:t>
      </w:r>
      <w:r w:rsidRPr="00D8724A">
        <w:t>Yiyun Huang, PhD,</w:t>
      </w:r>
      <w:r>
        <w:rPr>
          <w:vertAlign w:val="superscript"/>
        </w:rPr>
        <w:t>c</w:t>
      </w:r>
      <w:r w:rsidRPr="00D24BC5">
        <w:t xml:space="preserve"> </w:t>
      </w:r>
      <w:r w:rsidR="00375E33">
        <w:t>Amy F. T. Arnsten, PhD,</w:t>
      </w:r>
      <w:r w:rsidR="00375E33">
        <w:rPr>
          <w:vertAlign w:val="superscript"/>
        </w:rPr>
        <w:t>e</w:t>
      </w:r>
      <w:r w:rsidR="00375E33" w:rsidRPr="00D24BC5">
        <w:t xml:space="preserve"> </w:t>
      </w:r>
      <w:r w:rsidRPr="00D24BC5">
        <w:t>Richard E. Carson, PhD,</w:t>
      </w:r>
      <w:r>
        <w:rPr>
          <w:vertAlign w:val="superscript"/>
        </w:rPr>
        <w:t>c</w:t>
      </w:r>
      <w:r>
        <w:t xml:space="preserve"> </w:t>
      </w:r>
      <w:r w:rsidRPr="00D24BC5">
        <w:t>and Christopher H. van Dyck, MD</w:t>
      </w:r>
      <w:r>
        <w:rPr>
          <w:vertAlign w:val="superscript"/>
        </w:rPr>
        <w:t>a,b,e,f</w:t>
      </w:r>
    </w:p>
    <w:p w14:paraId="0D630506" w14:textId="77777777" w:rsidR="001652C3" w:rsidRDefault="001652C3" w:rsidP="001652C3">
      <w:pPr>
        <w:spacing w:line="480" w:lineRule="auto"/>
        <w:jc w:val="both"/>
        <w:outlineLvl w:val="0"/>
        <w:rPr>
          <w:vertAlign w:val="superscript"/>
        </w:rPr>
      </w:pPr>
    </w:p>
    <w:p w14:paraId="644E7D3D" w14:textId="41955081" w:rsidR="001652C3" w:rsidRDefault="001652C3" w:rsidP="001652C3">
      <w:r>
        <w:rPr>
          <w:vertAlign w:val="superscript"/>
        </w:rPr>
        <w:t>a</w:t>
      </w:r>
      <w:r>
        <w:t>Alzheimer’s Disease Research Unit, Yale University School of Medicine, One Church Street, 8</w:t>
      </w:r>
      <w:r w:rsidRPr="000B6E54">
        <w:rPr>
          <w:vertAlign w:val="superscript"/>
        </w:rPr>
        <w:t>th</w:t>
      </w:r>
      <w:r>
        <w:t xml:space="preserve"> Floor, New Haven, CT, 06510, USA</w:t>
      </w:r>
    </w:p>
    <w:p w14:paraId="183E2C59" w14:textId="77777777" w:rsidR="001652C3" w:rsidRDefault="001652C3" w:rsidP="001652C3"/>
    <w:p w14:paraId="32276B6C" w14:textId="28A16E2B" w:rsidR="001652C3" w:rsidRDefault="001652C3" w:rsidP="001652C3">
      <w:r>
        <w:rPr>
          <w:vertAlign w:val="superscript"/>
        </w:rPr>
        <w:t>b</w:t>
      </w:r>
      <w:r>
        <w:t>Department of Psychiatry, Yale University School of Medicine, 300 George Street, New Haven, CT, 06510, USA</w:t>
      </w:r>
    </w:p>
    <w:p w14:paraId="540C2DC1" w14:textId="77777777" w:rsidR="001652C3" w:rsidRDefault="001652C3" w:rsidP="001652C3"/>
    <w:p w14:paraId="2D50D50B" w14:textId="30F4813B" w:rsidR="001652C3" w:rsidRDefault="001652C3" w:rsidP="001652C3">
      <w:r>
        <w:rPr>
          <w:vertAlign w:val="superscript"/>
        </w:rPr>
        <w:t>c</w:t>
      </w:r>
      <w:r>
        <w:t>Department of Radiology and Biomedical Imaging, Yale University School of Medicine, P.O. Box 208048, New Haven, CT, 06520, USA</w:t>
      </w:r>
    </w:p>
    <w:p w14:paraId="2F0E86C8" w14:textId="77777777" w:rsidR="001652C3" w:rsidRDefault="001652C3" w:rsidP="001652C3"/>
    <w:p w14:paraId="1109D36D" w14:textId="7EF59BA9" w:rsidR="001652C3" w:rsidRDefault="001652C3" w:rsidP="001652C3">
      <w:r>
        <w:rPr>
          <w:vertAlign w:val="superscript"/>
        </w:rPr>
        <w:t>d</w:t>
      </w:r>
      <w:r>
        <w:t>Program on Aging, Yale University School of Medicine, P.O. Box 207900, New Haven, CT, 06520, USA</w:t>
      </w:r>
    </w:p>
    <w:p w14:paraId="2F619CC1" w14:textId="77777777" w:rsidR="001652C3" w:rsidRDefault="001652C3" w:rsidP="001652C3"/>
    <w:p w14:paraId="4100BA90" w14:textId="6792A47B" w:rsidR="001652C3" w:rsidRDefault="001652C3" w:rsidP="001652C3">
      <w:r>
        <w:rPr>
          <w:vertAlign w:val="superscript"/>
        </w:rPr>
        <w:t>e</w:t>
      </w:r>
      <w:r>
        <w:t>Department of Neuroscience, Yale University School of Medicine, P.O. Box 208001, New Haven, CT, 06520, USA</w:t>
      </w:r>
    </w:p>
    <w:p w14:paraId="7FBCE583" w14:textId="77777777" w:rsidR="001652C3" w:rsidRDefault="001652C3" w:rsidP="001652C3"/>
    <w:p w14:paraId="54020878" w14:textId="77777777" w:rsidR="001652C3" w:rsidRDefault="001652C3" w:rsidP="001652C3">
      <w:r>
        <w:rPr>
          <w:vertAlign w:val="superscript"/>
        </w:rPr>
        <w:t>f</w:t>
      </w:r>
      <w:r w:rsidRPr="005E0FFA">
        <w:t xml:space="preserve">Department of </w:t>
      </w:r>
      <w:r>
        <w:t>Neurology, Yale University School of Medicine, P.O. Box 208018, New Haven, CT, 06520, USA</w:t>
      </w:r>
    </w:p>
    <w:p w14:paraId="6D0BBB7B" w14:textId="77777777" w:rsidR="001652C3" w:rsidRDefault="001652C3" w:rsidP="001652C3"/>
    <w:p w14:paraId="011C652C" w14:textId="77777777" w:rsidR="00130899" w:rsidRDefault="00130899" w:rsidP="00130899">
      <w:r>
        <w:t>For correspondence or reprints contact:</w:t>
      </w:r>
    </w:p>
    <w:p w14:paraId="3961EDED" w14:textId="77777777" w:rsidR="00130899" w:rsidRDefault="00130899" w:rsidP="00130899">
      <w:r>
        <w:t>Christopher van Dyck, M.D.</w:t>
      </w:r>
    </w:p>
    <w:p w14:paraId="7CF165A0" w14:textId="77777777" w:rsidR="00130899" w:rsidRDefault="00130899" w:rsidP="00130899">
      <w:r>
        <w:t>Alzheimer’s Disease Research Unit</w:t>
      </w:r>
    </w:p>
    <w:p w14:paraId="53D4B032" w14:textId="77777777" w:rsidR="00130899" w:rsidRDefault="00130899" w:rsidP="00130899">
      <w:r>
        <w:t>Yale University School of Medicine</w:t>
      </w:r>
    </w:p>
    <w:p w14:paraId="21785EC9" w14:textId="77777777" w:rsidR="00130899" w:rsidRDefault="00130899" w:rsidP="00130899">
      <w:r>
        <w:t>One Church Street, 8</w:t>
      </w:r>
      <w:r w:rsidRPr="007D591C">
        <w:rPr>
          <w:vertAlign w:val="superscript"/>
        </w:rPr>
        <w:t>th</w:t>
      </w:r>
      <w:r>
        <w:t xml:space="preserve"> Floor</w:t>
      </w:r>
    </w:p>
    <w:p w14:paraId="21D8F8B9" w14:textId="77777777" w:rsidR="00130899" w:rsidRDefault="00130899" w:rsidP="00130899">
      <w:r>
        <w:t>New Haven, CT  06510</w:t>
      </w:r>
    </w:p>
    <w:p w14:paraId="1BCA916C" w14:textId="77777777" w:rsidR="00130899" w:rsidRDefault="00130899" w:rsidP="00130899">
      <w:r>
        <w:t>tel +1 203 764-8100</w:t>
      </w:r>
    </w:p>
    <w:p w14:paraId="4539A943" w14:textId="77777777" w:rsidR="00130899" w:rsidRDefault="00130899" w:rsidP="00130899">
      <w:r>
        <w:t>fax +1 203 764-8111</w:t>
      </w:r>
    </w:p>
    <w:p w14:paraId="7C1209EC" w14:textId="6A85C304" w:rsidR="00446B70" w:rsidRDefault="00130899" w:rsidP="00446B70">
      <w:pPr>
        <w:outlineLvl w:val="0"/>
      </w:pPr>
      <w:r>
        <w:t xml:space="preserve">Email: </w:t>
      </w:r>
      <w:hyperlink r:id="rId8" w:history="1">
        <w:r w:rsidR="00446B70" w:rsidRPr="00221766">
          <w:rPr>
            <w:rStyle w:val="Hyperlink"/>
          </w:rPr>
          <w:t>christopher.vandyck@yale.edu</w:t>
        </w:r>
      </w:hyperlink>
    </w:p>
    <w:p w14:paraId="276AAF10" w14:textId="77777777" w:rsidR="00446B70" w:rsidRDefault="00446B70" w:rsidP="00446B70">
      <w:pPr>
        <w:outlineLvl w:val="0"/>
        <w:rPr>
          <w:b/>
          <w:bCs/>
        </w:rPr>
      </w:pPr>
    </w:p>
    <w:p w14:paraId="423B32B5" w14:textId="77777777" w:rsidR="00446B70" w:rsidRDefault="00446B70" w:rsidP="00446B70">
      <w:pPr>
        <w:outlineLvl w:val="0"/>
        <w:rPr>
          <w:b/>
          <w:bCs/>
        </w:rPr>
      </w:pPr>
    </w:p>
    <w:p w14:paraId="700FC832" w14:textId="77777777" w:rsidR="00446B70" w:rsidRDefault="00446B70" w:rsidP="00446B70">
      <w:pPr>
        <w:outlineLvl w:val="0"/>
        <w:rPr>
          <w:b/>
          <w:bCs/>
        </w:rPr>
      </w:pPr>
    </w:p>
    <w:p w14:paraId="0082E744" w14:textId="77777777" w:rsidR="00446B70" w:rsidRDefault="00446B70" w:rsidP="00446B70">
      <w:pPr>
        <w:outlineLvl w:val="0"/>
        <w:rPr>
          <w:b/>
          <w:bCs/>
        </w:rPr>
      </w:pPr>
    </w:p>
    <w:p w14:paraId="398095F1" w14:textId="65F4E073" w:rsidR="00446B70" w:rsidRDefault="001652C3" w:rsidP="00446B70">
      <w:pPr>
        <w:outlineLvl w:val="0"/>
        <w:rPr>
          <w:b/>
          <w:bCs/>
        </w:rPr>
      </w:pPr>
      <w:r w:rsidRPr="001652C3">
        <w:rPr>
          <w:b/>
          <w:bCs/>
        </w:rPr>
        <w:lastRenderedPageBreak/>
        <w:t>Table of Contents:</w:t>
      </w:r>
    </w:p>
    <w:p w14:paraId="7E537E3B" w14:textId="77777777" w:rsidR="00060F04" w:rsidRPr="00446B70" w:rsidRDefault="00060F04" w:rsidP="00446B70">
      <w:pPr>
        <w:outlineLvl w:val="0"/>
        <w:rPr>
          <w:b/>
          <w:bCs/>
        </w:rPr>
      </w:pPr>
    </w:p>
    <w:tbl>
      <w:tblPr>
        <w:tblStyle w:val="TableGrid"/>
        <w:tblW w:w="0" w:type="auto"/>
        <w:tblLook w:val="04A0" w:firstRow="1" w:lastRow="0" w:firstColumn="1" w:lastColumn="0" w:noHBand="0" w:noVBand="1"/>
      </w:tblPr>
      <w:tblGrid>
        <w:gridCol w:w="8365"/>
        <w:gridCol w:w="985"/>
      </w:tblGrid>
      <w:tr w:rsidR="001652C3" w14:paraId="6EBF5640" w14:textId="77777777" w:rsidTr="006F48A5">
        <w:tc>
          <w:tcPr>
            <w:tcW w:w="8365" w:type="dxa"/>
            <w:shd w:val="clear" w:color="auto" w:fill="auto"/>
            <w:vAlign w:val="center"/>
          </w:tcPr>
          <w:p w14:paraId="033305FE" w14:textId="0FB2B2BD" w:rsidR="001652C3" w:rsidRPr="006F48A5" w:rsidRDefault="001652C3" w:rsidP="006F48A5">
            <w:pPr>
              <w:keepNext/>
              <w:spacing w:line="276" w:lineRule="auto"/>
              <w:rPr>
                <w:rFonts w:ascii="Times New Roman" w:hAnsi="Times New Roman" w:cs="Times New Roman"/>
                <w:b/>
              </w:rPr>
            </w:pPr>
            <w:r w:rsidRPr="006F48A5">
              <w:rPr>
                <w:rFonts w:ascii="Times New Roman" w:hAnsi="Times New Roman" w:cs="Times New Roman"/>
                <w:b/>
              </w:rPr>
              <w:t>Content</w:t>
            </w:r>
          </w:p>
        </w:tc>
        <w:tc>
          <w:tcPr>
            <w:tcW w:w="985" w:type="dxa"/>
            <w:shd w:val="clear" w:color="auto" w:fill="auto"/>
            <w:vAlign w:val="center"/>
          </w:tcPr>
          <w:p w14:paraId="577997BF" w14:textId="0042F40E" w:rsidR="001652C3" w:rsidRPr="006F48A5" w:rsidRDefault="001652C3" w:rsidP="006F48A5">
            <w:pPr>
              <w:keepNext/>
              <w:spacing w:line="276" w:lineRule="auto"/>
              <w:rPr>
                <w:rFonts w:ascii="Times New Roman" w:hAnsi="Times New Roman" w:cs="Times New Roman"/>
                <w:b/>
              </w:rPr>
            </w:pPr>
            <w:r w:rsidRPr="006F48A5">
              <w:rPr>
                <w:rFonts w:ascii="Times New Roman" w:hAnsi="Times New Roman" w:cs="Times New Roman"/>
                <w:b/>
              </w:rPr>
              <w:t>Page</w:t>
            </w:r>
            <w:r w:rsidR="006F48A5">
              <w:rPr>
                <w:rFonts w:ascii="Times New Roman" w:hAnsi="Times New Roman" w:cs="Times New Roman"/>
                <w:b/>
              </w:rPr>
              <w:t>s</w:t>
            </w:r>
          </w:p>
        </w:tc>
      </w:tr>
      <w:tr w:rsidR="001652C3" w14:paraId="3502A2A4" w14:textId="77777777" w:rsidTr="006F48A5">
        <w:tc>
          <w:tcPr>
            <w:tcW w:w="8365" w:type="dxa"/>
            <w:shd w:val="clear" w:color="auto" w:fill="auto"/>
            <w:vAlign w:val="center"/>
          </w:tcPr>
          <w:p w14:paraId="3D5CBA41" w14:textId="25C6C3F9" w:rsidR="001652C3" w:rsidRPr="00671669" w:rsidRDefault="001652C3" w:rsidP="006F48A5">
            <w:pPr>
              <w:keepNext/>
              <w:spacing w:line="276" w:lineRule="auto"/>
              <w:rPr>
                <w:rFonts w:ascii="Times New Roman" w:hAnsi="Times New Roman" w:cs="Times New Roman"/>
                <w:bCs/>
              </w:rPr>
            </w:pPr>
            <w:r w:rsidRPr="00671669">
              <w:rPr>
                <w:rFonts w:ascii="Times New Roman" w:hAnsi="Times New Roman" w:cs="Times New Roman"/>
                <w:bCs/>
              </w:rPr>
              <w:t xml:space="preserve">Study </w:t>
            </w:r>
            <w:r w:rsidR="002C7910">
              <w:rPr>
                <w:rFonts w:ascii="Times New Roman" w:hAnsi="Times New Roman" w:cs="Times New Roman"/>
                <w:bCs/>
              </w:rPr>
              <w:t>p</w:t>
            </w:r>
            <w:r w:rsidRPr="00671669">
              <w:rPr>
                <w:rFonts w:ascii="Times New Roman" w:hAnsi="Times New Roman" w:cs="Times New Roman"/>
                <w:bCs/>
              </w:rPr>
              <w:t xml:space="preserve">articipants and </w:t>
            </w:r>
            <w:r w:rsidR="002C7910">
              <w:rPr>
                <w:rFonts w:ascii="Times New Roman" w:hAnsi="Times New Roman" w:cs="Times New Roman"/>
                <w:bCs/>
              </w:rPr>
              <w:t>d</w:t>
            </w:r>
            <w:r w:rsidRPr="00671669">
              <w:rPr>
                <w:rFonts w:ascii="Times New Roman" w:hAnsi="Times New Roman" w:cs="Times New Roman"/>
                <w:bCs/>
              </w:rPr>
              <w:t>esign</w:t>
            </w:r>
          </w:p>
        </w:tc>
        <w:tc>
          <w:tcPr>
            <w:tcW w:w="985" w:type="dxa"/>
            <w:shd w:val="clear" w:color="auto" w:fill="auto"/>
            <w:vAlign w:val="center"/>
          </w:tcPr>
          <w:p w14:paraId="296223C2" w14:textId="58675F36" w:rsidR="001652C3" w:rsidRPr="006F48A5" w:rsidRDefault="001652C3" w:rsidP="006F48A5">
            <w:pPr>
              <w:keepNext/>
              <w:spacing w:line="276" w:lineRule="auto"/>
              <w:rPr>
                <w:rFonts w:ascii="Times New Roman" w:hAnsi="Times New Roman" w:cs="Times New Roman"/>
                <w:bCs/>
              </w:rPr>
            </w:pPr>
            <w:r w:rsidRPr="006F48A5">
              <w:rPr>
                <w:rFonts w:ascii="Times New Roman" w:hAnsi="Times New Roman" w:cs="Times New Roman"/>
                <w:bCs/>
              </w:rPr>
              <w:t>3</w:t>
            </w:r>
          </w:p>
        </w:tc>
      </w:tr>
      <w:tr w:rsidR="001652C3" w14:paraId="38E5E25C" w14:textId="77777777" w:rsidTr="006F48A5">
        <w:tc>
          <w:tcPr>
            <w:tcW w:w="8365" w:type="dxa"/>
            <w:shd w:val="clear" w:color="auto" w:fill="auto"/>
            <w:vAlign w:val="center"/>
          </w:tcPr>
          <w:p w14:paraId="41264D43" w14:textId="7E6F1F7C" w:rsidR="001652C3" w:rsidRPr="00671669" w:rsidRDefault="001652C3" w:rsidP="006F48A5">
            <w:pPr>
              <w:keepNext/>
              <w:spacing w:line="276" w:lineRule="auto"/>
              <w:rPr>
                <w:rFonts w:ascii="Times New Roman" w:hAnsi="Times New Roman" w:cs="Times New Roman"/>
                <w:bCs/>
              </w:rPr>
            </w:pPr>
            <w:r w:rsidRPr="00671669">
              <w:rPr>
                <w:rFonts w:ascii="Times New Roman" w:hAnsi="Times New Roman" w:cs="Times New Roman"/>
                <w:bCs/>
              </w:rPr>
              <w:t xml:space="preserve">Magnetic </w:t>
            </w:r>
            <w:r w:rsidR="002C7910">
              <w:rPr>
                <w:rFonts w:ascii="Times New Roman" w:hAnsi="Times New Roman" w:cs="Times New Roman"/>
                <w:bCs/>
              </w:rPr>
              <w:t>r</w:t>
            </w:r>
            <w:r w:rsidRPr="00671669">
              <w:rPr>
                <w:rFonts w:ascii="Times New Roman" w:hAnsi="Times New Roman" w:cs="Times New Roman"/>
                <w:bCs/>
              </w:rPr>
              <w:t xml:space="preserve">esonance </w:t>
            </w:r>
            <w:r w:rsidR="002C7910">
              <w:rPr>
                <w:rFonts w:ascii="Times New Roman" w:hAnsi="Times New Roman" w:cs="Times New Roman"/>
                <w:bCs/>
              </w:rPr>
              <w:t>i</w:t>
            </w:r>
            <w:r w:rsidRPr="00671669">
              <w:rPr>
                <w:rFonts w:ascii="Times New Roman" w:hAnsi="Times New Roman" w:cs="Times New Roman"/>
                <w:bCs/>
              </w:rPr>
              <w:t>maging</w:t>
            </w:r>
          </w:p>
        </w:tc>
        <w:tc>
          <w:tcPr>
            <w:tcW w:w="985" w:type="dxa"/>
            <w:shd w:val="clear" w:color="auto" w:fill="auto"/>
            <w:vAlign w:val="center"/>
          </w:tcPr>
          <w:p w14:paraId="756EDB74" w14:textId="50D7FA2B" w:rsidR="001652C3" w:rsidRPr="006F48A5" w:rsidRDefault="006F48A5" w:rsidP="006F48A5">
            <w:pPr>
              <w:keepNext/>
              <w:spacing w:line="276" w:lineRule="auto"/>
              <w:rPr>
                <w:rFonts w:ascii="Times New Roman" w:hAnsi="Times New Roman" w:cs="Times New Roman"/>
                <w:bCs/>
              </w:rPr>
            </w:pPr>
            <w:r>
              <w:rPr>
                <w:rFonts w:ascii="Times New Roman" w:hAnsi="Times New Roman" w:cs="Times New Roman"/>
                <w:bCs/>
              </w:rPr>
              <w:t>3 - 4</w:t>
            </w:r>
          </w:p>
        </w:tc>
      </w:tr>
      <w:tr w:rsidR="001652C3" w14:paraId="7D6773A7" w14:textId="77777777" w:rsidTr="006F48A5">
        <w:tc>
          <w:tcPr>
            <w:tcW w:w="8365" w:type="dxa"/>
            <w:shd w:val="clear" w:color="auto" w:fill="auto"/>
            <w:vAlign w:val="center"/>
          </w:tcPr>
          <w:p w14:paraId="6629A894" w14:textId="18545069" w:rsidR="001652C3" w:rsidRPr="00671669" w:rsidRDefault="001652C3" w:rsidP="006F48A5">
            <w:pPr>
              <w:keepNext/>
              <w:spacing w:line="276" w:lineRule="auto"/>
              <w:rPr>
                <w:rFonts w:ascii="Times New Roman" w:hAnsi="Times New Roman" w:cs="Times New Roman"/>
                <w:bCs/>
              </w:rPr>
            </w:pPr>
            <w:r w:rsidRPr="00671669">
              <w:rPr>
                <w:rFonts w:ascii="Times New Roman" w:hAnsi="Times New Roman" w:cs="Times New Roman"/>
                <w:bCs/>
              </w:rPr>
              <w:t xml:space="preserve">Partial </w:t>
            </w:r>
            <w:r w:rsidR="002C7910">
              <w:rPr>
                <w:rFonts w:ascii="Times New Roman" w:hAnsi="Times New Roman" w:cs="Times New Roman"/>
                <w:bCs/>
              </w:rPr>
              <w:t>v</w:t>
            </w:r>
            <w:r w:rsidRPr="00671669">
              <w:rPr>
                <w:rFonts w:ascii="Times New Roman" w:hAnsi="Times New Roman" w:cs="Times New Roman"/>
                <w:bCs/>
              </w:rPr>
              <w:t xml:space="preserve">olume </w:t>
            </w:r>
            <w:r w:rsidR="002C7910">
              <w:rPr>
                <w:rFonts w:ascii="Times New Roman" w:hAnsi="Times New Roman" w:cs="Times New Roman"/>
                <w:bCs/>
              </w:rPr>
              <w:t>c</w:t>
            </w:r>
            <w:r w:rsidRPr="00671669">
              <w:rPr>
                <w:rFonts w:ascii="Times New Roman" w:hAnsi="Times New Roman" w:cs="Times New Roman"/>
                <w:bCs/>
              </w:rPr>
              <w:t>orrection</w:t>
            </w:r>
          </w:p>
        </w:tc>
        <w:tc>
          <w:tcPr>
            <w:tcW w:w="985" w:type="dxa"/>
            <w:shd w:val="clear" w:color="auto" w:fill="auto"/>
            <w:vAlign w:val="center"/>
          </w:tcPr>
          <w:p w14:paraId="673528B4" w14:textId="374F8F95" w:rsidR="001652C3" w:rsidRPr="006F48A5" w:rsidRDefault="006F48A5" w:rsidP="006F48A5">
            <w:pPr>
              <w:keepNext/>
              <w:spacing w:line="276" w:lineRule="auto"/>
              <w:rPr>
                <w:rFonts w:ascii="Times New Roman" w:hAnsi="Times New Roman" w:cs="Times New Roman"/>
                <w:bCs/>
              </w:rPr>
            </w:pPr>
            <w:r>
              <w:rPr>
                <w:rFonts w:ascii="Times New Roman" w:hAnsi="Times New Roman" w:cs="Times New Roman"/>
                <w:bCs/>
              </w:rPr>
              <w:t>4</w:t>
            </w:r>
          </w:p>
        </w:tc>
      </w:tr>
      <w:tr w:rsidR="001652C3" w14:paraId="0B1E935D" w14:textId="77777777" w:rsidTr="006F48A5">
        <w:tc>
          <w:tcPr>
            <w:tcW w:w="8365" w:type="dxa"/>
            <w:shd w:val="clear" w:color="auto" w:fill="auto"/>
            <w:vAlign w:val="center"/>
          </w:tcPr>
          <w:p w14:paraId="151CC929" w14:textId="145DF191" w:rsidR="001652C3" w:rsidRPr="00671669" w:rsidRDefault="008C4978" w:rsidP="006F48A5">
            <w:pPr>
              <w:keepNext/>
              <w:spacing w:line="276" w:lineRule="auto"/>
              <w:rPr>
                <w:rFonts w:ascii="Times New Roman" w:hAnsi="Times New Roman" w:cs="Times New Roman"/>
                <w:bCs/>
              </w:rPr>
            </w:pPr>
            <w:r>
              <w:rPr>
                <w:rFonts w:ascii="Times New Roman" w:hAnsi="Times New Roman" w:cs="Times New Roman"/>
                <w:bCs/>
              </w:rPr>
              <w:t>Surface-based</w:t>
            </w:r>
            <w:r w:rsidR="001652C3" w:rsidRPr="00671669">
              <w:rPr>
                <w:rFonts w:ascii="Times New Roman" w:hAnsi="Times New Roman" w:cs="Times New Roman"/>
                <w:bCs/>
              </w:rPr>
              <w:t xml:space="preserve"> </w:t>
            </w:r>
            <w:r w:rsidR="002C7910">
              <w:rPr>
                <w:rFonts w:ascii="Times New Roman" w:hAnsi="Times New Roman" w:cs="Times New Roman"/>
                <w:bCs/>
              </w:rPr>
              <w:t>v</w:t>
            </w:r>
            <w:r w:rsidR="001652C3" w:rsidRPr="00671669">
              <w:rPr>
                <w:rFonts w:ascii="Times New Roman" w:hAnsi="Times New Roman" w:cs="Times New Roman"/>
                <w:bCs/>
              </w:rPr>
              <w:t>ertex-</w:t>
            </w:r>
            <w:r w:rsidR="002C7910">
              <w:rPr>
                <w:rFonts w:ascii="Times New Roman" w:hAnsi="Times New Roman" w:cs="Times New Roman"/>
                <w:bCs/>
              </w:rPr>
              <w:t>w</w:t>
            </w:r>
            <w:r w:rsidR="001652C3" w:rsidRPr="00671669">
              <w:rPr>
                <w:rFonts w:ascii="Times New Roman" w:hAnsi="Times New Roman" w:cs="Times New Roman"/>
                <w:bCs/>
              </w:rPr>
              <w:t xml:space="preserve">ise </w:t>
            </w:r>
            <w:r w:rsidR="002C7910">
              <w:rPr>
                <w:rFonts w:ascii="Times New Roman" w:hAnsi="Times New Roman" w:cs="Times New Roman"/>
                <w:bCs/>
              </w:rPr>
              <w:t>a</w:t>
            </w:r>
            <w:r w:rsidR="001652C3" w:rsidRPr="00671669">
              <w:rPr>
                <w:rFonts w:ascii="Times New Roman" w:hAnsi="Times New Roman" w:cs="Times New Roman"/>
                <w:bCs/>
              </w:rPr>
              <w:t>nalysis</w:t>
            </w:r>
          </w:p>
        </w:tc>
        <w:tc>
          <w:tcPr>
            <w:tcW w:w="985" w:type="dxa"/>
            <w:shd w:val="clear" w:color="auto" w:fill="auto"/>
            <w:vAlign w:val="center"/>
          </w:tcPr>
          <w:p w14:paraId="0C5DF221" w14:textId="3D599A77" w:rsidR="001652C3" w:rsidRPr="006F48A5" w:rsidRDefault="0050133E" w:rsidP="006F48A5">
            <w:pPr>
              <w:keepNext/>
              <w:spacing w:line="276" w:lineRule="auto"/>
              <w:rPr>
                <w:rFonts w:ascii="Times New Roman" w:hAnsi="Times New Roman" w:cs="Times New Roman"/>
                <w:bCs/>
              </w:rPr>
            </w:pPr>
            <w:r>
              <w:rPr>
                <w:rFonts w:ascii="Times New Roman" w:hAnsi="Times New Roman" w:cs="Times New Roman"/>
                <w:bCs/>
              </w:rPr>
              <w:t>4</w:t>
            </w:r>
          </w:p>
        </w:tc>
      </w:tr>
      <w:tr w:rsidR="00D84168" w14:paraId="0A8C2073" w14:textId="77777777" w:rsidTr="006F48A5">
        <w:tc>
          <w:tcPr>
            <w:tcW w:w="8365" w:type="dxa"/>
            <w:shd w:val="clear" w:color="auto" w:fill="auto"/>
            <w:vAlign w:val="center"/>
          </w:tcPr>
          <w:p w14:paraId="114D47A1" w14:textId="23DDA98A" w:rsidR="00D84168" w:rsidRPr="00D84168" w:rsidRDefault="00D84168" w:rsidP="00D84168">
            <w:pPr>
              <w:keepNext/>
              <w:rPr>
                <w:b/>
              </w:rPr>
            </w:pPr>
            <w:r w:rsidRPr="00D84168">
              <w:rPr>
                <w:rFonts w:ascii="Times New Roman" w:hAnsi="Times New Roman" w:cs="Times New Roman"/>
                <w:szCs w:val="24"/>
              </w:rPr>
              <w:t>Validation of conversion from centrum semiovale to cerebellar reference region in [</w:t>
            </w:r>
            <w:r w:rsidRPr="00D84168">
              <w:rPr>
                <w:rFonts w:ascii="Times New Roman" w:hAnsi="Times New Roman" w:cs="Times New Roman"/>
                <w:szCs w:val="24"/>
                <w:vertAlign w:val="superscript"/>
              </w:rPr>
              <w:t>11</w:t>
            </w:r>
            <w:r w:rsidRPr="00D84168">
              <w:rPr>
                <w:rFonts w:ascii="Times New Roman" w:hAnsi="Times New Roman" w:cs="Times New Roman"/>
                <w:szCs w:val="24"/>
              </w:rPr>
              <w:t>C]UCB-J PET</w:t>
            </w:r>
          </w:p>
        </w:tc>
        <w:tc>
          <w:tcPr>
            <w:tcW w:w="985" w:type="dxa"/>
            <w:shd w:val="clear" w:color="auto" w:fill="auto"/>
            <w:vAlign w:val="center"/>
          </w:tcPr>
          <w:p w14:paraId="5CC19C0A" w14:textId="3CC59612" w:rsidR="00D84168" w:rsidRPr="00D84168" w:rsidRDefault="00D84168" w:rsidP="006F48A5">
            <w:pPr>
              <w:keepNext/>
              <w:spacing w:line="276" w:lineRule="auto"/>
              <w:rPr>
                <w:rFonts w:ascii="Times New Roman" w:hAnsi="Times New Roman" w:cs="Times New Roman"/>
                <w:bCs/>
              </w:rPr>
            </w:pPr>
            <w:r w:rsidRPr="00D84168">
              <w:rPr>
                <w:rFonts w:ascii="Times New Roman" w:hAnsi="Times New Roman" w:cs="Times New Roman"/>
                <w:bCs/>
              </w:rPr>
              <w:t>5</w:t>
            </w:r>
          </w:p>
        </w:tc>
      </w:tr>
      <w:tr w:rsidR="001652C3" w14:paraId="6C704B77" w14:textId="77777777" w:rsidTr="006F48A5">
        <w:tc>
          <w:tcPr>
            <w:tcW w:w="8365" w:type="dxa"/>
            <w:shd w:val="clear" w:color="auto" w:fill="auto"/>
            <w:vAlign w:val="center"/>
          </w:tcPr>
          <w:p w14:paraId="2F08132E" w14:textId="16904AF6" w:rsidR="001652C3" w:rsidRPr="00145689" w:rsidRDefault="001652C3" w:rsidP="00145689">
            <w:pPr>
              <w:rPr>
                <w:rFonts w:ascii="Times New Roman" w:hAnsi="Times New Roman" w:cs="Times New Roman"/>
                <w:bCs/>
              </w:rPr>
            </w:pPr>
            <w:r w:rsidRPr="00145689">
              <w:rPr>
                <w:rFonts w:ascii="Times New Roman" w:hAnsi="Times New Roman" w:cs="Times New Roman"/>
                <w:bCs/>
              </w:rPr>
              <w:t xml:space="preserve">Statistical </w:t>
            </w:r>
            <w:r w:rsidR="002C7910" w:rsidRPr="00145689">
              <w:rPr>
                <w:rFonts w:ascii="Times New Roman" w:hAnsi="Times New Roman" w:cs="Times New Roman"/>
                <w:bCs/>
              </w:rPr>
              <w:t>a</w:t>
            </w:r>
            <w:r w:rsidRPr="00145689">
              <w:rPr>
                <w:rFonts w:ascii="Times New Roman" w:hAnsi="Times New Roman" w:cs="Times New Roman"/>
                <w:bCs/>
              </w:rPr>
              <w:t>nalys</w:t>
            </w:r>
            <w:r w:rsidR="006F48A5" w:rsidRPr="00145689">
              <w:rPr>
                <w:rFonts w:ascii="Times New Roman" w:hAnsi="Times New Roman" w:cs="Times New Roman"/>
                <w:bCs/>
              </w:rPr>
              <w:t xml:space="preserve">es: </w:t>
            </w:r>
            <w:r w:rsidR="00145689" w:rsidRPr="00145689">
              <w:rPr>
                <w:rFonts w:ascii="Times New Roman" w:hAnsi="Times New Roman" w:cs="Times New Roman"/>
                <w:bCs/>
              </w:rPr>
              <w:t xml:space="preserve">Comparison </w:t>
            </w:r>
            <w:r w:rsidR="00145689" w:rsidRPr="00631288">
              <w:rPr>
                <w:rFonts w:ascii="Times New Roman" w:hAnsi="Times New Roman" w:cs="Times New Roman"/>
                <w:bCs/>
              </w:rPr>
              <w:t xml:space="preserve">of </w:t>
            </w:r>
            <w:r w:rsidR="00F67E3F" w:rsidRPr="00631288">
              <w:rPr>
                <w:rFonts w:ascii="Times New Roman" w:hAnsi="Times New Roman" w:cs="Times New Roman"/>
              </w:rPr>
              <w:t>Aβ</w:t>
            </w:r>
            <w:r w:rsidR="00145689" w:rsidRPr="00631288">
              <w:rPr>
                <w:rFonts w:ascii="Times New Roman" w:hAnsi="Times New Roman" w:cs="Times New Roman"/>
                <w:bCs/>
              </w:rPr>
              <w:t xml:space="preserve"> deposition</w:t>
            </w:r>
            <w:r w:rsidR="00145689" w:rsidRPr="00145689">
              <w:rPr>
                <w:rFonts w:ascii="Times New Roman" w:hAnsi="Times New Roman" w:cs="Times New Roman"/>
                <w:bCs/>
              </w:rPr>
              <w:t xml:space="preserve"> and synaptic density across diagnostic groups</w:t>
            </w:r>
          </w:p>
        </w:tc>
        <w:tc>
          <w:tcPr>
            <w:tcW w:w="985" w:type="dxa"/>
            <w:shd w:val="clear" w:color="auto" w:fill="auto"/>
            <w:vAlign w:val="center"/>
          </w:tcPr>
          <w:p w14:paraId="63D48E9F" w14:textId="443B3023" w:rsidR="001652C3" w:rsidRPr="006F48A5" w:rsidRDefault="00D84168" w:rsidP="006F48A5">
            <w:pPr>
              <w:keepNext/>
              <w:spacing w:line="276" w:lineRule="auto"/>
              <w:rPr>
                <w:rFonts w:ascii="Times New Roman" w:hAnsi="Times New Roman" w:cs="Times New Roman"/>
                <w:bCs/>
              </w:rPr>
            </w:pPr>
            <w:r>
              <w:rPr>
                <w:rFonts w:ascii="Times New Roman" w:hAnsi="Times New Roman" w:cs="Times New Roman"/>
                <w:bCs/>
              </w:rPr>
              <w:t>5 - 6</w:t>
            </w:r>
          </w:p>
        </w:tc>
      </w:tr>
      <w:tr w:rsidR="001652C3" w14:paraId="77DF094C" w14:textId="77777777" w:rsidTr="006F48A5">
        <w:tc>
          <w:tcPr>
            <w:tcW w:w="8365" w:type="dxa"/>
            <w:shd w:val="clear" w:color="auto" w:fill="auto"/>
            <w:vAlign w:val="center"/>
          </w:tcPr>
          <w:p w14:paraId="71F591CF" w14:textId="6A33C71D" w:rsidR="001652C3" w:rsidRPr="00145689" w:rsidRDefault="006F48A5" w:rsidP="00145689">
            <w:pPr>
              <w:rPr>
                <w:rFonts w:ascii="Times New Roman" w:hAnsi="Times New Roman" w:cs="Times New Roman"/>
                <w:bCs/>
                <w:szCs w:val="24"/>
              </w:rPr>
            </w:pPr>
            <w:r w:rsidRPr="00145689">
              <w:rPr>
                <w:rFonts w:ascii="Times New Roman" w:hAnsi="Times New Roman" w:cs="Times New Roman"/>
                <w:bCs/>
              </w:rPr>
              <w:t xml:space="preserve">Statistical </w:t>
            </w:r>
            <w:r w:rsidR="002C7910" w:rsidRPr="00145689">
              <w:rPr>
                <w:rFonts w:ascii="Times New Roman" w:hAnsi="Times New Roman" w:cs="Times New Roman"/>
                <w:bCs/>
              </w:rPr>
              <w:t>a</w:t>
            </w:r>
            <w:r w:rsidRPr="00145689">
              <w:rPr>
                <w:rFonts w:ascii="Times New Roman" w:hAnsi="Times New Roman" w:cs="Times New Roman"/>
                <w:bCs/>
              </w:rPr>
              <w:t xml:space="preserve">nalyses: </w:t>
            </w:r>
            <w:r w:rsidR="00145689" w:rsidRPr="00145689">
              <w:rPr>
                <w:rFonts w:ascii="Times New Roman" w:hAnsi="Times New Roman" w:cs="Times New Roman"/>
                <w:bCs/>
                <w:szCs w:val="24"/>
              </w:rPr>
              <w:t xml:space="preserve">Association </w:t>
            </w:r>
            <w:r w:rsidR="00145689" w:rsidRPr="00631288">
              <w:rPr>
                <w:rFonts w:ascii="Times New Roman" w:hAnsi="Times New Roman" w:cs="Times New Roman"/>
                <w:bCs/>
                <w:szCs w:val="24"/>
              </w:rPr>
              <w:t xml:space="preserve">of </w:t>
            </w:r>
            <w:r w:rsidR="00F67E3F" w:rsidRPr="00631288">
              <w:rPr>
                <w:rFonts w:ascii="Times New Roman" w:hAnsi="Times New Roman" w:cs="Times New Roman"/>
              </w:rPr>
              <w:t>Aβ</w:t>
            </w:r>
            <w:r w:rsidR="00145689" w:rsidRPr="00631288">
              <w:rPr>
                <w:rFonts w:ascii="Times New Roman" w:hAnsi="Times New Roman" w:cs="Times New Roman"/>
                <w:bCs/>
                <w:szCs w:val="24"/>
              </w:rPr>
              <w:t xml:space="preserve"> deposition</w:t>
            </w:r>
            <w:r w:rsidR="00145689" w:rsidRPr="00145689">
              <w:rPr>
                <w:rFonts w:ascii="Times New Roman" w:hAnsi="Times New Roman" w:cs="Times New Roman"/>
                <w:bCs/>
                <w:szCs w:val="24"/>
              </w:rPr>
              <w:t xml:space="preserve"> and synaptic density</w:t>
            </w:r>
          </w:p>
        </w:tc>
        <w:tc>
          <w:tcPr>
            <w:tcW w:w="985" w:type="dxa"/>
            <w:shd w:val="clear" w:color="auto" w:fill="auto"/>
            <w:vAlign w:val="center"/>
          </w:tcPr>
          <w:p w14:paraId="74E7B386" w14:textId="520596E7" w:rsidR="001652C3" w:rsidRPr="006F48A5" w:rsidRDefault="00D84168" w:rsidP="006F48A5">
            <w:pPr>
              <w:keepNext/>
              <w:spacing w:line="276" w:lineRule="auto"/>
              <w:rPr>
                <w:rFonts w:ascii="Times New Roman" w:hAnsi="Times New Roman" w:cs="Times New Roman"/>
                <w:bCs/>
              </w:rPr>
            </w:pPr>
            <w:r>
              <w:rPr>
                <w:rFonts w:ascii="Times New Roman" w:hAnsi="Times New Roman" w:cs="Times New Roman"/>
                <w:bCs/>
              </w:rPr>
              <w:t>6</w:t>
            </w:r>
            <w:r w:rsidR="006F48A5">
              <w:rPr>
                <w:rFonts w:ascii="Times New Roman" w:hAnsi="Times New Roman" w:cs="Times New Roman"/>
                <w:bCs/>
              </w:rPr>
              <w:t xml:space="preserve"> - </w:t>
            </w:r>
            <w:r w:rsidR="00CD1750">
              <w:rPr>
                <w:rFonts w:ascii="Times New Roman" w:hAnsi="Times New Roman" w:cs="Times New Roman"/>
                <w:bCs/>
              </w:rPr>
              <w:t>8</w:t>
            </w:r>
          </w:p>
        </w:tc>
      </w:tr>
      <w:tr w:rsidR="001652C3" w14:paraId="2D13FBEF" w14:textId="77777777" w:rsidTr="006F48A5">
        <w:tc>
          <w:tcPr>
            <w:tcW w:w="8365" w:type="dxa"/>
            <w:shd w:val="clear" w:color="auto" w:fill="auto"/>
            <w:vAlign w:val="center"/>
          </w:tcPr>
          <w:p w14:paraId="08F1B7D8" w14:textId="1EB1353D" w:rsidR="001652C3" w:rsidRPr="00671669" w:rsidRDefault="006F48A5" w:rsidP="006F48A5">
            <w:pPr>
              <w:keepNext/>
              <w:spacing w:line="276" w:lineRule="auto"/>
              <w:rPr>
                <w:rFonts w:ascii="Times New Roman" w:hAnsi="Times New Roman" w:cs="Times New Roman"/>
                <w:bCs/>
              </w:rPr>
            </w:pPr>
            <w:r w:rsidRPr="00671669">
              <w:rPr>
                <w:rFonts w:ascii="Times New Roman" w:hAnsi="Times New Roman" w:cs="Times New Roman"/>
                <w:bCs/>
              </w:rPr>
              <w:t>References</w:t>
            </w:r>
          </w:p>
        </w:tc>
        <w:tc>
          <w:tcPr>
            <w:tcW w:w="985" w:type="dxa"/>
            <w:shd w:val="clear" w:color="auto" w:fill="auto"/>
            <w:vAlign w:val="center"/>
          </w:tcPr>
          <w:p w14:paraId="3C2686F3" w14:textId="6C6D8441" w:rsidR="001652C3" w:rsidRPr="006F48A5" w:rsidRDefault="008C4978" w:rsidP="006F48A5">
            <w:pPr>
              <w:keepNext/>
              <w:spacing w:line="276" w:lineRule="auto"/>
              <w:rPr>
                <w:rFonts w:ascii="Times New Roman" w:hAnsi="Times New Roman" w:cs="Times New Roman"/>
                <w:bCs/>
              </w:rPr>
            </w:pPr>
            <w:r>
              <w:rPr>
                <w:rFonts w:ascii="Times New Roman" w:hAnsi="Times New Roman" w:cs="Times New Roman"/>
                <w:bCs/>
              </w:rPr>
              <w:t>8</w:t>
            </w:r>
            <w:r w:rsidR="000F6157">
              <w:rPr>
                <w:rFonts w:ascii="Times New Roman" w:hAnsi="Times New Roman" w:cs="Times New Roman"/>
                <w:bCs/>
              </w:rPr>
              <w:t xml:space="preserve"> - 9</w:t>
            </w:r>
          </w:p>
        </w:tc>
      </w:tr>
    </w:tbl>
    <w:p w14:paraId="355706E8" w14:textId="77777777" w:rsidR="00145689" w:rsidRDefault="00145689" w:rsidP="00145689">
      <w:pPr>
        <w:keepNext/>
        <w:spacing w:line="480" w:lineRule="auto"/>
        <w:rPr>
          <w:b/>
        </w:rPr>
      </w:pPr>
    </w:p>
    <w:p w14:paraId="65BA039A" w14:textId="2C2927DA" w:rsidR="001652C3" w:rsidRDefault="001652C3" w:rsidP="00145689">
      <w:pPr>
        <w:keepNext/>
        <w:spacing w:line="480" w:lineRule="auto"/>
        <w:rPr>
          <w:b/>
        </w:rPr>
      </w:pPr>
    </w:p>
    <w:p w14:paraId="41EAA82B" w14:textId="48B4052F" w:rsidR="001652C3" w:rsidRDefault="001652C3" w:rsidP="00145689">
      <w:pPr>
        <w:keepNext/>
        <w:spacing w:line="480" w:lineRule="auto"/>
        <w:rPr>
          <w:b/>
        </w:rPr>
      </w:pPr>
    </w:p>
    <w:p w14:paraId="3D37ACEC" w14:textId="64FED3F5" w:rsidR="001652C3" w:rsidRDefault="001652C3" w:rsidP="00145689">
      <w:pPr>
        <w:keepNext/>
        <w:spacing w:line="480" w:lineRule="auto"/>
        <w:rPr>
          <w:b/>
        </w:rPr>
      </w:pPr>
    </w:p>
    <w:p w14:paraId="1F1657C4" w14:textId="3731B40C" w:rsidR="001652C3" w:rsidRDefault="001652C3" w:rsidP="005A3C84">
      <w:pPr>
        <w:keepNext/>
        <w:spacing w:line="480" w:lineRule="auto"/>
        <w:rPr>
          <w:b/>
        </w:rPr>
      </w:pPr>
    </w:p>
    <w:p w14:paraId="3F6EB01C" w14:textId="2ADE8419" w:rsidR="001652C3" w:rsidRDefault="001652C3" w:rsidP="005A3C84">
      <w:pPr>
        <w:keepNext/>
        <w:spacing w:line="480" w:lineRule="auto"/>
        <w:rPr>
          <w:b/>
        </w:rPr>
      </w:pPr>
    </w:p>
    <w:p w14:paraId="357E8A39" w14:textId="7AF2A038" w:rsidR="001652C3" w:rsidRDefault="001652C3" w:rsidP="005A3C84">
      <w:pPr>
        <w:keepNext/>
        <w:spacing w:line="480" w:lineRule="auto"/>
        <w:rPr>
          <w:b/>
        </w:rPr>
      </w:pPr>
    </w:p>
    <w:p w14:paraId="48F98033" w14:textId="7EAC4669" w:rsidR="001652C3" w:rsidRDefault="001652C3" w:rsidP="005A3C84">
      <w:pPr>
        <w:keepNext/>
        <w:spacing w:line="480" w:lineRule="auto"/>
        <w:rPr>
          <w:b/>
        </w:rPr>
      </w:pPr>
    </w:p>
    <w:p w14:paraId="321613CB" w14:textId="336A5AF8" w:rsidR="001652C3" w:rsidRDefault="001652C3" w:rsidP="005A3C84">
      <w:pPr>
        <w:keepNext/>
        <w:spacing w:line="480" w:lineRule="auto"/>
        <w:rPr>
          <w:b/>
        </w:rPr>
      </w:pPr>
    </w:p>
    <w:p w14:paraId="1230A7B3" w14:textId="42242B76" w:rsidR="001652C3" w:rsidRDefault="001652C3" w:rsidP="005A3C84">
      <w:pPr>
        <w:keepNext/>
        <w:spacing w:line="480" w:lineRule="auto"/>
        <w:rPr>
          <w:b/>
        </w:rPr>
      </w:pPr>
    </w:p>
    <w:p w14:paraId="00A4222A" w14:textId="5705966E" w:rsidR="006F48A5" w:rsidRDefault="006F48A5" w:rsidP="005A3C84">
      <w:pPr>
        <w:keepNext/>
        <w:spacing w:line="480" w:lineRule="auto"/>
        <w:rPr>
          <w:b/>
        </w:rPr>
      </w:pPr>
    </w:p>
    <w:p w14:paraId="0C68D2C1" w14:textId="1D9719F9" w:rsidR="006F48A5" w:rsidRDefault="006F48A5" w:rsidP="005A3C84">
      <w:pPr>
        <w:keepNext/>
        <w:spacing w:line="480" w:lineRule="auto"/>
        <w:rPr>
          <w:b/>
        </w:rPr>
      </w:pPr>
    </w:p>
    <w:p w14:paraId="6EBEE3B9" w14:textId="6F4E58DC" w:rsidR="00145689" w:rsidRDefault="00145689" w:rsidP="005A3C84">
      <w:pPr>
        <w:keepNext/>
        <w:spacing w:line="480" w:lineRule="auto"/>
        <w:rPr>
          <w:b/>
        </w:rPr>
      </w:pPr>
    </w:p>
    <w:p w14:paraId="2BB3D381" w14:textId="1900B8EF" w:rsidR="00145689" w:rsidRDefault="00145689" w:rsidP="005A3C84">
      <w:pPr>
        <w:keepNext/>
        <w:spacing w:line="480" w:lineRule="auto"/>
        <w:rPr>
          <w:b/>
        </w:rPr>
      </w:pPr>
    </w:p>
    <w:p w14:paraId="5A928208" w14:textId="77777777" w:rsidR="00446B70" w:rsidRPr="005A3C84" w:rsidRDefault="00446B70" w:rsidP="005A3C84">
      <w:pPr>
        <w:keepNext/>
        <w:spacing w:line="480" w:lineRule="auto"/>
        <w:rPr>
          <w:b/>
        </w:rPr>
      </w:pPr>
    </w:p>
    <w:p w14:paraId="65D006BB" w14:textId="77777777" w:rsidR="00446B70" w:rsidRDefault="00446B70" w:rsidP="00060F04">
      <w:pPr>
        <w:spacing w:line="480" w:lineRule="auto"/>
      </w:pPr>
    </w:p>
    <w:p w14:paraId="6EC59C41" w14:textId="02F060F2" w:rsidR="00446B70" w:rsidRPr="00446B70" w:rsidRDefault="00446B70" w:rsidP="00446B70">
      <w:pPr>
        <w:spacing w:line="480" w:lineRule="auto"/>
        <w:rPr>
          <w:b/>
          <w:i/>
        </w:rPr>
      </w:pPr>
      <w:r>
        <w:rPr>
          <w:b/>
          <w:i/>
        </w:rPr>
        <w:lastRenderedPageBreak/>
        <w:t>Study participants and design</w:t>
      </w:r>
    </w:p>
    <w:p w14:paraId="3A0A64BC" w14:textId="0AA4C927" w:rsidR="002855CB" w:rsidRDefault="009B0354" w:rsidP="00F46952">
      <w:pPr>
        <w:spacing w:line="480" w:lineRule="auto"/>
        <w:ind w:firstLine="720"/>
      </w:pPr>
      <w:r>
        <w:t xml:space="preserve">All participants received a </w:t>
      </w:r>
      <w:r w:rsidR="007A17AD">
        <w:t xml:space="preserve">positron emission tomography </w:t>
      </w:r>
      <w:r w:rsidR="00965050">
        <w:t>(</w:t>
      </w:r>
      <w:r>
        <w:t>PET</w:t>
      </w:r>
      <w:r w:rsidR="00965050">
        <w:t>)</w:t>
      </w:r>
      <w:r>
        <w:t xml:space="preserve"> scan with [</w:t>
      </w:r>
      <w:r w:rsidRPr="001310E9">
        <w:rPr>
          <w:vertAlign w:val="superscript"/>
        </w:rPr>
        <w:t>11</w:t>
      </w:r>
      <w:r>
        <w:t>C]Pittsburgh Compound B ([</w:t>
      </w:r>
      <w:r w:rsidRPr="001310E9">
        <w:rPr>
          <w:vertAlign w:val="superscript"/>
        </w:rPr>
        <w:t>11</w:t>
      </w:r>
      <w:r>
        <w:t xml:space="preserve">C]PiB) to determine the presence of </w:t>
      </w:r>
      <w:r w:rsidRPr="00D54E72">
        <w:t xml:space="preserve">brain </w:t>
      </w:r>
      <w:r>
        <w:t>A</w:t>
      </w:r>
      <w:r w:rsidRPr="00D54E72">
        <w:t>β</w:t>
      </w:r>
      <w:r>
        <w:t xml:space="preserve"> accumulation as previously described</w:t>
      </w:r>
      <w:r w:rsidR="008046AA">
        <w:t xml:space="preserve"> </w:t>
      </w:r>
      <w:r w:rsidR="005113B5">
        <w:fldChar w:fldCharType="begin">
          <w:fldData xml:space="preserve">PEVuZE5vdGU+PENpdGU+PEF1dGhvcj5SZWltYW48L0F1dGhvcj48WWVhcj4yMDA5PC9ZZWFyPjxS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</w:fldData>
        </w:fldChar>
      </w:r>
      <w:r w:rsidR="008F79D8">
        <w:instrText xml:space="preserve"> ADDIN EN.CITE </w:instrText>
      </w:r>
      <w:r w:rsidR="008F79D8">
        <w:fldChar w:fldCharType="begin">
          <w:fldData xml:space="preserve">PEVuZE5vdGU+PENpdGU+PEF1dGhvcj5SZWltYW48L0F1dGhvcj48WWVhcj4yMDA5PC9ZZWFyPjxS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</w:fldData>
        </w:fldChar>
      </w:r>
      <w:r w:rsidR="008F79D8">
        <w:instrText xml:space="preserve"> ADDIN EN.CITE.DATA </w:instrText>
      </w:r>
      <w:r w:rsidR="008F79D8">
        <w:fldChar w:fldCharType="end"/>
      </w:r>
      <w:r w:rsidR="005113B5">
        <w:fldChar w:fldCharType="separate"/>
      </w:r>
      <w:r w:rsidR="008F79D8">
        <w:rPr>
          <w:noProof/>
        </w:rPr>
        <w:t>(1-3)</w:t>
      </w:r>
      <w:r w:rsidR="005113B5">
        <w:fldChar w:fldCharType="end"/>
      </w:r>
      <w:r>
        <w:t>. The [</w:t>
      </w:r>
      <w:r w:rsidRPr="001310E9">
        <w:rPr>
          <w:vertAlign w:val="superscript"/>
        </w:rPr>
        <w:t>11</w:t>
      </w:r>
      <w:r>
        <w:t xml:space="preserve">C]PiB PET scan was determined positive if both visual and quantitative criteria were met. Visual criteria </w:t>
      </w:r>
      <w:r w:rsidR="00A50672">
        <w:t>were evaluated by an experienced reader</w:t>
      </w:r>
      <w:r>
        <w:t xml:space="preserve"> (A.P.M), and quantitative criteria required a [</w:t>
      </w:r>
      <w:r w:rsidRPr="001310E9">
        <w:rPr>
          <w:vertAlign w:val="superscript"/>
        </w:rPr>
        <w:t>11</w:t>
      </w:r>
      <w:r>
        <w:t>C]PiB cerebral-to-cerebellar distribution volume ratio (</w:t>
      </w:r>
      <w:r w:rsidRPr="00601762">
        <w:rPr>
          <w:i/>
        </w:rPr>
        <w:t>DVR</w:t>
      </w:r>
      <w:r>
        <w:t>) of 1.40 or more in at least 1 AD-affected region of interest (ROI)</w:t>
      </w:r>
      <w:r w:rsidR="005113B5">
        <w:fldChar w:fldCharType="begin">
          <w:fldData xml:space="preserve">PEVuZE5vdGU+PENpdGU+PEF1dGhvcj5NZWNjYTwvQXV0aG9yPjxZZWFyPjIwMTc8L1llYXI+PFJl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==
</w:fldData>
        </w:fldChar>
      </w:r>
      <w:r w:rsidR="008F79D8">
        <w:instrText xml:space="preserve"> ADDIN EN.CITE </w:instrText>
      </w:r>
      <w:r w:rsidR="008F79D8">
        <w:fldChar w:fldCharType="begin">
          <w:fldData xml:space="preserve">PEVuZE5vdGU+PENpdGU+PEF1dGhvcj5NZWNjYTwvQXV0aG9yPjxZZWFyPjIwMTc8L1llYXI+PFJl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==
</w:fldData>
        </w:fldChar>
      </w:r>
      <w:r w:rsidR="008F79D8">
        <w:instrText xml:space="preserve"> ADDIN EN.CITE.DATA </w:instrText>
      </w:r>
      <w:r w:rsidR="008F79D8">
        <w:fldChar w:fldCharType="end"/>
      </w:r>
      <w:r w:rsidR="005113B5">
        <w:fldChar w:fldCharType="separate"/>
      </w:r>
      <w:r w:rsidR="008F79D8">
        <w:rPr>
          <w:noProof/>
        </w:rPr>
        <w:t>(2, 3)</w:t>
      </w:r>
      <w:r w:rsidR="005113B5">
        <w:fldChar w:fldCharType="end"/>
      </w:r>
      <w:r>
        <w:t xml:space="preserve">. Using these criteria, all participants with dementia and </w:t>
      </w:r>
      <w:r w:rsidR="008820A1">
        <w:t>a</w:t>
      </w:r>
      <w:r>
        <w:t>MCI were determined to be A</w:t>
      </w:r>
      <w:r w:rsidRPr="00D54E72">
        <w:t>β</w:t>
      </w:r>
      <w:r>
        <w:t>+ and all CN participants A</w:t>
      </w:r>
      <w:r w:rsidRPr="00D54E72">
        <w:t>β</w:t>
      </w:r>
      <w:r>
        <w:t xml:space="preserve">-. </w:t>
      </w:r>
    </w:p>
    <w:p w14:paraId="5B27BAEF" w14:textId="77777777" w:rsidR="00F46952" w:rsidRPr="00F46952" w:rsidRDefault="00F46952" w:rsidP="00F46952">
      <w:pPr>
        <w:spacing w:line="480" w:lineRule="auto"/>
        <w:ind w:firstLine="720"/>
      </w:pPr>
    </w:p>
    <w:p w14:paraId="532D5936" w14:textId="0820BB52" w:rsidR="00EA0E20" w:rsidRPr="006120CC" w:rsidRDefault="00EA0E20" w:rsidP="006120CC">
      <w:pPr>
        <w:spacing w:line="480" w:lineRule="auto"/>
        <w:rPr>
          <w:b/>
          <w:i/>
          <w:szCs w:val="24"/>
        </w:rPr>
      </w:pPr>
      <w:r w:rsidRPr="006120CC">
        <w:rPr>
          <w:b/>
          <w:i/>
          <w:szCs w:val="24"/>
        </w:rPr>
        <w:t xml:space="preserve">Magnetic </w:t>
      </w:r>
      <w:r w:rsidR="002C7910">
        <w:rPr>
          <w:b/>
          <w:i/>
          <w:szCs w:val="24"/>
        </w:rPr>
        <w:t>r</w:t>
      </w:r>
      <w:r w:rsidRPr="006120CC">
        <w:rPr>
          <w:b/>
          <w:i/>
          <w:szCs w:val="24"/>
        </w:rPr>
        <w:t xml:space="preserve">esonance </w:t>
      </w:r>
      <w:r w:rsidR="002C7910">
        <w:rPr>
          <w:b/>
          <w:i/>
          <w:szCs w:val="24"/>
        </w:rPr>
        <w:t>i</w:t>
      </w:r>
      <w:r w:rsidRPr="006120CC">
        <w:rPr>
          <w:b/>
          <w:i/>
          <w:szCs w:val="24"/>
        </w:rPr>
        <w:t>maging</w:t>
      </w:r>
    </w:p>
    <w:p w14:paraId="79847FD8" w14:textId="741B66B6" w:rsidR="00EA0E20" w:rsidRDefault="008330A2" w:rsidP="008330A2">
      <w:pPr>
        <w:spacing w:line="480" w:lineRule="auto"/>
        <w:ind w:firstLine="720"/>
        <w:rPr>
          <w:szCs w:val="24"/>
        </w:rPr>
      </w:pPr>
      <w:bookmarkStart w:id="1" w:name="_Hlk19993299"/>
      <w:r>
        <w:rPr>
          <w:szCs w:val="24"/>
        </w:rPr>
        <w:t>Magnetic resonance imaging (</w:t>
      </w:r>
      <w:r w:rsidRPr="006120CC">
        <w:rPr>
          <w:szCs w:val="24"/>
        </w:rPr>
        <w:t>MRI</w:t>
      </w:r>
      <w:r>
        <w:rPr>
          <w:szCs w:val="24"/>
        </w:rPr>
        <w:t>)</w:t>
      </w:r>
      <w:r w:rsidRPr="006120CC">
        <w:rPr>
          <w:szCs w:val="24"/>
        </w:rPr>
        <w:t xml:space="preserve"> was performed on a 3T Trio (Siemens Medical Systems, Erlangen, Germany) with a circularly polarized</w:t>
      </w:r>
      <w:r>
        <w:rPr>
          <w:szCs w:val="24"/>
        </w:rPr>
        <w:t xml:space="preserve"> head coil. MR acquisition </w:t>
      </w:r>
      <w:r w:rsidRPr="006120CC">
        <w:rPr>
          <w:szCs w:val="24"/>
        </w:rPr>
        <w:t>consisted of a Sag 3D magnetization-prepared rapid gradient-echo (MPRAGE) sequence with 3.34-msec echo time, 2500-msec repetition time, 1100-msec inversion time, 7º flip angle, and 180 Hz/pixel bandwidth. Images are 256x256x176 with a pixel size of 0.98x0.98x1.0 mm.</w:t>
      </w:r>
      <w:r>
        <w:rPr>
          <w:szCs w:val="24"/>
        </w:rPr>
        <w:t xml:space="preserve"> </w:t>
      </w:r>
      <w:r w:rsidR="00EA0E20" w:rsidRPr="006120CC">
        <w:rPr>
          <w:szCs w:val="24"/>
        </w:rPr>
        <w:t xml:space="preserve">MRI </w:t>
      </w:r>
      <w:r w:rsidR="00710C91">
        <w:rPr>
          <w:szCs w:val="24"/>
        </w:rPr>
        <w:t>was performed to</w:t>
      </w:r>
      <w:r w:rsidR="00EA0E20" w:rsidRPr="006120CC">
        <w:rPr>
          <w:szCs w:val="24"/>
        </w:rPr>
        <w:t xml:space="preserve"> ensure </w:t>
      </w:r>
      <w:r w:rsidR="00AF1D5A">
        <w:rPr>
          <w:szCs w:val="24"/>
        </w:rPr>
        <w:t>participants</w:t>
      </w:r>
      <w:r w:rsidR="00EA0E20" w:rsidRPr="006120CC">
        <w:rPr>
          <w:szCs w:val="24"/>
        </w:rPr>
        <w:t xml:space="preserve"> did not show evidence of infection, infarction, or other brain lesions</w:t>
      </w:r>
      <w:r>
        <w:rPr>
          <w:szCs w:val="24"/>
        </w:rPr>
        <w:t>, and was also</w:t>
      </w:r>
      <w:r w:rsidR="00EA0E20" w:rsidRPr="006120CC">
        <w:rPr>
          <w:szCs w:val="24"/>
        </w:rPr>
        <w:t xml:space="preserve"> used to define anatomy, to eval</w:t>
      </w:r>
      <w:r w:rsidR="00D839A6">
        <w:rPr>
          <w:szCs w:val="24"/>
        </w:rPr>
        <w:t xml:space="preserve">uate atrophy, and to perform </w:t>
      </w:r>
      <w:r>
        <w:rPr>
          <w:szCs w:val="24"/>
        </w:rPr>
        <w:t>partial volume correction (PVC)</w:t>
      </w:r>
      <w:r w:rsidR="005113B5">
        <w:rPr>
          <w:szCs w:val="24"/>
        </w:rPr>
        <w:fldChar w:fldCharType="begin"/>
      </w:r>
      <w:r w:rsidR="008F79D8">
        <w:rPr>
          <w:szCs w:val="24"/>
        </w:rPr>
        <w:instrText xml:space="preserve"> ADDIN EN.CITE &lt;EndNote&gt;&lt;Cite&gt;&lt;Author&gt;Chen&lt;/Author&gt;&lt;Year&gt;2018&lt;/Year&gt;&lt;RecNum&gt;1&lt;/RecNum&gt;&lt;DisplayText&gt;(4)&lt;/DisplayText&gt;&lt;record&gt;&lt;rec-number&gt;1&lt;/rec-number&gt;&lt;foreign-keys&gt;&lt;key app="EN" db-id="ae2xzp208ss5p3es0f7v5rab0a29apzt9w0z" timestamp="1579562914"&gt;1&lt;/key&gt;&lt;/foreign-keys&gt;&lt;ref-type name="Journal Article"&gt;17&lt;/ref-type&gt;&lt;contributors&gt;&lt;authors&gt;&lt;author&gt;Chen, M. K.&lt;/author&gt;&lt;author&gt;Mecca, A. P.&lt;/author&gt;&lt;author&gt;Naganawa, M.&lt;/author&gt;&lt;author&gt;Finnema, S. J.&lt;/author&gt;&lt;author&gt;Toyonaga, T.&lt;/author&gt;&lt;author&gt;Lin, S. F.&lt;/author&gt;&lt;author&gt;Najafzadeh, S.&lt;/author&gt;&lt;author&gt;Ropchan, J.&lt;/author&gt;&lt;author&gt;Lu, Y.&lt;/author&gt;&lt;author&gt;McDonald, J. W.&lt;/author&gt;&lt;author&gt;Michalak, H. R.&lt;/author&gt;&lt;author&gt;Nabulsi, N. B.&lt;/author&gt;&lt;author&gt;Arnsten, A. F. T.&lt;/author&gt;&lt;author&gt;Huang, Y.&lt;/author&gt;&lt;author&gt;Carson, R. E.&lt;/author&gt;&lt;author&gt;van Dyck, C. H.&lt;/author&gt;&lt;/authors&gt;&lt;/contributors&gt;&lt;auth-address&gt;Department of Radiology and Biomedical Imaging, Yale University School of Medicine, New Haven, Connecticut.&amp;#xD;Department of Psychiatry, Yale University School of Medicine, New Haven, Connecticut.&lt;/auth-address&gt;&lt;titles&gt;&lt;title&gt;Assessing Synaptic Density in Alzheimer Disease With Synaptic Vesicle Glycoprotein 2A Positron Emission Tomographic Imaging&lt;/title&gt;&lt;secondary-title&gt;JAMA Neurol&lt;/secondary-title&gt;&lt;alt-title&gt;JAMA neurology&lt;/alt-title&gt;&lt;/titles&gt;&lt;periodical&gt;&lt;full-title&gt;JAMA Neurol&lt;/full-title&gt;&lt;abbr-1&gt;JAMA neurology&lt;/abbr-1&gt;&lt;/periodical&gt;&lt;alt-periodical&gt;&lt;full-title&gt;JAMA Neurol&lt;/full-title&gt;&lt;abbr-1&gt;JAMA neurology&lt;/abbr-1&gt;&lt;/alt-periodical&gt;&lt;pages&gt;1215-1224&lt;/pages&gt;&lt;volume&gt;75&lt;/volume&gt;&lt;number&gt;10&lt;/number&gt;&lt;edition&gt;2018/07/18&lt;/edition&gt;&lt;dates&gt;&lt;year&gt;2018&lt;/year&gt;&lt;pub-dates&gt;&lt;date&gt;Oct 1&lt;/date&gt;&lt;/pub-dates&gt;&lt;/dates&gt;&lt;isbn&gt;2168-6149&lt;/isbn&gt;&lt;accession-num&gt;30014145&lt;/accession-num&gt;&lt;urls&gt;&lt;/urls&gt;&lt;custom2&gt;PMC6233853&lt;/custom2&gt;&lt;electronic-resource-num&gt;10.1001/jamaneurol.2018.1836&lt;/electronic-resource-num&gt;&lt;remote-database-provider&gt;NLM&lt;/remote-database-provider&gt;&lt;language&gt;eng&lt;/language&gt;&lt;/record&gt;&lt;/Cite&gt;&lt;/EndNote&gt;</w:instrText>
      </w:r>
      <w:r w:rsidR="005113B5">
        <w:rPr>
          <w:szCs w:val="24"/>
        </w:rPr>
        <w:fldChar w:fldCharType="separate"/>
      </w:r>
      <w:r w:rsidR="008F79D8">
        <w:rPr>
          <w:noProof/>
          <w:szCs w:val="24"/>
        </w:rPr>
        <w:t>(4)</w:t>
      </w:r>
      <w:r w:rsidR="005113B5">
        <w:rPr>
          <w:szCs w:val="24"/>
        </w:rPr>
        <w:fldChar w:fldCharType="end"/>
      </w:r>
      <w:r w:rsidR="00EA0E20" w:rsidRPr="006120CC">
        <w:rPr>
          <w:szCs w:val="24"/>
        </w:rPr>
        <w:t xml:space="preserve">. </w:t>
      </w:r>
    </w:p>
    <w:p w14:paraId="57574DEC" w14:textId="526BE1C3" w:rsidR="009D10E1" w:rsidRPr="007100F5" w:rsidRDefault="009D10E1" w:rsidP="007100F5">
      <w:pPr>
        <w:spacing w:line="480" w:lineRule="auto"/>
        <w:ind w:firstLine="720"/>
        <w:rPr>
          <w:szCs w:val="24"/>
          <w:u w:val="single"/>
        </w:rPr>
      </w:pPr>
      <w:r>
        <w:t xml:space="preserve">For each participant’s MRI, cortical reconstruction and volumetric segmentation was performed using FreeSurfer [version 6.0, </w:t>
      </w:r>
      <w:r w:rsidR="007A17AD" w:rsidRPr="003A7B23">
        <w:t>http://surfer.nmr.mhg.harvard.edu/</w:t>
      </w:r>
      <w:r>
        <w:t>]</w:t>
      </w:r>
      <w:r w:rsidR="005113B5">
        <w:fldChar w:fldCharType="begin"/>
      </w:r>
      <w:r w:rsidR="008F79D8">
        <w:instrText xml:space="preserve"> ADDIN EN.CITE &lt;EndNote&gt;&lt;Cite&gt;&lt;Author&gt;Fischl&lt;/Author&gt;&lt;Year&gt;2012&lt;/Year&gt;&lt;RecNum&gt;2247&lt;/RecNum&gt;&lt;DisplayText&gt;(5)&lt;/DisplayText&gt;&lt;record&gt;&lt;rec-number&gt;2247&lt;/rec-number&gt;&lt;foreign-keys&gt;&lt;key app="EN" db-id="ae2xzp208ss5p3es0f7v5rab0a29apzt9w0z" timestamp="1579562916"&gt;2247&lt;/key&gt;&lt;/foreign-keys&gt;&lt;ref-type name="Journal Article"&gt;17&lt;/ref-type&gt;&lt;contributors&gt;&lt;authors&gt;&lt;author&gt;Fischl, B.&lt;/author&gt;&lt;/authors&gt;&lt;/contributors&gt;&lt;auth-address&gt;Athinoula A Martinos Center, Dept. of Radiology, MGH, Harvard Medical School, MA fischl@nmr.mgh.harvard.edu, USA. fischl@nmr.mgh.harvard.edu&lt;/auth-address&gt;&lt;titles&gt;&lt;title&gt;FreeSurfer&lt;/title&gt;&lt;secondary-title&gt;Neuroimage&lt;/secondary-title&gt;&lt;/titles&gt;&lt;periodical&gt;&lt;full-title&gt;Neuroimage&lt;/full-title&gt;&lt;/periodical&gt;&lt;pages&gt;774-81&lt;/pages&gt;&lt;volume&gt;62&lt;/volume&gt;&lt;number&gt;2&lt;/number&gt;&lt;keywords&gt;&lt;keyword&gt;*Algorithms&lt;/keyword&gt;&lt;keyword&gt;Brain/anatomy &amp;amp; histology&lt;/keyword&gt;&lt;keyword&gt;Brain Mapping/*history/methods&lt;/keyword&gt;&lt;keyword&gt;History, 20th Century&lt;/keyword&gt;&lt;keyword&gt;History, 21st Century&lt;/keyword&gt;&lt;keyword&gt;Humans&lt;/keyword&gt;&lt;keyword&gt;Image Processing, Computer-Assisted/*history/methods&lt;/keyword&gt;&lt;keyword&gt;Magnetic Resonance Imaging/*history/methods&lt;/keyword&gt;&lt;keyword&gt;Software/*history&lt;/keyword&gt;&lt;/keywords&gt;&lt;dates&gt;&lt;year&gt;2012&lt;/year&gt;&lt;pub-dates&gt;&lt;date&gt;Aug 15&lt;/date&gt;&lt;/pub-dates&gt;&lt;/dates&gt;&lt;isbn&gt;1095-9572 (Electronic)&amp;#xD;1053-8119 (Linking)&lt;/isbn&gt;&lt;accession-num&gt;22248573&lt;/accession-num&gt;&lt;urls&gt;&lt;related-urls&gt;&lt;url&gt;https://www.ncbi.nlm.nih.gov/pubmed/22248573&lt;/url&gt;&lt;/related-urls&gt;&lt;/urls&gt;&lt;custom2&gt;3685476&lt;/custom2&gt;&lt;electronic-resource-num&gt;10.1016/j.neuroimage.2012.01.021&lt;/electronic-resource-num&gt;&lt;/record&gt;&lt;/Cite&gt;&lt;/EndNote&gt;</w:instrText>
      </w:r>
      <w:r w:rsidR="005113B5">
        <w:fldChar w:fldCharType="separate"/>
      </w:r>
      <w:r w:rsidR="008F79D8">
        <w:rPr>
          <w:noProof/>
        </w:rPr>
        <w:t>(5)</w:t>
      </w:r>
      <w:r w:rsidR="005113B5">
        <w:fldChar w:fldCharType="end"/>
      </w:r>
      <w:r>
        <w:t xml:space="preserve">. </w:t>
      </w:r>
      <w:r w:rsidR="00084FD5">
        <w:t>Regions</w:t>
      </w:r>
      <w:r>
        <w:t xml:space="preserve"> from the FreeSurfer segmentation were used for both PET and MRI analyses performed in native subject </w:t>
      </w:r>
      <w:r w:rsidRPr="000B745D">
        <w:t>space</w:t>
      </w:r>
      <w:r w:rsidR="00E93FDE" w:rsidRPr="000B745D">
        <w:rPr>
          <w:szCs w:val="24"/>
        </w:rPr>
        <w:t>, with</w:t>
      </w:r>
      <w:r w:rsidR="00E93FDE">
        <w:rPr>
          <w:szCs w:val="24"/>
        </w:rPr>
        <w:t xml:space="preserve"> cortical </w:t>
      </w:r>
      <w:r w:rsidR="00084FD5">
        <w:rPr>
          <w:szCs w:val="24"/>
        </w:rPr>
        <w:t>regions</w:t>
      </w:r>
      <w:r w:rsidR="00E93FDE">
        <w:rPr>
          <w:szCs w:val="24"/>
        </w:rPr>
        <w:t xml:space="preserve"> defined by the Desikan-Killiany atlas</w:t>
      </w:r>
      <w:r w:rsidR="008046AA">
        <w:rPr>
          <w:szCs w:val="24"/>
        </w:rPr>
        <w:t xml:space="preserve"> </w:t>
      </w:r>
      <w:r w:rsidR="005113B5">
        <w:rPr>
          <w:szCs w:val="24"/>
        </w:rPr>
        <w:fldChar w:fldCharType="begin">
          <w:fldData xml:space="preserve">PEVuZE5vdGU+PENpdGU+PEF1dGhvcj5EZXNpa2FuPC9BdXRob3I+PFllYXI+MjAwNjwvWWVhcj48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</w:fldData>
        </w:fldChar>
      </w:r>
      <w:r w:rsidR="008F79D8">
        <w:rPr>
          <w:szCs w:val="24"/>
        </w:rPr>
        <w:instrText xml:space="preserve"> ADDIN EN.CITE </w:instrText>
      </w:r>
      <w:r w:rsidR="008F79D8">
        <w:rPr>
          <w:szCs w:val="24"/>
        </w:rPr>
        <w:fldChar w:fldCharType="begin">
          <w:fldData xml:space="preserve">PEVuZE5vdGU+PENpdGU+PEF1dGhvcj5EZXNpa2FuPC9BdXRob3I+PFllYXI+MjAwNjwvWWVhcj48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</w:fldData>
        </w:fldChar>
      </w:r>
      <w:r w:rsidR="008F79D8">
        <w:rPr>
          <w:szCs w:val="24"/>
        </w:rPr>
        <w:instrText xml:space="preserve"> ADDIN EN.CITE.DATA </w:instrText>
      </w:r>
      <w:r w:rsidR="008F79D8">
        <w:rPr>
          <w:szCs w:val="24"/>
        </w:rPr>
      </w:r>
      <w:r w:rsidR="008F79D8">
        <w:rPr>
          <w:szCs w:val="24"/>
        </w:rPr>
        <w:fldChar w:fldCharType="end"/>
      </w:r>
      <w:r w:rsidR="005113B5">
        <w:rPr>
          <w:szCs w:val="24"/>
        </w:rPr>
      </w:r>
      <w:r w:rsidR="005113B5">
        <w:rPr>
          <w:szCs w:val="24"/>
        </w:rPr>
        <w:fldChar w:fldCharType="separate"/>
      </w:r>
      <w:r w:rsidR="008F79D8">
        <w:rPr>
          <w:noProof/>
          <w:szCs w:val="24"/>
        </w:rPr>
        <w:t>(6)</w:t>
      </w:r>
      <w:r w:rsidR="005113B5">
        <w:rPr>
          <w:szCs w:val="24"/>
        </w:rPr>
        <w:fldChar w:fldCharType="end"/>
      </w:r>
      <w:r w:rsidR="00E93FDE">
        <w:rPr>
          <w:szCs w:val="24"/>
        </w:rPr>
        <w:t>.</w:t>
      </w:r>
      <w:r>
        <w:rPr>
          <w:szCs w:val="24"/>
        </w:rPr>
        <w:t xml:space="preserve"> </w:t>
      </w:r>
      <w:r w:rsidR="000770CF">
        <w:t xml:space="preserve">We have </w:t>
      </w:r>
      <w:r w:rsidR="000770CF">
        <w:lastRenderedPageBreak/>
        <w:t xml:space="preserve">previously published a list of </w:t>
      </w:r>
      <w:r w:rsidR="00084FD5">
        <w:t>Fre</w:t>
      </w:r>
      <w:r w:rsidR="00920D4C">
        <w:t>eS</w:t>
      </w:r>
      <w:r w:rsidR="00084FD5">
        <w:t xml:space="preserve">urfer regions contained within </w:t>
      </w:r>
      <w:r w:rsidR="00310F8C">
        <w:t>larger</w:t>
      </w:r>
      <w:r w:rsidR="00084FD5">
        <w:t xml:space="preserve"> </w:t>
      </w:r>
      <w:r w:rsidR="000770CF">
        <w:t xml:space="preserve">ROIs used for analyses </w:t>
      </w:r>
      <w:r w:rsidR="00A84DCA">
        <w:fldChar w:fldCharType="begin">
          <w:fldData xml:space="preserve">PEVuZE5vdGU+PENpdGU+PEF1dGhvcj5NZWNjYTwvQXV0aG9yPjxZZWFyPjIwMjA8L1llYXI+PFJl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</w:fldData>
        </w:fldChar>
      </w:r>
      <w:r w:rsidR="008F79D8">
        <w:instrText xml:space="preserve"> ADDIN EN.CITE </w:instrText>
      </w:r>
      <w:r w:rsidR="008F79D8">
        <w:fldChar w:fldCharType="begin">
          <w:fldData xml:space="preserve">PEVuZE5vdGU+PENpdGU+PEF1dGhvcj5NZWNjYTwvQXV0aG9yPjxZZWFyPjIwMjA8L1llYXI+PFJl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</w:fldData>
        </w:fldChar>
      </w:r>
      <w:r w:rsidR="008F79D8">
        <w:instrText xml:space="preserve"> ADDIN EN.CITE.DATA </w:instrText>
      </w:r>
      <w:r w:rsidR="008F79D8">
        <w:fldChar w:fldCharType="end"/>
      </w:r>
      <w:r w:rsidR="00A84DCA">
        <w:fldChar w:fldCharType="separate"/>
      </w:r>
      <w:r w:rsidR="008F79D8">
        <w:rPr>
          <w:noProof/>
        </w:rPr>
        <w:t>(3)</w:t>
      </w:r>
      <w:r w:rsidR="00A84DCA">
        <w:fldChar w:fldCharType="end"/>
      </w:r>
      <w:r w:rsidR="000770CF">
        <w:t>.</w:t>
      </w:r>
    </w:p>
    <w:p w14:paraId="0DE701AA" w14:textId="77777777" w:rsidR="008A53A9" w:rsidRPr="006120CC" w:rsidRDefault="008A53A9" w:rsidP="007C728E">
      <w:pPr>
        <w:spacing w:line="480" w:lineRule="auto"/>
        <w:ind w:firstLine="720"/>
        <w:rPr>
          <w:szCs w:val="24"/>
        </w:rPr>
      </w:pPr>
    </w:p>
    <w:bookmarkEnd w:id="1"/>
    <w:p w14:paraId="6D149E58" w14:textId="7A1B912F" w:rsidR="00EA4CE9" w:rsidRPr="002F224A" w:rsidRDefault="00EA4CE9" w:rsidP="00EA4CE9">
      <w:pPr>
        <w:spacing w:line="480" w:lineRule="auto"/>
        <w:rPr>
          <w:rFonts w:eastAsiaTheme="majorEastAsia"/>
          <w:b/>
          <w:i/>
        </w:rPr>
      </w:pPr>
      <w:r>
        <w:rPr>
          <w:b/>
          <w:i/>
        </w:rPr>
        <w:t xml:space="preserve">Partial </w:t>
      </w:r>
      <w:r w:rsidR="002C7910">
        <w:rPr>
          <w:b/>
          <w:i/>
        </w:rPr>
        <w:t>v</w:t>
      </w:r>
      <w:r>
        <w:rPr>
          <w:b/>
          <w:i/>
        </w:rPr>
        <w:t xml:space="preserve">olume </w:t>
      </w:r>
      <w:r w:rsidR="002C7910">
        <w:rPr>
          <w:b/>
          <w:i/>
        </w:rPr>
        <w:t>c</w:t>
      </w:r>
      <w:r>
        <w:rPr>
          <w:b/>
          <w:i/>
        </w:rPr>
        <w:t>orrection</w:t>
      </w:r>
    </w:p>
    <w:p w14:paraId="704E395E" w14:textId="7354AE91" w:rsidR="00795899" w:rsidRDefault="004A319B" w:rsidP="00795899">
      <w:pPr>
        <w:spacing w:line="480" w:lineRule="auto"/>
        <w:ind w:firstLine="720"/>
        <w:rPr>
          <w:szCs w:val="24"/>
        </w:rPr>
      </w:pPr>
      <w:r>
        <w:rPr>
          <w:szCs w:val="24"/>
        </w:rPr>
        <w:t xml:space="preserve">In addition to analysis of uncorrected data, </w:t>
      </w:r>
      <w:r w:rsidR="00EA4CE9" w:rsidRPr="007C728E">
        <w:rPr>
          <w:szCs w:val="24"/>
        </w:rPr>
        <w:t>PVC</w:t>
      </w:r>
      <w:r w:rsidR="00EA4CE9">
        <w:rPr>
          <w:szCs w:val="24"/>
        </w:rPr>
        <w:t xml:space="preserve"> was performed using the </w:t>
      </w:r>
      <w:r w:rsidR="007100F5">
        <w:rPr>
          <w:szCs w:val="24"/>
        </w:rPr>
        <w:t>Iterative</w:t>
      </w:r>
      <w:r w:rsidR="00BC278F">
        <w:rPr>
          <w:szCs w:val="24"/>
        </w:rPr>
        <w:t xml:space="preserve"> </w:t>
      </w:r>
      <w:r w:rsidR="007100F5">
        <w:rPr>
          <w:szCs w:val="24"/>
        </w:rPr>
        <w:t>Yang</w:t>
      </w:r>
      <w:r w:rsidR="00084FD5">
        <w:rPr>
          <w:szCs w:val="24"/>
        </w:rPr>
        <w:t xml:space="preserve"> (IY) </w:t>
      </w:r>
      <w:r w:rsidR="007100F5">
        <w:rPr>
          <w:szCs w:val="24"/>
        </w:rPr>
        <w:t>a</w:t>
      </w:r>
      <w:r>
        <w:rPr>
          <w:szCs w:val="24"/>
        </w:rPr>
        <w:t>lgorithm</w:t>
      </w:r>
      <w:r w:rsidR="00EA4CE9" w:rsidRPr="00BC0AE1">
        <w:rPr>
          <w:szCs w:val="24"/>
        </w:rPr>
        <w:t xml:space="preserve">, </w:t>
      </w:r>
      <w:r w:rsidR="00EA4CE9">
        <w:rPr>
          <w:szCs w:val="24"/>
        </w:rPr>
        <w:t>according to previously described procedures</w:t>
      </w:r>
      <w:r w:rsidR="008046AA">
        <w:rPr>
          <w:szCs w:val="24"/>
        </w:rPr>
        <w:t xml:space="preserve"> </w:t>
      </w:r>
      <w:r w:rsidR="005113B5">
        <w:rPr>
          <w:szCs w:val="24"/>
        </w:rPr>
        <w:fldChar w:fldCharType="begin">
          <w:fldData xml:space="preserve">PEVuZE5vdGU+PENpdGU+PEF1dGhvcj5FcmxhbmRzc29uPC9BdXRob3I+PFllYXI+MjAxMjwvWWVh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</w:fldData>
        </w:fldChar>
      </w:r>
      <w:r w:rsidR="00030F92">
        <w:rPr>
          <w:szCs w:val="24"/>
        </w:rPr>
        <w:instrText xml:space="preserve"> ADDIN EN.CITE </w:instrText>
      </w:r>
      <w:r w:rsidR="00030F92">
        <w:rPr>
          <w:szCs w:val="24"/>
        </w:rPr>
        <w:fldChar w:fldCharType="begin">
          <w:fldData xml:space="preserve">PEVuZE5vdGU+PENpdGU+PEF1dGhvcj5FcmxhbmRzc29uPC9BdXRob3I+PFllYXI+MjAxMjwvWWVh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</w:fldData>
        </w:fldChar>
      </w:r>
      <w:r w:rsidR="00030F92">
        <w:rPr>
          <w:szCs w:val="24"/>
        </w:rPr>
        <w:instrText xml:space="preserve"> ADDIN EN.CITE.DATA </w:instrText>
      </w:r>
      <w:r w:rsidR="00030F92">
        <w:rPr>
          <w:szCs w:val="24"/>
        </w:rPr>
      </w:r>
      <w:r w:rsidR="00030F92">
        <w:rPr>
          <w:szCs w:val="24"/>
        </w:rPr>
        <w:fldChar w:fldCharType="end"/>
      </w:r>
      <w:r w:rsidR="005113B5">
        <w:rPr>
          <w:szCs w:val="24"/>
        </w:rPr>
      </w:r>
      <w:r w:rsidR="005113B5">
        <w:rPr>
          <w:szCs w:val="24"/>
        </w:rPr>
        <w:fldChar w:fldCharType="separate"/>
      </w:r>
      <w:r w:rsidR="00030F92">
        <w:rPr>
          <w:noProof/>
          <w:szCs w:val="24"/>
        </w:rPr>
        <w:t>(7, 8)</w:t>
      </w:r>
      <w:r w:rsidR="005113B5">
        <w:rPr>
          <w:szCs w:val="24"/>
        </w:rPr>
        <w:fldChar w:fldCharType="end"/>
      </w:r>
      <w:r w:rsidR="00615DB6" w:rsidRPr="003522B8">
        <w:rPr>
          <w:szCs w:val="24"/>
        </w:rPr>
        <w:t>.</w:t>
      </w:r>
      <w:r w:rsidR="00EA4CE9" w:rsidRPr="003522B8">
        <w:rPr>
          <w:szCs w:val="24"/>
        </w:rPr>
        <w:t xml:space="preserve"> </w:t>
      </w:r>
      <w:r w:rsidR="00795899">
        <w:rPr>
          <w:szCs w:val="24"/>
        </w:rPr>
        <w:t xml:space="preserve">IY </w:t>
      </w:r>
      <w:r w:rsidR="00795899">
        <w:t>provides a voxel-based PVC image and corrects</w:t>
      </w:r>
      <w:r w:rsidR="00084FD5">
        <w:t xml:space="preserve"> </w:t>
      </w:r>
      <w:r w:rsidR="00795899">
        <w:t>all the FreeSurfer segmented regions</w:t>
      </w:r>
      <w:r w:rsidR="00084FD5">
        <w:t xml:space="preserve"> for partial volume effects</w:t>
      </w:r>
      <w:r w:rsidR="00795899">
        <w:t xml:space="preserve">. In IY, the correction map for each voxel is updated iteratively and the final correction map is then applied to the original PET image to perform voxel-based PVC. We used </w:t>
      </w:r>
      <w:r w:rsidR="00795899" w:rsidRPr="003522B8">
        <w:rPr>
          <w:szCs w:val="24"/>
        </w:rPr>
        <w:t>15</w:t>
      </w:r>
      <w:r w:rsidR="00795899">
        <w:rPr>
          <w:szCs w:val="24"/>
        </w:rPr>
        <w:t xml:space="preserve"> iterations for </w:t>
      </w:r>
      <w:r w:rsidR="00795899">
        <w:t>[</w:t>
      </w:r>
      <w:r w:rsidR="00795899" w:rsidRPr="001310E9">
        <w:rPr>
          <w:vertAlign w:val="superscript"/>
        </w:rPr>
        <w:t>11</w:t>
      </w:r>
      <w:r w:rsidR="00795899">
        <w:t>C]PiB</w:t>
      </w:r>
      <w:r w:rsidR="00795899">
        <w:rPr>
          <w:szCs w:val="24"/>
        </w:rPr>
        <w:t xml:space="preserve"> </w:t>
      </w:r>
      <w:r w:rsidR="00084FD5">
        <w:rPr>
          <w:szCs w:val="24"/>
        </w:rPr>
        <w:t>and</w:t>
      </w:r>
      <w:r w:rsidR="00795899">
        <w:rPr>
          <w:szCs w:val="24"/>
        </w:rPr>
        <w:t xml:space="preserve"> 10 iterations for </w:t>
      </w:r>
      <w:r w:rsidR="00795899" w:rsidRPr="00157683">
        <w:rPr>
          <w:szCs w:val="24"/>
        </w:rPr>
        <w:t>[</w:t>
      </w:r>
      <w:r w:rsidR="00795899" w:rsidRPr="007C728E">
        <w:rPr>
          <w:szCs w:val="24"/>
          <w:vertAlign w:val="superscript"/>
        </w:rPr>
        <w:t>11</w:t>
      </w:r>
      <w:r w:rsidR="00795899" w:rsidRPr="00157683">
        <w:rPr>
          <w:szCs w:val="24"/>
        </w:rPr>
        <w:t>C]UCB-J</w:t>
      </w:r>
      <w:r w:rsidR="00795899">
        <w:rPr>
          <w:szCs w:val="24"/>
        </w:rPr>
        <w:t xml:space="preserve"> due to slightly different convergence behavior</w:t>
      </w:r>
      <w:r w:rsidR="00795899" w:rsidRPr="003522B8">
        <w:rPr>
          <w:szCs w:val="24"/>
        </w:rPr>
        <w:t xml:space="preserve">. </w:t>
      </w:r>
      <w:r w:rsidR="00084FD5">
        <w:rPr>
          <w:szCs w:val="24"/>
        </w:rPr>
        <w:t xml:space="preserve">A </w:t>
      </w:r>
      <w:r w:rsidR="00795899">
        <w:rPr>
          <w:szCs w:val="24"/>
        </w:rPr>
        <w:t>3-mm full</w:t>
      </w:r>
      <w:r w:rsidR="00C17A5C">
        <w:rPr>
          <w:szCs w:val="24"/>
        </w:rPr>
        <w:t xml:space="preserve"> </w:t>
      </w:r>
      <w:r w:rsidR="00795899">
        <w:rPr>
          <w:szCs w:val="24"/>
        </w:rPr>
        <w:t>width</w:t>
      </w:r>
      <w:r w:rsidR="00C17A5C">
        <w:rPr>
          <w:szCs w:val="24"/>
        </w:rPr>
        <w:t xml:space="preserve"> </w:t>
      </w:r>
      <w:r w:rsidR="00795899">
        <w:rPr>
          <w:szCs w:val="24"/>
        </w:rPr>
        <w:t>half</w:t>
      </w:r>
      <w:r w:rsidR="00C17A5C">
        <w:rPr>
          <w:szCs w:val="24"/>
        </w:rPr>
        <w:t xml:space="preserve"> </w:t>
      </w:r>
      <w:r w:rsidR="00795899">
        <w:rPr>
          <w:szCs w:val="24"/>
        </w:rPr>
        <w:t>max</w:t>
      </w:r>
      <w:r w:rsidR="00262EBB">
        <w:rPr>
          <w:szCs w:val="24"/>
        </w:rPr>
        <w:t>imum</w:t>
      </w:r>
      <w:r w:rsidR="00C17A5C">
        <w:rPr>
          <w:szCs w:val="24"/>
        </w:rPr>
        <w:t xml:space="preserve"> (FWHM)</w:t>
      </w:r>
      <w:r w:rsidR="00795899">
        <w:rPr>
          <w:szCs w:val="24"/>
        </w:rPr>
        <w:t xml:space="preserve"> Gaussian kernel was used </w:t>
      </w:r>
      <w:r w:rsidR="00DE09B5">
        <w:rPr>
          <w:szCs w:val="24"/>
        </w:rPr>
        <w:fldChar w:fldCharType="begin"/>
      </w:r>
      <w:r w:rsidR="00030F92">
        <w:rPr>
          <w:szCs w:val="24"/>
        </w:rPr>
        <w:instrText xml:space="preserve"> ADDIN EN.CITE &lt;EndNote&gt;&lt;Cite&gt;&lt;Author&gt;Lu&lt;/Author&gt;&lt;Year&gt;2018&lt;/Year&gt;&lt;RecNum&gt;4965&lt;/RecNum&gt;&lt;DisplayText&gt;(9)&lt;/DisplayText&gt;&lt;record&gt;&lt;rec-number&gt;4965&lt;/rec-number&gt;&lt;foreign-keys&gt;&lt;key app="EN" db-id="ae2xzp208ss5p3es0f7v5rab0a29apzt9w0z" timestamp="1579562918"&gt;4965&lt;/key&gt;&lt;/foreign-keys&gt;&lt;ref-type name="Journal Article"&gt;17&lt;/ref-type&gt;&lt;contributors&gt;&lt;authors&gt;&lt;author&gt;Lu, Yihuan&lt;/author&gt;&lt;author&gt;Toyonaga, Takuya&lt;/author&gt;&lt;author&gt;Naganawa, Mika&lt;/author&gt;&lt;author&gt;Gallezot, Jean-Dominique&lt;/author&gt;&lt;author&gt;Chen, Ming-Kai&lt;/author&gt;&lt;author&gt;Mecca, Adam&lt;/author&gt;&lt;author&gt;van Dyck, Christopher&lt;/author&gt;&lt;author&gt;Carson, Richard&lt;/author&gt;&lt;/authors&gt;&lt;/contributors&gt;&lt;titles&gt;&lt;title&gt;Partial volume correction for PET synaptic density imaging with 11C-UCB-J&lt;/title&gt;&lt;secondary-title&gt;Journal of Nuclear Medicine&lt;/secondary-title&gt;&lt;/titles&gt;&lt;periodical&gt;&lt;full-title&gt;Journal of Nuclear Medicine&lt;/full-title&gt;&lt;/periodical&gt;&lt;pages&gt;77&lt;/pages&gt;&lt;volume&gt;59&lt;/volume&gt;&lt;number&gt;supplement 1&lt;/number&gt;&lt;dates&gt;&lt;year&gt;2018&lt;/year&gt;&lt;pub-dates&gt;&lt;date&gt;May 1, 2018&lt;/date&gt;&lt;/pub-dates&gt;&lt;/dates&gt;&lt;urls&gt;&lt;related-urls&gt;&lt;url&gt;http://jnm.snmjournals.org/content/59/supplement_1/77.abstract&lt;/url&gt;&lt;/related-urls&gt;&lt;/urls&gt;&lt;/record&gt;&lt;/Cite&gt;&lt;/EndNote&gt;</w:instrText>
      </w:r>
      <w:r w:rsidR="00DE09B5">
        <w:rPr>
          <w:szCs w:val="24"/>
        </w:rPr>
        <w:fldChar w:fldCharType="separate"/>
      </w:r>
      <w:r w:rsidR="00030F92">
        <w:rPr>
          <w:noProof/>
          <w:szCs w:val="24"/>
        </w:rPr>
        <w:t>(9)</w:t>
      </w:r>
      <w:r w:rsidR="00DE09B5">
        <w:rPr>
          <w:szCs w:val="24"/>
        </w:rPr>
        <w:fldChar w:fldCharType="end"/>
      </w:r>
      <w:r w:rsidR="00DE09B5">
        <w:rPr>
          <w:szCs w:val="24"/>
        </w:rPr>
        <w:t xml:space="preserve"> </w:t>
      </w:r>
      <w:r w:rsidR="00262EBB">
        <w:rPr>
          <w:szCs w:val="24"/>
        </w:rPr>
        <w:t xml:space="preserve">and </w:t>
      </w:r>
      <w:r w:rsidR="00084FD5">
        <w:rPr>
          <w:szCs w:val="24"/>
        </w:rPr>
        <w:t>the</w:t>
      </w:r>
      <w:r w:rsidR="00795899">
        <w:t xml:space="preserve"> IY</w:t>
      </w:r>
      <w:r w:rsidR="00262EBB">
        <w:t>-</w:t>
      </w:r>
      <w:r w:rsidR="00084FD5">
        <w:t xml:space="preserve">PVC method was applied </w:t>
      </w:r>
      <w:r w:rsidR="00795899">
        <w:t xml:space="preserve">to each dynamic frame, which was </w:t>
      </w:r>
      <w:r w:rsidR="00262EBB">
        <w:t xml:space="preserve">then </w:t>
      </w:r>
      <w:r w:rsidR="00795899">
        <w:t xml:space="preserve">resliced into </w:t>
      </w:r>
      <w:r w:rsidR="00084FD5">
        <w:t xml:space="preserve">the </w:t>
      </w:r>
      <w:r w:rsidR="00795899">
        <w:t>MR space</w:t>
      </w:r>
      <w:r w:rsidR="00084FD5">
        <w:t xml:space="preserve"> of each participant</w:t>
      </w:r>
      <w:r w:rsidR="00795899">
        <w:t>.</w:t>
      </w:r>
      <w:r w:rsidR="00795899" w:rsidRPr="003522B8">
        <w:rPr>
          <w:szCs w:val="24"/>
        </w:rPr>
        <w:t xml:space="preserve"> </w:t>
      </w:r>
    </w:p>
    <w:p w14:paraId="5FF3F395" w14:textId="77777777" w:rsidR="009D10E1" w:rsidRDefault="009D10E1" w:rsidP="00FF52B1">
      <w:pPr>
        <w:spacing w:line="480" w:lineRule="auto"/>
      </w:pPr>
    </w:p>
    <w:p w14:paraId="5C82B093" w14:textId="3DA9C12A" w:rsidR="00473353" w:rsidRDefault="00DB400B" w:rsidP="00473353">
      <w:pPr>
        <w:spacing w:line="480" w:lineRule="auto"/>
        <w:outlineLvl w:val="0"/>
        <w:rPr>
          <w:b/>
          <w:i/>
        </w:rPr>
      </w:pPr>
      <w:r>
        <w:rPr>
          <w:b/>
          <w:i/>
        </w:rPr>
        <w:t>Surface-based</w:t>
      </w:r>
      <w:r w:rsidR="00473353">
        <w:rPr>
          <w:b/>
          <w:i/>
        </w:rPr>
        <w:t xml:space="preserve"> </w:t>
      </w:r>
      <w:r w:rsidR="002C7910">
        <w:rPr>
          <w:b/>
          <w:i/>
        </w:rPr>
        <w:t>v</w:t>
      </w:r>
      <w:r w:rsidR="009D10E1">
        <w:rPr>
          <w:b/>
          <w:i/>
        </w:rPr>
        <w:t>ertex-</w:t>
      </w:r>
      <w:r w:rsidR="002C7910">
        <w:rPr>
          <w:b/>
          <w:i/>
        </w:rPr>
        <w:t>w</w:t>
      </w:r>
      <w:r w:rsidR="009D10E1">
        <w:rPr>
          <w:b/>
          <w:i/>
        </w:rPr>
        <w:t>i</w:t>
      </w:r>
      <w:r w:rsidR="007100F5">
        <w:rPr>
          <w:b/>
          <w:i/>
        </w:rPr>
        <w:t>s</w:t>
      </w:r>
      <w:r w:rsidR="009D10E1">
        <w:rPr>
          <w:b/>
          <w:i/>
        </w:rPr>
        <w:t xml:space="preserve">e </w:t>
      </w:r>
      <w:r w:rsidR="002C7910">
        <w:rPr>
          <w:b/>
          <w:i/>
        </w:rPr>
        <w:t>a</w:t>
      </w:r>
      <w:r w:rsidR="009D10E1">
        <w:rPr>
          <w:b/>
          <w:i/>
        </w:rPr>
        <w:t>nalysis</w:t>
      </w:r>
    </w:p>
    <w:p w14:paraId="09AA7FFD" w14:textId="5AF98A99" w:rsidR="006263CF" w:rsidRDefault="009D10E1" w:rsidP="00D84168">
      <w:pPr>
        <w:spacing w:line="480" w:lineRule="auto"/>
        <w:ind w:firstLine="720"/>
        <w:outlineLvl w:val="0"/>
      </w:pPr>
      <w:r>
        <w:t xml:space="preserve">For </w:t>
      </w:r>
      <w:r w:rsidR="00D40A69">
        <w:t xml:space="preserve">surface-based </w:t>
      </w:r>
      <w:r w:rsidR="00473353">
        <w:t>correlations</w:t>
      </w:r>
      <w:r w:rsidR="00D40A69">
        <w:t xml:space="preserve"> between</w:t>
      </w:r>
      <w:r w:rsidR="00D40A69" w:rsidRPr="00D40A69">
        <w:rPr>
          <w:i/>
        </w:rPr>
        <w:t xml:space="preserve"> </w:t>
      </w:r>
      <w:r w:rsidR="00F67E3F">
        <w:t>A</w:t>
      </w:r>
      <w:r w:rsidR="00F67E3F" w:rsidRPr="00D54E72">
        <w:t>β</w:t>
      </w:r>
      <w:r w:rsidR="00D40A69">
        <w:t xml:space="preserve"> deposition</w:t>
      </w:r>
      <w:r w:rsidR="00F02A5B">
        <w:t xml:space="preserve"> and synaptic density</w:t>
      </w:r>
      <w:r w:rsidR="00D40A69">
        <w:t xml:space="preserve">, parametric images of </w:t>
      </w:r>
      <w:r w:rsidR="00D40A69" w:rsidRPr="006120CC">
        <w:rPr>
          <w:szCs w:val="24"/>
        </w:rPr>
        <w:t>[</w:t>
      </w:r>
      <w:r w:rsidR="00D40A69" w:rsidRPr="006120CC">
        <w:rPr>
          <w:szCs w:val="24"/>
          <w:vertAlign w:val="superscript"/>
        </w:rPr>
        <w:t>11</w:t>
      </w:r>
      <w:r w:rsidR="00D40A69" w:rsidRPr="006120CC">
        <w:rPr>
          <w:szCs w:val="24"/>
        </w:rPr>
        <w:t>C]PiB</w:t>
      </w:r>
      <w:r w:rsidR="00D40A69">
        <w:rPr>
          <w:szCs w:val="24"/>
        </w:rPr>
        <w:t xml:space="preserve"> and </w:t>
      </w:r>
      <w:r w:rsidR="00D40A69">
        <w:t>[</w:t>
      </w:r>
      <w:r w:rsidR="00D40A69" w:rsidRPr="00441A97">
        <w:rPr>
          <w:vertAlign w:val="superscript"/>
        </w:rPr>
        <w:t>1</w:t>
      </w:r>
      <w:r w:rsidR="00D40A69">
        <w:rPr>
          <w:vertAlign w:val="superscript"/>
        </w:rPr>
        <w:t>1</w:t>
      </w:r>
      <w:r w:rsidR="00D40A69">
        <w:t>C]UCB-J were co</w:t>
      </w:r>
      <w:r w:rsidR="00B26075">
        <w:t>-</w:t>
      </w:r>
      <w:r w:rsidR="00D40A69">
        <w:t xml:space="preserve">registered to native subject space and sampled onto the cortical surface by averaging </w:t>
      </w:r>
      <w:r w:rsidR="00D40A69" w:rsidRPr="009161A6">
        <w:rPr>
          <w:i/>
        </w:rPr>
        <w:t>DVR</w:t>
      </w:r>
      <w:r w:rsidR="00D40A69">
        <w:t xml:space="preserve"> values across the middle 80% of the cortical ribbon in 10% increments. Surface maps were then transformed to a common (fsaverage) space, and a spatial smooth with a 10 mm FWHM Gaussian kernel was applied prior to statistical analysis on a vertex-wise level using a custom Matlab script.</w:t>
      </w:r>
      <w:r w:rsidR="003543C8">
        <w:t xml:space="preserve"> </w:t>
      </w:r>
      <w:r w:rsidR="000A1BF8">
        <w:t xml:space="preserve">After sampling to the cortical surface, vertex-wise correlations between SV2A binding </w:t>
      </w:r>
      <w:r w:rsidR="003529C3">
        <w:t xml:space="preserve">and global </w:t>
      </w:r>
      <w:r w:rsidR="00F67E3F">
        <w:t>A</w:t>
      </w:r>
      <w:r w:rsidR="00F67E3F" w:rsidRPr="00D54E72">
        <w:t>β</w:t>
      </w:r>
      <w:r w:rsidR="003529C3">
        <w:t xml:space="preserve"> deposition </w:t>
      </w:r>
      <w:r w:rsidR="000A1BF8">
        <w:t xml:space="preserve">were also </w:t>
      </w:r>
      <w:r w:rsidR="003529C3">
        <w:t>performed</w:t>
      </w:r>
      <w:r w:rsidR="000A1BF8">
        <w:t xml:space="preserve"> with general linear models using Free</w:t>
      </w:r>
      <w:r w:rsidR="00920D4C">
        <w:t>S</w:t>
      </w:r>
      <w:r w:rsidR="000A1BF8">
        <w:t xml:space="preserve">urfer. Permutation was used to correct for multiple </w:t>
      </w:r>
      <w:r w:rsidR="000A1BF8">
        <w:lastRenderedPageBreak/>
        <w:t xml:space="preserve">comparisons. The cluster-forming threshold was </w:t>
      </w:r>
      <w:r w:rsidR="000A1BF8" w:rsidRPr="000A1BF8">
        <w:rPr>
          <w:i/>
          <w:iCs/>
        </w:rPr>
        <w:t>P</w:t>
      </w:r>
      <w:r w:rsidR="000A1BF8">
        <w:t xml:space="preserve"> &lt; 0.01 and the cluster-wise threshold was </w:t>
      </w:r>
      <w:r w:rsidR="000A1BF8" w:rsidRPr="000A1BF8">
        <w:rPr>
          <w:i/>
          <w:iCs/>
        </w:rPr>
        <w:t>P</w:t>
      </w:r>
      <w:r w:rsidR="000A1BF8">
        <w:t xml:space="preserve"> &lt; 0.05. </w:t>
      </w:r>
    </w:p>
    <w:p w14:paraId="62FD5C93" w14:textId="77777777" w:rsidR="00D84168" w:rsidRPr="00D84168" w:rsidRDefault="00D84168" w:rsidP="00D84168">
      <w:pPr>
        <w:spacing w:line="480" w:lineRule="auto"/>
        <w:ind w:firstLine="720"/>
        <w:outlineLvl w:val="0"/>
      </w:pPr>
    </w:p>
    <w:p w14:paraId="414C6C63" w14:textId="77777777" w:rsidR="000A1BF8" w:rsidRPr="005F4EDA" w:rsidRDefault="000A1BF8" w:rsidP="000A1BF8">
      <w:pPr>
        <w:spacing w:line="480" w:lineRule="auto"/>
        <w:rPr>
          <w:b/>
          <w:bCs/>
          <w:i/>
          <w:iCs/>
          <w:szCs w:val="24"/>
        </w:rPr>
      </w:pPr>
      <w:r w:rsidRPr="005F4EDA">
        <w:rPr>
          <w:b/>
          <w:bCs/>
          <w:i/>
          <w:iCs/>
          <w:szCs w:val="24"/>
        </w:rPr>
        <w:t>Validation of</w:t>
      </w:r>
      <w:r>
        <w:rPr>
          <w:b/>
          <w:bCs/>
          <w:i/>
          <w:iCs/>
          <w:szCs w:val="24"/>
        </w:rPr>
        <w:t xml:space="preserve"> conversion from centrum semiovale to cerebellar r</w:t>
      </w:r>
      <w:r w:rsidRPr="005F4EDA">
        <w:rPr>
          <w:b/>
          <w:bCs/>
          <w:i/>
          <w:iCs/>
          <w:szCs w:val="24"/>
        </w:rPr>
        <w:t xml:space="preserve">eference </w:t>
      </w:r>
      <w:r>
        <w:rPr>
          <w:b/>
          <w:bCs/>
          <w:i/>
          <w:iCs/>
          <w:szCs w:val="24"/>
        </w:rPr>
        <w:t>r</w:t>
      </w:r>
      <w:r w:rsidRPr="005F4EDA">
        <w:rPr>
          <w:b/>
          <w:bCs/>
          <w:i/>
          <w:iCs/>
          <w:szCs w:val="24"/>
        </w:rPr>
        <w:t>egion</w:t>
      </w:r>
      <w:r>
        <w:rPr>
          <w:b/>
          <w:bCs/>
          <w:i/>
          <w:iCs/>
          <w:szCs w:val="24"/>
        </w:rPr>
        <w:t xml:space="preserve"> in [</w:t>
      </w:r>
      <w:r w:rsidRPr="005F4EDA">
        <w:rPr>
          <w:b/>
          <w:bCs/>
          <w:i/>
          <w:iCs/>
          <w:szCs w:val="24"/>
          <w:vertAlign w:val="superscript"/>
        </w:rPr>
        <w:t>11</w:t>
      </w:r>
      <w:r>
        <w:rPr>
          <w:b/>
          <w:bCs/>
          <w:i/>
          <w:iCs/>
          <w:szCs w:val="24"/>
        </w:rPr>
        <w:t>C]UCB-J PET</w:t>
      </w:r>
    </w:p>
    <w:p w14:paraId="2BE6E450" w14:textId="77777777" w:rsidR="000A1BF8" w:rsidRPr="00645644" w:rsidRDefault="000A1BF8" w:rsidP="000A1BF8">
      <w:pPr>
        <w:spacing w:line="480" w:lineRule="auto"/>
        <w:ind w:firstLine="720"/>
        <w:rPr>
          <w:szCs w:val="24"/>
          <w:shd w:val="clear" w:color="auto" w:fill="FFFFFF"/>
        </w:rPr>
      </w:pPr>
      <w:r>
        <w:rPr>
          <w:szCs w:val="24"/>
        </w:rPr>
        <w:t xml:space="preserve">A sample consisting of 51 CN participants, 5 aMCI participants, and 6 dementia participants with arterial blood sampling was used to validate the conversion of </w:t>
      </w:r>
      <w:r w:rsidRPr="00030557">
        <w:rPr>
          <w:i/>
          <w:iCs/>
          <w:szCs w:val="24"/>
        </w:rPr>
        <w:t>BP</w:t>
      </w:r>
      <w:r w:rsidRPr="00030557">
        <w:rPr>
          <w:szCs w:val="24"/>
          <w:vertAlign w:val="subscript"/>
        </w:rPr>
        <w:t>ND</w:t>
      </w:r>
      <w:r>
        <w:rPr>
          <w:szCs w:val="24"/>
        </w:rPr>
        <w:t xml:space="preserve"> with a centrum semiovale (CS) reference region to values of </w:t>
      </w:r>
      <w:r w:rsidRPr="00030557">
        <w:rPr>
          <w:i/>
          <w:iCs/>
          <w:szCs w:val="24"/>
        </w:rPr>
        <w:t>DVR</w:t>
      </w:r>
      <w:r>
        <w:rPr>
          <w:szCs w:val="24"/>
        </w:rPr>
        <w:t xml:space="preserve"> with a cerebellar reference region. The</w:t>
      </w:r>
      <w:r w:rsidRPr="00221B4C">
        <w:rPr>
          <w:szCs w:val="24"/>
        </w:rPr>
        <w:t xml:space="preserve"> 1-tissue compartment (1TC) model was used to calculate </w:t>
      </w:r>
      <w:r w:rsidRPr="00221B4C">
        <w:rPr>
          <w:i/>
          <w:szCs w:val="24"/>
        </w:rPr>
        <w:t>DVR</w:t>
      </w:r>
      <w:r>
        <w:rPr>
          <w:i/>
          <w:szCs w:val="24"/>
        </w:rPr>
        <w:t xml:space="preserve"> </w:t>
      </w:r>
      <w:r>
        <w:rPr>
          <w:iCs/>
          <w:szCs w:val="24"/>
        </w:rPr>
        <w:t xml:space="preserve">with a whole cerebellum reference region, in that </w:t>
      </w:r>
      <w:r w:rsidRPr="00631813">
        <w:rPr>
          <w:i/>
          <w:szCs w:val="24"/>
        </w:rPr>
        <w:t>DVR</w:t>
      </w:r>
      <w:r>
        <w:rPr>
          <w:i/>
          <w:szCs w:val="24"/>
        </w:rPr>
        <w:t xml:space="preserve"> </w:t>
      </w:r>
      <w:r>
        <w:rPr>
          <w:szCs w:val="24"/>
        </w:rPr>
        <w:t xml:space="preserve">= </w:t>
      </w:r>
      <w:r w:rsidRPr="00221B4C">
        <w:rPr>
          <w:i/>
          <w:szCs w:val="24"/>
        </w:rPr>
        <w:t>V</w:t>
      </w:r>
      <w:r w:rsidRPr="00221B4C">
        <w:rPr>
          <w:i/>
          <w:szCs w:val="24"/>
          <w:vertAlign w:val="subscript"/>
        </w:rPr>
        <w:t>T</w:t>
      </w:r>
      <w:r>
        <w:rPr>
          <w:szCs w:val="24"/>
        </w:rPr>
        <w:t>[ROI]/</w:t>
      </w:r>
      <w:r w:rsidRPr="00221B4C">
        <w:rPr>
          <w:i/>
          <w:szCs w:val="24"/>
        </w:rPr>
        <w:t>V</w:t>
      </w:r>
      <w:r w:rsidRPr="00221B4C">
        <w:rPr>
          <w:i/>
          <w:szCs w:val="24"/>
          <w:vertAlign w:val="subscript"/>
        </w:rPr>
        <w:t>T</w:t>
      </w:r>
      <w:r>
        <w:rPr>
          <w:szCs w:val="24"/>
        </w:rPr>
        <w:t>[cerebellum]</w:t>
      </w:r>
      <w:r w:rsidRPr="00221B4C">
        <w:rPr>
          <w:szCs w:val="24"/>
        </w:rPr>
        <w:t xml:space="preserve">. In addition, </w:t>
      </w:r>
      <w:r w:rsidRPr="00221B4C">
        <w:rPr>
          <w:i/>
          <w:szCs w:val="24"/>
        </w:rPr>
        <w:t>BP</w:t>
      </w:r>
      <w:r w:rsidRPr="00221B4C">
        <w:rPr>
          <w:szCs w:val="24"/>
          <w:vertAlign w:val="subscript"/>
        </w:rPr>
        <w:t>ND</w:t>
      </w:r>
      <w:r w:rsidRPr="00221B4C">
        <w:rPr>
          <w:szCs w:val="24"/>
        </w:rPr>
        <w:t xml:space="preserve"> was calculated using SRTM2 </w:t>
      </w:r>
      <w:r>
        <w:rPr>
          <w:szCs w:val="24"/>
        </w:rPr>
        <w:t>from 0-60 min with either a CS or whole cerebellum</w:t>
      </w:r>
      <w:r w:rsidRPr="00221B4C">
        <w:rPr>
          <w:szCs w:val="24"/>
        </w:rPr>
        <w:t xml:space="preserve"> reference region. </w:t>
      </w:r>
      <w:r>
        <w:rPr>
          <w:szCs w:val="24"/>
        </w:rPr>
        <w:t xml:space="preserve">Using the CS reference region, </w:t>
      </w:r>
      <w:r w:rsidRPr="00221B4C">
        <w:rPr>
          <w:i/>
          <w:szCs w:val="24"/>
          <w:shd w:val="clear" w:color="auto" w:fill="FFFFFF"/>
        </w:rPr>
        <w:t>DVR</w:t>
      </w:r>
      <w:r w:rsidRPr="00221B4C">
        <w:rPr>
          <w:szCs w:val="24"/>
          <w:shd w:val="clear" w:color="auto" w:fill="FFFFFF"/>
        </w:rPr>
        <w:t xml:space="preserve"> </w:t>
      </w:r>
      <w:r>
        <w:rPr>
          <w:szCs w:val="24"/>
          <w:shd w:val="clear" w:color="auto" w:fill="FFFFFF"/>
        </w:rPr>
        <w:t xml:space="preserve">was </w:t>
      </w:r>
      <w:r w:rsidRPr="00221B4C">
        <w:rPr>
          <w:szCs w:val="24"/>
          <w:shd w:val="clear" w:color="auto" w:fill="FFFFFF"/>
        </w:rPr>
        <w:t xml:space="preserve">calculated </w:t>
      </w:r>
      <w:r>
        <w:rPr>
          <w:szCs w:val="24"/>
          <w:shd w:val="clear" w:color="auto" w:fill="FFFFFF"/>
        </w:rPr>
        <w:t xml:space="preserve">by conversion as </w:t>
      </w:r>
      <w:r w:rsidRPr="00221B4C">
        <w:rPr>
          <w:i/>
          <w:szCs w:val="24"/>
        </w:rPr>
        <w:t>DVR</w:t>
      </w:r>
      <w:r>
        <w:rPr>
          <w:i/>
          <w:szCs w:val="24"/>
        </w:rPr>
        <w:t xml:space="preserve"> </w:t>
      </w:r>
      <w:r>
        <w:rPr>
          <w:szCs w:val="24"/>
        </w:rPr>
        <w:t xml:space="preserve">= </w:t>
      </w:r>
      <w:r>
        <w:rPr>
          <w:szCs w:val="24"/>
          <w:shd w:val="clear" w:color="auto" w:fill="FFFFFF"/>
        </w:rPr>
        <w:t>(</w:t>
      </w:r>
      <w:r w:rsidRPr="00AF6EAF">
        <w:rPr>
          <w:i/>
          <w:szCs w:val="24"/>
          <w:shd w:val="clear" w:color="auto" w:fill="FFFFFF"/>
        </w:rPr>
        <w:t>BP</w:t>
      </w:r>
      <w:r w:rsidRPr="00AF6EAF">
        <w:rPr>
          <w:szCs w:val="24"/>
          <w:shd w:val="clear" w:color="auto" w:fill="FFFFFF"/>
          <w:vertAlign w:val="subscript"/>
        </w:rPr>
        <w:t>ND</w:t>
      </w:r>
      <w:r>
        <w:rPr>
          <w:szCs w:val="24"/>
          <w:shd w:val="clear" w:color="auto" w:fill="FFFFFF"/>
        </w:rPr>
        <w:t>[ROI] +1)/(</w:t>
      </w:r>
      <w:r w:rsidRPr="00AF6EAF">
        <w:rPr>
          <w:i/>
          <w:szCs w:val="24"/>
          <w:shd w:val="clear" w:color="auto" w:fill="FFFFFF"/>
        </w:rPr>
        <w:t>BP</w:t>
      </w:r>
      <w:r w:rsidRPr="00AF6EAF">
        <w:rPr>
          <w:szCs w:val="24"/>
          <w:shd w:val="clear" w:color="auto" w:fill="FFFFFF"/>
          <w:vertAlign w:val="subscript"/>
        </w:rPr>
        <w:t>ND</w:t>
      </w:r>
      <w:r>
        <w:rPr>
          <w:szCs w:val="24"/>
          <w:shd w:val="clear" w:color="auto" w:fill="FFFFFF"/>
        </w:rPr>
        <w:t xml:space="preserve">[cerebellum]+1). </w:t>
      </w:r>
      <w:r>
        <w:t xml:space="preserve">Correlations between </w:t>
      </w:r>
      <w:r w:rsidRPr="00D01EAF">
        <w:rPr>
          <w:i/>
          <w:iCs/>
        </w:rPr>
        <w:t>DVR</w:t>
      </w:r>
      <w:r>
        <w:t xml:space="preserve"> obtained directly from the SRTM2 kinetic model using a whole cerebellum reference region and those computed using the 1TC model and metabolite-corrected arterial plasma curves, as well as those converted from </w:t>
      </w:r>
      <w:r w:rsidRPr="003A7B23">
        <w:rPr>
          <w:i/>
        </w:rPr>
        <w:t>BP</w:t>
      </w:r>
      <w:r w:rsidRPr="003A7B23">
        <w:rPr>
          <w:vertAlign w:val="subscript"/>
        </w:rPr>
        <w:t>ND</w:t>
      </w:r>
      <w:r>
        <w:t xml:space="preserve"> using a CS reference region were preformed (</w:t>
      </w:r>
      <w:r w:rsidRPr="00153459">
        <w:rPr>
          <w:b/>
          <w:bCs/>
        </w:rPr>
        <w:t>Supplementary Figure 1</w:t>
      </w:r>
      <w:r>
        <w:t xml:space="preserve">). </w:t>
      </w:r>
    </w:p>
    <w:p w14:paraId="37E06277" w14:textId="77777777" w:rsidR="006263CF" w:rsidRDefault="006263CF" w:rsidP="00F24C51">
      <w:pPr>
        <w:spacing w:line="480" w:lineRule="auto"/>
        <w:outlineLvl w:val="0"/>
        <w:rPr>
          <w:b/>
          <w:i/>
        </w:rPr>
      </w:pPr>
    </w:p>
    <w:p w14:paraId="60C20FE5" w14:textId="6CFCC361" w:rsidR="00F24C51" w:rsidRPr="000770E1" w:rsidRDefault="00F24C51" w:rsidP="00F24C51">
      <w:pPr>
        <w:spacing w:line="480" w:lineRule="auto"/>
        <w:outlineLvl w:val="0"/>
        <w:rPr>
          <w:b/>
          <w:i/>
        </w:rPr>
      </w:pPr>
      <w:r w:rsidRPr="000770E1">
        <w:rPr>
          <w:b/>
          <w:i/>
        </w:rPr>
        <w:t xml:space="preserve">Statistical </w:t>
      </w:r>
      <w:r w:rsidR="002C7910">
        <w:rPr>
          <w:b/>
          <w:i/>
        </w:rPr>
        <w:t>a</w:t>
      </w:r>
      <w:r w:rsidRPr="000770E1">
        <w:rPr>
          <w:b/>
          <w:i/>
        </w:rPr>
        <w:t>nalyses</w:t>
      </w:r>
    </w:p>
    <w:p w14:paraId="17914A00" w14:textId="77777777" w:rsidR="007F6D32" w:rsidRDefault="002B5CC3" w:rsidP="002C1E45">
      <w:pPr>
        <w:spacing w:line="480" w:lineRule="auto"/>
        <w:ind w:firstLine="720"/>
      </w:pPr>
      <w:bookmarkStart w:id="2" w:name="_Hlk21207297"/>
      <w:r>
        <w:t>Statistical analyses were performed using SPSS version 21.0 (IBM Corp.), MATLAB R201</w:t>
      </w:r>
      <w:r w:rsidR="00EE42DE">
        <w:t>9b</w:t>
      </w:r>
      <w:r>
        <w:t xml:space="preserve"> Statistics Toolbox (Mathworks, Inc.), </w:t>
      </w:r>
      <w:r w:rsidR="00836D28">
        <w:t>and</w:t>
      </w:r>
      <w:r>
        <w:t xml:space="preserve"> FreeSurfer [version 6.0].</w:t>
      </w:r>
    </w:p>
    <w:p w14:paraId="30FB4C96" w14:textId="77777777" w:rsidR="00145689" w:rsidRDefault="00145689" w:rsidP="00145689">
      <w:pPr>
        <w:spacing w:line="480" w:lineRule="auto"/>
      </w:pPr>
    </w:p>
    <w:p w14:paraId="011A579E" w14:textId="12DA3CA0" w:rsidR="00281FDA" w:rsidRPr="00281FDA" w:rsidRDefault="000728E4" w:rsidP="006F48A5">
      <w:pPr>
        <w:spacing w:line="480" w:lineRule="auto"/>
        <w:rPr>
          <w:b/>
          <w:bCs/>
          <w:i/>
          <w:iCs/>
        </w:rPr>
      </w:pPr>
      <w:r>
        <w:rPr>
          <w:b/>
          <w:bCs/>
          <w:i/>
          <w:iCs/>
        </w:rPr>
        <w:t xml:space="preserve">Comparison of </w:t>
      </w:r>
      <w:r w:rsidR="00F67E3F" w:rsidRPr="00F67E3F">
        <w:rPr>
          <w:b/>
          <w:bCs/>
          <w:i/>
          <w:iCs/>
        </w:rPr>
        <w:t>Aβ</w:t>
      </w:r>
      <w:r>
        <w:rPr>
          <w:b/>
          <w:bCs/>
          <w:i/>
          <w:iCs/>
        </w:rPr>
        <w:t xml:space="preserve"> deposition and synaptic density across diagnostic groups</w:t>
      </w:r>
    </w:p>
    <w:p w14:paraId="36F146B2" w14:textId="200A94A3" w:rsidR="00331C16" w:rsidRDefault="00281FDA" w:rsidP="005959EB">
      <w:pPr>
        <w:spacing w:line="480" w:lineRule="auto"/>
        <w:ind w:firstLine="720"/>
        <w:rPr>
          <w:szCs w:val="24"/>
        </w:rPr>
      </w:pPr>
      <w:r>
        <w:lastRenderedPageBreak/>
        <w:t xml:space="preserve">Separate linear mixed models were used to compare </w:t>
      </w:r>
      <w:r w:rsidR="007F6D32">
        <w:t>[</w:t>
      </w:r>
      <w:r w:rsidR="007F6D32" w:rsidRPr="001310E9">
        <w:rPr>
          <w:vertAlign w:val="superscript"/>
        </w:rPr>
        <w:t>11</w:t>
      </w:r>
      <w:r w:rsidR="007F6D32">
        <w:t>C]</w:t>
      </w:r>
      <w:r w:rsidR="007F6D32">
        <w:rPr>
          <w:szCs w:val="24"/>
        </w:rPr>
        <w:t>PiB</w:t>
      </w:r>
      <w:r>
        <w:t xml:space="preserve"> </w:t>
      </w:r>
      <w:r w:rsidRPr="009161A6">
        <w:rPr>
          <w:i/>
        </w:rPr>
        <w:t>DVR</w:t>
      </w:r>
      <w:r w:rsidR="002B1AD3">
        <w:t xml:space="preserve"> and</w:t>
      </w:r>
      <w:r>
        <w:t xml:space="preserve"> </w:t>
      </w:r>
      <w:r w:rsidR="00F55D7A" w:rsidRPr="00D84168">
        <w:rPr>
          <w:szCs w:val="24"/>
        </w:rPr>
        <w:t>[</w:t>
      </w:r>
      <w:r w:rsidR="00F55D7A" w:rsidRPr="00D84168">
        <w:rPr>
          <w:szCs w:val="24"/>
          <w:vertAlign w:val="superscript"/>
        </w:rPr>
        <w:t>11</w:t>
      </w:r>
      <w:r w:rsidR="00F55D7A" w:rsidRPr="00D84168">
        <w:rPr>
          <w:szCs w:val="24"/>
        </w:rPr>
        <w:t>C]UCB-J</w:t>
      </w:r>
      <w:r>
        <w:t xml:space="preserve"> </w:t>
      </w:r>
      <w:r w:rsidRPr="009161A6">
        <w:rPr>
          <w:i/>
        </w:rPr>
        <w:t>DVR</w:t>
      </w:r>
      <w:r>
        <w:t xml:space="preserve"> </w:t>
      </w:r>
      <w:r w:rsidR="002B5CC3">
        <w:t xml:space="preserve">across multiple </w:t>
      </w:r>
      <w:r w:rsidR="002B1AD3">
        <w:t>ROIs</w:t>
      </w:r>
      <w:r w:rsidR="002B5CC3">
        <w:t xml:space="preserve"> </w:t>
      </w:r>
      <w:r w:rsidR="002B5CC3" w:rsidRPr="00BF019F">
        <w:t>between</w:t>
      </w:r>
      <w:r w:rsidR="002B5CC3" w:rsidRPr="00BF019F">
        <w:rPr>
          <w:szCs w:val="24"/>
        </w:rPr>
        <w:t xml:space="preserve"> CN</w:t>
      </w:r>
      <w:r w:rsidR="005B7992">
        <w:rPr>
          <w:szCs w:val="24"/>
        </w:rPr>
        <w:t xml:space="preserve">, </w:t>
      </w:r>
      <w:r w:rsidR="008820A1">
        <w:rPr>
          <w:szCs w:val="24"/>
        </w:rPr>
        <w:t>a</w:t>
      </w:r>
      <w:r w:rsidR="005B7992">
        <w:rPr>
          <w:szCs w:val="24"/>
        </w:rPr>
        <w:t>MCI, and dementia</w:t>
      </w:r>
      <w:r w:rsidR="002B5CC3" w:rsidRPr="00BF019F">
        <w:rPr>
          <w:szCs w:val="24"/>
        </w:rPr>
        <w:t xml:space="preserve"> groups. </w:t>
      </w:r>
      <w:r w:rsidR="007F6D32">
        <w:t>[</w:t>
      </w:r>
      <w:r w:rsidR="007F6D32" w:rsidRPr="001310E9">
        <w:rPr>
          <w:vertAlign w:val="superscript"/>
        </w:rPr>
        <w:t>11</w:t>
      </w:r>
      <w:r w:rsidR="007F6D32">
        <w:t>C]</w:t>
      </w:r>
      <w:r w:rsidR="007F6D32">
        <w:rPr>
          <w:szCs w:val="24"/>
        </w:rPr>
        <w:t>PiB</w:t>
      </w:r>
      <w:r w:rsidR="00761A37">
        <w:t xml:space="preserve"> </w:t>
      </w:r>
      <w:r w:rsidR="00761A37" w:rsidRPr="009161A6">
        <w:rPr>
          <w:i/>
        </w:rPr>
        <w:t>DVR</w:t>
      </w:r>
      <w:r w:rsidR="002B1AD3">
        <w:t xml:space="preserve"> or</w:t>
      </w:r>
      <w:r w:rsidR="00761A37">
        <w:t xml:space="preserve"> </w:t>
      </w:r>
      <w:r w:rsidR="00F55D7A" w:rsidRPr="00D84168">
        <w:rPr>
          <w:szCs w:val="24"/>
        </w:rPr>
        <w:t>[</w:t>
      </w:r>
      <w:r w:rsidR="00F55D7A" w:rsidRPr="00D84168">
        <w:rPr>
          <w:szCs w:val="24"/>
          <w:vertAlign w:val="superscript"/>
        </w:rPr>
        <w:t>11</w:t>
      </w:r>
      <w:r w:rsidR="00F55D7A" w:rsidRPr="00D84168">
        <w:rPr>
          <w:szCs w:val="24"/>
        </w:rPr>
        <w:t>C]UCB-J</w:t>
      </w:r>
      <w:r w:rsidR="00761A37">
        <w:t xml:space="preserve"> </w:t>
      </w:r>
      <w:r w:rsidR="00761A37" w:rsidRPr="009161A6">
        <w:rPr>
          <w:i/>
        </w:rPr>
        <w:t>DVR</w:t>
      </w:r>
      <w:r w:rsidR="00761A37">
        <w:t xml:space="preserve"> was the dependent variable, </w:t>
      </w:r>
      <w:r w:rsidR="004544E0">
        <w:t>ROI</w:t>
      </w:r>
      <w:r w:rsidR="00761A37">
        <w:t xml:space="preserve"> was included as </w:t>
      </w:r>
      <w:r w:rsidR="005B7992">
        <w:t xml:space="preserve">a </w:t>
      </w:r>
      <w:r w:rsidR="00761A37">
        <w:t>repeated measure, and diagnostic group (CN</w:t>
      </w:r>
      <w:r w:rsidR="005B7992">
        <w:t xml:space="preserve">, </w:t>
      </w:r>
      <w:r w:rsidR="008820A1">
        <w:t>a</w:t>
      </w:r>
      <w:r w:rsidR="005B7992">
        <w:t>MCI, or dementia</w:t>
      </w:r>
      <w:r w:rsidR="00761A37">
        <w:t xml:space="preserve">) and </w:t>
      </w:r>
      <w:r w:rsidR="004544E0">
        <w:t>ROI</w:t>
      </w:r>
      <w:r w:rsidR="00761A37">
        <w:t xml:space="preserve"> were included as independent variables. </w:t>
      </w:r>
      <w:r w:rsidR="002B5CC3">
        <w:t>The best-fitting variance-covariance structure was compound symmetry as determined by the Bayesian information criterion</w:t>
      </w:r>
      <w:r w:rsidR="00761A37">
        <w:t>.</w:t>
      </w:r>
      <w:r w:rsidR="00761A37" w:rsidDel="00761A37">
        <w:t xml:space="preserve"> </w:t>
      </w:r>
      <w:r w:rsidR="00761A37">
        <w:t>P</w:t>
      </w:r>
      <w:r w:rsidR="00761A37">
        <w:rPr>
          <w:szCs w:val="24"/>
        </w:rPr>
        <w:t xml:space="preserve">ost-hoc tests included ANOVAs within each </w:t>
      </w:r>
      <w:r w:rsidR="004544E0">
        <w:rPr>
          <w:szCs w:val="24"/>
        </w:rPr>
        <w:t>ROI</w:t>
      </w:r>
      <w:r w:rsidR="00761A37">
        <w:rPr>
          <w:szCs w:val="24"/>
        </w:rPr>
        <w:t xml:space="preserve"> followed by unpaired t-tests for between group comparisons within </w:t>
      </w:r>
      <w:r w:rsidR="004544E0">
        <w:rPr>
          <w:szCs w:val="24"/>
        </w:rPr>
        <w:t>an ROI</w:t>
      </w:r>
      <w:r w:rsidR="00761A37">
        <w:rPr>
          <w:szCs w:val="24"/>
        </w:rPr>
        <w:t>.</w:t>
      </w:r>
      <w:r w:rsidR="00761A37" w:rsidRPr="00BF019F">
        <w:rPr>
          <w:szCs w:val="24"/>
        </w:rPr>
        <w:t xml:space="preserve"> </w:t>
      </w:r>
      <w:r w:rsidR="00761A37">
        <w:rPr>
          <w:szCs w:val="24"/>
        </w:rPr>
        <w:t>The Benjamini-Hochberg procedure was used to control the false discovery rate (FDR) for multiple comparisons (</w:t>
      </w:r>
      <w:r w:rsidR="00C55391">
        <w:rPr>
          <w:szCs w:val="24"/>
        </w:rPr>
        <w:t>12</w:t>
      </w:r>
      <w:r w:rsidR="00761A37">
        <w:rPr>
          <w:szCs w:val="24"/>
        </w:rPr>
        <w:t xml:space="preserve"> comparisons for </w:t>
      </w:r>
      <w:r w:rsidR="004544E0">
        <w:rPr>
          <w:szCs w:val="24"/>
        </w:rPr>
        <w:t>ROIs</w:t>
      </w:r>
      <w:r w:rsidR="00761A37">
        <w:rPr>
          <w:szCs w:val="24"/>
        </w:rPr>
        <w:t>, and 3 comparisons for diagnostic groups).</w:t>
      </w:r>
      <w:r w:rsidR="005959EB">
        <w:t xml:space="preserve"> </w:t>
      </w:r>
      <w:r w:rsidR="00801719">
        <w:t>A</w:t>
      </w:r>
      <w:r w:rsidR="00E93FDE">
        <w:t xml:space="preserve">nalyses of group differences in brain </w:t>
      </w:r>
      <w:r w:rsidR="00F67E3F">
        <w:t>A</w:t>
      </w:r>
      <w:r w:rsidR="00F67E3F" w:rsidRPr="00D54E72">
        <w:t>β</w:t>
      </w:r>
      <w:r w:rsidR="00E93FDE">
        <w:t xml:space="preserve"> deposition</w:t>
      </w:r>
      <w:r w:rsidR="00870E58">
        <w:t xml:space="preserve"> and </w:t>
      </w:r>
      <w:r w:rsidR="00E93FDE">
        <w:t>synaptic density were</w:t>
      </w:r>
      <w:r w:rsidR="00761A37">
        <w:t xml:space="preserve"> performed</w:t>
      </w:r>
      <w:r w:rsidR="00E93FDE">
        <w:t xml:space="preserve"> </w:t>
      </w:r>
      <w:r w:rsidR="00761A37">
        <w:t>for</w:t>
      </w:r>
      <w:r w:rsidR="00E93FDE">
        <w:t xml:space="preserve"> </w:t>
      </w:r>
      <w:r w:rsidR="00850771">
        <w:t>medial temporal</w:t>
      </w:r>
      <w:r w:rsidR="007E43C1">
        <w:t xml:space="preserve"> (entorhinal, hippocampus, parahippocampal, amygdala)</w:t>
      </w:r>
      <w:r w:rsidR="00850771">
        <w:t xml:space="preserve">, </w:t>
      </w:r>
      <w:r w:rsidR="00A82891">
        <w:t>pre</w:t>
      </w:r>
      <w:r w:rsidR="00E93FDE">
        <w:t xml:space="preserve">frontal, </w:t>
      </w:r>
      <w:r w:rsidR="00A82891">
        <w:t xml:space="preserve">lateral temporal, </w:t>
      </w:r>
      <w:r w:rsidR="00E93FDE">
        <w:t>posterior cingulate/precuneus, anterior cingulate, lateral parietal, lateral occipital, medial occipital, and pericentral ROIs</w:t>
      </w:r>
      <w:r w:rsidR="00A2304C">
        <w:t xml:space="preserve">, as previously described </w:t>
      </w:r>
      <w:r w:rsidR="00A2304C">
        <w:fldChar w:fldCharType="begin">
          <w:fldData xml:space="preserve">PEVuZE5vdGU+PENpdGU+PEF1dGhvcj5NZWNjYTwvQXV0aG9yPjxZZWFyPjIwMjA8L1llYXI+PFJl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</w:fldData>
        </w:fldChar>
      </w:r>
      <w:r w:rsidR="00A2304C">
        <w:instrText xml:space="preserve"> ADDIN EN.CITE </w:instrText>
      </w:r>
      <w:r w:rsidR="00A2304C">
        <w:fldChar w:fldCharType="begin">
          <w:fldData xml:space="preserve">PEVuZE5vdGU+PENpdGU+PEF1dGhvcj5NZWNjYTwvQXV0aG9yPjxZZWFyPjIwMjA8L1llYXI+PFJl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</w:fldData>
        </w:fldChar>
      </w:r>
      <w:r w:rsidR="00A2304C">
        <w:instrText xml:space="preserve"> ADDIN EN.CITE.DATA </w:instrText>
      </w:r>
      <w:r w:rsidR="00A2304C">
        <w:fldChar w:fldCharType="end"/>
      </w:r>
      <w:r w:rsidR="00A2304C">
        <w:fldChar w:fldCharType="separate"/>
      </w:r>
      <w:r w:rsidR="00A2304C">
        <w:rPr>
          <w:noProof/>
        </w:rPr>
        <w:t>(3)</w:t>
      </w:r>
      <w:r w:rsidR="00A2304C">
        <w:fldChar w:fldCharType="end"/>
      </w:r>
      <w:r w:rsidR="00DD22CE">
        <w:t xml:space="preserve">. </w:t>
      </w:r>
      <w:r w:rsidR="00515F47">
        <w:rPr>
          <w:szCs w:val="24"/>
        </w:rPr>
        <w:t xml:space="preserve">For display, parametric images of </w:t>
      </w:r>
      <w:r w:rsidR="00515F47" w:rsidRPr="009161A6">
        <w:rPr>
          <w:i/>
        </w:rPr>
        <w:t>DVR</w:t>
      </w:r>
      <w:r w:rsidR="00515F47">
        <w:rPr>
          <w:szCs w:val="24"/>
        </w:rPr>
        <w:t xml:space="preserve"> for </w:t>
      </w:r>
      <w:r w:rsidR="00F55D7A" w:rsidRPr="00D84168">
        <w:rPr>
          <w:szCs w:val="24"/>
        </w:rPr>
        <w:t>[</w:t>
      </w:r>
      <w:r w:rsidR="00F55D7A" w:rsidRPr="00D84168">
        <w:rPr>
          <w:szCs w:val="24"/>
          <w:vertAlign w:val="superscript"/>
        </w:rPr>
        <w:t>11</w:t>
      </w:r>
      <w:r w:rsidR="00F55D7A" w:rsidRPr="00D84168">
        <w:rPr>
          <w:szCs w:val="24"/>
        </w:rPr>
        <w:t>C]</w:t>
      </w:r>
      <w:r w:rsidR="00F55D7A">
        <w:rPr>
          <w:szCs w:val="24"/>
        </w:rPr>
        <w:t>PiB</w:t>
      </w:r>
      <w:r w:rsidR="00515F47">
        <w:rPr>
          <w:szCs w:val="24"/>
        </w:rPr>
        <w:t xml:space="preserve"> and </w:t>
      </w:r>
      <w:r w:rsidR="00F55D7A" w:rsidRPr="00D84168">
        <w:rPr>
          <w:szCs w:val="24"/>
        </w:rPr>
        <w:t>[</w:t>
      </w:r>
      <w:r w:rsidR="00F55D7A" w:rsidRPr="00D84168">
        <w:rPr>
          <w:szCs w:val="24"/>
          <w:vertAlign w:val="superscript"/>
        </w:rPr>
        <w:t>11</w:t>
      </w:r>
      <w:r w:rsidR="00F55D7A" w:rsidRPr="00D84168">
        <w:rPr>
          <w:szCs w:val="24"/>
        </w:rPr>
        <w:t>C]UCB-J</w:t>
      </w:r>
      <w:r w:rsidR="00515F47">
        <w:rPr>
          <w:szCs w:val="24"/>
        </w:rPr>
        <w:t xml:space="preserve"> were </w:t>
      </w:r>
      <w:r w:rsidR="00331C16">
        <w:rPr>
          <w:szCs w:val="24"/>
        </w:rPr>
        <w:t xml:space="preserve">averaged across participant groups, </w:t>
      </w:r>
      <w:r w:rsidR="00515F47">
        <w:rPr>
          <w:szCs w:val="24"/>
        </w:rPr>
        <w:t>co</w:t>
      </w:r>
      <w:r w:rsidR="00235345">
        <w:rPr>
          <w:szCs w:val="24"/>
        </w:rPr>
        <w:t>-</w:t>
      </w:r>
      <w:r w:rsidR="00515F47">
        <w:rPr>
          <w:szCs w:val="24"/>
        </w:rPr>
        <w:t>registered to a common MNI template</w:t>
      </w:r>
      <w:r w:rsidR="00331C16">
        <w:rPr>
          <w:szCs w:val="24"/>
        </w:rPr>
        <w:t>,</w:t>
      </w:r>
      <w:r w:rsidR="00515F47">
        <w:rPr>
          <w:szCs w:val="24"/>
        </w:rPr>
        <w:t xml:space="preserve"> and overlaid on a</w:t>
      </w:r>
      <w:r w:rsidR="00331C16">
        <w:rPr>
          <w:szCs w:val="24"/>
        </w:rPr>
        <w:t>n</w:t>
      </w:r>
      <w:r w:rsidR="00515F47">
        <w:rPr>
          <w:szCs w:val="24"/>
        </w:rPr>
        <w:t xml:space="preserve"> MNI template T1 MRI.</w:t>
      </w:r>
    </w:p>
    <w:p w14:paraId="0ABB74F3" w14:textId="77777777" w:rsidR="007F6D32" w:rsidRPr="005959EB" w:rsidRDefault="007F6D32" w:rsidP="00145689">
      <w:pPr>
        <w:spacing w:line="480" w:lineRule="auto"/>
      </w:pPr>
    </w:p>
    <w:p w14:paraId="6E381171" w14:textId="5294E122" w:rsidR="007E1218" w:rsidRPr="007116E6" w:rsidRDefault="000728E4" w:rsidP="006F48A5">
      <w:pPr>
        <w:spacing w:line="480" w:lineRule="auto"/>
        <w:rPr>
          <w:b/>
          <w:bCs/>
          <w:i/>
          <w:iCs/>
          <w:szCs w:val="24"/>
        </w:rPr>
      </w:pPr>
      <w:r>
        <w:rPr>
          <w:b/>
          <w:bCs/>
          <w:i/>
          <w:iCs/>
          <w:szCs w:val="24"/>
        </w:rPr>
        <w:t xml:space="preserve">Association of </w:t>
      </w:r>
      <w:r w:rsidR="00F67E3F" w:rsidRPr="00F67E3F">
        <w:rPr>
          <w:b/>
          <w:bCs/>
          <w:i/>
          <w:iCs/>
        </w:rPr>
        <w:t>Aβ</w:t>
      </w:r>
      <w:r>
        <w:rPr>
          <w:b/>
          <w:bCs/>
          <w:i/>
          <w:iCs/>
          <w:szCs w:val="24"/>
        </w:rPr>
        <w:t xml:space="preserve"> deposition and synaptic density</w:t>
      </w:r>
    </w:p>
    <w:p w14:paraId="53F0E67A" w14:textId="725BA1A8" w:rsidR="00D43236" w:rsidRDefault="0023352F" w:rsidP="00D43236">
      <w:pPr>
        <w:spacing w:line="480" w:lineRule="auto"/>
        <w:ind w:firstLine="720"/>
        <w:rPr>
          <w:szCs w:val="24"/>
        </w:rPr>
      </w:pPr>
      <w:r>
        <w:rPr>
          <w:szCs w:val="24"/>
        </w:rPr>
        <w:t>The p</w:t>
      </w:r>
      <w:r w:rsidR="00383508">
        <w:rPr>
          <w:szCs w:val="24"/>
        </w:rPr>
        <w:t>rimary analys</w:t>
      </w:r>
      <w:r w:rsidR="00D96139">
        <w:rPr>
          <w:szCs w:val="24"/>
        </w:rPr>
        <w:t>is</w:t>
      </w:r>
      <w:r w:rsidR="00383508">
        <w:rPr>
          <w:szCs w:val="24"/>
        </w:rPr>
        <w:t xml:space="preserve"> of the association between global </w:t>
      </w:r>
      <w:r w:rsidR="00F67E3F">
        <w:t>A</w:t>
      </w:r>
      <w:r w:rsidR="00F67E3F" w:rsidRPr="00D54E72">
        <w:t>β</w:t>
      </w:r>
      <w:r w:rsidR="00383508">
        <w:rPr>
          <w:szCs w:val="24"/>
        </w:rPr>
        <w:t xml:space="preserve"> deposition and </w:t>
      </w:r>
      <w:r w:rsidR="00D96139">
        <w:rPr>
          <w:szCs w:val="24"/>
        </w:rPr>
        <w:t xml:space="preserve">hippocampal </w:t>
      </w:r>
      <w:r w:rsidR="00383508">
        <w:rPr>
          <w:szCs w:val="24"/>
        </w:rPr>
        <w:t>synaptic density</w:t>
      </w:r>
      <w:r w:rsidR="00D96139">
        <w:rPr>
          <w:szCs w:val="24"/>
        </w:rPr>
        <w:t xml:space="preserve"> in participants with </w:t>
      </w:r>
      <w:r w:rsidR="008820A1">
        <w:rPr>
          <w:szCs w:val="24"/>
        </w:rPr>
        <w:t>a</w:t>
      </w:r>
      <w:r w:rsidR="00D96139">
        <w:rPr>
          <w:szCs w:val="24"/>
        </w:rPr>
        <w:t>MCI and dementia was investigated via the use of separate univariate regression analyses</w:t>
      </w:r>
      <w:r w:rsidR="001E01CF">
        <w:rPr>
          <w:szCs w:val="24"/>
        </w:rPr>
        <w:t xml:space="preserve"> for each </w:t>
      </w:r>
      <w:r w:rsidR="00B54241">
        <w:rPr>
          <w:szCs w:val="24"/>
        </w:rPr>
        <w:t xml:space="preserve">diagnostic </w:t>
      </w:r>
      <w:r w:rsidR="001E01CF">
        <w:rPr>
          <w:szCs w:val="24"/>
        </w:rPr>
        <w:t xml:space="preserve">group with correlation coefficients (Pearson </w:t>
      </w:r>
      <w:r w:rsidR="001E01CF" w:rsidRPr="00A57CF7">
        <w:rPr>
          <w:i/>
          <w:iCs/>
          <w:szCs w:val="24"/>
        </w:rPr>
        <w:t>r</w:t>
      </w:r>
      <w:r w:rsidR="001E01CF">
        <w:rPr>
          <w:szCs w:val="24"/>
        </w:rPr>
        <w:t xml:space="preserve">) and associated </w:t>
      </w:r>
      <w:r w:rsidR="000D0305">
        <w:rPr>
          <w:szCs w:val="24"/>
        </w:rPr>
        <w:t xml:space="preserve">two-tailed </w:t>
      </w:r>
      <w:r w:rsidR="000D0305">
        <w:rPr>
          <w:i/>
          <w:iCs/>
          <w:szCs w:val="24"/>
        </w:rPr>
        <w:t>P</w:t>
      </w:r>
      <w:r w:rsidR="001E01CF">
        <w:rPr>
          <w:szCs w:val="24"/>
        </w:rPr>
        <w:t xml:space="preserve"> values reported</w:t>
      </w:r>
      <w:r w:rsidR="00B54241">
        <w:rPr>
          <w:szCs w:val="24"/>
        </w:rPr>
        <w:t xml:space="preserve"> for each model</w:t>
      </w:r>
      <w:r w:rsidR="001E01CF">
        <w:rPr>
          <w:szCs w:val="24"/>
        </w:rPr>
        <w:t xml:space="preserve">. </w:t>
      </w:r>
      <w:r w:rsidR="00D626D1">
        <w:rPr>
          <w:szCs w:val="24"/>
        </w:rPr>
        <w:t xml:space="preserve">For sensitivity analyses, separate multiple linear regression models were fit that also included covariates of age and sex. </w:t>
      </w:r>
      <w:r w:rsidR="00B54241">
        <w:rPr>
          <w:szCs w:val="24"/>
        </w:rPr>
        <w:t xml:space="preserve">Fisher </w:t>
      </w:r>
      <w:r w:rsidR="00B54241" w:rsidRPr="00145689">
        <w:rPr>
          <w:i/>
          <w:szCs w:val="24"/>
        </w:rPr>
        <w:t>z</w:t>
      </w:r>
      <w:r w:rsidR="00B54241">
        <w:rPr>
          <w:szCs w:val="24"/>
        </w:rPr>
        <w:t>-transformation</w:t>
      </w:r>
      <w:r w:rsidR="00A70E78">
        <w:rPr>
          <w:szCs w:val="24"/>
        </w:rPr>
        <w:t xml:space="preserve"> </w:t>
      </w:r>
      <w:r w:rsidR="00B54241">
        <w:rPr>
          <w:szCs w:val="24"/>
        </w:rPr>
        <w:t xml:space="preserve">was used to assess for significant differences in correlation coefficients between </w:t>
      </w:r>
      <w:r w:rsidR="00B54241">
        <w:rPr>
          <w:szCs w:val="24"/>
        </w:rPr>
        <w:lastRenderedPageBreak/>
        <w:t xml:space="preserve">the </w:t>
      </w:r>
      <w:r w:rsidR="008820A1">
        <w:rPr>
          <w:szCs w:val="24"/>
        </w:rPr>
        <w:t>a</w:t>
      </w:r>
      <w:r w:rsidR="00B54241">
        <w:rPr>
          <w:szCs w:val="24"/>
        </w:rPr>
        <w:t>MCI and dementia groups</w:t>
      </w:r>
      <w:r w:rsidR="00A70E78">
        <w:rPr>
          <w:szCs w:val="24"/>
        </w:rPr>
        <w:t xml:space="preserve">, with one-tailed </w:t>
      </w:r>
      <w:r w:rsidR="000D0305">
        <w:rPr>
          <w:i/>
          <w:iCs/>
          <w:szCs w:val="24"/>
        </w:rPr>
        <w:t>P</w:t>
      </w:r>
      <w:r w:rsidR="00A70E78">
        <w:rPr>
          <w:szCs w:val="24"/>
        </w:rPr>
        <w:t xml:space="preserve"> values reported</w:t>
      </w:r>
      <w:r w:rsidR="00D84168">
        <w:rPr>
          <w:szCs w:val="24"/>
        </w:rPr>
        <w:t>, based on the primary assumption of stronger correlation in aMCI than mild dementia</w:t>
      </w:r>
      <w:r w:rsidR="00B54241">
        <w:rPr>
          <w:szCs w:val="24"/>
        </w:rPr>
        <w:t xml:space="preserve">. </w:t>
      </w:r>
      <w:r w:rsidR="00DB400B">
        <w:t xml:space="preserve">Global </w:t>
      </w:r>
      <w:r w:rsidR="00F67E3F">
        <w:t>A</w:t>
      </w:r>
      <w:r w:rsidR="00F67E3F" w:rsidRPr="00D54E72">
        <w:t>β</w:t>
      </w:r>
      <w:r w:rsidR="00DB400B">
        <w:t xml:space="preserve"> deposition was determined for a composite of regions commonly affected by </w:t>
      </w:r>
      <w:r w:rsidR="00F67E3F">
        <w:t>A</w:t>
      </w:r>
      <w:r w:rsidR="00F67E3F" w:rsidRPr="00D54E72">
        <w:t>β</w:t>
      </w:r>
      <w:r w:rsidR="00DB400B">
        <w:t xml:space="preserve"> deposition in AD which included: prefrontal, lateral temporal, posterior cingulate/precuneus, and lateral parietal ROIs.</w:t>
      </w:r>
      <w:r w:rsidR="001E01CF">
        <w:rPr>
          <w:szCs w:val="24"/>
        </w:rPr>
        <w:t xml:space="preserve"> </w:t>
      </w:r>
    </w:p>
    <w:p w14:paraId="6D1389F0" w14:textId="75182330" w:rsidR="007865CA" w:rsidRDefault="00D43236" w:rsidP="00D43236">
      <w:pPr>
        <w:spacing w:line="480" w:lineRule="auto"/>
        <w:ind w:firstLine="720"/>
        <w:rPr>
          <w:szCs w:val="24"/>
        </w:rPr>
      </w:pPr>
      <w:r w:rsidRPr="00D43236">
        <w:rPr>
          <w:szCs w:val="24"/>
        </w:rPr>
        <w:t>E</w:t>
      </w:r>
      <w:r w:rsidR="001E01CF" w:rsidRPr="00D43236">
        <w:rPr>
          <w:szCs w:val="24"/>
        </w:rPr>
        <w:t xml:space="preserve">xploratory analyses of the association between global </w:t>
      </w:r>
      <w:r w:rsidR="00F67E3F">
        <w:t>A</w:t>
      </w:r>
      <w:r w:rsidR="00F67E3F" w:rsidRPr="00D54E72">
        <w:t>β</w:t>
      </w:r>
      <w:r w:rsidR="001E01CF" w:rsidRPr="00D43236">
        <w:rPr>
          <w:szCs w:val="24"/>
        </w:rPr>
        <w:t xml:space="preserve"> deposition and regional synaptic density</w:t>
      </w:r>
      <w:r w:rsidR="00967888" w:rsidRPr="00D43236">
        <w:rPr>
          <w:szCs w:val="24"/>
        </w:rPr>
        <w:t xml:space="preserve">, as well as regional </w:t>
      </w:r>
      <w:r w:rsidR="00F67E3F">
        <w:t>A</w:t>
      </w:r>
      <w:r w:rsidR="00F67E3F" w:rsidRPr="00D54E72">
        <w:t>β</w:t>
      </w:r>
      <w:r w:rsidR="00967888" w:rsidRPr="00D43236">
        <w:rPr>
          <w:szCs w:val="24"/>
        </w:rPr>
        <w:t xml:space="preserve"> deposition and regional synaptic density </w:t>
      </w:r>
      <w:r w:rsidR="008D0FC8" w:rsidRPr="00D43236">
        <w:rPr>
          <w:szCs w:val="24"/>
        </w:rPr>
        <w:t xml:space="preserve">in </w:t>
      </w:r>
      <w:r w:rsidR="008820A1">
        <w:rPr>
          <w:szCs w:val="24"/>
        </w:rPr>
        <w:t>a</w:t>
      </w:r>
      <w:r w:rsidR="008D0FC8" w:rsidRPr="00D43236">
        <w:rPr>
          <w:szCs w:val="24"/>
        </w:rPr>
        <w:t>MCI and dementia groups</w:t>
      </w:r>
      <w:r w:rsidRPr="00D43236">
        <w:rPr>
          <w:szCs w:val="24"/>
        </w:rPr>
        <w:t xml:space="preserve"> were investigated</w:t>
      </w:r>
      <w:r w:rsidR="00B54241" w:rsidRPr="00D43236">
        <w:rPr>
          <w:szCs w:val="24"/>
        </w:rPr>
        <w:t xml:space="preserve"> using Pearson’s correlation. </w:t>
      </w:r>
      <w:r w:rsidR="008D0FC8" w:rsidRPr="00D43236">
        <w:rPr>
          <w:szCs w:val="24"/>
        </w:rPr>
        <w:t xml:space="preserve">Fisher </w:t>
      </w:r>
      <w:r w:rsidR="008D0FC8" w:rsidRPr="00145689">
        <w:rPr>
          <w:i/>
          <w:szCs w:val="24"/>
        </w:rPr>
        <w:t>z</w:t>
      </w:r>
      <w:r w:rsidR="008D0FC8" w:rsidRPr="00D43236">
        <w:rPr>
          <w:szCs w:val="24"/>
        </w:rPr>
        <w:t>-transformation</w:t>
      </w:r>
      <w:r w:rsidR="008277A4" w:rsidRPr="00D43236">
        <w:rPr>
          <w:szCs w:val="24"/>
        </w:rPr>
        <w:t xml:space="preserve"> </w:t>
      </w:r>
      <w:r w:rsidR="008D0FC8" w:rsidRPr="00D43236">
        <w:rPr>
          <w:szCs w:val="24"/>
        </w:rPr>
        <w:t>was u</w:t>
      </w:r>
      <w:r w:rsidR="00B54241" w:rsidRPr="00D43236">
        <w:rPr>
          <w:szCs w:val="24"/>
        </w:rPr>
        <w:t>sed</w:t>
      </w:r>
      <w:r w:rsidR="008D0FC8" w:rsidRPr="00D43236">
        <w:rPr>
          <w:szCs w:val="24"/>
        </w:rPr>
        <w:t xml:space="preserve"> to determine between-group differences in correlation coefficients</w:t>
      </w:r>
      <w:r w:rsidR="00A70E78" w:rsidRPr="00D43236">
        <w:rPr>
          <w:szCs w:val="24"/>
        </w:rPr>
        <w:t xml:space="preserve">, with one-tailed </w:t>
      </w:r>
      <w:r w:rsidR="000D0305">
        <w:rPr>
          <w:i/>
          <w:iCs/>
          <w:szCs w:val="24"/>
        </w:rPr>
        <w:t>P</w:t>
      </w:r>
      <w:r w:rsidR="00A70E78" w:rsidRPr="00D43236">
        <w:rPr>
          <w:szCs w:val="24"/>
        </w:rPr>
        <w:t xml:space="preserve"> values reported</w:t>
      </w:r>
      <w:r w:rsidR="008D0FC8" w:rsidRPr="00D43236">
        <w:rPr>
          <w:szCs w:val="24"/>
        </w:rPr>
        <w:t xml:space="preserve">. </w:t>
      </w:r>
      <w:r w:rsidR="002C6173" w:rsidRPr="00D43236">
        <w:rPr>
          <w:szCs w:val="24"/>
        </w:rPr>
        <w:t xml:space="preserve">As these analyses were exploratory, </w:t>
      </w:r>
      <w:r w:rsidR="009C3599" w:rsidRPr="00D43236">
        <w:rPr>
          <w:szCs w:val="24"/>
        </w:rPr>
        <w:t>corrections for multiple comparisons were not performed.</w:t>
      </w:r>
      <w:r>
        <w:rPr>
          <w:szCs w:val="24"/>
        </w:rPr>
        <w:t xml:space="preserve"> </w:t>
      </w:r>
      <w:r w:rsidR="007865CA">
        <w:rPr>
          <w:szCs w:val="24"/>
        </w:rPr>
        <w:t xml:space="preserve">For display, </w:t>
      </w:r>
      <w:r w:rsidR="007313C8">
        <w:rPr>
          <w:szCs w:val="24"/>
        </w:rPr>
        <w:t xml:space="preserve">brain </w:t>
      </w:r>
      <w:r w:rsidR="007865CA">
        <w:rPr>
          <w:szCs w:val="24"/>
        </w:rPr>
        <w:t>maps of correlations between</w:t>
      </w:r>
      <w:r w:rsidR="00D27592">
        <w:rPr>
          <w:szCs w:val="24"/>
        </w:rPr>
        <w:t xml:space="preserve"> </w:t>
      </w:r>
      <w:r w:rsidR="00640C48">
        <w:rPr>
          <w:szCs w:val="24"/>
        </w:rPr>
        <w:t xml:space="preserve">global </w:t>
      </w:r>
      <w:r w:rsidR="00F67E3F">
        <w:t>A</w:t>
      </w:r>
      <w:r w:rsidR="00F67E3F" w:rsidRPr="00D54E72">
        <w:t>β</w:t>
      </w:r>
      <w:r w:rsidR="007865CA">
        <w:rPr>
          <w:szCs w:val="24"/>
        </w:rPr>
        <w:t xml:space="preserve"> deposition and </w:t>
      </w:r>
      <w:r w:rsidR="00640C48">
        <w:rPr>
          <w:szCs w:val="24"/>
        </w:rPr>
        <w:t xml:space="preserve">regional </w:t>
      </w:r>
      <w:r w:rsidR="00F02A5B">
        <w:rPr>
          <w:szCs w:val="24"/>
        </w:rPr>
        <w:t>synaptic density</w:t>
      </w:r>
      <w:r w:rsidR="00D27592">
        <w:rPr>
          <w:szCs w:val="24"/>
        </w:rPr>
        <w:t>,</w:t>
      </w:r>
      <w:r w:rsidR="007865CA">
        <w:rPr>
          <w:szCs w:val="24"/>
        </w:rPr>
        <w:t xml:space="preserve"> </w:t>
      </w:r>
      <w:r w:rsidR="003F6AAF">
        <w:rPr>
          <w:szCs w:val="24"/>
        </w:rPr>
        <w:t xml:space="preserve">as well as </w:t>
      </w:r>
      <w:r w:rsidR="00D27592">
        <w:rPr>
          <w:szCs w:val="24"/>
        </w:rPr>
        <w:t xml:space="preserve">between </w:t>
      </w:r>
      <w:r w:rsidR="003F6AAF">
        <w:rPr>
          <w:szCs w:val="24"/>
        </w:rPr>
        <w:t xml:space="preserve">regional </w:t>
      </w:r>
      <w:r w:rsidR="00F67E3F">
        <w:t>A</w:t>
      </w:r>
      <w:r w:rsidR="00F67E3F" w:rsidRPr="00D54E72">
        <w:t>β</w:t>
      </w:r>
      <w:r w:rsidR="003F6AAF">
        <w:rPr>
          <w:szCs w:val="24"/>
        </w:rPr>
        <w:t xml:space="preserve"> deposition and regional synaptic density</w:t>
      </w:r>
      <w:r w:rsidR="00234AAB">
        <w:rPr>
          <w:szCs w:val="24"/>
        </w:rPr>
        <w:t xml:space="preserve"> </w:t>
      </w:r>
      <w:r w:rsidR="007865CA">
        <w:rPr>
          <w:szCs w:val="24"/>
        </w:rPr>
        <w:t xml:space="preserve">were created by </w:t>
      </w:r>
      <w:r w:rsidR="00E96E08">
        <w:rPr>
          <w:szCs w:val="24"/>
        </w:rPr>
        <w:t xml:space="preserve">producing images with the voxels in each FreeSurfer region set uniformly to the calculated Pearson </w:t>
      </w:r>
      <w:r w:rsidR="00E96E08" w:rsidRPr="00A57CF7">
        <w:rPr>
          <w:i/>
          <w:iCs/>
          <w:szCs w:val="24"/>
        </w:rPr>
        <w:t>r</w:t>
      </w:r>
      <w:r w:rsidR="00E96E08">
        <w:rPr>
          <w:szCs w:val="24"/>
        </w:rPr>
        <w:t xml:space="preserve"> for that region, overlaid on an MNI template TI MRI and masked to include only significant (</w:t>
      </w:r>
      <w:r w:rsidR="00076D99" w:rsidRPr="00076D99">
        <w:rPr>
          <w:i/>
          <w:iCs/>
          <w:szCs w:val="24"/>
        </w:rPr>
        <w:t>P</w:t>
      </w:r>
      <w:r w:rsidR="00E96E08">
        <w:rPr>
          <w:szCs w:val="24"/>
        </w:rPr>
        <w:t xml:space="preserve"> &lt; 0.05) correlations</w:t>
      </w:r>
      <w:r w:rsidR="007865CA">
        <w:rPr>
          <w:szCs w:val="24"/>
        </w:rPr>
        <w:t>.</w:t>
      </w:r>
      <w:r w:rsidR="007313C8">
        <w:rPr>
          <w:szCs w:val="24"/>
        </w:rPr>
        <w:t xml:space="preserve"> </w:t>
      </w:r>
    </w:p>
    <w:p w14:paraId="135DBC0E" w14:textId="4C76F833" w:rsidR="00814310" w:rsidRDefault="00B26075" w:rsidP="00814310">
      <w:pPr>
        <w:spacing w:line="480" w:lineRule="auto"/>
        <w:ind w:firstLine="720"/>
        <w:rPr>
          <w:szCs w:val="24"/>
        </w:rPr>
      </w:pPr>
      <w:r>
        <w:t>After sampling to the cortical surface and applying spatial smoothing (</w:t>
      </w:r>
      <w:r w:rsidR="00747F56">
        <w:t xml:space="preserve">described above in </w:t>
      </w:r>
      <w:r w:rsidR="005959EB">
        <w:rPr>
          <w:b/>
          <w:bCs/>
          <w:i/>
          <w:iCs/>
        </w:rPr>
        <w:t>Surface-based</w:t>
      </w:r>
      <w:r w:rsidR="00747F56" w:rsidRPr="00747F56">
        <w:rPr>
          <w:b/>
          <w:bCs/>
          <w:i/>
          <w:iCs/>
        </w:rPr>
        <w:t xml:space="preserve"> </w:t>
      </w:r>
      <w:r w:rsidR="002C7910">
        <w:rPr>
          <w:b/>
          <w:bCs/>
          <w:i/>
          <w:iCs/>
        </w:rPr>
        <w:t>v</w:t>
      </w:r>
      <w:r w:rsidR="00747F56" w:rsidRPr="00747F56">
        <w:rPr>
          <w:b/>
          <w:bCs/>
          <w:i/>
          <w:iCs/>
        </w:rPr>
        <w:t>ertex-</w:t>
      </w:r>
      <w:r w:rsidR="002C7910">
        <w:rPr>
          <w:b/>
          <w:bCs/>
          <w:i/>
          <w:iCs/>
        </w:rPr>
        <w:t>w</w:t>
      </w:r>
      <w:r w:rsidR="00747F56" w:rsidRPr="00747F56">
        <w:rPr>
          <w:b/>
          <w:bCs/>
          <w:i/>
          <w:iCs/>
        </w:rPr>
        <w:t xml:space="preserve">ise </w:t>
      </w:r>
      <w:r w:rsidR="002C7910">
        <w:rPr>
          <w:b/>
          <w:bCs/>
          <w:i/>
          <w:iCs/>
        </w:rPr>
        <w:t>a</w:t>
      </w:r>
      <w:r w:rsidR="00747F56" w:rsidRPr="00747F56">
        <w:rPr>
          <w:b/>
          <w:bCs/>
          <w:i/>
          <w:iCs/>
        </w:rPr>
        <w:t>nalysis</w:t>
      </w:r>
      <w:r>
        <w:t>), surface-based correlations between</w:t>
      </w:r>
      <w:r w:rsidRPr="00D40A69">
        <w:rPr>
          <w:i/>
        </w:rPr>
        <w:t xml:space="preserve"> </w:t>
      </w:r>
      <w:r>
        <w:t xml:space="preserve">synaptic density and </w:t>
      </w:r>
      <w:r w:rsidR="00F67E3F">
        <w:t>A</w:t>
      </w:r>
      <w:r w:rsidR="00F67E3F" w:rsidRPr="00D54E72">
        <w:t>β</w:t>
      </w:r>
      <w:r>
        <w:t xml:space="preserve"> deposition (Pearson</w:t>
      </w:r>
      <w:r w:rsidRPr="00A57CF7">
        <w:rPr>
          <w:i/>
          <w:iCs/>
        </w:rPr>
        <w:t xml:space="preserve"> r</w:t>
      </w:r>
      <w:r>
        <w:t>) were</w:t>
      </w:r>
      <w:r w:rsidR="005B49EB">
        <w:t xml:space="preserve"> </w:t>
      </w:r>
      <w:r w:rsidR="008B4E4B">
        <w:t>calculated</w:t>
      </w:r>
      <w:r>
        <w:t xml:space="preserve"> on a vertex-wise level using a custom Matlab script</w:t>
      </w:r>
      <w:r w:rsidR="00A36B3B">
        <w:t xml:space="preserve"> </w:t>
      </w:r>
      <w:r w:rsidR="0097744E">
        <w:t>in</w:t>
      </w:r>
      <w:r w:rsidR="00A36B3B">
        <w:t xml:space="preserve"> the </w:t>
      </w:r>
      <w:r w:rsidR="008820A1">
        <w:t>a</w:t>
      </w:r>
      <w:r w:rsidR="00A36B3B">
        <w:t>MCI and dementia groups</w:t>
      </w:r>
      <w:r>
        <w:t>.</w:t>
      </w:r>
      <w:bookmarkEnd w:id="2"/>
      <w:r>
        <w:rPr>
          <w:szCs w:val="24"/>
        </w:rPr>
        <w:t xml:space="preserve"> For display, maps of intra-regional surface-based correlations between </w:t>
      </w:r>
      <w:r w:rsidRPr="009161A6">
        <w:rPr>
          <w:i/>
        </w:rPr>
        <w:t>DVR</w:t>
      </w:r>
      <w:r>
        <w:rPr>
          <w:szCs w:val="24"/>
        </w:rPr>
        <w:t xml:space="preserve"> for </w:t>
      </w:r>
      <w:r w:rsidR="007F6D32">
        <w:t>[</w:t>
      </w:r>
      <w:r w:rsidR="007F6D32" w:rsidRPr="001310E9">
        <w:rPr>
          <w:vertAlign w:val="superscript"/>
        </w:rPr>
        <w:t>11</w:t>
      </w:r>
      <w:r w:rsidR="007F6D32">
        <w:t>C]</w:t>
      </w:r>
      <w:r w:rsidR="007F6D32">
        <w:rPr>
          <w:szCs w:val="24"/>
        </w:rPr>
        <w:t>PiB</w:t>
      </w:r>
      <w:r>
        <w:rPr>
          <w:szCs w:val="24"/>
        </w:rPr>
        <w:t xml:space="preserve"> and </w:t>
      </w:r>
      <w:r w:rsidR="00F55D7A" w:rsidRPr="00D84168">
        <w:rPr>
          <w:szCs w:val="24"/>
        </w:rPr>
        <w:t>[</w:t>
      </w:r>
      <w:r w:rsidR="00F55D7A" w:rsidRPr="00D84168">
        <w:rPr>
          <w:szCs w:val="24"/>
          <w:vertAlign w:val="superscript"/>
        </w:rPr>
        <w:t>11</w:t>
      </w:r>
      <w:r w:rsidR="00F55D7A" w:rsidRPr="00D84168">
        <w:rPr>
          <w:szCs w:val="24"/>
        </w:rPr>
        <w:t>C]UCB-J</w:t>
      </w:r>
      <w:r>
        <w:rPr>
          <w:szCs w:val="24"/>
        </w:rPr>
        <w:t xml:space="preserve"> were created by producing</w:t>
      </w:r>
      <w:r w:rsidR="00353D4C">
        <w:rPr>
          <w:szCs w:val="24"/>
        </w:rPr>
        <w:t xml:space="preserve"> surface maps (in fsaverage space)</w:t>
      </w:r>
      <w:r>
        <w:rPr>
          <w:szCs w:val="24"/>
        </w:rPr>
        <w:t xml:space="preserve"> with</w:t>
      </w:r>
      <w:r w:rsidR="00375C74">
        <w:rPr>
          <w:szCs w:val="24"/>
        </w:rPr>
        <w:t xml:space="preserve"> </w:t>
      </w:r>
      <w:r>
        <w:rPr>
          <w:szCs w:val="24"/>
        </w:rPr>
        <w:t xml:space="preserve">Pearson </w:t>
      </w:r>
      <w:r w:rsidRPr="00A57CF7">
        <w:rPr>
          <w:i/>
          <w:iCs/>
          <w:szCs w:val="24"/>
        </w:rPr>
        <w:t>r</w:t>
      </w:r>
      <w:r>
        <w:rPr>
          <w:szCs w:val="24"/>
        </w:rPr>
        <w:t xml:space="preserve"> </w:t>
      </w:r>
      <w:r w:rsidR="00353D4C">
        <w:rPr>
          <w:szCs w:val="24"/>
        </w:rPr>
        <w:t xml:space="preserve">values </w:t>
      </w:r>
      <w:r w:rsidR="005B49EB">
        <w:rPr>
          <w:szCs w:val="24"/>
        </w:rPr>
        <w:t xml:space="preserve">mapped to </w:t>
      </w:r>
      <w:r w:rsidR="00375C74">
        <w:rPr>
          <w:szCs w:val="24"/>
        </w:rPr>
        <w:t xml:space="preserve">each </w:t>
      </w:r>
      <w:r w:rsidR="003402AD">
        <w:rPr>
          <w:szCs w:val="24"/>
        </w:rPr>
        <w:t>vertex</w:t>
      </w:r>
      <w:r>
        <w:rPr>
          <w:szCs w:val="24"/>
        </w:rPr>
        <w:t xml:space="preserve"> and masked to include only significant (</w:t>
      </w:r>
      <w:r w:rsidR="00076D99" w:rsidRPr="00076D99">
        <w:rPr>
          <w:i/>
          <w:iCs/>
          <w:szCs w:val="24"/>
        </w:rPr>
        <w:t>P</w:t>
      </w:r>
      <w:r>
        <w:rPr>
          <w:szCs w:val="24"/>
        </w:rPr>
        <w:t xml:space="preserve"> &lt; 0.05) correlations.</w:t>
      </w:r>
      <w:r w:rsidR="00D27592">
        <w:rPr>
          <w:szCs w:val="24"/>
        </w:rPr>
        <w:t xml:space="preserve"> In addition, after sampling to the cortical surface and application of </w:t>
      </w:r>
      <w:r w:rsidR="006C46F3">
        <w:rPr>
          <w:szCs w:val="24"/>
        </w:rPr>
        <w:t xml:space="preserve">a 10 mm </w:t>
      </w:r>
      <w:r w:rsidR="00D27592">
        <w:rPr>
          <w:szCs w:val="24"/>
        </w:rPr>
        <w:t xml:space="preserve">spatial smooth, </w:t>
      </w:r>
      <w:r w:rsidR="00D27592">
        <w:t xml:space="preserve">surface-based correlations </w:t>
      </w:r>
      <w:r w:rsidR="007F1A6E">
        <w:t xml:space="preserve">between predetermined </w:t>
      </w:r>
      <w:r w:rsidR="007F1A6E" w:rsidRPr="009161A6">
        <w:rPr>
          <w:i/>
        </w:rPr>
        <w:t>DVR</w:t>
      </w:r>
      <w:r w:rsidR="007F1A6E">
        <w:t xml:space="preserve"> </w:t>
      </w:r>
      <w:r w:rsidR="007F1A6E">
        <w:lastRenderedPageBreak/>
        <w:t xml:space="preserve">measures of global </w:t>
      </w:r>
      <w:r w:rsidR="00F55D7A">
        <w:t>[</w:t>
      </w:r>
      <w:r w:rsidR="00F55D7A" w:rsidRPr="001310E9">
        <w:rPr>
          <w:vertAlign w:val="superscript"/>
        </w:rPr>
        <w:t>11</w:t>
      </w:r>
      <w:r w:rsidR="00F55D7A">
        <w:t>C]</w:t>
      </w:r>
      <w:r w:rsidR="00F55D7A">
        <w:rPr>
          <w:szCs w:val="24"/>
        </w:rPr>
        <w:t>PiB binding</w:t>
      </w:r>
      <w:r w:rsidR="00D27592" w:rsidRPr="00D40A69">
        <w:rPr>
          <w:i/>
        </w:rPr>
        <w:t xml:space="preserve"> </w:t>
      </w:r>
      <w:r w:rsidR="007F1A6E">
        <w:t xml:space="preserve">and </w:t>
      </w:r>
      <w:r w:rsidR="00677983">
        <w:t xml:space="preserve">vertex-wise </w:t>
      </w:r>
      <w:r w:rsidR="00F55D7A" w:rsidRPr="00D84168">
        <w:rPr>
          <w:szCs w:val="24"/>
        </w:rPr>
        <w:t>[</w:t>
      </w:r>
      <w:r w:rsidR="00F55D7A" w:rsidRPr="00D84168">
        <w:rPr>
          <w:szCs w:val="24"/>
          <w:vertAlign w:val="superscript"/>
        </w:rPr>
        <w:t>11</w:t>
      </w:r>
      <w:r w:rsidR="00F55D7A" w:rsidRPr="00D84168">
        <w:rPr>
          <w:szCs w:val="24"/>
        </w:rPr>
        <w:t>C]UCB-J</w:t>
      </w:r>
      <w:r w:rsidR="00F55D7A">
        <w:rPr>
          <w:szCs w:val="24"/>
        </w:rPr>
        <w:t xml:space="preserve"> binding</w:t>
      </w:r>
      <w:r w:rsidR="00D27592">
        <w:t xml:space="preserve"> were </w:t>
      </w:r>
      <w:r w:rsidR="00677983">
        <w:t xml:space="preserve">calculated </w:t>
      </w:r>
      <w:r w:rsidR="00D27592">
        <w:t>using a custom Matlab script</w:t>
      </w:r>
      <w:r w:rsidR="007F1A6E">
        <w:t xml:space="preserve">, again restricted to the </w:t>
      </w:r>
      <w:r w:rsidR="008820A1">
        <w:t>a</w:t>
      </w:r>
      <w:r w:rsidR="007F1A6E">
        <w:t>MCI and dementia groups.</w:t>
      </w:r>
      <w:r w:rsidR="00D27592">
        <w:rPr>
          <w:szCs w:val="24"/>
        </w:rPr>
        <w:t xml:space="preserve"> </w:t>
      </w:r>
    </w:p>
    <w:p w14:paraId="3883ADA0" w14:textId="345EEEE8" w:rsidR="00783705" w:rsidRPr="006F48A5" w:rsidRDefault="00FF6695" w:rsidP="00561042">
      <w:pPr>
        <w:spacing w:line="480" w:lineRule="auto"/>
        <w:rPr>
          <w:rFonts w:eastAsiaTheme="majorEastAsia"/>
          <w:b/>
          <w:i/>
        </w:rPr>
      </w:pPr>
      <w:r>
        <w:rPr>
          <w:szCs w:val="24"/>
        </w:rPr>
        <w:tab/>
        <w:t xml:space="preserve">For all of the primary and exploratory analyses described above, similar analyses were </w:t>
      </w:r>
      <w:r w:rsidR="00572AB5">
        <w:rPr>
          <w:szCs w:val="24"/>
        </w:rPr>
        <w:t xml:space="preserve">preformed using </w:t>
      </w:r>
      <w:r w:rsidRPr="009161A6">
        <w:rPr>
          <w:i/>
        </w:rPr>
        <w:t>DVR</w:t>
      </w:r>
      <w:r>
        <w:rPr>
          <w:szCs w:val="24"/>
        </w:rPr>
        <w:t xml:space="preserve"> from parametric images of </w:t>
      </w:r>
      <w:r w:rsidR="007F6D32">
        <w:t>[</w:t>
      </w:r>
      <w:r w:rsidR="007F6D32" w:rsidRPr="001310E9">
        <w:rPr>
          <w:vertAlign w:val="superscript"/>
        </w:rPr>
        <w:t>11</w:t>
      </w:r>
      <w:r w:rsidR="007F6D32">
        <w:t>C]</w:t>
      </w:r>
      <w:r>
        <w:rPr>
          <w:szCs w:val="24"/>
        </w:rPr>
        <w:t xml:space="preserve">PiB and </w:t>
      </w:r>
      <w:r w:rsidR="00F55D7A" w:rsidRPr="00D84168">
        <w:rPr>
          <w:szCs w:val="24"/>
        </w:rPr>
        <w:t>[</w:t>
      </w:r>
      <w:r w:rsidR="00F55D7A" w:rsidRPr="00D84168">
        <w:rPr>
          <w:szCs w:val="24"/>
          <w:vertAlign w:val="superscript"/>
        </w:rPr>
        <w:t>11</w:t>
      </w:r>
      <w:r w:rsidR="00F55D7A" w:rsidRPr="00D84168">
        <w:rPr>
          <w:szCs w:val="24"/>
        </w:rPr>
        <w:t>C]UCB-J</w:t>
      </w:r>
      <w:r>
        <w:rPr>
          <w:szCs w:val="24"/>
        </w:rPr>
        <w:t xml:space="preserve"> that had been partial volume corrected using IY</w:t>
      </w:r>
      <w:r w:rsidR="005D3D4D">
        <w:rPr>
          <w:szCs w:val="24"/>
        </w:rPr>
        <w:t>-</w:t>
      </w:r>
      <w:r>
        <w:rPr>
          <w:szCs w:val="24"/>
        </w:rPr>
        <w:t>PVC</w:t>
      </w:r>
      <w:r w:rsidR="00783705">
        <w:rPr>
          <w:szCs w:val="24"/>
        </w:rPr>
        <w:t xml:space="preserve">, as described above in </w:t>
      </w:r>
      <w:r w:rsidR="006F48A5">
        <w:rPr>
          <w:b/>
          <w:i/>
        </w:rPr>
        <w:t xml:space="preserve">Partial </w:t>
      </w:r>
      <w:r w:rsidR="002C7910">
        <w:rPr>
          <w:b/>
          <w:i/>
        </w:rPr>
        <w:t>v</w:t>
      </w:r>
      <w:r w:rsidR="006F48A5">
        <w:rPr>
          <w:b/>
          <w:i/>
        </w:rPr>
        <w:t xml:space="preserve">olume </w:t>
      </w:r>
      <w:r w:rsidR="002C7910">
        <w:rPr>
          <w:b/>
          <w:i/>
        </w:rPr>
        <w:t>c</w:t>
      </w:r>
      <w:r w:rsidR="006F48A5">
        <w:rPr>
          <w:b/>
          <w:i/>
        </w:rPr>
        <w:t>orrection</w:t>
      </w:r>
      <w:r w:rsidR="00783705">
        <w:rPr>
          <w:szCs w:val="24"/>
        </w:rPr>
        <w:t xml:space="preserve">. </w:t>
      </w:r>
    </w:p>
    <w:p w14:paraId="1AE798A6" w14:textId="44845BFA" w:rsidR="006719A1" w:rsidRDefault="006719A1" w:rsidP="0050133E">
      <w:pPr>
        <w:pStyle w:val="EndNoteBibliography"/>
        <w:spacing w:line="480" w:lineRule="auto"/>
      </w:pPr>
    </w:p>
    <w:p w14:paraId="24C96235" w14:textId="501A1937" w:rsidR="00CD1750" w:rsidRPr="00CD1750" w:rsidRDefault="00CD1750" w:rsidP="0050133E">
      <w:pPr>
        <w:pStyle w:val="EndNoteBibliography"/>
        <w:spacing w:line="480" w:lineRule="auto"/>
        <w:rPr>
          <w:b/>
          <w:bCs/>
          <w:i/>
          <w:iCs/>
        </w:rPr>
      </w:pPr>
      <w:r w:rsidRPr="00CD1750">
        <w:rPr>
          <w:b/>
          <w:bCs/>
          <w:i/>
          <w:iCs/>
        </w:rPr>
        <w:t>References</w:t>
      </w:r>
    </w:p>
    <w:p w14:paraId="083A5DD2" w14:textId="77777777" w:rsidR="00030F92" w:rsidRPr="00030F92" w:rsidRDefault="005113B5" w:rsidP="00030F92">
      <w:pPr>
        <w:pStyle w:val="EndNoteBibliography"/>
        <w:spacing w:line="480" w:lineRule="auto"/>
      </w:pPr>
      <w:r>
        <w:fldChar w:fldCharType="begin"/>
      </w:r>
      <w:r>
        <w:instrText xml:space="preserve"> ADDIN EN.REFLIST </w:instrText>
      </w:r>
      <w:r>
        <w:fldChar w:fldCharType="separate"/>
      </w:r>
      <w:r w:rsidR="00030F92" w:rsidRPr="00030F92">
        <w:t>1.</w:t>
      </w:r>
      <w:r w:rsidR="00030F92" w:rsidRPr="00030F92">
        <w:tab/>
        <w:t>Reiman E, Chen K, Liu X, Bandy D, Yu M, Lee W, et al. Fibrillar amyloid-{beta} burden in cognitively normal people at 3 levels of genetic risk for Alzheimer's disease. Proc Natl Acad Sci U S A. 2009;106(16):6820-5.</w:t>
      </w:r>
    </w:p>
    <w:p w14:paraId="03C15A27" w14:textId="77777777" w:rsidR="00030F92" w:rsidRPr="00030F92" w:rsidRDefault="00030F92" w:rsidP="00030F92">
      <w:pPr>
        <w:pStyle w:val="EndNoteBibliography"/>
        <w:spacing w:line="480" w:lineRule="auto"/>
      </w:pPr>
      <w:r w:rsidRPr="00030F92">
        <w:t>2.</w:t>
      </w:r>
      <w:r w:rsidRPr="00030F92">
        <w:tab/>
        <w:t>Mecca AP, Barcelos NM, Wang S, Bruck A, Nabulsi N, Planeta-Wilson B, et al. Cortical beta-amyloid burden, gray matter, and memory in adults at varying APOE epsilon4 risk for Alzheimer's disease. Neurobiol Aging. 2017;61:207-14.</w:t>
      </w:r>
    </w:p>
    <w:p w14:paraId="5F60B67B" w14:textId="77777777" w:rsidR="00030F92" w:rsidRPr="00030F92" w:rsidRDefault="00030F92" w:rsidP="00030F92">
      <w:pPr>
        <w:pStyle w:val="EndNoteBibliography"/>
        <w:spacing w:line="480" w:lineRule="auto"/>
      </w:pPr>
      <w:r w:rsidRPr="00030F92">
        <w:t>3.</w:t>
      </w:r>
      <w:r w:rsidRPr="00030F92">
        <w:tab/>
        <w:t>Mecca AP, Chen MK, O'Dell RS, Naganawa M, Toyonaga T, Godek TA, et al. In vivo measurement of widespread synaptic loss in Alzheimer's disease with SV2A PET. Alzheimer's &amp; dementia : the journal of the Alzheimer's Association. 2020.</w:t>
      </w:r>
    </w:p>
    <w:p w14:paraId="0F7C275F" w14:textId="77777777" w:rsidR="00030F92" w:rsidRPr="00030F92" w:rsidRDefault="00030F92" w:rsidP="00030F92">
      <w:pPr>
        <w:pStyle w:val="EndNoteBibliography"/>
        <w:spacing w:line="480" w:lineRule="auto"/>
      </w:pPr>
      <w:r w:rsidRPr="00030F92">
        <w:t>4.</w:t>
      </w:r>
      <w:r w:rsidRPr="00030F92">
        <w:tab/>
        <w:t>Chen MK, Mecca AP, Naganawa M, Finnema SJ, Toyonaga T, Lin SF, et al. Assessing Synaptic Density in Alzheimer Disease With Synaptic Vesicle Glycoprotein 2A Positron Emission Tomographic Imaging. JAMA neurology. 2018;75(10):1215-24.</w:t>
      </w:r>
    </w:p>
    <w:p w14:paraId="5BF50204" w14:textId="77777777" w:rsidR="00030F92" w:rsidRPr="00030F92" w:rsidRDefault="00030F92" w:rsidP="00030F92">
      <w:pPr>
        <w:pStyle w:val="EndNoteBibliography"/>
        <w:spacing w:line="480" w:lineRule="auto"/>
      </w:pPr>
      <w:r w:rsidRPr="00030F92">
        <w:t>5.</w:t>
      </w:r>
      <w:r w:rsidRPr="00030F92">
        <w:tab/>
        <w:t>Fischl B. FreeSurfer. Neuroimage. 2012;62(2):774-81.</w:t>
      </w:r>
    </w:p>
    <w:p w14:paraId="3B5035F3" w14:textId="77777777" w:rsidR="00030F92" w:rsidRPr="00030F92" w:rsidRDefault="00030F92" w:rsidP="00030F92">
      <w:pPr>
        <w:pStyle w:val="EndNoteBibliography"/>
        <w:spacing w:line="480" w:lineRule="auto"/>
      </w:pPr>
      <w:r w:rsidRPr="00030F92">
        <w:t>6.</w:t>
      </w:r>
      <w:r w:rsidRPr="00030F92">
        <w:tab/>
        <w:t>Desikan RS, Segonne F, Fischl B, Quinn BT, Dickerson BC, Blacker D, et al. An automated labeling system for subdividing the human cerebral cortex on MRI scans into gyral based regions of interest. Neuroimage. 2006;31(3):968-80.</w:t>
      </w:r>
    </w:p>
    <w:p w14:paraId="2377359C" w14:textId="77777777" w:rsidR="00030F92" w:rsidRPr="00030F92" w:rsidRDefault="00030F92" w:rsidP="00030F92">
      <w:pPr>
        <w:pStyle w:val="EndNoteBibliography"/>
        <w:spacing w:line="480" w:lineRule="auto"/>
      </w:pPr>
      <w:r w:rsidRPr="00030F92">
        <w:lastRenderedPageBreak/>
        <w:t>7.</w:t>
      </w:r>
      <w:r w:rsidRPr="00030F92">
        <w:tab/>
        <w:t>Erlandsson K, Buvat I, Pretorius PH, Thomas BA, Hutton BF. A review of partial volume correction techniques for emission tomography and their applications in neurology, cardiology and oncology. Phys Med Biol. 2012;57(21):R119-59.</w:t>
      </w:r>
    </w:p>
    <w:p w14:paraId="764CDAEA" w14:textId="77777777" w:rsidR="00030F92" w:rsidRPr="00030F92" w:rsidRDefault="00030F92" w:rsidP="00030F92">
      <w:pPr>
        <w:pStyle w:val="EndNoteBibliography"/>
        <w:spacing w:line="480" w:lineRule="auto"/>
      </w:pPr>
      <w:r w:rsidRPr="00030F92">
        <w:t>8.</w:t>
      </w:r>
      <w:r w:rsidRPr="00030F92">
        <w:tab/>
        <w:t>Shidahara M, Thomas BA, Okamura N, Ibaraki M, Matsubara K, Oyama S, et al. A comparison of five partial volume correction methods for Tau and Amyloid PET imaging with [18F]THK5351 and [11C]PIB. Ann Nucl Med. 2017;31(7):563-9.</w:t>
      </w:r>
    </w:p>
    <w:p w14:paraId="45D6252F" w14:textId="77777777" w:rsidR="00030F92" w:rsidRPr="00030F92" w:rsidRDefault="00030F92" w:rsidP="00030F92">
      <w:pPr>
        <w:pStyle w:val="EndNoteBibliography"/>
        <w:spacing w:line="480" w:lineRule="auto"/>
      </w:pPr>
      <w:r w:rsidRPr="00030F92">
        <w:t>9.</w:t>
      </w:r>
      <w:r w:rsidRPr="00030F92">
        <w:tab/>
        <w:t>Lu Y, Toyonaga T, Naganawa M, Gallezot J-D, Chen M-K, Mecca A, et al. Partial volume correction for PET synaptic density imaging with 11C-UCB-J. Journal of Nuclear Medicine. 2018;59(supplement 1):77.</w:t>
      </w:r>
    </w:p>
    <w:p w14:paraId="3B6660AF" w14:textId="626E8AF8" w:rsidR="005113B5" w:rsidRPr="005A3C84" w:rsidRDefault="005113B5" w:rsidP="00030F92">
      <w:pPr>
        <w:spacing w:line="480" w:lineRule="auto"/>
      </w:pPr>
      <w:r>
        <w:fldChar w:fldCharType="end"/>
      </w:r>
    </w:p>
    <w:sectPr w:rsidR="005113B5" w:rsidRPr="005A3C84" w:rsidSect="005E6605">
      <w:headerReference w:type="default" r:id="rId9"/>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0B4B6" w14:textId="77777777" w:rsidR="00D95215" w:rsidRDefault="00D95215">
      <w:r>
        <w:separator/>
      </w:r>
    </w:p>
  </w:endnote>
  <w:endnote w:type="continuationSeparator" w:id="0">
    <w:p w14:paraId="1A5D26C1" w14:textId="77777777" w:rsidR="00D95215" w:rsidRDefault="00D95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WP MathA">
    <w:altName w:val="Symbol"/>
    <w:panose1 w:val="020B0604020202020204"/>
    <w:charset w:val="02"/>
    <w:family w:val="auto"/>
    <w:notTrueType/>
    <w:pitch w:val="variable"/>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98286" w14:textId="77777777" w:rsidR="00D95215" w:rsidRDefault="00D95215">
      <w:r>
        <w:separator/>
      </w:r>
    </w:p>
  </w:footnote>
  <w:footnote w:type="continuationSeparator" w:id="0">
    <w:p w14:paraId="1C2B59A3" w14:textId="77777777" w:rsidR="00D95215" w:rsidRDefault="00D952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A7D72" w14:textId="0BDF870D" w:rsidR="00C23B93" w:rsidRDefault="00C23B93">
    <w:pPr>
      <w:pStyle w:val="Header"/>
      <w:jc w:val="right"/>
    </w:pPr>
    <w:r>
      <w:t xml:space="preserve">O’Dell, R.S. et al     p. </w:t>
    </w: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3012708C"/>
    <w:lvl w:ilvl="0">
      <w:start w:val="1"/>
      <w:numFmt w:val="bullet"/>
      <w:pStyle w:val="NoteHeading"/>
      <w:lvlText w:val=""/>
      <w:lvlJc w:val="left"/>
      <w:pPr>
        <w:tabs>
          <w:tab w:val="num" w:pos="1080"/>
        </w:tabs>
        <w:ind w:left="1080" w:hanging="360"/>
      </w:pPr>
      <w:rPr>
        <w:rFonts w:ascii="Symbol" w:hAnsi="Symbol" w:cs="Times New Roman" w:hint="default"/>
      </w:rPr>
    </w:lvl>
  </w:abstractNum>
  <w:abstractNum w:abstractNumId="1" w15:restartNumberingAfterBreak="0">
    <w:nsid w:val="01AA010A"/>
    <w:multiLevelType w:val="multilevel"/>
    <w:tmpl w:val="FE0A788C"/>
    <w:lvl w:ilvl="0">
      <w:start w:val="2"/>
      <w:numFmt w:val="decimal"/>
      <w:pStyle w:val="ListBullet3"/>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1223E6"/>
    <w:multiLevelType w:val="hybridMultilevel"/>
    <w:tmpl w:val="C32601C2"/>
    <w:lvl w:ilvl="0" w:tplc="B81C81CA">
      <w:start w:val="1"/>
      <w:numFmt w:val="bullet"/>
      <w:lvlText w:val="•"/>
      <w:lvlJc w:val="left"/>
      <w:pPr>
        <w:tabs>
          <w:tab w:val="num" w:pos="720"/>
        </w:tabs>
        <w:ind w:left="720" w:hanging="360"/>
      </w:pPr>
      <w:rPr>
        <w:rFonts w:ascii="Times New Roman" w:hAnsi="Times New Roman" w:hint="default"/>
      </w:rPr>
    </w:lvl>
    <w:lvl w:ilvl="1" w:tplc="8E6C47DC" w:tentative="1">
      <w:start w:val="1"/>
      <w:numFmt w:val="bullet"/>
      <w:lvlText w:val="•"/>
      <w:lvlJc w:val="left"/>
      <w:pPr>
        <w:tabs>
          <w:tab w:val="num" w:pos="1440"/>
        </w:tabs>
        <w:ind w:left="1440" w:hanging="360"/>
      </w:pPr>
      <w:rPr>
        <w:rFonts w:ascii="Times New Roman" w:hAnsi="Times New Roman" w:hint="default"/>
      </w:rPr>
    </w:lvl>
    <w:lvl w:ilvl="2" w:tplc="3BBE6050" w:tentative="1">
      <w:start w:val="1"/>
      <w:numFmt w:val="bullet"/>
      <w:lvlText w:val="•"/>
      <w:lvlJc w:val="left"/>
      <w:pPr>
        <w:tabs>
          <w:tab w:val="num" w:pos="2160"/>
        </w:tabs>
        <w:ind w:left="2160" w:hanging="360"/>
      </w:pPr>
      <w:rPr>
        <w:rFonts w:ascii="Times New Roman" w:hAnsi="Times New Roman" w:hint="default"/>
      </w:rPr>
    </w:lvl>
    <w:lvl w:ilvl="3" w:tplc="69623DCA" w:tentative="1">
      <w:start w:val="1"/>
      <w:numFmt w:val="bullet"/>
      <w:lvlText w:val="•"/>
      <w:lvlJc w:val="left"/>
      <w:pPr>
        <w:tabs>
          <w:tab w:val="num" w:pos="2880"/>
        </w:tabs>
        <w:ind w:left="2880" w:hanging="360"/>
      </w:pPr>
      <w:rPr>
        <w:rFonts w:ascii="Times New Roman" w:hAnsi="Times New Roman" w:hint="default"/>
      </w:rPr>
    </w:lvl>
    <w:lvl w:ilvl="4" w:tplc="FB1C1DF8" w:tentative="1">
      <w:start w:val="1"/>
      <w:numFmt w:val="bullet"/>
      <w:lvlText w:val="•"/>
      <w:lvlJc w:val="left"/>
      <w:pPr>
        <w:tabs>
          <w:tab w:val="num" w:pos="3600"/>
        </w:tabs>
        <w:ind w:left="3600" w:hanging="360"/>
      </w:pPr>
      <w:rPr>
        <w:rFonts w:ascii="Times New Roman" w:hAnsi="Times New Roman" w:hint="default"/>
      </w:rPr>
    </w:lvl>
    <w:lvl w:ilvl="5" w:tplc="FC1EAE82" w:tentative="1">
      <w:start w:val="1"/>
      <w:numFmt w:val="bullet"/>
      <w:lvlText w:val="•"/>
      <w:lvlJc w:val="left"/>
      <w:pPr>
        <w:tabs>
          <w:tab w:val="num" w:pos="4320"/>
        </w:tabs>
        <w:ind w:left="4320" w:hanging="360"/>
      </w:pPr>
      <w:rPr>
        <w:rFonts w:ascii="Times New Roman" w:hAnsi="Times New Roman" w:hint="default"/>
      </w:rPr>
    </w:lvl>
    <w:lvl w:ilvl="6" w:tplc="23D62CF2" w:tentative="1">
      <w:start w:val="1"/>
      <w:numFmt w:val="bullet"/>
      <w:lvlText w:val="•"/>
      <w:lvlJc w:val="left"/>
      <w:pPr>
        <w:tabs>
          <w:tab w:val="num" w:pos="5040"/>
        </w:tabs>
        <w:ind w:left="5040" w:hanging="360"/>
      </w:pPr>
      <w:rPr>
        <w:rFonts w:ascii="Times New Roman" w:hAnsi="Times New Roman" w:hint="default"/>
      </w:rPr>
    </w:lvl>
    <w:lvl w:ilvl="7" w:tplc="8894299A" w:tentative="1">
      <w:start w:val="1"/>
      <w:numFmt w:val="bullet"/>
      <w:lvlText w:val="•"/>
      <w:lvlJc w:val="left"/>
      <w:pPr>
        <w:tabs>
          <w:tab w:val="num" w:pos="5760"/>
        </w:tabs>
        <w:ind w:left="5760" w:hanging="360"/>
      </w:pPr>
      <w:rPr>
        <w:rFonts w:ascii="Times New Roman" w:hAnsi="Times New Roman" w:hint="default"/>
      </w:rPr>
    </w:lvl>
    <w:lvl w:ilvl="8" w:tplc="6B9A59A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3D245E8"/>
    <w:multiLevelType w:val="hybridMultilevel"/>
    <w:tmpl w:val="2E282F58"/>
    <w:lvl w:ilvl="0" w:tplc="27F4217C">
      <w:start w:val="1"/>
      <w:numFmt w:val="lowerLetter"/>
      <w:pStyle w:val="ListNumber5"/>
      <w:lvlText w:val="%1."/>
      <w:lvlJc w:val="left"/>
      <w:pPr>
        <w:tabs>
          <w:tab w:val="num" w:pos="1080"/>
        </w:tabs>
        <w:ind w:left="1080" w:hanging="360"/>
      </w:pPr>
      <w:rPr>
        <w:rFonts w:ascii="Verdana" w:hAnsi="Verdana" w:hint="default"/>
        <w:b w:val="0"/>
        <w:i w:val="0"/>
        <w:sz w:val="16"/>
      </w:rPr>
    </w:lvl>
    <w:lvl w:ilvl="1" w:tplc="04090019" w:tentative="1">
      <w:start w:val="1"/>
      <w:numFmt w:val="lowerLetter"/>
      <w:lvlText w:val="%2."/>
      <w:lvlJc w:val="left"/>
      <w:pPr>
        <w:tabs>
          <w:tab w:val="num" w:pos="864"/>
        </w:tabs>
        <w:ind w:left="864" w:hanging="360"/>
      </w:pPr>
    </w:lvl>
    <w:lvl w:ilvl="2" w:tplc="0409001B" w:tentative="1">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4" w15:restartNumberingAfterBreak="0">
    <w:nsid w:val="0AC72D26"/>
    <w:multiLevelType w:val="hybridMultilevel"/>
    <w:tmpl w:val="AB521B00"/>
    <w:lvl w:ilvl="0" w:tplc="159E9DCA">
      <w:start w:val="1"/>
      <w:numFmt w:val="bullet"/>
      <w:lvlText w:val="•"/>
      <w:lvlJc w:val="left"/>
      <w:pPr>
        <w:tabs>
          <w:tab w:val="num" w:pos="720"/>
        </w:tabs>
        <w:ind w:left="720" w:hanging="360"/>
      </w:pPr>
      <w:rPr>
        <w:rFonts w:ascii="Arial" w:hAnsi="Arial" w:hint="default"/>
      </w:rPr>
    </w:lvl>
    <w:lvl w:ilvl="1" w:tplc="DDD60836">
      <w:numFmt w:val="bullet"/>
      <w:lvlText w:val="o"/>
      <w:lvlJc w:val="left"/>
      <w:pPr>
        <w:tabs>
          <w:tab w:val="num" w:pos="1440"/>
        </w:tabs>
        <w:ind w:left="1440" w:hanging="360"/>
      </w:pPr>
      <w:rPr>
        <w:rFonts w:ascii="Courier New" w:hAnsi="Courier New" w:hint="default"/>
      </w:rPr>
    </w:lvl>
    <w:lvl w:ilvl="2" w:tplc="501E27B8" w:tentative="1">
      <w:start w:val="1"/>
      <w:numFmt w:val="bullet"/>
      <w:lvlText w:val="•"/>
      <w:lvlJc w:val="left"/>
      <w:pPr>
        <w:tabs>
          <w:tab w:val="num" w:pos="2160"/>
        </w:tabs>
        <w:ind w:left="2160" w:hanging="360"/>
      </w:pPr>
      <w:rPr>
        <w:rFonts w:ascii="Arial" w:hAnsi="Arial" w:hint="default"/>
      </w:rPr>
    </w:lvl>
    <w:lvl w:ilvl="3" w:tplc="1A9A0444" w:tentative="1">
      <w:start w:val="1"/>
      <w:numFmt w:val="bullet"/>
      <w:lvlText w:val="•"/>
      <w:lvlJc w:val="left"/>
      <w:pPr>
        <w:tabs>
          <w:tab w:val="num" w:pos="2880"/>
        </w:tabs>
        <w:ind w:left="2880" w:hanging="360"/>
      </w:pPr>
      <w:rPr>
        <w:rFonts w:ascii="Arial" w:hAnsi="Arial" w:hint="default"/>
      </w:rPr>
    </w:lvl>
    <w:lvl w:ilvl="4" w:tplc="155E2C22" w:tentative="1">
      <w:start w:val="1"/>
      <w:numFmt w:val="bullet"/>
      <w:lvlText w:val="•"/>
      <w:lvlJc w:val="left"/>
      <w:pPr>
        <w:tabs>
          <w:tab w:val="num" w:pos="3600"/>
        </w:tabs>
        <w:ind w:left="3600" w:hanging="360"/>
      </w:pPr>
      <w:rPr>
        <w:rFonts w:ascii="Arial" w:hAnsi="Arial" w:hint="default"/>
      </w:rPr>
    </w:lvl>
    <w:lvl w:ilvl="5" w:tplc="8E862E44" w:tentative="1">
      <w:start w:val="1"/>
      <w:numFmt w:val="bullet"/>
      <w:lvlText w:val="•"/>
      <w:lvlJc w:val="left"/>
      <w:pPr>
        <w:tabs>
          <w:tab w:val="num" w:pos="4320"/>
        </w:tabs>
        <w:ind w:left="4320" w:hanging="360"/>
      </w:pPr>
      <w:rPr>
        <w:rFonts w:ascii="Arial" w:hAnsi="Arial" w:hint="default"/>
      </w:rPr>
    </w:lvl>
    <w:lvl w:ilvl="6" w:tplc="6C740144" w:tentative="1">
      <w:start w:val="1"/>
      <w:numFmt w:val="bullet"/>
      <w:lvlText w:val="•"/>
      <w:lvlJc w:val="left"/>
      <w:pPr>
        <w:tabs>
          <w:tab w:val="num" w:pos="5040"/>
        </w:tabs>
        <w:ind w:left="5040" w:hanging="360"/>
      </w:pPr>
      <w:rPr>
        <w:rFonts w:ascii="Arial" w:hAnsi="Arial" w:hint="default"/>
      </w:rPr>
    </w:lvl>
    <w:lvl w:ilvl="7" w:tplc="F9B65048" w:tentative="1">
      <w:start w:val="1"/>
      <w:numFmt w:val="bullet"/>
      <w:lvlText w:val="•"/>
      <w:lvlJc w:val="left"/>
      <w:pPr>
        <w:tabs>
          <w:tab w:val="num" w:pos="5760"/>
        </w:tabs>
        <w:ind w:left="5760" w:hanging="360"/>
      </w:pPr>
      <w:rPr>
        <w:rFonts w:ascii="Arial" w:hAnsi="Arial" w:hint="default"/>
      </w:rPr>
    </w:lvl>
    <w:lvl w:ilvl="8" w:tplc="3536AEA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CC481D"/>
    <w:multiLevelType w:val="hybridMultilevel"/>
    <w:tmpl w:val="298EA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2506A5"/>
    <w:multiLevelType w:val="hybridMultilevel"/>
    <w:tmpl w:val="BA6078B4"/>
    <w:lvl w:ilvl="0" w:tplc="8876BCB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7B37DC"/>
    <w:multiLevelType w:val="multilevel"/>
    <w:tmpl w:val="86366F0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367BC7"/>
    <w:multiLevelType w:val="hybridMultilevel"/>
    <w:tmpl w:val="CF4C48A0"/>
    <w:lvl w:ilvl="0" w:tplc="27F4217C">
      <w:start w:val="1"/>
      <w:numFmt w:val="lowerLetter"/>
      <w:pStyle w:val="ReminderList3"/>
      <w:lvlText w:val="%1."/>
      <w:lvlJc w:val="left"/>
      <w:pPr>
        <w:tabs>
          <w:tab w:val="num" w:pos="1080"/>
        </w:tabs>
        <w:ind w:left="1080" w:hanging="360"/>
      </w:pPr>
      <w:rPr>
        <w:rFonts w:ascii="Verdana" w:hAnsi="Verdana" w:hint="default"/>
        <w:b w:val="0"/>
        <w:i w:val="0"/>
        <w:sz w:val="16"/>
      </w:rPr>
    </w:lvl>
    <w:lvl w:ilvl="1" w:tplc="04090019" w:tentative="1">
      <w:start w:val="1"/>
      <w:numFmt w:val="lowerLetter"/>
      <w:lvlText w:val="%2."/>
      <w:lvlJc w:val="left"/>
      <w:pPr>
        <w:tabs>
          <w:tab w:val="num" w:pos="864"/>
        </w:tabs>
        <w:ind w:left="864" w:hanging="360"/>
      </w:pPr>
    </w:lvl>
    <w:lvl w:ilvl="2" w:tplc="0409001B" w:tentative="1">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9" w15:restartNumberingAfterBreak="0">
    <w:nsid w:val="28B43361"/>
    <w:multiLevelType w:val="singleLevel"/>
    <w:tmpl w:val="CBC4AECA"/>
    <w:lvl w:ilvl="0">
      <w:start w:val="1"/>
      <w:numFmt w:val="bullet"/>
      <w:pStyle w:val="xl40"/>
      <w:lvlText w:val=""/>
      <w:lvlJc w:val="left"/>
      <w:pPr>
        <w:tabs>
          <w:tab w:val="num" w:pos="360"/>
        </w:tabs>
        <w:ind w:left="360" w:hanging="360"/>
      </w:pPr>
      <w:rPr>
        <w:rFonts w:ascii="Monotype Sorts" w:hAnsi="Monotype Sorts" w:cs="Times New Roman" w:hint="default"/>
      </w:rPr>
    </w:lvl>
  </w:abstractNum>
  <w:abstractNum w:abstractNumId="10" w15:restartNumberingAfterBreak="0">
    <w:nsid w:val="294B55A3"/>
    <w:multiLevelType w:val="multilevel"/>
    <w:tmpl w:val="3C005D4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9D78D5"/>
    <w:multiLevelType w:val="hybridMultilevel"/>
    <w:tmpl w:val="DAC66CB6"/>
    <w:lvl w:ilvl="0" w:tplc="4BF8BB8E">
      <w:start w:val="1"/>
      <w:numFmt w:val="upperLetter"/>
      <w:pStyle w:val="ListBullet4"/>
      <w:lvlText w:val="%1."/>
      <w:lvlJc w:val="left"/>
      <w:pPr>
        <w:tabs>
          <w:tab w:val="num" w:pos="1080"/>
        </w:tabs>
        <w:ind w:left="1080" w:hanging="360"/>
      </w:pPr>
      <w:rPr>
        <w:rFonts w:hint="default"/>
      </w:rPr>
    </w:lvl>
    <w:lvl w:ilvl="1" w:tplc="F8348AB6">
      <w:start w:val="1"/>
      <w:numFmt w:val="decimal"/>
      <w:lvlText w:val="%2."/>
      <w:lvlJc w:val="left"/>
      <w:pPr>
        <w:tabs>
          <w:tab w:val="num" w:pos="1800"/>
        </w:tabs>
        <w:ind w:left="1800" w:hanging="360"/>
      </w:pPr>
      <w:rPr>
        <w:rFonts w:hint="default"/>
      </w:rPr>
    </w:lvl>
    <w:lvl w:ilvl="2" w:tplc="16A641BA">
      <w:start w:val="1"/>
      <w:numFmt w:val="lowerLetter"/>
      <w:lvlText w:val="%3."/>
      <w:lvlJc w:val="left"/>
      <w:pPr>
        <w:tabs>
          <w:tab w:val="num" w:pos="2700"/>
        </w:tabs>
        <w:ind w:left="2700" w:hanging="36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2E533B7"/>
    <w:multiLevelType w:val="hybridMultilevel"/>
    <w:tmpl w:val="7D8E24A2"/>
    <w:lvl w:ilvl="0" w:tplc="27F4217C">
      <w:start w:val="1"/>
      <w:numFmt w:val="lowerLetter"/>
      <w:pStyle w:val="ListNumber4"/>
      <w:lvlText w:val="%1."/>
      <w:lvlJc w:val="left"/>
      <w:pPr>
        <w:tabs>
          <w:tab w:val="num" w:pos="1656"/>
        </w:tabs>
        <w:ind w:left="1656" w:hanging="360"/>
      </w:pPr>
      <w:rPr>
        <w:rFonts w:ascii="Verdana" w:hAnsi="Verdana" w:hint="default"/>
        <w:b w:val="0"/>
        <w:i w:val="0"/>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DD84A0D"/>
    <w:multiLevelType w:val="hybridMultilevel"/>
    <w:tmpl w:val="369C7494"/>
    <w:lvl w:ilvl="0" w:tplc="27F4217C">
      <w:start w:val="1"/>
      <w:numFmt w:val="lowerLetter"/>
      <w:pStyle w:val="QuickA"/>
      <w:lvlText w:val="%1."/>
      <w:lvlJc w:val="left"/>
      <w:pPr>
        <w:tabs>
          <w:tab w:val="num" w:pos="1080"/>
        </w:tabs>
        <w:ind w:left="1080" w:hanging="360"/>
      </w:pPr>
      <w:rPr>
        <w:rFonts w:ascii="Verdana" w:hAnsi="Verdana" w:hint="default"/>
        <w:b w:val="0"/>
        <w:i w:val="0"/>
        <w:sz w:val="16"/>
      </w:rPr>
    </w:lvl>
    <w:lvl w:ilvl="1" w:tplc="04090019" w:tentative="1">
      <w:start w:val="1"/>
      <w:numFmt w:val="lowerLetter"/>
      <w:lvlText w:val="%2."/>
      <w:lvlJc w:val="left"/>
      <w:pPr>
        <w:tabs>
          <w:tab w:val="num" w:pos="864"/>
        </w:tabs>
        <w:ind w:left="864" w:hanging="360"/>
      </w:pPr>
    </w:lvl>
    <w:lvl w:ilvl="2" w:tplc="0409001B" w:tentative="1">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14" w15:restartNumberingAfterBreak="0">
    <w:nsid w:val="3E46464E"/>
    <w:multiLevelType w:val="hybridMultilevel"/>
    <w:tmpl w:val="B2BA04DC"/>
    <w:lvl w:ilvl="0" w:tplc="27F4217C">
      <w:start w:val="1"/>
      <w:numFmt w:val="lowerLetter"/>
      <w:pStyle w:val="sbirtop"/>
      <w:lvlText w:val="%1."/>
      <w:lvlJc w:val="left"/>
      <w:pPr>
        <w:tabs>
          <w:tab w:val="num" w:pos="1080"/>
        </w:tabs>
        <w:ind w:left="1080" w:hanging="360"/>
      </w:pPr>
      <w:rPr>
        <w:rFonts w:ascii="Verdana" w:hAnsi="Verdana" w:hint="default"/>
        <w:b w:val="0"/>
        <w:i w:val="0"/>
        <w:sz w:val="16"/>
      </w:rPr>
    </w:lvl>
    <w:lvl w:ilvl="1" w:tplc="04090019" w:tentative="1">
      <w:start w:val="1"/>
      <w:numFmt w:val="lowerLetter"/>
      <w:lvlText w:val="%2."/>
      <w:lvlJc w:val="left"/>
      <w:pPr>
        <w:tabs>
          <w:tab w:val="num" w:pos="864"/>
        </w:tabs>
        <w:ind w:left="864" w:hanging="360"/>
      </w:pPr>
    </w:lvl>
    <w:lvl w:ilvl="2" w:tplc="0409001B" w:tentative="1">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15" w15:restartNumberingAfterBreak="0">
    <w:nsid w:val="3F9C7236"/>
    <w:multiLevelType w:val="hybridMultilevel"/>
    <w:tmpl w:val="92008D04"/>
    <w:lvl w:ilvl="0" w:tplc="27F4217C">
      <w:start w:val="1"/>
      <w:numFmt w:val="lowerLetter"/>
      <w:pStyle w:val="ReminderList1"/>
      <w:lvlText w:val="%1."/>
      <w:lvlJc w:val="left"/>
      <w:pPr>
        <w:tabs>
          <w:tab w:val="num" w:pos="1080"/>
        </w:tabs>
        <w:ind w:left="1080" w:hanging="360"/>
      </w:pPr>
      <w:rPr>
        <w:rFonts w:ascii="Verdana" w:hAnsi="Verdana" w:hint="default"/>
        <w:b w:val="0"/>
        <w:i w:val="0"/>
        <w:sz w:val="16"/>
      </w:rPr>
    </w:lvl>
    <w:lvl w:ilvl="1" w:tplc="04090019" w:tentative="1">
      <w:start w:val="1"/>
      <w:numFmt w:val="lowerLetter"/>
      <w:lvlText w:val="%2."/>
      <w:lvlJc w:val="left"/>
      <w:pPr>
        <w:tabs>
          <w:tab w:val="num" w:pos="864"/>
        </w:tabs>
        <w:ind w:left="864" w:hanging="360"/>
      </w:pPr>
    </w:lvl>
    <w:lvl w:ilvl="2" w:tplc="0409001B" w:tentative="1">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16" w15:restartNumberingAfterBreak="0">
    <w:nsid w:val="404F5CF6"/>
    <w:multiLevelType w:val="multilevel"/>
    <w:tmpl w:val="19DED8FE"/>
    <w:lvl w:ilvl="0">
      <w:start w:val="3"/>
      <w:numFmt w:val="decimal"/>
      <w:pStyle w:val="ListBullet2"/>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91B4DB3"/>
    <w:multiLevelType w:val="hybridMultilevel"/>
    <w:tmpl w:val="51989AE6"/>
    <w:lvl w:ilvl="0" w:tplc="C73CF6C8">
      <w:start w:val="1"/>
      <w:numFmt w:val="bullet"/>
      <w:pStyle w:val="ListNumber"/>
      <w:lvlText w:val=""/>
      <w:lvlJc w:val="left"/>
      <w:pPr>
        <w:tabs>
          <w:tab w:val="num" w:pos="1080"/>
        </w:tabs>
        <w:ind w:left="1080" w:hanging="360"/>
      </w:pPr>
      <w:rPr>
        <w:rFonts w:ascii="Symbol" w:hAnsi="Symbol" w:hint="default"/>
        <w:color w:val="auto"/>
        <w:sz w:val="16"/>
      </w:rPr>
    </w:lvl>
    <w:lvl w:ilvl="1" w:tplc="04090003">
      <w:start w:val="1"/>
      <w:numFmt w:val="bullet"/>
      <w:lvlText w:val="o"/>
      <w:lvlJc w:val="left"/>
      <w:pPr>
        <w:tabs>
          <w:tab w:val="num" w:pos="1440"/>
        </w:tabs>
        <w:ind w:left="1440" w:hanging="360"/>
      </w:pPr>
      <w:rPr>
        <w:rFonts w:ascii="Courier New" w:hAnsi="Courier New" w:cs="WP Math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P Math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P Math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CF79E3"/>
    <w:multiLevelType w:val="multilevel"/>
    <w:tmpl w:val="7CD46A22"/>
    <w:lvl w:ilvl="0">
      <w:start w:val="2"/>
      <w:numFmt w:val="decimal"/>
      <w:pStyle w:val="ListBullet"/>
      <w:lvlText w:val="%1."/>
      <w:lvlJc w:val="left"/>
      <w:pPr>
        <w:tabs>
          <w:tab w:val="num" w:pos="480"/>
        </w:tabs>
        <w:ind w:left="480" w:hanging="48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533F6A50"/>
    <w:multiLevelType w:val="hybridMultilevel"/>
    <w:tmpl w:val="D3B8BF7E"/>
    <w:lvl w:ilvl="0" w:tplc="441EA6E2">
      <w:start w:val="2"/>
      <w:numFmt w:val="upperLetter"/>
      <w:pStyle w:val="ListNumber2"/>
      <w:lvlText w:val="%1."/>
      <w:lvlJc w:val="left"/>
      <w:pPr>
        <w:tabs>
          <w:tab w:val="num" w:pos="1080"/>
        </w:tabs>
        <w:ind w:left="1080" w:hanging="360"/>
      </w:pPr>
      <w:rPr>
        <w:rFonts w:hint="default"/>
      </w:rPr>
    </w:lvl>
    <w:lvl w:ilvl="1" w:tplc="7752188E">
      <w:start w:val="3"/>
      <w:numFmt w:val="decimal"/>
      <w:lvlText w:val="%2."/>
      <w:lvlJc w:val="left"/>
      <w:pPr>
        <w:tabs>
          <w:tab w:val="num" w:pos="1440"/>
        </w:tabs>
        <w:ind w:left="1440" w:hanging="360"/>
      </w:pPr>
      <w:rPr>
        <w:rFonts w:hint="default"/>
        <w:color w:val="00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95B34F9"/>
    <w:multiLevelType w:val="hybridMultilevel"/>
    <w:tmpl w:val="E4286AC0"/>
    <w:lvl w:ilvl="0" w:tplc="27F4217C">
      <w:start w:val="1"/>
      <w:numFmt w:val="lowerLetter"/>
      <w:pStyle w:val="ListNumber3"/>
      <w:lvlText w:val="%1."/>
      <w:lvlJc w:val="left"/>
      <w:pPr>
        <w:tabs>
          <w:tab w:val="num" w:pos="1656"/>
        </w:tabs>
        <w:ind w:left="1656" w:hanging="360"/>
      </w:pPr>
      <w:rPr>
        <w:rFonts w:ascii="Verdana" w:hAnsi="Verdana" w:hint="default"/>
        <w:b w:val="0"/>
        <w:i w:val="0"/>
        <w:color w:val="808080"/>
        <w:sz w:val="16"/>
      </w:rPr>
    </w:lvl>
    <w:lvl w:ilvl="1" w:tplc="04090003">
      <w:start w:val="1"/>
      <w:numFmt w:val="bullet"/>
      <w:lvlText w:val="o"/>
      <w:lvlJc w:val="left"/>
      <w:pPr>
        <w:tabs>
          <w:tab w:val="num" w:pos="1296"/>
        </w:tabs>
        <w:ind w:left="1296" w:hanging="360"/>
      </w:pPr>
      <w:rPr>
        <w:rFonts w:ascii="Courier New" w:hAnsi="Courier New" w:cs="WP MathA" w:hint="default"/>
      </w:rPr>
    </w:lvl>
    <w:lvl w:ilvl="2" w:tplc="04090005">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WP MathA"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WP MathA"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21" w15:restartNumberingAfterBreak="0">
    <w:nsid w:val="70E727C8"/>
    <w:multiLevelType w:val="multilevel"/>
    <w:tmpl w:val="EAAC784E"/>
    <w:lvl w:ilvl="0">
      <w:start w:val="10"/>
      <w:numFmt w:val="upperLetter"/>
      <w:pStyle w:val="xl38"/>
      <w:lvlText w:val="%1."/>
      <w:legacy w:legacy="1" w:legacySpace="0" w:legacyIndent="720"/>
      <w:lvlJc w:val="left"/>
      <w:pPr>
        <w:ind w:left="720" w:hanging="720"/>
      </w:pPr>
    </w:lvl>
    <w:lvl w:ilvl="1">
      <w:start w:val="3"/>
      <w:numFmt w:val="upperLetter"/>
      <w:lvlText w:val="%2."/>
      <w:legacy w:legacy="1" w:legacySpace="0" w:legacyIndent="720"/>
      <w:lvlJc w:val="left"/>
      <w:pPr>
        <w:ind w:left="1440" w:hanging="720"/>
      </w:pPr>
    </w:lvl>
    <w:lvl w:ilvl="2">
      <w:start w:val="1"/>
      <w:numFmt w:val="upperLetter"/>
      <w:lvlText w:val="%3."/>
      <w:legacy w:legacy="1" w:legacySpace="0" w:legacyIndent="720"/>
      <w:lvlJc w:val="left"/>
      <w:pPr>
        <w:ind w:left="2160" w:hanging="720"/>
      </w:pPr>
    </w:lvl>
    <w:lvl w:ilvl="3">
      <w:start w:val="2"/>
      <w:numFmt w:val="upperLetter"/>
      <w:lvlText w:val="%4."/>
      <w:legacy w:legacy="1" w:legacySpace="0" w:legacyIndent="720"/>
      <w:lvlJc w:val="left"/>
      <w:pPr>
        <w:ind w:left="2880" w:hanging="720"/>
      </w:pPr>
    </w:lvl>
    <w:lvl w:ilvl="4">
      <w:start w:val="1"/>
      <w:numFmt w:val="upperLetter"/>
      <w:lvlText w:val="%5."/>
      <w:legacy w:legacy="1" w:legacySpace="0" w:legacyIndent="720"/>
      <w:lvlJc w:val="left"/>
      <w:pPr>
        <w:ind w:left="3600" w:hanging="720"/>
      </w:pPr>
    </w:lvl>
    <w:lvl w:ilvl="5">
      <w:start w:val="1"/>
      <w:numFmt w:val="upperLetter"/>
      <w:lvlText w:val="%6."/>
      <w:legacy w:legacy="1" w:legacySpace="0" w:legacyIndent="720"/>
      <w:lvlJc w:val="left"/>
      <w:pPr>
        <w:ind w:left="4320" w:hanging="720"/>
      </w:pPr>
    </w:lvl>
    <w:lvl w:ilvl="6">
      <w:start w:val="1"/>
      <w:numFmt w:val="upperLetter"/>
      <w:lvlText w:val="%7."/>
      <w:legacy w:legacy="1" w:legacySpace="0" w:legacyIndent="720"/>
      <w:lvlJc w:val="left"/>
      <w:pPr>
        <w:ind w:left="5040" w:hanging="720"/>
      </w:pPr>
    </w:lvl>
    <w:lvl w:ilvl="7">
      <w:start w:val="1"/>
      <w:numFmt w:val="upp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71BD1E3B"/>
    <w:multiLevelType w:val="hybridMultilevel"/>
    <w:tmpl w:val="23EEA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4C66EB"/>
    <w:multiLevelType w:val="hybridMultilevel"/>
    <w:tmpl w:val="4A261D46"/>
    <w:lvl w:ilvl="0" w:tplc="A3A8D33E">
      <w:start w:val="1"/>
      <w:numFmt w:val="upperLetter"/>
      <w:pStyle w:val="ListBullet5"/>
      <w:lvlText w:val="%1."/>
      <w:lvlJc w:val="left"/>
      <w:pPr>
        <w:tabs>
          <w:tab w:val="num" w:pos="1080"/>
        </w:tabs>
        <w:ind w:left="1080" w:hanging="360"/>
      </w:pPr>
      <w:rPr>
        <w:rFonts w:hint="default"/>
      </w:rPr>
    </w:lvl>
    <w:lvl w:ilvl="1" w:tplc="9B582952">
      <w:start w:val="6"/>
      <w:numFmt w:val="decimal"/>
      <w:lvlText w:val="%2."/>
      <w:lvlJc w:val="left"/>
      <w:pPr>
        <w:tabs>
          <w:tab w:val="num" w:pos="1800"/>
        </w:tabs>
        <w:ind w:left="1800" w:hanging="360"/>
      </w:pPr>
      <w:rPr>
        <w:rFonts w:hint="default"/>
      </w:rPr>
    </w:lvl>
    <w:lvl w:ilvl="2" w:tplc="AAE6C2A6">
      <w:start w:val="1"/>
      <w:numFmt w:val="decimal"/>
      <w:lvlText w:val="(%3)"/>
      <w:lvlJc w:val="left"/>
      <w:pPr>
        <w:tabs>
          <w:tab w:val="num" w:pos="2700"/>
        </w:tabs>
        <w:ind w:left="2700" w:hanging="360"/>
      </w:pPr>
      <w:rPr>
        <w:rFonts w:hint="default"/>
      </w:rPr>
    </w:lvl>
    <w:lvl w:ilvl="3" w:tplc="83968E0C">
      <w:start w:val="1"/>
      <w:numFmt w:val="lowerLetter"/>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8"/>
  </w:num>
  <w:num w:numId="2">
    <w:abstractNumId w:val="16"/>
  </w:num>
  <w:num w:numId="3">
    <w:abstractNumId w:val="1"/>
  </w:num>
  <w:num w:numId="4">
    <w:abstractNumId w:val="11"/>
  </w:num>
  <w:num w:numId="5">
    <w:abstractNumId w:val="23"/>
  </w:num>
  <w:num w:numId="6">
    <w:abstractNumId w:val="17"/>
  </w:num>
  <w:num w:numId="7">
    <w:abstractNumId w:val="19"/>
  </w:num>
  <w:num w:numId="8">
    <w:abstractNumId w:val="20"/>
  </w:num>
  <w:num w:numId="9">
    <w:abstractNumId w:val="12"/>
  </w:num>
  <w:num w:numId="10">
    <w:abstractNumId w:val="3"/>
  </w:num>
  <w:num w:numId="11">
    <w:abstractNumId w:val="14"/>
  </w:num>
  <w:num w:numId="12">
    <w:abstractNumId w:val="15"/>
  </w:num>
  <w:num w:numId="13">
    <w:abstractNumId w:val="8"/>
  </w:num>
  <w:num w:numId="14">
    <w:abstractNumId w:val="13"/>
  </w:num>
  <w:num w:numId="15">
    <w:abstractNumId w:val="0"/>
  </w:num>
  <w:num w:numId="16">
    <w:abstractNumId w:val="9"/>
  </w:num>
  <w:num w:numId="17">
    <w:abstractNumId w:val="21"/>
  </w:num>
  <w:num w:numId="18">
    <w:abstractNumId w:val="22"/>
  </w:num>
  <w:num w:numId="19">
    <w:abstractNumId w:val="5"/>
  </w:num>
  <w:num w:numId="20">
    <w:abstractNumId w:val="2"/>
  </w:num>
  <w:num w:numId="21">
    <w:abstractNumId w:val="4"/>
  </w:num>
  <w:num w:numId="22">
    <w:abstractNumId w:val="6"/>
  </w:num>
  <w:num w:numId="23">
    <w:abstractNumId w:val="7"/>
  </w:num>
  <w:num w:numId="24">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embedSystemFonts/>
  <w:bordersDoNotSurroundHeader/>
  <w:bordersDoNotSurroundFooter/>
  <w:trackRevisions/>
  <w:defaultTabStop w:val="72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e2xzp208ss5p3es0f7v5rab0a29apzt9w0z&quot;&gt;SV2A neocortical paper2&lt;record-ids&gt;&lt;item&gt;1&lt;/item&gt;&lt;item&gt;175&lt;/item&gt;&lt;item&gt;616&lt;/item&gt;&lt;item&gt;1499&lt;/item&gt;&lt;item&gt;1510&lt;/item&gt;&lt;item&gt;1970&lt;/item&gt;&lt;item&gt;2247&lt;/item&gt;&lt;item&gt;4965&lt;/item&gt;&lt;item&gt;5106&lt;/item&gt;&lt;/record-ids&gt;&lt;/item&gt;&lt;/Libraries&gt;"/>
  </w:docVars>
  <w:rsids>
    <w:rsidRoot w:val="00DA1542"/>
    <w:rsid w:val="000002EB"/>
    <w:rsid w:val="00004067"/>
    <w:rsid w:val="00006714"/>
    <w:rsid w:val="0000707A"/>
    <w:rsid w:val="000076F5"/>
    <w:rsid w:val="00007C2F"/>
    <w:rsid w:val="00010031"/>
    <w:rsid w:val="000139FB"/>
    <w:rsid w:val="00014473"/>
    <w:rsid w:val="00016712"/>
    <w:rsid w:val="000176F9"/>
    <w:rsid w:val="00017CD2"/>
    <w:rsid w:val="00023B08"/>
    <w:rsid w:val="000246B0"/>
    <w:rsid w:val="00024DCC"/>
    <w:rsid w:val="00025443"/>
    <w:rsid w:val="00025CF1"/>
    <w:rsid w:val="000273B8"/>
    <w:rsid w:val="000279C5"/>
    <w:rsid w:val="0003064A"/>
    <w:rsid w:val="00030D1D"/>
    <w:rsid w:val="00030F92"/>
    <w:rsid w:val="00032241"/>
    <w:rsid w:val="00032C21"/>
    <w:rsid w:val="000337B8"/>
    <w:rsid w:val="00037154"/>
    <w:rsid w:val="00037657"/>
    <w:rsid w:val="00037803"/>
    <w:rsid w:val="00041E0D"/>
    <w:rsid w:val="0004227F"/>
    <w:rsid w:val="000443EE"/>
    <w:rsid w:val="00045303"/>
    <w:rsid w:val="00045A3D"/>
    <w:rsid w:val="000463E6"/>
    <w:rsid w:val="0004651B"/>
    <w:rsid w:val="00047D1F"/>
    <w:rsid w:val="00051D47"/>
    <w:rsid w:val="000528C5"/>
    <w:rsid w:val="00052E27"/>
    <w:rsid w:val="00054C53"/>
    <w:rsid w:val="00057423"/>
    <w:rsid w:val="00057905"/>
    <w:rsid w:val="00057A46"/>
    <w:rsid w:val="00060BA8"/>
    <w:rsid w:val="00060F04"/>
    <w:rsid w:val="00061CB1"/>
    <w:rsid w:val="0006265D"/>
    <w:rsid w:val="0006476C"/>
    <w:rsid w:val="00065D48"/>
    <w:rsid w:val="000664B7"/>
    <w:rsid w:val="00070DCF"/>
    <w:rsid w:val="00072438"/>
    <w:rsid w:val="000728E4"/>
    <w:rsid w:val="00072F81"/>
    <w:rsid w:val="0007319B"/>
    <w:rsid w:val="00074BDB"/>
    <w:rsid w:val="00074C46"/>
    <w:rsid w:val="00075A6D"/>
    <w:rsid w:val="00076D99"/>
    <w:rsid w:val="000770CF"/>
    <w:rsid w:val="000770E1"/>
    <w:rsid w:val="00081192"/>
    <w:rsid w:val="000812B2"/>
    <w:rsid w:val="0008398D"/>
    <w:rsid w:val="00084FD5"/>
    <w:rsid w:val="00085B24"/>
    <w:rsid w:val="00086737"/>
    <w:rsid w:val="000867A8"/>
    <w:rsid w:val="00086A02"/>
    <w:rsid w:val="00087DD6"/>
    <w:rsid w:val="00090135"/>
    <w:rsid w:val="000917FF"/>
    <w:rsid w:val="00095102"/>
    <w:rsid w:val="00095C42"/>
    <w:rsid w:val="0009722A"/>
    <w:rsid w:val="00097704"/>
    <w:rsid w:val="00097841"/>
    <w:rsid w:val="000A1949"/>
    <w:rsid w:val="000A1BF8"/>
    <w:rsid w:val="000A2452"/>
    <w:rsid w:val="000A2540"/>
    <w:rsid w:val="000A31CC"/>
    <w:rsid w:val="000A33DD"/>
    <w:rsid w:val="000A36E0"/>
    <w:rsid w:val="000A3CBE"/>
    <w:rsid w:val="000A46E1"/>
    <w:rsid w:val="000A5BE1"/>
    <w:rsid w:val="000A6A68"/>
    <w:rsid w:val="000B17A1"/>
    <w:rsid w:val="000B2225"/>
    <w:rsid w:val="000B2569"/>
    <w:rsid w:val="000B5145"/>
    <w:rsid w:val="000B6E54"/>
    <w:rsid w:val="000B7075"/>
    <w:rsid w:val="000B73AD"/>
    <w:rsid w:val="000B745D"/>
    <w:rsid w:val="000C012A"/>
    <w:rsid w:val="000C11B2"/>
    <w:rsid w:val="000C1FB3"/>
    <w:rsid w:val="000C6488"/>
    <w:rsid w:val="000D0305"/>
    <w:rsid w:val="000D1268"/>
    <w:rsid w:val="000D12B1"/>
    <w:rsid w:val="000D1C97"/>
    <w:rsid w:val="000D7203"/>
    <w:rsid w:val="000D78A9"/>
    <w:rsid w:val="000E0347"/>
    <w:rsid w:val="000E04B2"/>
    <w:rsid w:val="000E08EB"/>
    <w:rsid w:val="000E1618"/>
    <w:rsid w:val="000E164F"/>
    <w:rsid w:val="000E1C29"/>
    <w:rsid w:val="000E21E2"/>
    <w:rsid w:val="000E27B9"/>
    <w:rsid w:val="000E2D8B"/>
    <w:rsid w:val="000E4605"/>
    <w:rsid w:val="000E5185"/>
    <w:rsid w:val="000E628E"/>
    <w:rsid w:val="000E6716"/>
    <w:rsid w:val="000E6F6E"/>
    <w:rsid w:val="000F14D8"/>
    <w:rsid w:val="000F187F"/>
    <w:rsid w:val="000F253A"/>
    <w:rsid w:val="000F269A"/>
    <w:rsid w:val="000F2B3B"/>
    <w:rsid w:val="000F4467"/>
    <w:rsid w:val="000F4F47"/>
    <w:rsid w:val="000F587E"/>
    <w:rsid w:val="000F6157"/>
    <w:rsid w:val="000F6334"/>
    <w:rsid w:val="000F668C"/>
    <w:rsid w:val="000F680C"/>
    <w:rsid w:val="000F733C"/>
    <w:rsid w:val="00100A3F"/>
    <w:rsid w:val="00102472"/>
    <w:rsid w:val="001025EE"/>
    <w:rsid w:val="00103B91"/>
    <w:rsid w:val="001055E7"/>
    <w:rsid w:val="00105998"/>
    <w:rsid w:val="00110D34"/>
    <w:rsid w:val="00111056"/>
    <w:rsid w:val="00111DAB"/>
    <w:rsid w:val="00112B6B"/>
    <w:rsid w:val="00112F85"/>
    <w:rsid w:val="00115567"/>
    <w:rsid w:val="001163EA"/>
    <w:rsid w:val="00117A25"/>
    <w:rsid w:val="00117AAE"/>
    <w:rsid w:val="00122E3D"/>
    <w:rsid w:val="001239F6"/>
    <w:rsid w:val="00123E41"/>
    <w:rsid w:val="001241E0"/>
    <w:rsid w:val="001257B4"/>
    <w:rsid w:val="00127078"/>
    <w:rsid w:val="00127F3C"/>
    <w:rsid w:val="00130899"/>
    <w:rsid w:val="001310E9"/>
    <w:rsid w:val="00133179"/>
    <w:rsid w:val="001342D6"/>
    <w:rsid w:val="001352AF"/>
    <w:rsid w:val="001366E9"/>
    <w:rsid w:val="0013768A"/>
    <w:rsid w:val="001425D7"/>
    <w:rsid w:val="0014299F"/>
    <w:rsid w:val="00143DC6"/>
    <w:rsid w:val="00145689"/>
    <w:rsid w:val="0014683B"/>
    <w:rsid w:val="00147F48"/>
    <w:rsid w:val="00150BF2"/>
    <w:rsid w:val="00150E31"/>
    <w:rsid w:val="0015206D"/>
    <w:rsid w:val="001546BF"/>
    <w:rsid w:val="00154D8D"/>
    <w:rsid w:val="00157683"/>
    <w:rsid w:val="00161650"/>
    <w:rsid w:val="00164ADE"/>
    <w:rsid w:val="00165123"/>
    <w:rsid w:val="001652C3"/>
    <w:rsid w:val="001660BC"/>
    <w:rsid w:val="00172ED7"/>
    <w:rsid w:val="0017431B"/>
    <w:rsid w:val="00175AA8"/>
    <w:rsid w:val="00175B16"/>
    <w:rsid w:val="001765A0"/>
    <w:rsid w:val="00177351"/>
    <w:rsid w:val="00177D57"/>
    <w:rsid w:val="00180911"/>
    <w:rsid w:val="00180A0E"/>
    <w:rsid w:val="00180B9B"/>
    <w:rsid w:val="0018144A"/>
    <w:rsid w:val="00182D42"/>
    <w:rsid w:val="00182F41"/>
    <w:rsid w:val="001832B2"/>
    <w:rsid w:val="00183CEE"/>
    <w:rsid w:val="00183EA4"/>
    <w:rsid w:val="001842FB"/>
    <w:rsid w:val="00184977"/>
    <w:rsid w:val="00185A3B"/>
    <w:rsid w:val="00186708"/>
    <w:rsid w:val="00190548"/>
    <w:rsid w:val="00190889"/>
    <w:rsid w:val="00192AE2"/>
    <w:rsid w:val="001937C8"/>
    <w:rsid w:val="00193ADB"/>
    <w:rsid w:val="00193C04"/>
    <w:rsid w:val="00194B0E"/>
    <w:rsid w:val="00195202"/>
    <w:rsid w:val="0019520C"/>
    <w:rsid w:val="00195BAF"/>
    <w:rsid w:val="001A2B41"/>
    <w:rsid w:val="001A33F1"/>
    <w:rsid w:val="001A34BD"/>
    <w:rsid w:val="001A5EDC"/>
    <w:rsid w:val="001A6917"/>
    <w:rsid w:val="001B31E0"/>
    <w:rsid w:val="001B3302"/>
    <w:rsid w:val="001B47A4"/>
    <w:rsid w:val="001B48FB"/>
    <w:rsid w:val="001B5866"/>
    <w:rsid w:val="001B67A2"/>
    <w:rsid w:val="001C0204"/>
    <w:rsid w:val="001C0763"/>
    <w:rsid w:val="001C0D81"/>
    <w:rsid w:val="001C22F4"/>
    <w:rsid w:val="001C2838"/>
    <w:rsid w:val="001C3B2F"/>
    <w:rsid w:val="001C44C4"/>
    <w:rsid w:val="001C479E"/>
    <w:rsid w:val="001C5C69"/>
    <w:rsid w:val="001C66B4"/>
    <w:rsid w:val="001C6A22"/>
    <w:rsid w:val="001D0BF4"/>
    <w:rsid w:val="001D1663"/>
    <w:rsid w:val="001D2E30"/>
    <w:rsid w:val="001D4019"/>
    <w:rsid w:val="001D459F"/>
    <w:rsid w:val="001D49AA"/>
    <w:rsid w:val="001D54AF"/>
    <w:rsid w:val="001D55E2"/>
    <w:rsid w:val="001D70B8"/>
    <w:rsid w:val="001D7813"/>
    <w:rsid w:val="001E01CF"/>
    <w:rsid w:val="001E0340"/>
    <w:rsid w:val="001E0697"/>
    <w:rsid w:val="001E0CFA"/>
    <w:rsid w:val="001E2590"/>
    <w:rsid w:val="001E3473"/>
    <w:rsid w:val="001E4544"/>
    <w:rsid w:val="001E4581"/>
    <w:rsid w:val="001E4DBE"/>
    <w:rsid w:val="001E5637"/>
    <w:rsid w:val="001E59E0"/>
    <w:rsid w:val="001E7AE0"/>
    <w:rsid w:val="001F0B38"/>
    <w:rsid w:val="001F1806"/>
    <w:rsid w:val="001F3918"/>
    <w:rsid w:val="001F50BF"/>
    <w:rsid w:val="001F51F2"/>
    <w:rsid w:val="001F6B61"/>
    <w:rsid w:val="00202965"/>
    <w:rsid w:val="00203BCE"/>
    <w:rsid w:val="002045BD"/>
    <w:rsid w:val="00204D8A"/>
    <w:rsid w:val="002063DF"/>
    <w:rsid w:val="00206F3C"/>
    <w:rsid w:val="002118FB"/>
    <w:rsid w:val="00211BDE"/>
    <w:rsid w:val="00212DF6"/>
    <w:rsid w:val="0021368A"/>
    <w:rsid w:val="00213C2C"/>
    <w:rsid w:val="002140C5"/>
    <w:rsid w:val="00215734"/>
    <w:rsid w:val="00220141"/>
    <w:rsid w:val="00220AF5"/>
    <w:rsid w:val="00220EAB"/>
    <w:rsid w:val="00220F91"/>
    <w:rsid w:val="00221B4C"/>
    <w:rsid w:val="00221E68"/>
    <w:rsid w:val="00221EB2"/>
    <w:rsid w:val="0022217A"/>
    <w:rsid w:val="00223F65"/>
    <w:rsid w:val="00226857"/>
    <w:rsid w:val="00230090"/>
    <w:rsid w:val="0023068A"/>
    <w:rsid w:val="00231EF0"/>
    <w:rsid w:val="00232102"/>
    <w:rsid w:val="00232B37"/>
    <w:rsid w:val="0023352F"/>
    <w:rsid w:val="00233C71"/>
    <w:rsid w:val="0023412F"/>
    <w:rsid w:val="002342C6"/>
    <w:rsid w:val="00234AAB"/>
    <w:rsid w:val="00234D28"/>
    <w:rsid w:val="00235345"/>
    <w:rsid w:val="00235BF5"/>
    <w:rsid w:val="00237ECC"/>
    <w:rsid w:val="002400C7"/>
    <w:rsid w:val="00241E52"/>
    <w:rsid w:val="0024296F"/>
    <w:rsid w:val="00242A6D"/>
    <w:rsid w:val="0024305E"/>
    <w:rsid w:val="00247277"/>
    <w:rsid w:val="002475BA"/>
    <w:rsid w:val="00247904"/>
    <w:rsid w:val="002508DE"/>
    <w:rsid w:val="002517A0"/>
    <w:rsid w:val="00251F80"/>
    <w:rsid w:val="00252154"/>
    <w:rsid w:val="00252D98"/>
    <w:rsid w:val="0025306B"/>
    <w:rsid w:val="002536C8"/>
    <w:rsid w:val="00253B02"/>
    <w:rsid w:val="00253BDA"/>
    <w:rsid w:val="00254436"/>
    <w:rsid w:val="00254AB7"/>
    <w:rsid w:val="002550FA"/>
    <w:rsid w:val="00257545"/>
    <w:rsid w:val="00257EA6"/>
    <w:rsid w:val="00260651"/>
    <w:rsid w:val="00261A2E"/>
    <w:rsid w:val="00262451"/>
    <w:rsid w:val="00262EBB"/>
    <w:rsid w:val="002654EE"/>
    <w:rsid w:val="00266625"/>
    <w:rsid w:val="0026689D"/>
    <w:rsid w:val="00266A8B"/>
    <w:rsid w:val="00266C6A"/>
    <w:rsid w:val="00267BDE"/>
    <w:rsid w:val="0027218C"/>
    <w:rsid w:val="00272232"/>
    <w:rsid w:val="00275F48"/>
    <w:rsid w:val="0028100F"/>
    <w:rsid w:val="0028171B"/>
    <w:rsid w:val="00281FDA"/>
    <w:rsid w:val="002820C1"/>
    <w:rsid w:val="002830BF"/>
    <w:rsid w:val="00283583"/>
    <w:rsid w:val="002835C2"/>
    <w:rsid w:val="0028363C"/>
    <w:rsid w:val="00283952"/>
    <w:rsid w:val="00283D08"/>
    <w:rsid w:val="002845C8"/>
    <w:rsid w:val="002855CB"/>
    <w:rsid w:val="002857BD"/>
    <w:rsid w:val="00285956"/>
    <w:rsid w:val="002867FF"/>
    <w:rsid w:val="00286A1E"/>
    <w:rsid w:val="00287FB9"/>
    <w:rsid w:val="0029048C"/>
    <w:rsid w:val="002930D9"/>
    <w:rsid w:val="00294430"/>
    <w:rsid w:val="0029695C"/>
    <w:rsid w:val="002978AE"/>
    <w:rsid w:val="002A07E1"/>
    <w:rsid w:val="002A297F"/>
    <w:rsid w:val="002A3029"/>
    <w:rsid w:val="002A54EA"/>
    <w:rsid w:val="002A64A0"/>
    <w:rsid w:val="002A6F72"/>
    <w:rsid w:val="002B1AD3"/>
    <w:rsid w:val="002B43E5"/>
    <w:rsid w:val="002B4868"/>
    <w:rsid w:val="002B4896"/>
    <w:rsid w:val="002B52F7"/>
    <w:rsid w:val="002B5CC3"/>
    <w:rsid w:val="002B7259"/>
    <w:rsid w:val="002C0615"/>
    <w:rsid w:val="002C139A"/>
    <w:rsid w:val="002C184E"/>
    <w:rsid w:val="002C1A79"/>
    <w:rsid w:val="002C1E45"/>
    <w:rsid w:val="002C1E50"/>
    <w:rsid w:val="002C2281"/>
    <w:rsid w:val="002C2722"/>
    <w:rsid w:val="002C303B"/>
    <w:rsid w:val="002C41EB"/>
    <w:rsid w:val="002C5536"/>
    <w:rsid w:val="002C6173"/>
    <w:rsid w:val="002C6576"/>
    <w:rsid w:val="002C6FB1"/>
    <w:rsid w:val="002C7375"/>
    <w:rsid w:val="002C7910"/>
    <w:rsid w:val="002D035F"/>
    <w:rsid w:val="002D1DFC"/>
    <w:rsid w:val="002D28C0"/>
    <w:rsid w:val="002D5E17"/>
    <w:rsid w:val="002D779B"/>
    <w:rsid w:val="002D7873"/>
    <w:rsid w:val="002E0735"/>
    <w:rsid w:val="002E0916"/>
    <w:rsid w:val="002E0FDE"/>
    <w:rsid w:val="002E1A01"/>
    <w:rsid w:val="002E1B88"/>
    <w:rsid w:val="002E1C34"/>
    <w:rsid w:val="002E24E1"/>
    <w:rsid w:val="002E2E79"/>
    <w:rsid w:val="002E4073"/>
    <w:rsid w:val="002E5C17"/>
    <w:rsid w:val="002E6654"/>
    <w:rsid w:val="002E7990"/>
    <w:rsid w:val="002E7DDE"/>
    <w:rsid w:val="002F0236"/>
    <w:rsid w:val="002F0F15"/>
    <w:rsid w:val="002F0F43"/>
    <w:rsid w:val="002F3744"/>
    <w:rsid w:val="002F5134"/>
    <w:rsid w:val="002F61E8"/>
    <w:rsid w:val="002F71D6"/>
    <w:rsid w:val="002F7AED"/>
    <w:rsid w:val="002F7E37"/>
    <w:rsid w:val="00301861"/>
    <w:rsid w:val="003054EF"/>
    <w:rsid w:val="00310BDF"/>
    <w:rsid w:val="00310F8C"/>
    <w:rsid w:val="0031437E"/>
    <w:rsid w:val="00314C9B"/>
    <w:rsid w:val="00314EE0"/>
    <w:rsid w:val="0031579C"/>
    <w:rsid w:val="00315E2E"/>
    <w:rsid w:val="00315E3A"/>
    <w:rsid w:val="00317168"/>
    <w:rsid w:val="00317500"/>
    <w:rsid w:val="00317994"/>
    <w:rsid w:val="003275AD"/>
    <w:rsid w:val="00327AF8"/>
    <w:rsid w:val="00330B57"/>
    <w:rsid w:val="00331B23"/>
    <w:rsid w:val="00331C16"/>
    <w:rsid w:val="00334A8D"/>
    <w:rsid w:val="0033573B"/>
    <w:rsid w:val="003402AD"/>
    <w:rsid w:val="00340B44"/>
    <w:rsid w:val="00342796"/>
    <w:rsid w:val="00343B7F"/>
    <w:rsid w:val="0034427E"/>
    <w:rsid w:val="00344412"/>
    <w:rsid w:val="00344FA4"/>
    <w:rsid w:val="00344FFA"/>
    <w:rsid w:val="00345666"/>
    <w:rsid w:val="00345C59"/>
    <w:rsid w:val="00347F57"/>
    <w:rsid w:val="0035026B"/>
    <w:rsid w:val="00350663"/>
    <w:rsid w:val="00350FC1"/>
    <w:rsid w:val="00352260"/>
    <w:rsid w:val="003522B8"/>
    <w:rsid w:val="003525EE"/>
    <w:rsid w:val="003529C3"/>
    <w:rsid w:val="003538F3"/>
    <w:rsid w:val="00353D4C"/>
    <w:rsid w:val="003543C8"/>
    <w:rsid w:val="00362E34"/>
    <w:rsid w:val="00364EBC"/>
    <w:rsid w:val="00365802"/>
    <w:rsid w:val="0036594B"/>
    <w:rsid w:val="0036697C"/>
    <w:rsid w:val="00366CC1"/>
    <w:rsid w:val="00366DD0"/>
    <w:rsid w:val="003674F6"/>
    <w:rsid w:val="00367725"/>
    <w:rsid w:val="003702FD"/>
    <w:rsid w:val="00371918"/>
    <w:rsid w:val="0037419E"/>
    <w:rsid w:val="00374A8E"/>
    <w:rsid w:val="00374C46"/>
    <w:rsid w:val="0037502A"/>
    <w:rsid w:val="00375C74"/>
    <w:rsid w:val="00375E33"/>
    <w:rsid w:val="00376D7A"/>
    <w:rsid w:val="00377818"/>
    <w:rsid w:val="00380451"/>
    <w:rsid w:val="00381361"/>
    <w:rsid w:val="003820E3"/>
    <w:rsid w:val="00383318"/>
    <w:rsid w:val="00383508"/>
    <w:rsid w:val="00383D5D"/>
    <w:rsid w:val="00386573"/>
    <w:rsid w:val="0039008F"/>
    <w:rsid w:val="00392B82"/>
    <w:rsid w:val="00393F37"/>
    <w:rsid w:val="00394188"/>
    <w:rsid w:val="00395B0E"/>
    <w:rsid w:val="00396BA3"/>
    <w:rsid w:val="003977C1"/>
    <w:rsid w:val="00397AA3"/>
    <w:rsid w:val="003A1E6A"/>
    <w:rsid w:val="003A2B70"/>
    <w:rsid w:val="003A2D8C"/>
    <w:rsid w:val="003A3411"/>
    <w:rsid w:val="003A40B0"/>
    <w:rsid w:val="003A46D8"/>
    <w:rsid w:val="003A7232"/>
    <w:rsid w:val="003A7B23"/>
    <w:rsid w:val="003B0A9B"/>
    <w:rsid w:val="003B1ADB"/>
    <w:rsid w:val="003B2E83"/>
    <w:rsid w:val="003B5344"/>
    <w:rsid w:val="003B55A7"/>
    <w:rsid w:val="003B7F80"/>
    <w:rsid w:val="003C0338"/>
    <w:rsid w:val="003C0D01"/>
    <w:rsid w:val="003C123B"/>
    <w:rsid w:val="003C226A"/>
    <w:rsid w:val="003C261D"/>
    <w:rsid w:val="003C2733"/>
    <w:rsid w:val="003C54AE"/>
    <w:rsid w:val="003C5914"/>
    <w:rsid w:val="003C67CD"/>
    <w:rsid w:val="003C7980"/>
    <w:rsid w:val="003C7DA8"/>
    <w:rsid w:val="003C7DA9"/>
    <w:rsid w:val="003D0B7D"/>
    <w:rsid w:val="003D0BAC"/>
    <w:rsid w:val="003D2AE4"/>
    <w:rsid w:val="003D3FE0"/>
    <w:rsid w:val="003D454B"/>
    <w:rsid w:val="003D75BE"/>
    <w:rsid w:val="003E005A"/>
    <w:rsid w:val="003E03AE"/>
    <w:rsid w:val="003E0824"/>
    <w:rsid w:val="003E2CC9"/>
    <w:rsid w:val="003E3FC9"/>
    <w:rsid w:val="003E4714"/>
    <w:rsid w:val="003E51F1"/>
    <w:rsid w:val="003E60BA"/>
    <w:rsid w:val="003E6AD0"/>
    <w:rsid w:val="003F030D"/>
    <w:rsid w:val="003F07FB"/>
    <w:rsid w:val="003F0D33"/>
    <w:rsid w:val="003F1CF0"/>
    <w:rsid w:val="003F2A1E"/>
    <w:rsid w:val="003F2B19"/>
    <w:rsid w:val="003F432E"/>
    <w:rsid w:val="003F5722"/>
    <w:rsid w:val="003F5E7A"/>
    <w:rsid w:val="003F6042"/>
    <w:rsid w:val="003F6AAF"/>
    <w:rsid w:val="003F6DBA"/>
    <w:rsid w:val="0040051F"/>
    <w:rsid w:val="00401BB5"/>
    <w:rsid w:val="004020D1"/>
    <w:rsid w:val="00402170"/>
    <w:rsid w:val="00403A3F"/>
    <w:rsid w:val="00404F03"/>
    <w:rsid w:val="00405B63"/>
    <w:rsid w:val="00410D9D"/>
    <w:rsid w:val="00411628"/>
    <w:rsid w:val="004118F8"/>
    <w:rsid w:val="00411973"/>
    <w:rsid w:val="00413949"/>
    <w:rsid w:val="00413C23"/>
    <w:rsid w:val="0041557F"/>
    <w:rsid w:val="004160CE"/>
    <w:rsid w:val="004163F7"/>
    <w:rsid w:val="00417307"/>
    <w:rsid w:val="0042093D"/>
    <w:rsid w:val="0042292B"/>
    <w:rsid w:val="004235A5"/>
    <w:rsid w:val="00423C69"/>
    <w:rsid w:val="00424636"/>
    <w:rsid w:val="00425D32"/>
    <w:rsid w:val="00426E42"/>
    <w:rsid w:val="00427361"/>
    <w:rsid w:val="0042792D"/>
    <w:rsid w:val="00427CE5"/>
    <w:rsid w:val="004308CB"/>
    <w:rsid w:val="0043159A"/>
    <w:rsid w:val="00431BE1"/>
    <w:rsid w:val="00431CDD"/>
    <w:rsid w:val="00432128"/>
    <w:rsid w:val="00432D47"/>
    <w:rsid w:val="004330D1"/>
    <w:rsid w:val="004338DC"/>
    <w:rsid w:val="00433F75"/>
    <w:rsid w:val="00434660"/>
    <w:rsid w:val="00434C02"/>
    <w:rsid w:val="00436A68"/>
    <w:rsid w:val="00437AD5"/>
    <w:rsid w:val="004401F0"/>
    <w:rsid w:val="00440E9E"/>
    <w:rsid w:val="00441A97"/>
    <w:rsid w:val="00441F3A"/>
    <w:rsid w:val="00442225"/>
    <w:rsid w:val="004429BA"/>
    <w:rsid w:val="00442D22"/>
    <w:rsid w:val="0044340E"/>
    <w:rsid w:val="00444403"/>
    <w:rsid w:val="004458C6"/>
    <w:rsid w:val="00445B0B"/>
    <w:rsid w:val="00446B70"/>
    <w:rsid w:val="004470D6"/>
    <w:rsid w:val="0044731F"/>
    <w:rsid w:val="0045014B"/>
    <w:rsid w:val="00450C1F"/>
    <w:rsid w:val="00451915"/>
    <w:rsid w:val="00451AE4"/>
    <w:rsid w:val="00452238"/>
    <w:rsid w:val="004524CB"/>
    <w:rsid w:val="00452B01"/>
    <w:rsid w:val="00452C88"/>
    <w:rsid w:val="004530B1"/>
    <w:rsid w:val="0045333D"/>
    <w:rsid w:val="0045371E"/>
    <w:rsid w:val="004538B0"/>
    <w:rsid w:val="0045406B"/>
    <w:rsid w:val="00454137"/>
    <w:rsid w:val="004544E0"/>
    <w:rsid w:val="00455510"/>
    <w:rsid w:val="00455A08"/>
    <w:rsid w:val="0045696D"/>
    <w:rsid w:val="00456E83"/>
    <w:rsid w:val="00457220"/>
    <w:rsid w:val="0046001A"/>
    <w:rsid w:val="00460C66"/>
    <w:rsid w:val="00461428"/>
    <w:rsid w:val="004623FA"/>
    <w:rsid w:val="00462E41"/>
    <w:rsid w:val="00463195"/>
    <w:rsid w:val="004637F7"/>
    <w:rsid w:val="0046415E"/>
    <w:rsid w:val="004647F0"/>
    <w:rsid w:val="0046586D"/>
    <w:rsid w:val="0046777F"/>
    <w:rsid w:val="00470988"/>
    <w:rsid w:val="004716D0"/>
    <w:rsid w:val="00473353"/>
    <w:rsid w:val="0047344A"/>
    <w:rsid w:val="004756CC"/>
    <w:rsid w:val="004760E8"/>
    <w:rsid w:val="004762E7"/>
    <w:rsid w:val="004762F6"/>
    <w:rsid w:val="004765AD"/>
    <w:rsid w:val="0047763B"/>
    <w:rsid w:val="0048188E"/>
    <w:rsid w:val="00481BC2"/>
    <w:rsid w:val="004820F5"/>
    <w:rsid w:val="0048284B"/>
    <w:rsid w:val="00483E0E"/>
    <w:rsid w:val="00483EA1"/>
    <w:rsid w:val="00485BA3"/>
    <w:rsid w:val="00485DD7"/>
    <w:rsid w:val="00486469"/>
    <w:rsid w:val="00490B15"/>
    <w:rsid w:val="004915BF"/>
    <w:rsid w:val="00492BDA"/>
    <w:rsid w:val="0049377B"/>
    <w:rsid w:val="00496454"/>
    <w:rsid w:val="00497214"/>
    <w:rsid w:val="004A15F8"/>
    <w:rsid w:val="004A178B"/>
    <w:rsid w:val="004A2045"/>
    <w:rsid w:val="004A27D3"/>
    <w:rsid w:val="004A319B"/>
    <w:rsid w:val="004A3C67"/>
    <w:rsid w:val="004A3EA1"/>
    <w:rsid w:val="004A3F49"/>
    <w:rsid w:val="004A5A7D"/>
    <w:rsid w:val="004A6A3D"/>
    <w:rsid w:val="004A6B9D"/>
    <w:rsid w:val="004A6C06"/>
    <w:rsid w:val="004A7193"/>
    <w:rsid w:val="004A78F4"/>
    <w:rsid w:val="004B0741"/>
    <w:rsid w:val="004B1D11"/>
    <w:rsid w:val="004B2651"/>
    <w:rsid w:val="004B4574"/>
    <w:rsid w:val="004B45D4"/>
    <w:rsid w:val="004B4DB9"/>
    <w:rsid w:val="004B62A5"/>
    <w:rsid w:val="004C0456"/>
    <w:rsid w:val="004C2328"/>
    <w:rsid w:val="004C288C"/>
    <w:rsid w:val="004C339D"/>
    <w:rsid w:val="004C35EC"/>
    <w:rsid w:val="004C445E"/>
    <w:rsid w:val="004C4C21"/>
    <w:rsid w:val="004D0B63"/>
    <w:rsid w:val="004D16EE"/>
    <w:rsid w:val="004D2279"/>
    <w:rsid w:val="004D260E"/>
    <w:rsid w:val="004D38A3"/>
    <w:rsid w:val="004D41FC"/>
    <w:rsid w:val="004D7185"/>
    <w:rsid w:val="004E0CAC"/>
    <w:rsid w:val="004E0D73"/>
    <w:rsid w:val="004E15DE"/>
    <w:rsid w:val="004E26F4"/>
    <w:rsid w:val="004E3C7C"/>
    <w:rsid w:val="004E4D3F"/>
    <w:rsid w:val="004E4FF9"/>
    <w:rsid w:val="004E5381"/>
    <w:rsid w:val="004E5AD1"/>
    <w:rsid w:val="004E693B"/>
    <w:rsid w:val="004E7828"/>
    <w:rsid w:val="004F0BA5"/>
    <w:rsid w:val="004F1A25"/>
    <w:rsid w:val="004F241F"/>
    <w:rsid w:val="004F2939"/>
    <w:rsid w:val="004F2BDA"/>
    <w:rsid w:val="004F4F2A"/>
    <w:rsid w:val="004F63AD"/>
    <w:rsid w:val="004F68DD"/>
    <w:rsid w:val="004F6E49"/>
    <w:rsid w:val="004F732E"/>
    <w:rsid w:val="004F7DD2"/>
    <w:rsid w:val="0050133E"/>
    <w:rsid w:val="005015E2"/>
    <w:rsid w:val="005018C1"/>
    <w:rsid w:val="005050CF"/>
    <w:rsid w:val="00505C94"/>
    <w:rsid w:val="00505D14"/>
    <w:rsid w:val="00506500"/>
    <w:rsid w:val="00507B24"/>
    <w:rsid w:val="00510605"/>
    <w:rsid w:val="0051063C"/>
    <w:rsid w:val="00510B81"/>
    <w:rsid w:val="005113B5"/>
    <w:rsid w:val="00513120"/>
    <w:rsid w:val="0051576E"/>
    <w:rsid w:val="00515F47"/>
    <w:rsid w:val="00516064"/>
    <w:rsid w:val="0051700A"/>
    <w:rsid w:val="00517392"/>
    <w:rsid w:val="00517AF4"/>
    <w:rsid w:val="00517F31"/>
    <w:rsid w:val="00521869"/>
    <w:rsid w:val="00521B07"/>
    <w:rsid w:val="00521DBF"/>
    <w:rsid w:val="0052458D"/>
    <w:rsid w:val="005245AB"/>
    <w:rsid w:val="00525F8B"/>
    <w:rsid w:val="005270F4"/>
    <w:rsid w:val="0052712E"/>
    <w:rsid w:val="00530112"/>
    <w:rsid w:val="0053018C"/>
    <w:rsid w:val="00530634"/>
    <w:rsid w:val="005318A5"/>
    <w:rsid w:val="00532D22"/>
    <w:rsid w:val="00533145"/>
    <w:rsid w:val="00533D19"/>
    <w:rsid w:val="00535B22"/>
    <w:rsid w:val="00535D83"/>
    <w:rsid w:val="00535E9C"/>
    <w:rsid w:val="00536902"/>
    <w:rsid w:val="00536988"/>
    <w:rsid w:val="00536E46"/>
    <w:rsid w:val="00537277"/>
    <w:rsid w:val="00540931"/>
    <w:rsid w:val="005409CA"/>
    <w:rsid w:val="00545E32"/>
    <w:rsid w:val="005477AD"/>
    <w:rsid w:val="00547974"/>
    <w:rsid w:val="005521EA"/>
    <w:rsid w:val="00552C42"/>
    <w:rsid w:val="0055411B"/>
    <w:rsid w:val="00554E44"/>
    <w:rsid w:val="00555677"/>
    <w:rsid w:val="00555894"/>
    <w:rsid w:val="0055594B"/>
    <w:rsid w:val="005561A8"/>
    <w:rsid w:val="005561E7"/>
    <w:rsid w:val="00560735"/>
    <w:rsid w:val="00560F38"/>
    <w:rsid w:val="00561042"/>
    <w:rsid w:val="0056136C"/>
    <w:rsid w:val="0056138B"/>
    <w:rsid w:val="00564058"/>
    <w:rsid w:val="005642BC"/>
    <w:rsid w:val="0056469C"/>
    <w:rsid w:val="00571B8D"/>
    <w:rsid w:val="00572695"/>
    <w:rsid w:val="00572AB5"/>
    <w:rsid w:val="00573AD8"/>
    <w:rsid w:val="005749C7"/>
    <w:rsid w:val="00575989"/>
    <w:rsid w:val="00575D00"/>
    <w:rsid w:val="00576175"/>
    <w:rsid w:val="005777E3"/>
    <w:rsid w:val="00580F43"/>
    <w:rsid w:val="00581B52"/>
    <w:rsid w:val="00582705"/>
    <w:rsid w:val="00582AC4"/>
    <w:rsid w:val="00582DB9"/>
    <w:rsid w:val="00583374"/>
    <w:rsid w:val="00586085"/>
    <w:rsid w:val="005873AD"/>
    <w:rsid w:val="0058769F"/>
    <w:rsid w:val="00587BBA"/>
    <w:rsid w:val="00590EE4"/>
    <w:rsid w:val="00590EF3"/>
    <w:rsid w:val="00592208"/>
    <w:rsid w:val="0059364D"/>
    <w:rsid w:val="0059474B"/>
    <w:rsid w:val="00595334"/>
    <w:rsid w:val="00595852"/>
    <w:rsid w:val="005959EB"/>
    <w:rsid w:val="00596117"/>
    <w:rsid w:val="00596ED3"/>
    <w:rsid w:val="00597F4D"/>
    <w:rsid w:val="005A0390"/>
    <w:rsid w:val="005A0436"/>
    <w:rsid w:val="005A04C9"/>
    <w:rsid w:val="005A2309"/>
    <w:rsid w:val="005A3803"/>
    <w:rsid w:val="005A3BA1"/>
    <w:rsid w:val="005A3C84"/>
    <w:rsid w:val="005A3F13"/>
    <w:rsid w:val="005A43B3"/>
    <w:rsid w:val="005A4DCF"/>
    <w:rsid w:val="005A600D"/>
    <w:rsid w:val="005A7124"/>
    <w:rsid w:val="005A71EB"/>
    <w:rsid w:val="005A7493"/>
    <w:rsid w:val="005A75AE"/>
    <w:rsid w:val="005B1813"/>
    <w:rsid w:val="005B49EB"/>
    <w:rsid w:val="005B538B"/>
    <w:rsid w:val="005B6025"/>
    <w:rsid w:val="005B6193"/>
    <w:rsid w:val="005B64C2"/>
    <w:rsid w:val="005B7992"/>
    <w:rsid w:val="005C255C"/>
    <w:rsid w:val="005C3B50"/>
    <w:rsid w:val="005C4501"/>
    <w:rsid w:val="005C6708"/>
    <w:rsid w:val="005D0491"/>
    <w:rsid w:val="005D2446"/>
    <w:rsid w:val="005D250D"/>
    <w:rsid w:val="005D3D4D"/>
    <w:rsid w:val="005D3F19"/>
    <w:rsid w:val="005D45BF"/>
    <w:rsid w:val="005D5D94"/>
    <w:rsid w:val="005D7F4C"/>
    <w:rsid w:val="005E0C7A"/>
    <w:rsid w:val="005E0E4E"/>
    <w:rsid w:val="005E0FFA"/>
    <w:rsid w:val="005E15AA"/>
    <w:rsid w:val="005E1AD5"/>
    <w:rsid w:val="005E2667"/>
    <w:rsid w:val="005E5FE4"/>
    <w:rsid w:val="005E6605"/>
    <w:rsid w:val="005E78E8"/>
    <w:rsid w:val="005F071F"/>
    <w:rsid w:val="005F23E8"/>
    <w:rsid w:val="005F2D60"/>
    <w:rsid w:val="005F355B"/>
    <w:rsid w:val="005F36BE"/>
    <w:rsid w:val="005F6083"/>
    <w:rsid w:val="005F61A3"/>
    <w:rsid w:val="005F661F"/>
    <w:rsid w:val="005F67C8"/>
    <w:rsid w:val="005F72AE"/>
    <w:rsid w:val="005F79FA"/>
    <w:rsid w:val="00601762"/>
    <w:rsid w:val="00601A47"/>
    <w:rsid w:val="00601CD8"/>
    <w:rsid w:val="00602C3F"/>
    <w:rsid w:val="006032F7"/>
    <w:rsid w:val="00603583"/>
    <w:rsid w:val="006039D5"/>
    <w:rsid w:val="00607682"/>
    <w:rsid w:val="0061070A"/>
    <w:rsid w:val="00610FCD"/>
    <w:rsid w:val="006120CC"/>
    <w:rsid w:val="00612397"/>
    <w:rsid w:val="006126E4"/>
    <w:rsid w:val="006129F4"/>
    <w:rsid w:val="00612A80"/>
    <w:rsid w:val="00612FED"/>
    <w:rsid w:val="00614378"/>
    <w:rsid w:val="006153C7"/>
    <w:rsid w:val="00615DB6"/>
    <w:rsid w:val="006164AE"/>
    <w:rsid w:val="00616EBE"/>
    <w:rsid w:val="006176F7"/>
    <w:rsid w:val="006201BB"/>
    <w:rsid w:val="00620265"/>
    <w:rsid w:val="006227FA"/>
    <w:rsid w:val="00622DC0"/>
    <w:rsid w:val="00622EA8"/>
    <w:rsid w:val="0062450C"/>
    <w:rsid w:val="0062461A"/>
    <w:rsid w:val="00624896"/>
    <w:rsid w:val="006251EE"/>
    <w:rsid w:val="00625992"/>
    <w:rsid w:val="006263CF"/>
    <w:rsid w:val="00626A6B"/>
    <w:rsid w:val="00627038"/>
    <w:rsid w:val="00627223"/>
    <w:rsid w:val="00627F6C"/>
    <w:rsid w:val="006306D2"/>
    <w:rsid w:val="00630B31"/>
    <w:rsid w:val="00631288"/>
    <w:rsid w:val="006319FA"/>
    <w:rsid w:val="0063325E"/>
    <w:rsid w:val="00635607"/>
    <w:rsid w:val="0063636D"/>
    <w:rsid w:val="006363E1"/>
    <w:rsid w:val="00640C48"/>
    <w:rsid w:val="0064275E"/>
    <w:rsid w:val="00642D48"/>
    <w:rsid w:val="006454CE"/>
    <w:rsid w:val="006456FF"/>
    <w:rsid w:val="00645BDF"/>
    <w:rsid w:val="00646A7B"/>
    <w:rsid w:val="00651247"/>
    <w:rsid w:val="00651A32"/>
    <w:rsid w:val="006522EF"/>
    <w:rsid w:val="00652A72"/>
    <w:rsid w:val="0065349C"/>
    <w:rsid w:val="00653FF6"/>
    <w:rsid w:val="006544D3"/>
    <w:rsid w:val="0065454B"/>
    <w:rsid w:val="006545FB"/>
    <w:rsid w:val="00654944"/>
    <w:rsid w:val="0065553C"/>
    <w:rsid w:val="006564A2"/>
    <w:rsid w:val="0066190B"/>
    <w:rsid w:val="00663864"/>
    <w:rsid w:val="00664033"/>
    <w:rsid w:val="00664208"/>
    <w:rsid w:val="006642A1"/>
    <w:rsid w:val="006646F2"/>
    <w:rsid w:val="006648BF"/>
    <w:rsid w:val="00664A41"/>
    <w:rsid w:val="00665987"/>
    <w:rsid w:val="00667061"/>
    <w:rsid w:val="0067018A"/>
    <w:rsid w:val="0067090A"/>
    <w:rsid w:val="00671669"/>
    <w:rsid w:val="006719A1"/>
    <w:rsid w:val="00672018"/>
    <w:rsid w:val="00672514"/>
    <w:rsid w:val="00672EE5"/>
    <w:rsid w:val="006734AB"/>
    <w:rsid w:val="00673697"/>
    <w:rsid w:val="006742DB"/>
    <w:rsid w:val="00674B7F"/>
    <w:rsid w:val="006753A2"/>
    <w:rsid w:val="00675721"/>
    <w:rsid w:val="00675AD9"/>
    <w:rsid w:val="00677983"/>
    <w:rsid w:val="006829A2"/>
    <w:rsid w:val="00682B21"/>
    <w:rsid w:val="00682D87"/>
    <w:rsid w:val="00682EA6"/>
    <w:rsid w:val="00682EC6"/>
    <w:rsid w:val="00684BF3"/>
    <w:rsid w:val="006866A5"/>
    <w:rsid w:val="00686D0A"/>
    <w:rsid w:val="00690E74"/>
    <w:rsid w:val="0069186A"/>
    <w:rsid w:val="00695828"/>
    <w:rsid w:val="00697911"/>
    <w:rsid w:val="006A06BB"/>
    <w:rsid w:val="006A11FC"/>
    <w:rsid w:val="006A27B1"/>
    <w:rsid w:val="006A460E"/>
    <w:rsid w:val="006A48C2"/>
    <w:rsid w:val="006A7043"/>
    <w:rsid w:val="006A777C"/>
    <w:rsid w:val="006B1C88"/>
    <w:rsid w:val="006B2075"/>
    <w:rsid w:val="006B2C3E"/>
    <w:rsid w:val="006B5907"/>
    <w:rsid w:val="006B676D"/>
    <w:rsid w:val="006C008C"/>
    <w:rsid w:val="006C1637"/>
    <w:rsid w:val="006C1CAD"/>
    <w:rsid w:val="006C3046"/>
    <w:rsid w:val="006C3768"/>
    <w:rsid w:val="006C3A70"/>
    <w:rsid w:val="006C3B1E"/>
    <w:rsid w:val="006C45B4"/>
    <w:rsid w:val="006C46F3"/>
    <w:rsid w:val="006C5785"/>
    <w:rsid w:val="006C654C"/>
    <w:rsid w:val="006C6899"/>
    <w:rsid w:val="006C6C04"/>
    <w:rsid w:val="006C7154"/>
    <w:rsid w:val="006C7255"/>
    <w:rsid w:val="006C74C8"/>
    <w:rsid w:val="006D21B2"/>
    <w:rsid w:val="006D457E"/>
    <w:rsid w:val="006D5B2D"/>
    <w:rsid w:val="006D5E71"/>
    <w:rsid w:val="006D6087"/>
    <w:rsid w:val="006D75BA"/>
    <w:rsid w:val="006D7B57"/>
    <w:rsid w:val="006E0552"/>
    <w:rsid w:val="006E05D9"/>
    <w:rsid w:val="006E0FB5"/>
    <w:rsid w:val="006E2FA5"/>
    <w:rsid w:val="006E31F9"/>
    <w:rsid w:val="006E3BE8"/>
    <w:rsid w:val="006E3D9F"/>
    <w:rsid w:val="006E43F7"/>
    <w:rsid w:val="006E46B1"/>
    <w:rsid w:val="006E69DB"/>
    <w:rsid w:val="006E6ACF"/>
    <w:rsid w:val="006E76FA"/>
    <w:rsid w:val="006F04A3"/>
    <w:rsid w:val="006F2212"/>
    <w:rsid w:val="006F48A5"/>
    <w:rsid w:val="0070002C"/>
    <w:rsid w:val="00700B8A"/>
    <w:rsid w:val="0070243F"/>
    <w:rsid w:val="00703A41"/>
    <w:rsid w:val="007046CF"/>
    <w:rsid w:val="00704E91"/>
    <w:rsid w:val="007100F5"/>
    <w:rsid w:val="00710C91"/>
    <w:rsid w:val="007116E6"/>
    <w:rsid w:val="00711D1B"/>
    <w:rsid w:val="0071294A"/>
    <w:rsid w:val="00712C14"/>
    <w:rsid w:val="00713AE1"/>
    <w:rsid w:val="00713E19"/>
    <w:rsid w:val="007141FD"/>
    <w:rsid w:val="0071453C"/>
    <w:rsid w:val="00714A7C"/>
    <w:rsid w:val="0071580F"/>
    <w:rsid w:val="007166A2"/>
    <w:rsid w:val="0071793A"/>
    <w:rsid w:val="007201DF"/>
    <w:rsid w:val="00721044"/>
    <w:rsid w:val="0072125B"/>
    <w:rsid w:val="007217F1"/>
    <w:rsid w:val="00724AAA"/>
    <w:rsid w:val="00726B11"/>
    <w:rsid w:val="00726B1C"/>
    <w:rsid w:val="0072707E"/>
    <w:rsid w:val="007275F1"/>
    <w:rsid w:val="00727C83"/>
    <w:rsid w:val="00727F8E"/>
    <w:rsid w:val="00730D08"/>
    <w:rsid w:val="007313C8"/>
    <w:rsid w:val="00731ECE"/>
    <w:rsid w:val="00732072"/>
    <w:rsid w:val="00732F2F"/>
    <w:rsid w:val="0073444C"/>
    <w:rsid w:val="0073447A"/>
    <w:rsid w:val="0073519D"/>
    <w:rsid w:val="00736586"/>
    <w:rsid w:val="00736BEC"/>
    <w:rsid w:val="007377CF"/>
    <w:rsid w:val="00737B45"/>
    <w:rsid w:val="00740684"/>
    <w:rsid w:val="00741676"/>
    <w:rsid w:val="00744BEB"/>
    <w:rsid w:val="00744CE4"/>
    <w:rsid w:val="007450EC"/>
    <w:rsid w:val="00746EBC"/>
    <w:rsid w:val="00747BB3"/>
    <w:rsid w:val="00747CAD"/>
    <w:rsid w:val="00747D14"/>
    <w:rsid w:val="00747F56"/>
    <w:rsid w:val="00750231"/>
    <w:rsid w:val="0075125C"/>
    <w:rsid w:val="00751662"/>
    <w:rsid w:val="00752EDA"/>
    <w:rsid w:val="00753006"/>
    <w:rsid w:val="00754375"/>
    <w:rsid w:val="00754E91"/>
    <w:rsid w:val="00755593"/>
    <w:rsid w:val="00755617"/>
    <w:rsid w:val="0075747B"/>
    <w:rsid w:val="00757AB3"/>
    <w:rsid w:val="00761A37"/>
    <w:rsid w:val="007620A2"/>
    <w:rsid w:val="00762984"/>
    <w:rsid w:val="007632DC"/>
    <w:rsid w:val="00764123"/>
    <w:rsid w:val="007644B2"/>
    <w:rsid w:val="007651F0"/>
    <w:rsid w:val="0076520D"/>
    <w:rsid w:val="00766EA7"/>
    <w:rsid w:val="007677FF"/>
    <w:rsid w:val="00772EA3"/>
    <w:rsid w:val="00775227"/>
    <w:rsid w:val="007778E7"/>
    <w:rsid w:val="00777C6B"/>
    <w:rsid w:val="00780577"/>
    <w:rsid w:val="00781015"/>
    <w:rsid w:val="00781442"/>
    <w:rsid w:val="00783079"/>
    <w:rsid w:val="00783145"/>
    <w:rsid w:val="007832B2"/>
    <w:rsid w:val="00783705"/>
    <w:rsid w:val="00786142"/>
    <w:rsid w:val="007865CA"/>
    <w:rsid w:val="007877A4"/>
    <w:rsid w:val="007929C0"/>
    <w:rsid w:val="00792F40"/>
    <w:rsid w:val="00792F73"/>
    <w:rsid w:val="00794013"/>
    <w:rsid w:val="00794C5A"/>
    <w:rsid w:val="00795899"/>
    <w:rsid w:val="00795FFB"/>
    <w:rsid w:val="00796DD8"/>
    <w:rsid w:val="007973C7"/>
    <w:rsid w:val="007A036E"/>
    <w:rsid w:val="007A17AD"/>
    <w:rsid w:val="007A1E2B"/>
    <w:rsid w:val="007A2580"/>
    <w:rsid w:val="007A2BA0"/>
    <w:rsid w:val="007A3044"/>
    <w:rsid w:val="007A3E79"/>
    <w:rsid w:val="007A5A13"/>
    <w:rsid w:val="007A6C34"/>
    <w:rsid w:val="007B1386"/>
    <w:rsid w:val="007B24ED"/>
    <w:rsid w:val="007B327D"/>
    <w:rsid w:val="007B3C20"/>
    <w:rsid w:val="007B3D3E"/>
    <w:rsid w:val="007B42DB"/>
    <w:rsid w:val="007B4A31"/>
    <w:rsid w:val="007B4D34"/>
    <w:rsid w:val="007B7677"/>
    <w:rsid w:val="007B7D08"/>
    <w:rsid w:val="007C0A9C"/>
    <w:rsid w:val="007C0C06"/>
    <w:rsid w:val="007C11EB"/>
    <w:rsid w:val="007C2A92"/>
    <w:rsid w:val="007C31F5"/>
    <w:rsid w:val="007C352E"/>
    <w:rsid w:val="007C36EF"/>
    <w:rsid w:val="007C692A"/>
    <w:rsid w:val="007C728E"/>
    <w:rsid w:val="007C758E"/>
    <w:rsid w:val="007D0F89"/>
    <w:rsid w:val="007D110D"/>
    <w:rsid w:val="007D32D4"/>
    <w:rsid w:val="007D5127"/>
    <w:rsid w:val="007D56BD"/>
    <w:rsid w:val="007D591C"/>
    <w:rsid w:val="007D5FD2"/>
    <w:rsid w:val="007D6063"/>
    <w:rsid w:val="007E0A8B"/>
    <w:rsid w:val="007E1218"/>
    <w:rsid w:val="007E2323"/>
    <w:rsid w:val="007E2758"/>
    <w:rsid w:val="007E2E78"/>
    <w:rsid w:val="007E302D"/>
    <w:rsid w:val="007E35D1"/>
    <w:rsid w:val="007E43C1"/>
    <w:rsid w:val="007E4B9F"/>
    <w:rsid w:val="007E5014"/>
    <w:rsid w:val="007E7B8E"/>
    <w:rsid w:val="007F01A8"/>
    <w:rsid w:val="007F052E"/>
    <w:rsid w:val="007F132A"/>
    <w:rsid w:val="007F1A6E"/>
    <w:rsid w:val="007F2638"/>
    <w:rsid w:val="007F3662"/>
    <w:rsid w:val="007F4245"/>
    <w:rsid w:val="007F4530"/>
    <w:rsid w:val="007F5415"/>
    <w:rsid w:val="007F5D3F"/>
    <w:rsid w:val="007F6BCA"/>
    <w:rsid w:val="007F6D32"/>
    <w:rsid w:val="00800D1E"/>
    <w:rsid w:val="00801719"/>
    <w:rsid w:val="00801906"/>
    <w:rsid w:val="0080360C"/>
    <w:rsid w:val="00803F61"/>
    <w:rsid w:val="008046AA"/>
    <w:rsid w:val="008058B5"/>
    <w:rsid w:val="0080682C"/>
    <w:rsid w:val="00806A16"/>
    <w:rsid w:val="008077C3"/>
    <w:rsid w:val="00807B0B"/>
    <w:rsid w:val="00810FE4"/>
    <w:rsid w:val="00812E73"/>
    <w:rsid w:val="00814310"/>
    <w:rsid w:val="00814413"/>
    <w:rsid w:val="0081674E"/>
    <w:rsid w:val="008167F9"/>
    <w:rsid w:val="0081699E"/>
    <w:rsid w:val="00816F25"/>
    <w:rsid w:val="00821426"/>
    <w:rsid w:val="0082208F"/>
    <w:rsid w:val="008220CD"/>
    <w:rsid w:val="00822744"/>
    <w:rsid w:val="00825B18"/>
    <w:rsid w:val="00825FA6"/>
    <w:rsid w:val="008277A4"/>
    <w:rsid w:val="00830DD6"/>
    <w:rsid w:val="00832E76"/>
    <w:rsid w:val="00832E8A"/>
    <w:rsid w:val="008330A2"/>
    <w:rsid w:val="00833257"/>
    <w:rsid w:val="008339D0"/>
    <w:rsid w:val="00833A7C"/>
    <w:rsid w:val="00833B57"/>
    <w:rsid w:val="00836552"/>
    <w:rsid w:val="00836721"/>
    <w:rsid w:val="00836D28"/>
    <w:rsid w:val="008410CC"/>
    <w:rsid w:val="00843216"/>
    <w:rsid w:val="008451EB"/>
    <w:rsid w:val="008463F8"/>
    <w:rsid w:val="008478F5"/>
    <w:rsid w:val="00850771"/>
    <w:rsid w:val="00851B1C"/>
    <w:rsid w:val="00851EB0"/>
    <w:rsid w:val="00853405"/>
    <w:rsid w:val="00854CB2"/>
    <w:rsid w:val="00855506"/>
    <w:rsid w:val="00855D50"/>
    <w:rsid w:val="00855F7B"/>
    <w:rsid w:val="008564EE"/>
    <w:rsid w:val="00856C5B"/>
    <w:rsid w:val="00861703"/>
    <w:rsid w:val="008622A8"/>
    <w:rsid w:val="00864582"/>
    <w:rsid w:val="00865F18"/>
    <w:rsid w:val="008672D0"/>
    <w:rsid w:val="008675D4"/>
    <w:rsid w:val="008676A3"/>
    <w:rsid w:val="008679E5"/>
    <w:rsid w:val="008707B6"/>
    <w:rsid w:val="0087095D"/>
    <w:rsid w:val="00870E58"/>
    <w:rsid w:val="00870E85"/>
    <w:rsid w:val="00871287"/>
    <w:rsid w:val="0087238E"/>
    <w:rsid w:val="0087277A"/>
    <w:rsid w:val="00872BC5"/>
    <w:rsid w:val="00872C74"/>
    <w:rsid w:val="008732FD"/>
    <w:rsid w:val="0087450C"/>
    <w:rsid w:val="00874914"/>
    <w:rsid w:val="00875DEC"/>
    <w:rsid w:val="00876367"/>
    <w:rsid w:val="00876A8E"/>
    <w:rsid w:val="008802D2"/>
    <w:rsid w:val="008806F6"/>
    <w:rsid w:val="008820A1"/>
    <w:rsid w:val="00882B0C"/>
    <w:rsid w:val="00883F02"/>
    <w:rsid w:val="008850D0"/>
    <w:rsid w:val="008858C8"/>
    <w:rsid w:val="00885AE7"/>
    <w:rsid w:val="0088729D"/>
    <w:rsid w:val="008927A3"/>
    <w:rsid w:val="00894A4E"/>
    <w:rsid w:val="00895DC4"/>
    <w:rsid w:val="008974A9"/>
    <w:rsid w:val="00897D76"/>
    <w:rsid w:val="008A2473"/>
    <w:rsid w:val="008A2A46"/>
    <w:rsid w:val="008A2F80"/>
    <w:rsid w:val="008A53A9"/>
    <w:rsid w:val="008A577B"/>
    <w:rsid w:val="008A684A"/>
    <w:rsid w:val="008A7491"/>
    <w:rsid w:val="008B0AEA"/>
    <w:rsid w:val="008B248B"/>
    <w:rsid w:val="008B4E4B"/>
    <w:rsid w:val="008B5CDA"/>
    <w:rsid w:val="008B6B10"/>
    <w:rsid w:val="008B70E5"/>
    <w:rsid w:val="008B78B5"/>
    <w:rsid w:val="008C0EEC"/>
    <w:rsid w:val="008C1797"/>
    <w:rsid w:val="008C2AD6"/>
    <w:rsid w:val="008C325B"/>
    <w:rsid w:val="008C355C"/>
    <w:rsid w:val="008C4904"/>
    <w:rsid w:val="008C4978"/>
    <w:rsid w:val="008C5AA6"/>
    <w:rsid w:val="008C61FB"/>
    <w:rsid w:val="008C6A45"/>
    <w:rsid w:val="008D0565"/>
    <w:rsid w:val="008D0B20"/>
    <w:rsid w:val="008D0FC8"/>
    <w:rsid w:val="008D11D4"/>
    <w:rsid w:val="008D170C"/>
    <w:rsid w:val="008D18EC"/>
    <w:rsid w:val="008D1AEC"/>
    <w:rsid w:val="008D295A"/>
    <w:rsid w:val="008D39CD"/>
    <w:rsid w:val="008D3A18"/>
    <w:rsid w:val="008D40FF"/>
    <w:rsid w:val="008D508C"/>
    <w:rsid w:val="008D53F4"/>
    <w:rsid w:val="008D750E"/>
    <w:rsid w:val="008D7D05"/>
    <w:rsid w:val="008D7F5E"/>
    <w:rsid w:val="008E32C9"/>
    <w:rsid w:val="008E3375"/>
    <w:rsid w:val="008E38A3"/>
    <w:rsid w:val="008E3B9C"/>
    <w:rsid w:val="008E3E83"/>
    <w:rsid w:val="008E4B9D"/>
    <w:rsid w:val="008E4CAF"/>
    <w:rsid w:val="008E4F68"/>
    <w:rsid w:val="008E50F0"/>
    <w:rsid w:val="008E52D0"/>
    <w:rsid w:val="008E54A5"/>
    <w:rsid w:val="008E600F"/>
    <w:rsid w:val="008E7B50"/>
    <w:rsid w:val="008F07E2"/>
    <w:rsid w:val="008F0A98"/>
    <w:rsid w:val="008F1320"/>
    <w:rsid w:val="008F22F4"/>
    <w:rsid w:val="008F6AFC"/>
    <w:rsid w:val="008F7713"/>
    <w:rsid w:val="008F79D8"/>
    <w:rsid w:val="0090046C"/>
    <w:rsid w:val="0090096A"/>
    <w:rsid w:val="00900C3D"/>
    <w:rsid w:val="00900C46"/>
    <w:rsid w:val="009010D7"/>
    <w:rsid w:val="00901828"/>
    <w:rsid w:val="0090214B"/>
    <w:rsid w:val="00904328"/>
    <w:rsid w:val="00904D24"/>
    <w:rsid w:val="00906FCF"/>
    <w:rsid w:val="00907503"/>
    <w:rsid w:val="00910CA7"/>
    <w:rsid w:val="009121B9"/>
    <w:rsid w:val="00913D9A"/>
    <w:rsid w:val="00914946"/>
    <w:rsid w:val="00914DFE"/>
    <w:rsid w:val="009150D9"/>
    <w:rsid w:val="009161A6"/>
    <w:rsid w:val="00916B6E"/>
    <w:rsid w:val="00917965"/>
    <w:rsid w:val="00920D4C"/>
    <w:rsid w:val="009211CA"/>
    <w:rsid w:val="00921358"/>
    <w:rsid w:val="009232F0"/>
    <w:rsid w:val="009278EC"/>
    <w:rsid w:val="00930ED6"/>
    <w:rsid w:val="00931E53"/>
    <w:rsid w:val="009340AA"/>
    <w:rsid w:val="00936117"/>
    <w:rsid w:val="00936771"/>
    <w:rsid w:val="0094091E"/>
    <w:rsid w:val="00940DFE"/>
    <w:rsid w:val="00942662"/>
    <w:rsid w:val="00944C1B"/>
    <w:rsid w:val="009458CF"/>
    <w:rsid w:val="009507CB"/>
    <w:rsid w:val="00950AD3"/>
    <w:rsid w:val="00951ADB"/>
    <w:rsid w:val="00951FAC"/>
    <w:rsid w:val="00952580"/>
    <w:rsid w:val="00952D9F"/>
    <w:rsid w:val="0096283E"/>
    <w:rsid w:val="00964729"/>
    <w:rsid w:val="00965050"/>
    <w:rsid w:val="0096577D"/>
    <w:rsid w:val="00965BC4"/>
    <w:rsid w:val="0096614A"/>
    <w:rsid w:val="009662C2"/>
    <w:rsid w:val="00967888"/>
    <w:rsid w:val="009711EC"/>
    <w:rsid w:val="0097229E"/>
    <w:rsid w:val="009745D0"/>
    <w:rsid w:val="00974A98"/>
    <w:rsid w:val="00976F39"/>
    <w:rsid w:val="0097744E"/>
    <w:rsid w:val="009777B4"/>
    <w:rsid w:val="00977BAF"/>
    <w:rsid w:val="009817DA"/>
    <w:rsid w:val="00983097"/>
    <w:rsid w:val="00983D83"/>
    <w:rsid w:val="00985C1E"/>
    <w:rsid w:val="00987944"/>
    <w:rsid w:val="009900BD"/>
    <w:rsid w:val="00990B62"/>
    <w:rsid w:val="00991BAA"/>
    <w:rsid w:val="00992D25"/>
    <w:rsid w:val="0099558A"/>
    <w:rsid w:val="00996318"/>
    <w:rsid w:val="009A0809"/>
    <w:rsid w:val="009A2212"/>
    <w:rsid w:val="009A25EE"/>
    <w:rsid w:val="009A2866"/>
    <w:rsid w:val="009A3C0A"/>
    <w:rsid w:val="009A503C"/>
    <w:rsid w:val="009A5309"/>
    <w:rsid w:val="009A5707"/>
    <w:rsid w:val="009A6DE8"/>
    <w:rsid w:val="009B0354"/>
    <w:rsid w:val="009B060F"/>
    <w:rsid w:val="009B22E7"/>
    <w:rsid w:val="009B266E"/>
    <w:rsid w:val="009B30CE"/>
    <w:rsid w:val="009B3BAF"/>
    <w:rsid w:val="009B489C"/>
    <w:rsid w:val="009B5760"/>
    <w:rsid w:val="009B59B6"/>
    <w:rsid w:val="009C0E8D"/>
    <w:rsid w:val="009C1336"/>
    <w:rsid w:val="009C2713"/>
    <w:rsid w:val="009C3223"/>
    <w:rsid w:val="009C3599"/>
    <w:rsid w:val="009C5404"/>
    <w:rsid w:val="009C545A"/>
    <w:rsid w:val="009C67FA"/>
    <w:rsid w:val="009C6CC0"/>
    <w:rsid w:val="009C743B"/>
    <w:rsid w:val="009C7457"/>
    <w:rsid w:val="009D1092"/>
    <w:rsid w:val="009D10E1"/>
    <w:rsid w:val="009D1173"/>
    <w:rsid w:val="009D14B4"/>
    <w:rsid w:val="009D1534"/>
    <w:rsid w:val="009D23CB"/>
    <w:rsid w:val="009D2455"/>
    <w:rsid w:val="009D256C"/>
    <w:rsid w:val="009D2C6E"/>
    <w:rsid w:val="009D497C"/>
    <w:rsid w:val="009D74BA"/>
    <w:rsid w:val="009E06B1"/>
    <w:rsid w:val="009E1AB0"/>
    <w:rsid w:val="009E31E7"/>
    <w:rsid w:val="009E493F"/>
    <w:rsid w:val="009E62D1"/>
    <w:rsid w:val="009E7334"/>
    <w:rsid w:val="009E73CC"/>
    <w:rsid w:val="009E79AE"/>
    <w:rsid w:val="009F0A33"/>
    <w:rsid w:val="009F0ABA"/>
    <w:rsid w:val="009F0E27"/>
    <w:rsid w:val="009F1362"/>
    <w:rsid w:val="009F261D"/>
    <w:rsid w:val="009F3379"/>
    <w:rsid w:val="009F3772"/>
    <w:rsid w:val="009F385E"/>
    <w:rsid w:val="009F61EC"/>
    <w:rsid w:val="009F7AB0"/>
    <w:rsid w:val="00A010D2"/>
    <w:rsid w:val="00A017D5"/>
    <w:rsid w:val="00A038B6"/>
    <w:rsid w:val="00A05C7D"/>
    <w:rsid w:val="00A05E15"/>
    <w:rsid w:val="00A07843"/>
    <w:rsid w:val="00A10270"/>
    <w:rsid w:val="00A11ED2"/>
    <w:rsid w:val="00A12682"/>
    <w:rsid w:val="00A128EC"/>
    <w:rsid w:val="00A14244"/>
    <w:rsid w:val="00A1441C"/>
    <w:rsid w:val="00A2304C"/>
    <w:rsid w:val="00A233F6"/>
    <w:rsid w:val="00A235BE"/>
    <w:rsid w:val="00A2371C"/>
    <w:rsid w:val="00A23C90"/>
    <w:rsid w:val="00A25495"/>
    <w:rsid w:val="00A2561B"/>
    <w:rsid w:val="00A27F8B"/>
    <w:rsid w:val="00A32D63"/>
    <w:rsid w:val="00A335A2"/>
    <w:rsid w:val="00A35A69"/>
    <w:rsid w:val="00A35BAA"/>
    <w:rsid w:val="00A36B3B"/>
    <w:rsid w:val="00A378B7"/>
    <w:rsid w:val="00A40B27"/>
    <w:rsid w:val="00A418E3"/>
    <w:rsid w:val="00A41F3A"/>
    <w:rsid w:val="00A42890"/>
    <w:rsid w:val="00A42BBE"/>
    <w:rsid w:val="00A45711"/>
    <w:rsid w:val="00A45EB0"/>
    <w:rsid w:val="00A475F2"/>
    <w:rsid w:val="00A47A19"/>
    <w:rsid w:val="00A50672"/>
    <w:rsid w:val="00A51196"/>
    <w:rsid w:val="00A53C47"/>
    <w:rsid w:val="00A5562E"/>
    <w:rsid w:val="00A56C83"/>
    <w:rsid w:val="00A57CF7"/>
    <w:rsid w:val="00A60063"/>
    <w:rsid w:val="00A60226"/>
    <w:rsid w:val="00A610CB"/>
    <w:rsid w:val="00A63010"/>
    <w:rsid w:val="00A6333B"/>
    <w:rsid w:val="00A638C7"/>
    <w:rsid w:val="00A6596E"/>
    <w:rsid w:val="00A65A22"/>
    <w:rsid w:val="00A65BD7"/>
    <w:rsid w:val="00A663E1"/>
    <w:rsid w:val="00A70547"/>
    <w:rsid w:val="00A70ACC"/>
    <w:rsid w:val="00A70E78"/>
    <w:rsid w:val="00A70FE8"/>
    <w:rsid w:val="00A71246"/>
    <w:rsid w:val="00A714F1"/>
    <w:rsid w:val="00A7170D"/>
    <w:rsid w:val="00A71BB0"/>
    <w:rsid w:val="00A722BF"/>
    <w:rsid w:val="00A72608"/>
    <w:rsid w:val="00A74720"/>
    <w:rsid w:val="00A76B46"/>
    <w:rsid w:val="00A76CA6"/>
    <w:rsid w:val="00A76F85"/>
    <w:rsid w:val="00A80152"/>
    <w:rsid w:val="00A804FD"/>
    <w:rsid w:val="00A80AAF"/>
    <w:rsid w:val="00A80C91"/>
    <w:rsid w:val="00A811AC"/>
    <w:rsid w:val="00A81ACD"/>
    <w:rsid w:val="00A82891"/>
    <w:rsid w:val="00A84DCA"/>
    <w:rsid w:val="00A857E8"/>
    <w:rsid w:val="00A85EDD"/>
    <w:rsid w:val="00A86176"/>
    <w:rsid w:val="00A86BD8"/>
    <w:rsid w:val="00A87D08"/>
    <w:rsid w:val="00A9069E"/>
    <w:rsid w:val="00A94277"/>
    <w:rsid w:val="00A95B80"/>
    <w:rsid w:val="00A97B5E"/>
    <w:rsid w:val="00AA1E0E"/>
    <w:rsid w:val="00AA247E"/>
    <w:rsid w:val="00AA2A0D"/>
    <w:rsid w:val="00AA3D90"/>
    <w:rsid w:val="00AA4C04"/>
    <w:rsid w:val="00AA53F8"/>
    <w:rsid w:val="00AB1B97"/>
    <w:rsid w:val="00AB27EA"/>
    <w:rsid w:val="00AB4876"/>
    <w:rsid w:val="00AB595C"/>
    <w:rsid w:val="00AB65FF"/>
    <w:rsid w:val="00AB665B"/>
    <w:rsid w:val="00AB6CA6"/>
    <w:rsid w:val="00AB7105"/>
    <w:rsid w:val="00AB78D3"/>
    <w:rsid w:val="00AC0901"/>
    <w:rsid w:val="00AC1928"/>
    <w:rsid w:val="00AC1E65"/>
    <w:rsid w:val="00AC2234"/>
    <w:rsid w:val="00AC2AFA"/>
    <w:rsid w:val="00AC3A84"/>
    <w:rsid w:val="00AC4640"/>
    <w:rsid w:val="00AC4645"/>
    <w:rsid w:val="00AC56E7"/>
    <w:rsid w:val="00AC6DA9"/>
    <w:rsid w:val="00AC7CEA"/>
    <w:rsid w:val="00AD0EB9"/>
    <w:rsid w:val="00AD1843"/>
    <w:rsid w:val="00AD1B42"/>
    <w:rsid w:val="00AD1F96"/>
    <w:rsid w:val="00AD22FF"/>
    <w:rsid w:val="00AD45CB"/>
    <w:rsid w:val="00AD4AFD"/>
    <w:rsid w:val="00AD61EC"/>
    <w:rsid w:val="00AD6872"/>
    <w:rsid w:val="00AD6B54"/>
    <w:rsid w:val="00AE0418"/>
    <w:rsid w:val="00AE056C"/>
    <w:rsid w:val="00AE2433"/>
    <w:rsid w:val="00AE50B6"/>
    <w:rsid w:val="00AE613A"/>
    <w:rsid w:val="00AE6513"/>
    <w:rsid w:val="00AE6584"/>
    <w:rsid w:val="00AE6756"/>
    <w:rsid w:val="00AE7B8A"/>
    <w:rsid w:val="00AE7DBE"/>
    <w:rsid w:val="00AF15B3"/>
    <w:rsid w:val="00AF1A9A"/>
    <w:rsid w:val="00AF1D5A"/>
    <w:rsid w:val="00AF2151"/>
    <w:rsid w:val="00AF3C67"/>
    <w:rsid w:val="00AF3E47"/>
    <w:rsid w:val="00AF5121"/>
    <w:rsid w:val="00AF6616"/>
    <w:rsid w:val="00AF670E"/>
    <w:rsid w:val="00AF6E7A"/>
    <w:rsid w:val="00AF6EAF"/>
    <w:rsid w:val="00AF725B"/>
    <w:rsid w:val="00B000C3"/>
    <w:rsid w:val="00B0290E"/>
    <w:rsid w:val="00B03083"/>
    <w:rsid w:val="00B03784"/>
    <w:rsid w:val="00B04F5E"/>
    <w:rsid w:val="00B076B8"/>
    <w:rsid w:val="00B07F18"/>
    <w:rsid w:val="00B1029C"/>
    <w:rsid w:val="00B12614"/>
    <w:rsid w:val="00B13777"/>
    <w:rsid w:val="00B13834"/>
    <w:rsid w:val="00B158A2"/>
    <w:rsid w:val="00B15C90"/>
    <w:rsid w:val="00B2055F"/>
    <w:rsid w:val="00B20E33"/>
    <w:rsid w:val="00B250CF"/>
    <w:rsid w:val="00B25204"/>
    <w:rsid w:val="00B26075"/>
    <w:rsid w:val="00B26DF4"/>
    <w:rsid w:val="00B275BC"/>
    <w:rsid w:val="00B27D68"/>
    <w:rsid w:val="00B3139C"/>
    <w:rsid w:val="00B3193E"/>
    <w:rsid w:val="00B31A66"/>
    <w:rsid w:val="00B31CCD"/>
    <w:rsid w:val="00B351A7"/>
    <w:rsid w:val="00B35792"/>
    <w:rsid w:val="00B43007"/>
    <w:rsid w:val="00B440E0"/>
    <w:rsid w:val="00B46455"/>
    <w:rsid w:val="00B513F9"/>
    <w:rsid w:val="00B51945"/>
    <w:rsid w:val="00B521EB"/>
    <w:rsid w:val="00B52CF6"/>
    <w:rsid w:val="00B53AE4"/>
    <w:rsid w:val="00B54056"/>
    <w:rsid w:val="00B54241"/>
    <w:rsid w:val="00B54B97"/>
    <w:rsid w:val="00B564B5"/>
    <w:rsid w:val="00B56B5B"/>
    <w:rsid w:val="00B56BBC"/>
    <w:rsid w:val="00B60E6A"/>
    <w:rsid w:val="00B70723"/>
    <w:rsid w:val="00B708C9"/>
    <w:rsid w:val="00B70A42"/>
    <w:rsid w:val="00B71E79"/>
    <w:rsid w:val="00B733EC"/>
    <w:rsid w:val="00B7456D"/>
    <w:rsid w:val="00B75E4F"/>
    <w:rsid w:val="00B80609"/>
    <w:rsid w:val="00B81A7E"/>
    <w:rsid w:val="00B81D39"/>
    <w:rsid w:val="00B82ACC"/>
    <w:rsid w:val="00B830CC"/>
    <w:rsid w:val="00B84C73"/>
    <w:rsid w:val="00B857E9"/>
    <w:rsid w:val="00B85889"/>
    <w:rsid w:val="00B85F1E"/>
    <w:rsid w:val="00B90A06"/>
    <w:rsid w:val="00B90CCA"/>
    <w:rsid w:val="00B90E04"/>
    <w:rsid w:val="00B92836"/>
    <w:rsid w:val="00B93D55"/>
    <w:rsid w:val="00B943F2"/>
    <w:rsid w:val="00B95504"/>
    <w:rsid w:val="00B96B36"/>
    <w:rsid w:val="00B971B1"/>
    <w:rsid w:val="00BA0239"/>
    <w:rsid w:val="00BA0771"/>
    <w:rsid w:val="00BA0EAD"/>
    <w:rsid w:val="00BA258F"/>
    <w:rsid w:val="00BA2D9B"/>
    <w:rsid w:val="00BA3856"/>
    <w:rsid w:val="00BA38F4"/>
    <w:rsid w:val="00BA4532"/>
    <w:rsid w:val="00BA73AC"/>
    <w:rsid w:val="00BA7E59"/>
    <w:rsid w:val="00BB18F7"/>
    <w:rsid w:val="00BB1928"/>
    <w:rsid w:val="00BB3621"/>
    <w:rsid w:val="00BB38B1"/>
    <w:rsid w:val="00BB4E7E"/>
    <w:rsid w:val="00BB6344"/>
    <w:rsid w:val="00BB6D04"/>
    <w:rsid w:val="00BB6DD4"/>
    <w:rsid w:val="00BB79AF"/>
    <w:rsid w:val="00BB7EEC"/>
    <w:rsid w:val="00BC0AE1"/>
    <w:rsid w:val="00BC1538"/>
    <w:rsid w:val="00BC19D6"/>
    <w:rsid w:val="00BC2141"/>
    <w:rsid w:val="00BC278F"/>
    <w:rsid w:val="00BC6BB8"/>
    <w:rsid w:val="00BD1133"/>
    <w:rsid w:val="00BD5204"/>
    <w:rsid w:val="00BD587B"/>
    <w:rsid w:val="00BD6D49"/>
    <w:rsid w:val="00BD7261"/>
    <w:rsid w:val="00BD7857"/>
    <w:rsid w:val="00BE17B3"/>
    <w:rsid w:val="00BE1DC5"/>
    <w:rsid w:val="00BE4E06"/>
    <w:rsid w:val="00BE52AA"/>
    <w:rsid w:val="00BE55F3"/>
    <w:rsid w:val="00BE7476"/>
    <w:rsid w:val="00BF019F"/>
    <w:rsid w:val="00BF0819"/>
    <w:rsid w:val="00BF1C63"/>
    <w:rsid w:val="00BF2548"/>
    <w:rsid w:val="00BF40DA"/>
    <w:rsid w:val="00BF4639"/>
    <w:rsid w:val="00BF46C5"/>
    <w:rsid w:val="00BF52D1"/>
    <w:rsid w:val="00BF58AB"/>
    <w:rsid w:val="00BF5B81"/>
    <w:rsid w:val="00BF69A5"/>
    <w:rsid w:val="00C0125C"/>
    <w:rsid w:val="00C017C8"/>
    <w:rsid w:val="00C018F4"/>
    <w:rsid w:val="00C01D1C"/>
    <w:rsid w:val="00C021C9"/>
    <w:rsid w:val="00C02709"/>
    <w:rsid w:val="00C058D1"/>
    <w:rsid w:val="00C05D53"/>
    <w:rsid w:val="00C067B7"/>
    <w:rsid w:val="00C06B71"/>
    <w:rsid w:val="00C110E9"/>
    <w:rsid w:val="00C11B23"/>
    <w:rsid w:val="00C11DBD"/>
    <w:rsid w:val="00C12D58"/>
    <w:rsid w:val="00C1331B"/>
    <w:rsid w:val="00C133F6"/>
    <w:rsid w:val="00C165BB"/>
    <w:rsid w:val="00C16C2E"/>
    <w:rsid w:val="00C179A3"/>
    <w:rsid w:val="00C17A5C"/>
    <w:rsid w:val="00C17C8C"/>
    <w:rsid w:val="00C17C8F"/>
    <w:rsid w:val="00C17DF8"/>
    <w:rsid w:val="00C20693"/>
    <w:rsid w:val="00C226A6"/>
    <w:rsid w:val="00C22C04"/>
    <w:rsid w:val="00C23B93"/>
    <w:rsid w:val="00C24D71"/>
    <w:rsid w:val="00C25BD4"/>
    <w:rsid w:val="00C26289"/>
    <w:rsid w:val="00C26F11"/>
    <w:rsid w:val="00C30F2C"/>
    <w:rsid w:val="00C315F6"/>
    <w:rsid w:val="00C317A9"/>
    <w:rsid w:val="00C33D0E"/>
    <w:rsid w:val="00C36097"/>
    <w:rsid w:val="00C36F67"/>
    <w:rsid w:val="00C400EB"/>
    <w:rsid w:val="00C402FD"/>
    <w:rsid w:val="00C40D24"/>
    <w:rsid w:val="00C40E27"/>
    <w:rsid w:val="00C4140C"/>
    <w:rsid w:val="00C423F9"/>
    <w:rsid w:val="00C433B0"/>
    <w:rsid w:val="00C43DCB"/>
    <w:rsid w:val="00C43FF2"/>
    <w:rsid w:val="00C45A31"/>
    <w:rsid w:val="00C45AB4"/>
    <w:rsid w:val="00C462B6"/>
    <w:rsid w:val="00C473B4"/>
    <w:rsid w:val="00C5259F"/>
    <w:rsid w:val="00C5281E"/>
    <w:rsid w:val="00C55391"/>
    <w:rsid w:val="00C55966"/>
    <w:rsid w:val="00C57E79"/>
    <w:rsid w:val="00C6104F"/>
    <w:rsid w:val="00C6123D"/>
    <w:rsid w:val="00C62295"/>
    <w:rsid w:val="00C62414"/>
    <w:rsid w:val="00C642CF"/>
    <w:rsid w:val="00C6438D"/>
    <w:rsid w:val="00C6537E"/>
    <w:rsid w:val="00C65663"/>
    <w:rsid w:val="00C65835"/>
    <w:rsid w:val="00C66ABA"/>
    <w:rsid w:val="00C67581"/>
    <w:rsid w:val="00C7135F"/>
    <w:rsid w:val="00C7277B"/>
    <w:rsid w:val="00C73D40"/>
    <w:rsid w:val="00C7419E"/>
    <w:rsid w:val="00C74CFA"/>
    <w:rsid w:val="00C762F1"/>
    <w:rsid w:val="00C76433"/>
    <w:rsid w:val="00C76ECE"/>
    <w:rsid w:val="00C77462"/>
    <w:rsid w:val="00C82C4A"/>
    <w:rsid w:val="00C83001"/>
    <w:rsid w:val="00C8358C"/>
    <w:rsid w:val="00C8434F"/>
    <w:rsid w:val="00C84F9A"/>
    <w:rsid w:val="00C8513A"/>
    <w:rsid w:val="00C86331"/>
    <w:rsid w:val="00C86A4B"/>
    <w:rsid w:val="00C872F4"/>
    <w:rsid w:val="00C87C30"/>
    <w:rsid w:val="00C87F46"/>
    <w:rsid w:val="00C90693"/>
    <w:rsid w:val="00C90AB7"/>
    <w:rsid w:val="00C929F3"/>
    <w:rsid w:val="00C92A40"/>
    <w:rsid w:val="00C93177"/>
    <w:rsid w:val="00C94006"/>
    <w:rsid w:val="00C95AC9"/>
    <w:rsid w:val="00C9655D"/>
    <w:rsid w:val="00C9676C"/>
    <w:rsid w:val="00C972E9"/>
    <w:rsid w:val="00CA09EA"/>
    <w:rsid w:val="00CA0CEE"/>
    <w:rsid w:val="00CA16E6"/>
    <w:rsid w:val="00CA16ED"/>
    <w:rsid w:val="00CA3785"/>
    <w:rsid w:val="00CA4C6C"/>
    <w:rsid w:val="00CA52E2"/>
    <w:rsid w:val="00CA667E"/>
    <w:rsid w:val="00CA7503"/>
    <w:rsid w:val="00CA79CE"/>
    <w:rsid w:val="00CB008C"/>
    <w:rsid w:val="00CB0363"/>
    <w:rsid w:val="00CB1DD1"/>
    <w:rsid w:val="00CB2088"/>
    <w:rsid w:val="00CB2383"/>
    <w:rsid w:val="00CB44BE"/>
    <w:rsid w:val="00CB77B3"/>
    <w:rsid w:val="00CC1139"/>
    <w:rsid w:val="00CC1D39"/>
    <w:rsid w:val="00CC2918"/>
    <w:rsid w:val="00CC2A3A"/>
    <w:rsid w:val="00CC4215"/>
    <w:rsid w:val="00CC4525"/>
    <w:rsid w:val="00CC5664"/>
    <w:rsid w:val="00CC5E59"/>
    <w:rsid w:val="00CC60F7"/>
    <w:rsid w:val="00CC65F9"/>
    <w:rsid w:val="00CD0A93"/>
    <w:rsid w:val="00CD1750"/>
    <w:rsid w:val="00CD1782"/>
    <w:rsid w:val="00CD65F8"/>
    <w:rsid w:val="00CD6F36"/>
    <w:rsid w:val="00CE167C"/>
    <w:rsid w:val="00CE542C"/>
    <w:rsid w:val="00CE59C1"/>
    <w:rsid w:val="00CF1BDA"/>
    <w:rsid w:val="00CF2619"/>
    <w:rsid w:val="00CF378C"/>
    <w:rsid w:val="00CF37A5"/>
    <w:rsid w:val="00CF4873"/>
    <w:rsid w:val="00CF5EA4"/>
    <w:rsid w:val="00CF6119"/>
    <w:rsid w:val="00D00A51"/>
    <w:rsid w:val="00D01EFB"/>
    <w:rsid w:val="00D03C04"/>
    <w:rsid w:val="00D03F54"/>
    <w:rsid w:val="00D048ED"/>
    <w:rsid w:val="00D058BB"/>
    <w:rsid w:val="00D079E0"/>
    <w:rsid w:val="00D10743"/>
    <w:rsid w:val="00D10EC6"/>
    <w:rsid w:val="00D137B1"/>
    <w:rsid w:val="00D13B2C"/>
    <w:rsid w:val="00D15B73"/>
    <w:rsid w:val="00D17032"/>
    <w:rsid w:val="00D17134"/>
    <w:rsid w:val="00D206E0"/>
    <w:rsid w:val="00D212A6"/>
    <w:rsid w:val="00D22AAA"/>
    <w:rsid w:val="00D23D7A"/>
    <w:rsid w:val="00D23FDE"/>
    <w:rsid w:val="00D2442C"/>
    <w:rsid w:val="00D25EEC"/>
    <w:rsid w:val="00D26126"/>
    <w:rsid w:val="00D26A3F"/>
    <w:rsid w:val="00D27592"/>
    <w:rsid w:val="00D30094"/>
    <w:rsid w:val="00D30D6F"/>
    <w:rsid w:val="00D31962"/>
    <w:rsid w:val="00D329B2"/>
    <w:rsid w:val="00D344B5"/>
    <w:rsid w:val="00D35BBE"/>
    <w:rsid w:val="00D36DD7"/>
    <w:rsid w:val="00D37006"/>
    <w:rsid w:val="00D370C6"/>
    <w:rsid w:val="00D37850"/>
    <w:rsid w:val="00D40A69"/>
    <w:rsid w:val="00D4109F"/>
    <w:rsid w:val="00D42003"/>
    <w:rsid w:val="00D43236"/>
    <w:rsid w:val="00D43D3F"/>
    <w:rsid w:val="00D44955"/>
    <w:rsid w:val="00D4499F"/>
    <w:rsid w:val="00D44C04"/>
    <w:rsid w:val="00D44E1D"/>
    <w:rsid w:val="00D44ECC"/>
    <w:rsid w:val="00D45372"/>
    <w:rsid w:val="00D45CC3"/>
    <w:rsid w:val="00D46A5B"/>
    <w:rsid w:val="00D47105"/>
    <w:rsid w:val="00D47757"/>
    <w:rsid w:val="00D5094F"/>
    <w:rsid w:val="00D514EC"/>
    <w:rsid w:val="00D516CE"/>
    <w:rsid w:val="00D51BC8"/>
    <w:rsid w:val="00D52FCC"/>
    <w:rsid w:val="00D537D1"/>
    <w:rsid w:val="00D539ED"/>
    <w:rsid w:val="00D548AF"/>
    <w:rsid w:val="00D54E72"/>
    <w:rsid w:val="00D552A8"/>
    <w:rsid w:val="00D55692"/>
    <w:rsid w:val="00D55D4A"/>
    <w:rsid w:val="00D56E46"/>
    <w:rsid w:val="00D5710B"/>
    <w:rsid w:val="00D5789A"/>
    <w:rsid w:val="00D626D1"/>
    <w:rsid w:val="00D62968"/>
    <w:rsid w:val="00D62A48"/>
    <w:rsid w:val="00D6573E"/>
    <w:rsid w:val="00D65A2F"/>
    <w:rsid w:val="00D66D50"/>
    <w:rsid w:val="00D70020"/>
    <w:rsid w:val="00D71E8A"/>
    <w:rsid w:val="00D740EB"/>
    <w:rsid w:val="00D7465E"/>
    <w:rsid w:val="00D74756"/>
    <w:rsid w:val="00D754C2"/>
    <w:rsid w:val="00D76E6A"/>
    <w:rsid w:val="00D800FF"/>
    <w:rsid w:val="00D80FD5"/>
    <w:rsid w:val="00D81813"/>
    <w:rsid w:val="00D839A6"/>
    <w:rsid w:val="00D84168"/>
    <w:rsid w:val="00D85585"/>
    <w:rsid w:val="00D901EF"/>
    <w:rsid w:val="00D939E7"/>
    <w:rsid w:val="00D94762"/>
    <w:rsid w:val="00D95215"/>
    <w:rsid w:val="00D95760"/>
    <w:rsid w:val="00D95CF6"/>
    <w:rsid w:val="00D96139"/>
    <w:rsid w:val="00D96D44"/>
    <w:rsid w:val="00DA1542"/>
    <w:rsid w:val="00DA2A8A"/>
    <w:rsid w:val="00DA2BD7"/>
    <w:rsid w:val="00DA3403"/>
    <w:rsid w:val="00DA3E1C"/>
    <w:rsid w:val="00DA4C09"/>
    <w:rsid w:val="00DA682C"/>
    <w:rsid w:val="00DA6E92"/>
    <w:rsid w:val="00DB0FE5"/>
    <w:rsid w:val="00DB1348"/>
    <w:rsid w:val="00DB2F99"/>
    <w:rsid w:val="00DB400B"/>
    <w:rsid w:val="00DB4AEA"/>
    <w:rsid w:val="00DB5E67"/>
    <w:rsid w:val="00DB5FCD"/>
    <w:rsid w:val="00DB6A77"/>
    <w:rsid w:val="00DB734A"/>
    <w:rsid w:val="00DB74FE"/>
    <w:rsid w:val="00DB7CDC"/>
    <w:rsid w:val="00DC18BB"/>
    <w:rsid w:val="00DC26AB"/>
    <w:rsid w:val="00DC2CE5"/>
    <w:rsid w:val="00DC342F"/>
    <w:rsid w:val="00DC460A"/>
    <w:rsid w:val="00DC5F68"/>
    <w:rsid w:val="00DC6822"/>
    <w:rsid w:val="00DD0C7E"/>
    <w:rsid w:val="00DD1EB7"/>
    <w:rsid w:val="00DD2098"/>
    <w:rsid w:val="00DD22CE"/>
    <w:rsid w:val="00DD2E72"/>
    <w:rsid w:val="00DD4451"/>
    <w:rsid w:val="00DD59DD"/>
    <w:rsid w:val="00DD5A13"/>
    <w:rsid w:val="00DD5AB8"/>
    <w:rsid w:val="00DD6240"/>
    <w:rsid w:val="00DD6728"/>
    <w:rsid w:val="00DD7444"/>
    <w:rsid w:val="00DE0860"/>
    <w:rsid w:val="00DE09B5"/>
    <w:rsid w:val="00DE16E6"/>
    <w:rsid w:val="00DE192E"/>
    <w:rsid w:val="00DE2637"/>
    <w:rsid w:val="00DE2932"/>
    <w:rsid w:val="00DE2BB3"/>
    <w:rsid w:val="00DE2C94"/>
    <w:rsid w:val="00DE3AC7"/>
    <w:rsid w:val="00DE48D2"/>
    <w:rsid w:val="00DE66CE"/>
    <w:rsid w:val="00DE6B97"/>
    <w:rsid w:val="00DE6F36"/>
    <w:rsid w:val="00DF072B"/>
    <w:rsid w:val="00DF0A18"/>
    <w:rsid w:val="00DF106B"/>
    <w:rsid w:val="00DF1F90"/>
    <w:rsid w:val="00DF2865"/>
    <w:rsid w:val="00DF5AEF"/>
    <w:rsid w:val="00DF5F74"/>
    <w:rsid w:val="00DF6C7A"/>
    <w:rsid w:val="00DF79CD"/>
    <w:rsid w:val="00DF7E51"/>
    <w:rsid w:val="00E010DE"/>
    <w:rsid w:val="00E01373"/>
    <w:rsid w:val="00E01F0A"/>
    <w:rsid w:val="00E04C86"/>
    <w:rsid w:val="00E059CD"/>
    <w:rsid w:val="00E065AC"/>
    <w:rsid w:val="00E07A21"/>
    <w:rsid w:val="00E07CB4"/>
    <w:rsid w:val="00E11340"/>
    <w:rsid w:val="00E11B41"/>
    <w:rsid w:val="00E11BAE"/>
    <w:rsid w:val="00E11BED"/>
    <w:rsid w:val="00E124AF"/>
    <w:rsid w:val="00E133F2"/>
    <w:rsid w:val="00E13C3C"/>
    <w:rsid w:val="00E1407B"/>
    <w:rsid w:val="00E15181"/>
    <w:rsid w:val="00E1538C"/>
    <w:rsid w:val="00E158D4"/>
    <w:rsid w:val="00E15B05"/>
    <w:rsid w:val="00E22F37"/>
    <w:rsid w:val="00E23C13"/>
    <w:rsid w:val="00E25DD1"/>
    <w:rsid w:val="00E26B72"/>
    <w:rsid w:val="00E30DCE"/>
    <w:rsid w:val="00E31290"/>
    <w:rsid w:val="00E3249D"/>
    <w:rsid w:val="00E32BAA"/>
    <w:rsid w:val="00E368B6"/>
    <w:rsid w:val="00E37831"/>
    <w:rsid w:val="00E37A52"/>
    <w:rsid w:val="00E40930"/>
    <w:rsid w:val="00E41597"/>
    <w:rsid w:val="00E42DBD"/>
    <w:rsid w:val="00E43275"/>
    <w:rsid w:val="00E4369C"/>
    <w:rsid w:val="00E45E54"/>
    <w:rsid w:val="00E500A5"/>
    <w:rsid w:val="00E517C9"/>
    <w:rsid w:val="00E52468"/>
    <w:rsid w:val="00E55C88"/>
    <w:rsid w:val="00E60779"/>
    <w:rsid w:val="00E6255D"/>
    <w:rsid w:val="00E62BDC"/>
    <w:rsid w:val="00E63E7D"/>
    <w:rsid w:val="00E65982"/>
    <w:rsid w:val="00E71406"/>
    <w:rsid w:val="00E71CEB"/>
    <w:rsid w:val="00E75A76"/>
    <w:rsid w:val="00E76160"/>
    <w:rsid w:val="00E765BB"/>
    <w:rsid w:val="00E777F7"/>
    <w:rsid w:val="00E7790B"/>
    <w:rsid w:val="00E77B33"/>
    <w:rsid w:val="00E81546"/>
    <w:rsid w:val="00E81941"/>
    <w:rsid w:val="00E823A3"/>
    <w:rsid w:val="00E83995"/>
    <w:rsid w:val="00E84AD5"/>
    <w:rsid w:val="00E859D3"/>
    <w:rsid w:val="00E85ABE"/>
    <w:rsid w:val="00E86A4C"/>
    <w:rsid w:val="00E86CA3"/>
    <w:rsid w:val="00E903F5"/>
    <w:rsid w:val="00E90D3B"/>
    <w:rsid w:val="00E914F2"/>
    <w:rsid w:val="00E93551"/>
    <w:rsid w:val="00E93A3F"/>
    <w:rsid w:val="00E93FDE"/>
    <w:rsid w:val="00E9421A"/>
    <w:rsid w:val="00E949B2"/>
    <w:rsid w:val="00E9603F"/>
    <w:rsid w:val="00E96E08"/>
    <w:rsid w:val="00EA0384"/>
    <w:rsid w:val="00EA0E20"/>
    <w:rsid w:val="00EA3504"/>
    <w:rsid w:val="00EA3A7B"/>
    <w:rsid w:val="00EA403A"/>
    <w:rsid w:val="00EA42FA"/>
    <w:rsid w:val="00EA4BB1"/>
    <w:rsid w:val="00EA4CE9"/>
    <w:rsid w:val="00EA51E1"/>
    <w:rsid w:val="00EA6E76"/>
    <w:rsid w:val="00EA7EAF"/>
    <w:rsid w:val="00EB2146"/>
    <w:rsid w:val="00EB2185"/>
    <w:rsid w:val="00EB2B02"/>
    <w:rsid w:val="00EB3CEE"/>
    <w:rsid w:val="00EB47C2"/>
    <w:rsid w:val="00EB4B89"/>
    <w:rsid w:val="00EB4E7C"/>
    <w:rsid w:val="00EB6469"/>
    <w:rsid w:val="00EB665D"/>
    <w:rsid w:val="00EB6A0E"/>
    <w:rsid w:val="00EB7D1B"/>
    <w:rsid w:val="00EC060A"/>
    <w:rsid w:val="00EC0B8C"/>
    <w:rsid w:val="00EC0C0F"/>
    <w:rsid w:val="00EC4B95"/>
    <w:rsid w:val="00EC5BA7"/>
    <w:rsid w:val="00EC628A"/>
    <w:rsid w:val="00EC6BE6"/>
    <w:rsid w:val="00ED0428"/>
    <w:rsid w:val="00ED1804"/>
    <w:rsid w:val="00ED4587"/>
    <w:rsid w:val="00ED490A"/>
    <w:rsid w:val="00ED49E1"/>
    <w:rsid w:val="00ED504B"/>
    <w:rsid w:val="00ED5499"/>
    <w:rsid w:val="00ED56B5"/>
    <w:rsid w:val="00EE0B7E"/>
    <w:rsid w:val="00EE317C"/>
    <w:rsid w:val="00EE3E76"/>
    <w:rsid w:val="00EE4048"/>
    <w:rsid w:val="00EE42DE"/>
    <w:rsid w:val="00EE49C2"/>
    <w:rsid w:val="00EE67D8"/>
    <w:rsid w:val="00EE682D"/>
    <w:rsid w:val="00EE735B"/>
    <w:rsid w:val="00EE7F25"/>
    <w:rsid w:val="00EF0CF2"/>
    <w:rsid w:val="00EF14C6"/>
    <w:rsid w:val="00EF155E"/>
    <w:rsid w:val="00EF4782"/>
    <w:rsid w:val="00EF7517"/>
    <w:rsid w:val="00EF76A7"/>
    <w:rsid w:val="00F005BC"/>
    <w:rsid w:val="00F01337"/>
    <w:rsid w:val="00F019DD"/>
    <w:rsid w:val="00F02A5B"/>
    <w:rsid w:val="00F057EB"/>
    <w:rsid w:val="00F05A2D"/>
    <w:rsid w:val="00F064FB"/>
    <w:rsid w:val="00F067D8"/>
    <w:rsid w:val="00F07105"/>
    <w:rsid w:val="00F07617"/>
    <w:rsid w:val="00F10655"/>
    <w:rsid w:val="00F1131E"/>
    <w:rsid w:val="00F1170C"/>
    <w:rsid w:val="00F139BF"/>
    <w:rsid w:val="00F14629"/>
    <w:rsid w:val="00F17186"/>
    <w:rsid w:val="00F171A3"/>
    <w:rsid w:val="00F17AFF"/>
    <w:rsid w:val="00F20CEB"/>
    <w:rsid w:val="00F20F35"/>
    <w:rsid w:val="00F21084"/>
    <w:rsid w:val="00F2153F"/>
    <w:rsid w:val="00F215E0"/>
    <w:rsid w:val="00F21754"/>
    <w:rsid w:val="00F22051"/>
    <w:rsid w:val="00F238C6"/>
    <w:rsid w:val="00F24C40"/>
    <w:rsid w:val="00F24C51"/>
    <w:rsid w:val="00F24CD2"/>
    <w:rsid w:val="00F30669"/>
    <w:rsid w:val="00F3300A"/>
    <w:rsid w:val="00F331C1"/>
    <w:rsid w:val="00F33914"/>
    <w:rsid w:val="00F34498"/>
    <w:rsid w:val="00F35A16"/>
    <w:rsid w:val="00F35FF1"/>
    <w:rsid w:val="00F37E78"/>
    <w:rsid w:val="00F4184D"/>
    <w:rsid w:val="00F41A84"/>
    <w:rsid w:val="00F45E94"/>
    <w:rsid w:val="00F46952"/>
    <w:rsid w:val="00F46C8E"/>
    <w:rsid w:val="00F47AAD"/>
    <w:rsid w:val="00F5060E"/>
    <w:rsid w:val="00F50A94"/>
    <w:rsid w:val="00F51232"/>
    <w:rsid w:val="00F53553"/>
    <w:rsid w:val="00F535FD"/>
    <w:rsid w:val="00F54E81"/>
    <w:rsid w:val="00F55D7A"/>
    <w:rsid w:val="00F56613"/>
    <w:rsid w:val="00F57D41"/>
    <w:rsid w:val="00F601B9"/>
    <w:rsid w:val="00F6367A"/>
    <w:rsid w:val="00F644C7"/>
    <w:rsid w:val="00F64824"/>
    <w:rsid w:val="00F653CB"/>
    <w:rsid w:val="00F670B9"/>
    <w:rsid w:val="00F67E3F"/>
    <w:rsid w:val="00F72D32"/>
    <w:rsid w:val="00F73CBF"/>
    <w:rsid w:val="00F73DCD"/>
    <w:rsid w:val="00F75514"/>
    <w:rsid w:val="00F76ACA"/>
    <w:rsid w:val="00F80157"/>
    <w:rsid w:val="00F80490"/>
    <w:rsid w:val="00F819B8"/>
    <w:rsid w:val="00F83E15"/>
    <w:rsid w:val="00F84651"/>
    <w:rsid w:val="00F85438"/>
    <w:rsid w:val="00F863E1"/>
    <w:rsid w:val="00F868AD"/>
    <w:rsid w:val="00F9087E"/>
    <w:rsid w:val="00F92B3C"/>
    <w:rsid w:val="00F92C58"/>
    <w:rsid w:val="00F92D2D"/>
    <w:rsid w:val="00F93594"/>
    <w:rsid w:val="00F95014"/>
    <w:rsid w:val="00F96D1A"/>
    <w:rsid w:val="00F97459"/>
    <w:rsid w:val="00F97E9D"/>
    <w:rsid w:val="00F97FBC"/>
    <w:rsid w:val="00FA0D0B"/>
    <w:rsid w:val="00FA2619"/>
    <w:rsid w:val="00FA2BC2"/>
    <w:rsid w:val="00FA3E50"/>
    <w:rsid w:val="00FA4A80"/>
    <w:rsid w:val="00FA569E"/>
    <w:rsid w:val="00FA7214"/>
    <w:rsid w:val="00FB1C31"/>
    <w:rsid w:val="00FB4A70"/>
    <w:rsid w:val="00FB4E49"/>
    <w:rsid w:val="00FB512F"/>
    <w:rsid w:val="00FB63BE"/>
    <w:rsid w:val="00FB78BB"/>
    <w:rsid w:val="00FB7B3F"/>
    <w:rsid w:val="00FC0723"/>
    <w:rsid w:val="00FC098E"/>
    <w:rsid w:val="00FC1A8B"/>
    <w:rsid w:val="00FC1BD3"/>
    <w:rsid w:val="00FC22B6"/>
    <w:rsid w:val="00FC3580"/>
    <w:rsid w:val="00FC5FAF"/>
    <w:rsid w:val="00FC6349"/>
    <w:rsid w:val="00FC72C6"/>
    <w:rsid w:val="00FD0D0E"/>
    <w:rsid w:val="00FD163C"/>
    <w:rsid w:val="00FD5214"/>
    <w:rsid w:val="00FD5B8D"/>
    <w:rsid w:val="00FD5C17"/>
    <w:rsid w:val="00FD5C62"/>
    <w:rsid w:val="00FD67A8"/>
    <w:rsid w:val="00FD691F"/>
    <w:rsid w:val="00FD6B82"/>
    <w:rsid w:val="00FD7789"/>
    <w:rsid w:val="00FD7F02"/>
    <w:rsid w:val="00FE00D7"/>
    <w:rsid w:val="00FE018C"/>
    <w:rsid w:val="00FE1BE7"/>
    <w:rsid w:val="00FE2387"/>
    <w:rsid w:val="00FE2BCC"/>
    <w:rsid w:val="00FE3BA3"/>
    <w:rsid w:val="00FE46C2"/>
    <w:rsid w:val="00FE5136"/>
    <w:rsid w:val="00FE5299"/>
    <w:rsid w:val="00FE5463"/>
    <w:rsid w:val="00FE655F"/>
    <w:rsid w:val="00FE78AC"/>
    <w:rsid w:val="00FF0155"/>
    <w:rsid w:val="00FF0308"/>
    <w:rsid w:val="00FF2431"/>
    <w:rsid w:val="00FF2432"/>
    <w:rsid w:val="00FF30EA"/>
    <w:rsid w:val="00FF3631"/>
    <w:rsid w:val="00FF4410"/>
    <w:rsid w:val="00FF4953"/>
    <w:rsid w:val="00FF52B1"/>
    <w:rsid w:val="00FF5424"/>
    <w:rsid w:val="00FF6164"/>
    <w:rsid w:val="00FF6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oNotEmbedSmartTags/>
  <w:decimalSymbol w:val="."/>
  <w:listSeparator w:val=","/>
  <w14:docId w14:val="3B33ED89"/>
  <w14:defaultImageDpi w14:val="330"/>
  <w15:docId w15:val="{1F3CCED2-F297-4FAB-9DF1-97378FB6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32F2F"/>
    <w:rPr>
      <w:sz w:val="24"/>
    </w:rPr>
  </w:style>
  <w:style w:type="paragraph" w:styleId="Heading1">
    <w:name w:val="heading 1"/>
    <w:basedOn w:val="Normal"/>
    <w:next w:val="Normal"/>
    <w:qFormat/>
    <w:pPr>
      <w:keepNext/>
      <w:spacing w:line="480" w:lineRule="auto"/>
      <w:outlineLvl w:val="0"/>
    </w:pPr>
    <w:rPr>
      <w:rFonts w:ascii="Arial" w:hAnsi="Arial"/>
      <w:b/>
      <w:bCs/>
      <w:sz w:val="20"/>
    </w:rPr>
  </w:style>
  <w:style w:type="paragraph" w:styleId="Heading2">
    <w:name w:val="heading 2"/>
    <w:basedOn w:val="Normal"/>
    <w:next w:val="Normal"/>
    <w:qFormat/>
    <w:pPr>
      <w:keepNext/>
      <w:spacing w:before="240" w:after="60"/>
      <w:outlineLvl w:val="1"/>
    </w:pPr>
    <w:rPr>
      <w:rFonts w:ascii="Helvetica" w:hAnsi="Helvetica"/>
      <w:b/>
      <w:i/>
      <w:sz w:val="28"/>
    </w:rPr>
  </w:style>
  <w:style w:type="paragraph" w:styleId="Heading3">
    <w:name w:val="heading 3"/>
    <w:basedOn w:val="Normal"/>
    <w:next w:val="Normal"/>
    <w:qFormat/>
    <w:rsid w:val="00DA1542"/>
    <w:pPr>
      <w:keepNext/>
      <w:outlineLvl w:val="2"/>
    </w:pPr>
    <w:rPr>
      <w:rFonts w:ascii="Arial" w:eastAsia="Arial Unicode MS" w:hAnsi="Arial"/>
    </w:rPr>
  </w:style>
  <w:style w:type="paragraph" w:styleId="Heading4">
    <w:name w:val="heading 4"/>
    <w:basedOn w:val="Normal"/>
    <w:next w:val="Normal"/>
    <w:qFormat/>
    <w:rsid w:val="00DA1542"/>
    <w:pPr>
      <w:keepNext/>
      <w:outlineLvl w:val="3"/>
    </w:pPr>
    <w:rPr>
      <w:rFonts w:ascii="Arial" w:hAnsi="Arial" w:cs="Arial"/>
      <w:b/>
      <w:sz w:val="22"/>
      <w:szCs w:val="24"/>
    </w:rPr>
  </w:style>
  <w:style w:type="paragraph" w:styleId="Heading5">
    <w:name w:val="heading 5"/>
    <w:basedOn w:val="Normal"/>
    <w:next w:val="Normal"/>
    <w:qFormat/>
    <w:rsid w:val="00DA1542"/>
    <w:pPr>
      <w:keepNext/>
      <w:jc w:val="center"/>
      <w:outlineLvl w:val="4"/>
    </w:pPr>
    <w:rPr>
      <w:rFonts w:eastAsia="Arial Unicode MS"/>
      <w:b/>
      <w:bCs/>
      <w:sz w:val="20"/>
    </w:rPr>
  </w:style>
  <w:style w:type="paragraph" w:styleId="Heading6">
    <w:name w:val="heading 6"/>
    <w:basedOn w:val="Normal"/>
    <w:next w:val="Normal"/>
    <w:qFormat/>
    <w:rsid w:val="00DA1542"/>
    <w:pPr>
      <w:keepNext/>
      <w:pBdr>
        <w:top w:val="double" w:sz="6" w:space="7" w:color="auto" w:shadow="1"/>
        <w:left w:val="double" w:sz="6" w:space="1" w:color="auto" w:shadow="1"/>
        <w:bottom w:val="double" w:sz="6" w:space="7" w:color="auto" w:shadow="1"/>
        <w:right w:val="double" w:sz="6" w:space="1" w:color="auto" w:shadow="1"/>
      </w:pBdr>
      <w:shd w:val="pct10" w:color="auto" w:fill="auto"/>
      <w:ind w:left="2250" w:right="2520"/>
      <w:jc w:val="center"/>
      <w:outlineLvl w:val="5"/>
    </w:pPr>
    <w:rPr>
      <w:rFonts w:ascii="Arial" w:hAnsi="Arial" w:cs="Arial"/>
      <w:b/>
      <w:sz w:val="22"/>
      <w:szCs w:val="24"/>
    </w:rPr>
  </w:style>
  <w:style w:type="paragraph" w:styleId="Heading7">
    <w:name w:val="heading 7"/>
    <w:basedOn w:val="Normal"/>
    <w:next w:val="Normal"/>
    <w:qFormat/>
    <w:rsid w:val="00DA1542"/>
    <w:pPr>
      <w:keepNext/>
      <w:jc w:val="center"/>
      <w:outlineLvl w:val="6"/>
    </w:pPr>
    <w:rPr>
      <w:b/>
      <w:sz w:val="22"/>
      <w:szCs w:val="24"/>
    </w:rPr>
  </w:style>
  <w:style w:type="paragraph" w:styleId="Heading8">
    <w:name w:val="heading 8"/>
    <w:basedOn w:val="Normal"/>
    <w:next w:val="Normal"/>
    <w:qFormat/>
    <w:rsid w:val="00DA1542"/>
    <w:pPr>
      <w:keepNext/>
      <w:shd w:val="pct20" w:color="auto" w:fill="auto"/>
      <w:outlineLvl w:val="7"/>
    </w:pPr>
    <w:rPr>
      <w:rFonts w:ascii="Arial" w:hAnsi="Arial"/>
      <w:b/>
      <w:sz w:val="22"/>
      <w:szCs w:val="24"/>
    </w:rPr>
  </w:style>
  <w:style w:type="paragraph" w:styleId="Heading9">
    <w:name w:val="heading 9"/>
    <w:basedOn w:val="Normal"/>
    <w:next w:val="Normal"/>
    <w:qFormat/>
    <w:rsid w:val="00DA1542"/>
    <w:pPr>
      <w:autoSpaceDE w:val="0"/>
      <w:autoSpaceDN w:val="0"/>
      <w:spacing w:before="240" w:after="60"/>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omment Text1"/>
    <w:basedOn w:val="Normal"/>
    <w:rPr>
      <w:rFonts w:ascii="Arial" w:hAnsi="Arial"/>
      <w:b/>
      <w:sz w:val="20"/>
    </w:rPr>
  </w:style>
  <w:style w:type="paragraph" w:styleId="BodyText2">
    <w:name w:val="Body Text 2"/>
    <w:basedOn w:val="Normal"/>
    <w:rPr>
      <w:rFonts w:ascii="Arial" w:hAnsi="Arial"/>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spacing w:line="480" w:lineRule="auto"/>
      <w:ind w:firstLine="720"/>
    </w:pPr>
  </w:style>
  <w:style w:type="character" w:styleId="PageNumber">
    <w:name w:val="page number"/>
    <w:basedOn w:val="DefaultParagraphFont"/>
  </w:style>
  <w:style w:type="character" w:styleId="Hyperlink">
    <w:name w:val="Hyperlink"/>
    <w:rPr>
      <w:color w:val="0000FF"/>
      <w:u w:val="single"/>
    </w:rPr>
  </w:style>
  <w:style w:type="character" w:styleId="CommentReference">
    <w:name w:val="annotation reference"/>
    <w:uiPriority w:val="99"/>
    <w:semiHidden/>
    <w:rPr>
      <w:sz w:val="18"/>
    </w:rPr>
  </w:style>
  <w:style w:type="paragraph" w:styleId="CommentText">
    <w:name w:val="annotation text"/>
    <w:basedOn w:val="Normal"/>
    <w:link w:val="CommentTextChar"/>
    <w:uiPriority w:val="99"/>
    <w:semiHidden/>
  </w:style>
  <w:style w:type="paragraph" w:styleId="BalloonText">
    <w:name w:val="Balloon Text"/>
    <w:basedOn w:val="Normal"/>
    <w:semiHidden/>
    <w:rPr>
      <w:rFonts w:ascii="Tahoma" w:hAnsi="Tahoma" w:cs="Courier New"/>
      <w:sz w:val="16"/>
      <w:szCs w:val="16"/>
    </w:rPr>
  </w:style>
  <w:style w:type="paragraph" w:styleId="CommentSubject">
    <w:name w:val="annotation subject"/>
    <w:basedOn w:val="CommentText"/>
    <w:next w:val="CommentText"/>
    <w:semiHidden/>
  </w:style>
  <w:style w:type="character" w:customStyle="1" w:styleId="quoted21">
    <w:name w:val="quoted21"/>
    <w:rPr>
      <w:color w:val="007777"/>
    </w:rPr>
  </w:style>
  <w:style w:type="paragraph" w:customStyle="1" w:styleId="pcellbody">
    <w:name w:val="pcellbody"/>
    <w:basedOn w:val="Normal"/>
    <w:rsid w:val="00DA1542"/>
    <w:pPr>
      <w:spacing w:line="288" w:lineRule="auto"/>
    </w:pPr>
    <w:rPr>
      <w:rFonts w:ascii="Arial" w:hAnsi="Arial" w:cs="Arial"/>
      <w:color w:val="000000"/>
      <w:sz w:val="15"/>
      <w:szCs w:val="15"/>
    </w:rPr>
  </w:style>
  <w:style w:type="paragraph" w:customStyle="1" w:styleId="pcellbodyctr">
    <w:name w:val="pcellbodyctr"/>
    <w:basedOn w:val="Normal"/>
    <w:rsid w:val="00DA1542"/>
    <w:pPr>
      <w:spacing w:line="288" w:lineRule="auto"/>
      <w:jc w:val="center"/>
    </w:pPr>
    <w:rPr>
      <w:rFonts w:ascii="Arial" w:hAnsi="Arial" w:cs="Arial"/>
      <w:color w:val="000000"/>
      <w:sz w:val="15"/>
      <w:szCs w:val="15"/>
    </w:rPr>
  </w:style>
  <w:style w:type="paragraph" w:customStyle="1" w:styleId="pcellheadingctrsmcaps">
    <w:name w:val="pcellheadingctrsmcaps"/>
    <w:basedOn w:val="Normal"/>
    <w:rsid w:val="00DA1542"/>
    <w:pPr>
      <w:spacing w:line="288" w:lineRule="auto"/>
      <w:jc w:val="center"/>
    </w:pPr>
    <w:rPr>
      <w:rFonts w:ascii="Arial" w:hAnsi="Arial" w:cs="Arial"/>
      <w:b/>
      <w:bCs/>
      <w:smallCaps/>
      <w:color w:val="000000"/>
      <w:sz w:val="15"/>
      <w:szCs w:val="15"/>
    </w:rPr>
  </w:style>
  <w:style w:type="paragraph" w:styleId="NormalWeb">
    <w:name w:val="Normal (Web)"/>
    <w:basedOn w:val="Normal"/>
    <w:uiPriority w:val="99"/>
    <w:rsid w:val="00DA1542"/>
    <w:pPr>
      <w:spacing w:before="100" w:beforeAutospacing="1" w:after="100" w:afterAutospacing="1"/>
    </w:pPr>
    <w:rPr>
      <w:color w:val="000000"/>
      <w:szCs w:val="24"/>
    </w:rPr>
  </w:style>
  <w:style w:type="paragraph" w:customStyle="1" w:styleId="Default">
    <w:name w:val="Default"/>
    <w:rsid w:val="00DA1542"/>
    <w:pPr>
      <w:widowControl w:val="0"/>
      <w:autoSpaceDE w:val="0"/>
      <w:autoSpaceDN w:val="0"/>
      <w:adjustRightInd w:val="0"/>
    </w:pPr>
    <w:rPr>
      <w:color w:val="000000"/>
      <w:sz w:val="24"/>
      <w:szCs w:val="24"/>
    </w:rPr>
  </w:style>
  <w:style w:type="character" w:customStyle="1" w:styleId="sensecontent1">
    <w:name w:val="sense_content1"/>
    <w:rsid w:val="00DA1542"/>
    <w:rPr>
      <w:rFonts w:ascii="Times New Roman" w:hAnsi="Times New Roman" w:cs="Times New Roman" w:hint="default"/>
      <w:b w:val="0"/>
      <w:bCs w:val="0"/>
    </w:rPr>
  </w:style>
  <w:style w:type="character" w:customStyle="1" w:styleId="editsection">
    <w:name w:val="editsection"/>
    <w:basedOn w:val="DefaultParagraphFont"/>
    <w:rsid w:val="00DA1542"/>
  </w:style>
  <w:style w:type="character" w:customStyle="1" w:styleId="mw-headline">
    <w:name w:val="mw-headline"/>
    <w:basedOn w:val="DefaultParagraphFont"/>
    <w:rsid w:val="00DA1542"/>
  </w:style>
  <w:style w:type="character" w:styleId="Emphasis">
    <w:name w:val="Emphasis"/>
    <w:uiPriority w:val="20"/>
    <w:qFormat/>
    <w:rsid w:val="00DA1542"/>
    <w:rPr>
      <w:i/>
      <w:iCs/>
    </w:rPr>
  </w:style>
  <w:style w:type="character" w:styleId="Strong">
    <w:name w:val="Strong"/>
    <w:uiPriority w:val="22"/>
    <w:qFormat/>
    <w:rsid w:val="00DA1542"/>
    <w:rPr>
      <w:b/>
      <w:bCs/>
    </w:rPr>
  </w:style>
  <w:style w:type="character" w:customStyle="1" w:styleId="illustration1">
    <w:name w:val="illustration1"/>
    <w:rsid w:val="00DA1542"/>
    <w:rPr>
      <w:i/>
      <w:iCs/>
      <w:color w:val="226699"/>
    </w:rPr>
  </w:style>
  <w:style w:type="character" w:customStyle="1" w:styleId="klink">
    <w:name w:val="klink"/>
    <w:basedOn w:val="DefaultParagraphFont"/>
    <w:rsid w:val="00DA1542"/>
  </w:style>
  <w:style w:type="character" w:customStyle="1" w:styleId="WandaDupuy">
    <w:name w:val="Wanda Dupuy"/>
    <w:semiHidden/>
    <w:rsid w:val="00DA1542"/>
    <w:rPr>
      <w:rFonts w:ascii="Verdana" w:hAnsi="Verdana"/>
      <w:b w:val="0"/>
      <w:bCs w:val="0"/>
      <w:i w:val="0"/>
      <w:iCs w:val="0"/>
      <w:strike w:val="0"/>
      <w:color w:val="auto"/>
      <w:sz w:val="20"/>
      <w:szCs w:val="20"/>
      <w:u w:val="none"/>
    </w:rPr>
  </w:style>
  <w:style w:type="paragraph" w:customStyle="1" w:styleId="CM42">
    <w:name w:val="CM42"/>
    <w:basedOn w:val="Default"/>
    <w:next w:val="Default"/>
    <w:rsid w:val="00DA1542"/>
    <w:pPr>
      <w:spacing w:after="265"/>
    </w:pPr>
    <w:rPr>
      <w:color w:val="auto"/>
    </w:rPr>
  </w:style>
  <w:style w:type="paragraph" w:customStyle="1" w:styleId="HEADINGMOA">
    <w:name w:val="HEADING MOA"/>
    <w:basedOn w:val="Normal"/>
    <w:rsid w:val="00DA1542"/>
    <w:pPr>
      <w:tabs>
        <w:tab w:val="num" w:pos="720"/>
        <w:tab w:val="left" w:pos="1440"/>
        <w:tab w:val="left" w:pos="2160"/>
        <w:tab w:val="left" w:pos="2880"/>
        <w:tab w:val="left" w:pos="3600"/>
      </w:tabs>
      <w:spacing w:after="120"/>
      <w:ind w:left="720" w:hanging="720"/>
    </w:pPr>
    <w:rPr>
      <w:rFonts w:ascii="Arial" w:hAnsi="Arial" w:cs="Arial"/>
      <w:sz w:val="22"/>
      <w:szCs w:val="22"/>
    </w:rPr>
  </w:style>
  <w:style w:type="paragraph" w:styleId="BodyText3">
    <w:name w:val="Body Text 3"/>
    <w:basedOn w:val="Normal"/>
    <w:rsid w:val="00DA1542"/>
    <w:pPr>
      <w:tabs>
        <w:tab w:val="left" w:pos="360"/>
      </w:tabs>
    </w:pPr>
    <w:rPr>
      <w:rFonts w:ascii="Verdana" w:eastAsia="Calibri" w:hAnsi="Verdana"/>
      <w:sz w:val="17"/>
      <w:szCs w:val="17"/>
    </w:rPr>
  </w:style>
  <w:style w:type="paragraph" w:styleId="BodyTextIndent2">
    <w:name w:val="Body Text Indent 2"/>
    <w:basedOn w:val="Normal"/>
    <w:rsid w:val="00DA1542"/>
    <w:pPr>
      <w:ind w:left="720"/>
    </w:pPr>
    <w:rPr>
      <w:rFonts w:ascii="Verdana" w:hAnsi="Verdana"/>
      <w:sz w:val="16"/>
      <w:szCs w:val="24"/>
    </w:rPr>
  </w:style>
  <w:style w:type="paragraph" w:styleId="BodyTextIndent3">
    <w:name w:val="Body Text Indent 3"/>
    <w:basedOn w:val="Normal"/>
    <w:rsid w:val="00DA1542"/>
    <w:pPr>
      <w:ind w:left="1080"/>
    </w:pPr>
    <w:rPr>
      <w:rFonts w:ascii="Verdana" w:hAnsi="Verdana"/>
      <w:sz w:val="16"/>
      <w:szCs w:val="24"/>
    </w:rPr>
  </w:style>
  <w:style w:type="character" w:styleId="FollowedHyperlink">
    <w:name w:val="FollowedHyperlink"/>
    <w:rsid w:val="00DA1542"/>
    <w:rPr>
      <w:color w:val="800080"/>
      <w:u w:val="single"/>
    </w:rPr>
  </w:style>
  <w:style w:type="character" w:customStyle="1" w:styleId="BalloonTextChar">
    <w:name w:val="Balloon Text Char"/>
    <w:rsid w:val="00DA1542"/>
    <w:rPr>
      <w:rFonts w:ascii="Tahoma" w:hAnsi="Tahoma" w:cs="Tahoma"/>
      <w:sz w:val="16"/>
      <w:szCs w:val="16"/>
    </w:rPr>
  </w:style>
  <w:style w:type="character" w:customStyle="1" w:styleId="style131">
    <w:name w:val="style131"/>
    <w:rsid w:val="00DA1542"/>
    <w:rPr>
      <w:sz w:val="17"/>
      <w:szCs w:val="17"/>
    </w:rPr>
  </w:style>
  <w:style w:type="paragraph" w:customStyle="1" w:styleId="checkbox">
    <w:name w:val="checkbox"/>
    <w:basedOn w:val="Normal"/>
    <w:rsid w:val="00DA1542"/>
    <w:pPr>
      <w:pBdr>
        <w:top w:val="single" w:sz="6" w:space="0" w:color="auto"/>
        <w:left w:val="single" w:sz="6" w:space="0" w:color="auto"/>
        <w:bottom w:val="single" w:sz="6" w:space="0" w:color="auto"/>
        <w:right w:val="single" w:sz="6" w:space="0" w:color="auto"/>
      </w:pBdr>
      <w:autoSpaceDE w:val="0"/>
      <w:autoSpaceDN w:val="0"/>
      <w:jc w:val="center"/>
    </w:pPr>
    <w:rPr>
      <w:rFonts w:ascii="Times" w:hAnsi="Times" w:cs="Georgia"/>
      <w:noProof/>
      <w:color w:val="0000FF"/>
      <w:sz w:val="18"/>
      <w:szCs w:val="18"/>
    </w:rPr>
  </w:style>
  <w:style w:type="paragraph" w:styleId="BlockText">
    <w:name w:val="Block Text"/>
    <w:basedOn w:val="Normal"/>
    <w:rsid w:val="00DA1542"/>
    <w:pPr>
      <w:autoSpaceDE w:val="0"/>
      <w:autoSpaceDN w:val="0"/>
      <w:spacing w:after="120"/>
      <w:ind w:left="1440" w:right="1440"/>
    </w:pPr>
    <w:rPr>
      <w:rFonts w:ascii="Times" w:hAnsi="Times" w:cs="Georgia"/>
      <w:szCs w:val="24"/>
    </w:rPr>
  </w:style>
  <w:style w:type="paragraph" w:styleId="BodyTextFirstIndent">
    <w:name w:val="Body Text First Indent"/>
    <w:basedOn w:val="BodyText"/>
    <w:rsid w:val="00DA1542"/>
    <w:pPr>
      <w:autoSpaceDE w:val="0"/>
      <w:autoSpaceDN w:val="0"/>
      <w:spacing w:after="120"/>
      <w:ind w:firstLine="210"/>
    </w:pPr>
    <w:rPr>
      <w:rFonts w:ascii="Times" w:hAnsi="Times" w:cs="Georgia"/>
      <w:b w:val="0"/>
      <w:sz w:val="24"/>
      <w:szCs w:val="24"/>
    </w:rPr>
  </w:style>
  <w:style w:type="paragraph" w:styleId="BodyTextFirstIndent2">
    <w:name w:val="Body Text First Indent 2"/>
    <w:basedOn w:val="BodyTextIndent"/>
    <w:rsid w:val="00DA1542"/>
    <w:pPr>
      <w:autoSpaceDE w:val="0"/>
      <w:autoSpaceDN w:val="0"/>
      <w:spacing w:after="120" w:line="240" w:lineRule="auto"/>
      <w:ind w:left="360" w:firstLine="210"/>
    </w:pPr>
    <w:rPr>
      <w:rFonts w:ascii="Times" w:hAnsi="Times" w:cs="Georgia"/>
      <w:szCs w:val="24"/>
    </w:rPr>
  </w:style>
  <w:style w:type="paragraph" w:styleId="Closing">
    <w:name w:val="Closing"/>
    <w:basedOn w:val="Normal"/>
    <w:rsid w:val="00DA1542"/>
    <w:pPr>
      <w:autoSpaceDE w:val="0"/>
      <w:autoSpaceDN w:val="0"/>
      <w:ind w:left="4320"/>
    </w:pPr>
    <w:rPr>
      <w:rFonts w:ascii="Times" w:hAnsi="Times" w:cs="Georgia"/>
      <w:szCs w:val="24"/>
    </w:rPr>
  </w:style>
  <w:style w:type="paragraph" w:styleId="Date">
    <w:name w:val="Date"/>
    <w:basedOn w:val="Normal"/>
    <w:next w:val="Normal"/>
    <w:rsid w:val="00DA1542"/>
    <w:pPr>
      <w:autoSpaceDE w:val="0"/>
      <w:autoSpaceDN w:val="0"/>
    </w:pPr>
    <w:rPr>
      <w:rFonts w:ascii="Times" w:hAnsi="Times" w:cs="Georgia"/>
      <w:szCs w:val="24"/>
    </w:rPr>
  </w:style>
  <w:style w:type="paragraph" w:styleId="EnvelopeAddress">
    <w:name w:val="envelope address"/>
    <w:basedOn w:val="Normal"/>
    <w:rsid w:val="00DA1542"/>
    <w:pPr>
      <w:framePr w:w="7920" w:h="1980" w:hRule="exact" w:hSpace="180" w:wrap="auto" w:hAnchor="page" w:xAlign="center" w:yAlign="bottom"/>
      <w:autoSpaceDE w:val="0"/>
      <w:autoSpaceDN w:val="0"/>
      <w:ind w:left="2880"/>
    </w:pPr>
    <w:rPr>
      <w:rFonts w:ascii="Arial" w:hAnsi="Arial" w:cs="Arial"/>
      <w:szCs w:val="24"/>
    </w:rPr>
  </w:style>
  <w:style w:type="paragraph" w:styleId="EnvelopeReturn">
    <w:name w:val="envelope return"/>
    <w:basedOn w:val="Normal"/>
    <w:rsid w:val="00DA1542"/>
    <w:pPr>
      <w:autoSpaceDE w:val="0"/>
      <w:autoSpaceDN w:val="0"/>
    </w:pPr>
    <w:rPr>
      <w:rFonts w:ascii="Arial" w:hAnsi="Arial" w:cs="Arial"/>
      <w:sz w:val="20"/>
    </w:rPr>
  </w:style>
  <w:style w:type="paragraph" w:styleId="List">
    <w:name w:val="List"/>
    <w:basedOn w:val="Normal"/>
    <w:rsid w:val="00DA1542"/>
    <w:pPr>
      <w:autoSpaceDE w:val="0"/>
      <w:autoSpaceDN w:val="0"/>
      <w:ind w:left="360" w:hanging="360"/>
    </w:pPr>
    <w:rPr>
      <w:rFonts w:ascii="Times" w:hAnsi="Times" w:cs="Georgia"/>
      <w:szCs w:val="24"/>
    </w:rPr>
  </w:style>
  <w:style w:type="paragraph" w:styleId="List2">
    <w:name w:val="List 2"/>
    <w:basedOn w:val="Normal"/>
    <w:rsid w:val="00DA1542"/>
    <w:pPr>
      <w:autoSpaceDE w:val="0"/>
      <w:autoSpaceDN w:val="0"/>
      <w:ind w:left="720" w:hanging="360"/>
    </w:pPr>
    <w:rPr>
      <w:rFonts w:ascii="Times" w:hAnsi="Times" w:cs="Georgia"/>
      <w:szCs w:val="24"/>
    </w:rPr>
  </w:style>
  <w:style w:type="paragraph" w:styleId="List3">
    <w:name w:val="List 3"/>
    <w:basedOn w:val="Normal"/>
    <w:rsid w:val="00DA1542"/>
    <w:pPr>
      <w:autoSpaceDE w:val="0"/>
      <w:autoSpaceDN w:val="0"/>
      <w:ind w:left="1080" w:hanging="360"/>
    </w:pPr>
    <w:rPr>
      <w:rFonts w:ascii="Times" w:hAnsi="Times" w:cs="Georgia"/>
      <w:szCs w:val="24"/>
    </w:rPr>
  </w:style>
  <w:style w:type="paragraph" w:styleId="List4">
    <w:name w:val="List 4"/>
    <w:basedOn w:val="Normal"/>
    <w:rsid w:val="00DA1542"/>
    <w:pPr>
      <w:autoSpaceDE w:val="0"/>
      <w:autoSpaceDN w:val="0"/>
      <w:ind w:left="1440" w:hanging="360"/>
    </w:pPr>
    <w:rPr>
      <w:rFonts w:ascii="Times" w:hAnsi="Times" w:cs="Georgia"/>
      <w:szCs w:val="24"/>
    </w:rPr>
  </w:style>
  <w:style w:type="paragraph" w:styleId="List5">
    <w:name w:val="List 5"/>
    <w:basedOn w:val="Normal"/>
    <w:rsid w:val="00DA1542"/>
    <w:pPr>
      <w:autoSpaceDE w:val="0"/>
      <w:autoSpaceDN w:val="0"/>
      <w:ind w:left="1800" w:hanging="360"/>
    </w:pPr>
    <w:rPr>
      <w:rFonts w:ascii="Times" w:hAnsi="Times" w:cs="Georgia"/>
      <w:szCs w:val="24"/>
    </w:rPr>
  </w:style>
  <w:style w:type="paragraph" w:styleId="ListBullet">
    <w:name w:val="List Bullet"/>
    <w:basedOn w:val="Normal"/>
    <w:autoRedefine/>
    <w:rsid w:val="00DA1542"/>
    <w:pPr>
      <w:numPr>
        <w:numId w:val="1"/>
      </w:numPr>
      <w:autoSpaceDE w:val="0"/>
      <w:autoSpaceDN w:val="0"/>
    </w:pPr>
    <w:rPr>
      <w:rFonts w:ascii="Times" w:hAnsi="Times" w:cs="Georgia"/>
      <w:szCs w:val="24"/>
    </w:rPr>
  </w:style>
  <w:style w:type="paragraph" w:styleId="ListBullet2">
    <w:name w:val="List Bullet 2"/>
    <w:basedOn w:val="Normal"/>
    <w:autoRedefine/>
    <w:rsid w:val="00DA1542"/>
    <w:pPr>
      <w:numPr>
        <w:numId w:val="2"/>
      </w:numPr>
      <w:autoSpaceDE w:val="0"/>
      <w:autoSpaceDN w:val="0"/>
    </w:pPr>
    <w:rPr>
      <w:rFonts w:ascii="Times" w:hAnsi="Times" w:cs="Georgia"/>
      <w:szCs w:val="24"/>
    </w:rPr>
  </w:style>
  <w:style w:type="paragraph" w:styleId="ListBullet3">
    <w:name w:val="List Bullet 3"/>
    <w:basedOn w:val="Normal"/>
    <w:autoRedefine/>
    <w:rsid w:val="00DA1542"/>
    <w:pPr>
      <w:numPr>
        <w:numId w:val="3"/>
      </w:numPr>
      <w:autoSpaceDE w:val="0"/>
      <w:autoSpaceDN w:val="0"/>
    </w:pPr>
    <w:rPr>
      <w:rFonts w:ascii="Times" w:hAnsi="Times" w:cs="Georgia"/>
      <w:szCs w:val="24"/>
    </w:rPr>
  </w:style>
  <w:style w:type="paragraph" w:styleId="ListBullet4">
    <w:name w:val="List Bullet 4"/>
    <w:basedOn w:val="Normal"/>
    <w:autoRedefine/>
    <w:rsid w:val="00DA1542"/>
    <w:pPr>
      <w:numPr>
        <w:numId w:val="4"/>
      </w:numPr>
      <w:autoSpaceDE w:val="0"/>
      <w:autoSpaceDN w:val="0"/>
    </w:pPr>
    <w:rPr>
      <w:rFonts w:ascii="Times" w:hAnsi="Times" w:cs="Georgia"/>
      <w:szCs w:val="24"/>
    </w:rPr>
  </w:style>
  <w:style w:type="paragraph" w:styleId="ListBullet5">
    <w:name w:val="List Bullet 5"/>
    <w:basedOn w:val="Normal"/>
    <w:autoRedefine/>
    <w:rsid w:val="00DA1542"/>
    <w:pPr>
      <w:numPr>
        <w:numId w:val="5"/>
      </w:numPr>
      <w:autoSpaceDE w:val="0"/>
      <w:autoSpaceDN w:val="0"/>
    </w:pPr>
    <w:rPr>
      <w:rFonts w:ascii="Times" w:hAnsi="Times" w:cs="Georgia"/>
      <w:szCs w:val="24"/>
    </w:rPr>
  </w:style>
  <w:style w:type="paragraph" w:styleId="ListContinue">
    <w:name w:val="List Continue"/>
    <w:basedOn w:val="Normal"/>
    <w:rsid w:val="00DA1542"/>
    <w:pPr>
      <w:autoSpaceDE w:val="0"/>
      <w:autoSpaceDN w:val="0"/>
      <w:spacing w:after="120"/>
      <w:ind w:left="360"/>
    </w:pPr>
    <w:rPr>
      <w:rFonts w:ascii="Times" w:hAnsi="Times" w:cs="Georgia"/>
      <w:szCs w:val="24"/>
    </w:rPr>
  </w:style>
  <w:style w:type="paragraph" w:styleId="ListContinue2">
    <w:name w:val="List Continue 2"/>
    <w:basedOn w:val="Normal"/>
    <w:rsid w:val="00DA1542"/>
    <w:pPr>
      <w:autoSpaceDE w:val="0"/>
      <w:autoSpaceDN w:val="0"/>
      <w:spacing w:after="120"/>
      <w:ind w:left="720"/>
    </w:pPr>
    <w:rPr>
      <w:rFonts w:ascii="Times" w:hAnsi="Times" w:cs="Georgia"/>
      <w:szCs w:val="24"/>
    </w:rPr>
  </w:style>
  <w:style w:type="paragraph" w:styleId="ListContinue3">
    <w:name w:val="List Continue 3"/>
    <w:basedOn w:val="Normal"/>
    <w:rsid w:val="00DA1542"/>
    <w:pPr>
      <w:autoSpaceDE w:val="0"/>
      <w:autoSpaceDN w:val="0"/>
      <w:spacing w:after="120"/>
      <w:ind w:left="1080"/>
    </w:pPr>
    <w:rPr>
      <w:rFonts w:ascii="Times" w:hAnsi="Times" w:cs="Georgia"/>
      <w:szCs w:val="24"/>
    </w:rPr>
  </w:style>
  <w:style w:type="paragraph" w:styleId="ListContinue4">
    <w:name w:val="List Continue 4"/>
    <w:basedOn w:val="Normal"/>
    <w:rsid w:val="00DA1542"/>
    <w:pPr>
      <w:autoSpaceDE w:val="0"/>
      <w:autoSpaceDN w:val="0"/>
      <w:spacing w:after="120"/>
      <w:ind w:left="1440"/>
    </w:pPr>
    <w:rPr>
      <w:rFonts w:ascii="Times" w:hAnsi="Times" w:cs="Georgia"/>
      <w:szCs w:val="24"/>
    </w:rPr>
  </w:style>
  <w:style w:type="paragraph" w:styleId="ListContinue5">
    <w:name w:val="List Continue 5"/>
    <w:basedOn w:val="Normal"/>
    <w:rsid w:val="00DA1542"/>
    <w:pPr>
      <w:autoSpaceDE w:val="0"/>
      <w:autoSpaceDN w:val="0"/>
      <w:spacing w:after="120"/>
      <w:ind w:left="1800"/>
    </w:pPr>
    <w:rPr>
      <w:rFonts w:ascii="Times" w:hAnsi="Times" w:cs="Georgia"/>
      <w:szCs w:val="24"/>
    </w:rPr>
  </w:style>
  <w:style w:type="paragraph" w:styleId="ListNumber">
    <w:name w:val="List Number"/>
    <w:basedOn w:val="Normal"/>
    <w:rsid w:val="00DA1542"/>
    <w:pPr>
      <w:numPr>
        <w:numId w:val="6"/>
      </w:numPr>
      <w:autoSpaceDE w:val="0"/>
      <w:autoSpaceDN w:val="0"/>
    </w:pPr>
    <w:rPr>
      <w:rFonts w:ascii="Times" w:hAnsi="Times" w:cs="Georgia"/>
      <w:szCs w:val="24"/>
    </w:rPr>
  </w:style>
  <w:style w:type="paragraph" w:styleId="ListNumber2">
    <w:name w:val="List Number 2"/>
    <w:basedOn w:val="Normal"/>
    <w:rsid w:val="00DA1542"/>
    <w:pPr>
      <w:numPr>
        <w:numId w:val="7"/>
      </w:numPr>
      <w:autoSpaceDE w:val="0"/>
      <w:autoSpaceDN w:val="0"/>
    </w:pPr>
    <w:rPr>
      <w:rFonts w:ascii="Times" w:hAnsi="Times" w:cs="Georgia"/>
      <w:szCs w:val="24"/>
    </w:rPr>
  </w:style>
  <w:style w:type="paragraph" w:styleId="ListNumber3">
    <w:name w:val="List Number 3"/>
    <w:basedOn w:val="Normal"/>
    <w:rsid w:val="00DA1542"/>
    <w:pPr>
      <w:numPr>
        <w:numId w:val="8"/>
      </w:numPr>
      <w:autoSpaceDE w:val="0"/>
      <w:autoSpaceDN w:val="0"/>
    </w:pPr>
    <w:rPr>
      <w:rFonts w:ascii="Times" w:hAnsi="Times" w:cs="Georgia"/>
      <w:szCs w:val="24"/>
    </w:rPr>
  </w:style>
  <w:style w:type="paragraph" w:styleId="ListNumber4">
    <w:name w:val="List Number 4"/>
    <w:basedOn w:val="Normal"/>
    <w:rsid w:val="00DA1542"/>
    <w:pPr>
      <w:numPr>
        <w:numId w:val="9"/>
      </w:numPr>
      <w:autoSpaceDE w:val="0"/>
      <w:autoSpaceDN w:val="0"/>
    </w:pPr>
    <w:rPr>
      <w:rFonts w:ascii="Times" w:hAnsi="Times" w:cs="Georgia"/>
      <w:szCs w:val="24"/>
    </w:rPr>
  </w:style>
  <w:style w:type="paragraph" w:styleId="ListNumber5">
    <w:name w:val="List Number 5"/>
    <w:basedOn w:val="Normal"/>
    <w:rsid w:val="00DA1542"/>
    <w:pPr>
      <w:numPr>
        <w:numId w:val="10"/>
      </w:numPr>
      <w:autoSpaceDE w:val="0"/>
      <w:autoSpaceDN w:val="0"/>
    </w:pPr>
    <w:rPr>
      <w:rFonts w:ascii="Times" w:hAnsi="Times" w:cs="Georgia"/>
      <w:szCs w:val="24"/>
    </w:rPr>
  </w:style>
  <w:style w:type="paragraph" w:styleId="MessageHeader">
    <w:name w:val="Message Header"/>
    <w:basedOn w:val="Normal"/>
    <w:rsid w:val="00DA1542"/>
    <w:pPr>
      <w:pBdr>
        <w:top w:val="single" w:sz="6" w:space="1" w:color="auto"/>
        <w:left w:val="single" w:sz="6" w:space="1" w:color="auto"/>
        <w:bottom w:val="single" w:sz="6" w:space="1" w:color="auto"/>
        <w:right w:val="single" w:sz="6" w:space="1" w:color="auto"/>
      </w:pBdr>
      <w:shd w:val="pct20" w:color="auto" w:fill="auto"/>
      <w:autoSpaceDE w:val="0"/>
      <w:autoSpaceDN w:val="0"/>
      <w:ind w:left="1080" w:hanging="1080"/>
    </w:pPr>
    <w:rPr>
      <w:rFonts w:ascii="Arial" w:hAnsi="Arial" w:cs="Arial"/>
      <w:szCs w:val="24"/>
    </w:rPr>
  </w:style>
  <w:style w:type="paragraph" w:styleId="NormalIndent">
    <w:name w:val="Normal Indent"/>
    <w:basedOn w:val="Normal"/>
    <w:rsid w:val="00DA1542"/>
    <w:pPr>
      <w:autoSpaceDE w:val="0"/>
      <w:autoSpaceDN w:val="0"/>
      <w:ind w:left="720"/>
    </w:pPr>
    <w:rPr>
      <w:rFonts w:ascii="Times" w:hAnsi="Times" w:cs="Georgia"/>
      <w:szCs w:val="24"/>
    </w:rPr>
  </w:style>
  <w:style w:type="paragraph" w:styleId="NoteHeading">
    <w:name w:val="Note Heading"/>
    <w:basedOn w:val="Normal"/>
    <w:next w:val="Normal"/>
    <w:rsid w:val="00DA1542"/>
    <w:pPr>
      <w:numPr>
        <w:numId w:val="15"/>
      </w:numPr>
      <w:tabs>
        <w:tab w:val="clear" w:pos="1080"/>
      </w:tabs>
      <w:autoSpaceDE w:val="0"/>
      <w:autoSpaceDN w:val="0"/>
      <w:ind w:left="0" w:firstLine="0"/>
    </w:pPr>
    <w:rPr>
      <w:rFonts w:ascii="Times" w:hAnsi="Times" w:cs="Georgia"/>
      <w:szCs w:val="24"/>
    </w:rPr>
  </w:style>
  <w:style w:type="paragraph" w:styleId="PlainText">
    <w:name w:val="Plain Text"/>
    <w:basedOn w:val="Normal"/>
    <w:rsid w:val="00DA1542"/>
    <w:pPr>
      <w:autoSpaceDE w:val="0"/>
      <w:autoSpaceDN w:val="0"/>
    </w:pPr>
    <w:rPr>
      <w:rFonts w:ascii="Courier New" w:hAnsi="Courier New" w:cs="MS Mincho"/>
      <w:sz w:val="20"/>
    </w:rPr>
  </w:style>
  <w:style w:type="paragraph" w:styleId="Salutation">
    <w:name w:val="Salutation"/>
    <w:basedOn w:val="Normal"/>
    <w:next w:val="Normal"/>
    <w:rsid w:val="00DA1542"/>
    <w:pPr>
      <w:autoSpaceDE w:val="0"/>
      <w:autoSpaceDN w:val="0"/>
    </w:pPr>
    <w:rPr>
      <w:rFonts w:ascii="Times" w:hAnsi="Times" w:cs="Georgia"/>
      <w:szCs w:val="24"/>
    </w:rPr>
  </w:style>
  <w:style w:type="paragraph" w:styleId="Signature">
    <w:name w:val="Signature"/>
    <w:basedOn w:val="Normal"/>
    <w:rsid w:val="00DA1542"/>
    <w:pPr>
      <w:autoSpaceDE w:val="0"/>
      <w:autoSpaceDN w:val="0"/>
      <w:ind w:left="4320"/>
    </w:pPr>
    <w:rPr>
      <w:rFonts w:ascii="Times" w:hAnsi="Times" w:cs="Georgia"/>
      <w:szCs w:val="24"/>
    </w:rPr>
  </w:style>
  <w:style w:type="paragraph" w:styleId="Subtitle">
    <w:name w:val="Subtitle"/>
    <w:basedOn w:val="Normal"/>
    <w:qFormat/>
    <w:rsid w:val="00DA1542"/>
    <w:pPr>
      <w:autoSpaceDE w:val="0"/>
      <w:autoSpaceDN w:val="0"/>
      <w:spacing w:after="60"/>
      <w:jc w:val="center"/>
      <w:outlineLvl w:val="1"/>
    </w:pPr>
    <w:rPr>
      <w:rFonts w:ascii="Arial" w:hAnsi="Arial" w:cs="Arial"/>
      <w:szCs w:val="24"/>
    </w:rPr>
  </w:style>
  <w:style w:type="paragraph" w:styleId="Title">
    <w:name w:val="Title"/>
    <w:basedOn w:val="Normal"/>
    <w:qFormat/>
    <w:rsid w:val="00DA1542"/>
    <w:pPr>
      <w:autoSpaceDE w:val="0"/>
      <w:autoSpaceDN w:val="0"/>
      <w:spacing w:before="240" w:after="60"/>
      <w:jc w:val="center"/>
      <w:outlineLvl w:val="0"/>
    </w:pPr>
    <w:rPr>
      <w:rFonts w:ascii="Arial" w:hAnsi="Arial" w:cs="Arial"/>
      <w:b/>
      <w:bCs/>
      <w:kern w:val="28"/>
      <w:sz w:val="32"/>
      <w:szCs w:val="32"/>
    </w:rPr>
  </w:style>
  <w:style w:type="character" w:customStyle="1" w:styleId="SubheadinParagraph">
    <w:name w:val="Subhead in Paragraph"/>
    <w:basedOn w:val="DefaultParagraphFont"/>
    <w:rsid w:val="00DA1542"/>
  </w:style>
  <w:style w:type="paragraph" w:styleId="E-mailSignature">
    <w:name w:val="E-mail Signature"/>
    <w:basedOn w:val="Normal"/>
    <w:rsid w:val="00DA1542"/>
    <w:pPr>
      <w:autoSpaceDE w:val="0"/>
      <w:autoSpaceDN w:val="0"/>
    </w:pPr>
    <w:rPr>
      <w:rFonts w:ascii="Times" w:hAnsi="Times" w:cs="Georgia"/>
      <w:szCs w:val="24"/>
    </w:rPr>
  </w:style>
  <w:style w:type="paragraph" w:styleId="HTMLAddress">
    <w:name w:val="HTML Address"/>
    <w:basedOn w:val="Normal"/>
    <w:rsid w:val="00DA1542"/>
    <w:pPr>
      <w:autoSpaceDE w:val="0"/>
      <w:autoSpaceDN w:val="0"/>
    </w:pPr>
    <w:rPr>
      <w:rFonts w:ascii="Times" w:hAnsi="Times" w:cs="Georgia"/>
      <w:i/>
      <w:iCs/>
      <w:szCs w:val="24"/>
    </w:rPr>
  </w:style>
  <w:style w:type="paragraph" w:styleId="HTMLPreformatted">
    <w:name w:val="HTML Preformatted"/>
    <w:basedOn w:val="Normal"/>
    <w:rsid w:val="00DA1542"/>
    <w:pPr>
      <w:autoSpaceDE w:val="0"/>
      <w:autoSpaceDN w:val="0"/>
    </w:pPr>
    <w:rPr>
      <w:rFonts w:ascii="Courier New" w:hAnsi="Courier New" w:cs="MS Mincho"/>
      <w:sz w:val="20"/>
    </w:rPr>
  </w:style>
  <w:style w:type="paragraph" w:customStyle="1" w:styleId="H6">
    <w:name w:val="H6"/>
    <w:basedOn w:val="Normal"/>
    <w:next w:val="Normal"/>
    <w:rsid w:val="00DA1542"/>
    <w:pPr>
      <w:widowControl w:val="0"/>
      <w:autoSpaceDE w:val="0"/>
      <w:autoSpaceDN w:val="0"/>
      <w:snapToGrid w:val="0"/>
      <w:spacing w:before="100"/>
      <w:outlineLvl w:val="6"/>
    </w:pPr>
    <w:rPr>
      <w:rFonts w:ascii="Arial" w:hAnsi="Arial" w:cs="Arial"/>
      <w:b/>
      <w:bCs/>
      <w:sz w:val="20"/>
    </w:rPr>
  </w:style>
  <w:style w:type="paragraph" w:customStyle="1" w:styleId="Title2-Small">
    <w:name w:val="Title 2 - Small"/>
    <w:next w:val="Normal"/>
    <w:rsid w:val="00DA1542"/>
    <w:pPr>
      <w:autoSpaceDE w:val="0"/>
      <w:autoSpaceDN w:val="0"/>
      <w:jc w:val="center"/>
    </w:pPr>
    <w:rPr>
      <w:rFonts w:ascii="Helvetica" w:hAnsi="Helvetica" w:cs="Wingdings"/>
      <w:b/>
      <w:bCs/>
    </w:rPr>
  </w:style>
  <w:style w:type="paragraph" w:customStyle="1" w:styleId="QuickA">
    <w:name w:val="Quick A."/>
    <w:basedOn w:val="Normal"/>
    <w:rsid w:val="00DA1542"/>
    <w:pPr>
      <w:widowControl w:val="0"/>
      <w:numPr>
        <w:numId w:val="14"/>
      </w:numPr>
      <w:autoSpaceDE w:val="0"/>
      <w:autoSpaceDN w:val="0"/>
    </w:pPr>
    <w:rPr>
      <w:rFonts w:ascii="Times" w:hAnsi="Times" w:cs="Georgia"/>
      <w:szCs w:val="24"/>
    </w:rPr>
  </w:style>
  <w:style w:type="paragraph" w:customStyle="1" w:styleId="sbirtop">
    <w:name w:val="sbirtop"/>
    <w:basedOn w:val="Normal"/>
    <w:rsid w:val="00DA1542"/>
    <w:pPr>
      <w:numPr>
        <w:numId w:val="11"/>
      </w:numPr>
      <w:tabs>
        <w:tab w:val="num" w:pos="1440"/>
      </w:tabs>
      <w:autoSpaceDE w:val="0"/>
      <w:autoSpaceDN w:val="0"/>
      <w:spacing w:before="100" w:after="240"/>
      <w:ind w:left="1440" w:hanging="720"/>
    </w:pPr>
    <w:rPr>
      <w:rFonts w:ascii="Times" w:hAnsi="Times" w:cs="Georgia"/>
      <w:szCs w:val="24"/>
    </w:rPr>
  </w:style>
  <w:style w:type="paragraph" w:customStyle="1" w:styleId="ReminderList1">
    <w:name w:val="Reminder List 1"/>
    <w:basedOn w:val="Normal"/>
    <w:rsid w:val="00DA1542"/>
    <w:pPr>
      <w:numPr>
        <w:numId w:val="12"/>
      </w:numPr>
      <w:tabs>
        <w:tab w:val="left" w:pos="360"/>
      </w:tabs>
      <w:autoSpaceDE w:val="0"/>
      <w:autoSpaceDN w:val="0"/>
      <w:spacing w:after="120" w:line="260" w:lineRule="atLeast"/>
    </w:pPr>
    <w:rPr>
      <w:rFonts w:ascii="Helvetica" w:hAnsi="Helvetica" w:cs="Wingdings"/>
      <w:b/>
      <w:bCs/>
      <w:color w:val="000000"/>
      <w:sz w:val="22"/>
      <w:szCs w:val="22"/>
    </w:rPr>
  </w:style>
  <w:style w:type="paragraph" w:customStyle="1" w:styleId="ReminderList2">
    <w:name w:val="Reminder List 2"/>
    <w:basedOn w:val="Normal"/>
    <w:rsid w:val="00DA1542"/>
    <w:pPr>
      <w:tabs>
        <w:tab w:val="left" w:pos="720"/>
        <w:tab w:val="num" w:pos="1080"/>
      </w:tabs>
      <w:autoSpaceDE w:val="0"/>
      <w:autoSpaceDN w:val="0"/>
      <w:spacing w:after="60" w:line="260" w:lineRule="atLeast"/>
      <w:ind w:left="749" w:hanging="360"/>
    </w:pPr>
    <w:rPr>
      <w:rFonts w:ascii="Helvetica" w:hAnsi="Helvetica" w:cs="Wingdings"/>
      <w:color w:val="000000"/>
      <w:sz w:val="22"/>
      <w:szCs w:val="22"/>
    </w:rPr>
  </w:style>
  <w:style w:type="paragraph" w:customStyle="1" w:styleId="ReminderList3">
    <w:name w:val="Reminder List 3"/>
    <w:basedOn w:val="Normal"/>
    <w:rsid w:val="00DA1542"/>
    <w:pPr>
      <w:numPr>
        <w:numId w:val="13"/>
      </w:numPr>
      <w:tabs>
        <w:tab w:val="left" w:pos="1080"/>
      </w:tabs>
      <w:autoSpaceDE w:val="0"/>
      <w:autoSpaceDN w:val="0"/>
      <w:spacing w:after="60"/>
    </w:pPr>
    <w:rPr>
      <w:rFonts w:ascii="Helvetica" w:hAnsi="Helvetica" w:cs="Wingdings"/>
      <w:sz w:val="22"/>
      <w:szCs w:val="22"/>
    </w:rPr>
  </w:style>
  <w:style w:type="paragraph" w:customStyle="1" w:styleId="DataField10pt">
    <w:name w:val="Data Field 10pt"/>
    <w:basedOn w:val="Normal"/>
    <w:rsid w:val="00DA1542"/>
    <w:pPr>
      <w:autoSpaceDE w:val="0"/>
      <w:autoSpaceDN w:val="0"/>
    </w:pPr>
    <w:rPr>
      <w:rFonts w:ascii="Arial" w:hAnsi="Arial" w:cs="Arial"/>
      <w:sz w:val="20"/>
    </w:rPr>
  </w:style>
  <w:style w:type="paragraph" w:customStyle="1" w:styleId="DataField11pt-Single">
    <w:name w:val="Data Field 11pt-Single"/>
    <w:basedOn w:val="Normal"/>
    <w:rsid w:val="00DA1542"/>
    <w:pPr>
      <w:autoSpaceDE w:val="0"/>
      <w:autoSpaceDN w:val="0"/>
    </w:pPr>
    <w:rPr>
      <w:rFonts w:ascii="Arial" w:hAnsi="Arial" w:cs="Arial"/>
      <w:sz w:val="22"/>
    </w:rPr>
  </w:style>
  <w:style w:type="paragraph" w:customStyle="1" w:styleId="FormFooter">
    <w:name w:val="Form Footer"/>
    <w:basedOn w:val="Normal"/>
    <w:rsid w:val="00DA1542"/>
    <w:pPr>
      <w:tabs>
        <w:tab w:val="center" w:pos="5328"/>
        <w:tab w:val="right" w:pos="10728"/>
      </w:tabs>
      <w:autoSpaceDE w:val="0"/>
      <w:autoSpaceDN w:val="0"/>
      <w:ind w:left="58"/>
    </w:pPr>
    <w:rPr>
      <w:rFonts w:ascii="Arial" w:hAnsi="Arial" w:cs="Arial"/>
      <w:sz w:val="16"/>
      <w:szCs w:val="16"/>
    </w:rPr>
  </w:style>
  <w:style w:type="paragraph" w:customStyle="1" w:styleId="PIHeader">
    <w:name w:val="PI Header"/>
    <w:basedOn w:val="Normal"/>
    <w:rsid w:val="00DA1542"/>
    <w:pPr>
      <w:autoSpaceDE w:val="0"/>
      <w:autoSpaceDN w:val="0"/>
      <w:spacing w:after="40"/>
      <w:ind w:left="864"/>
    </w:pPr>
    <w:rPr>
      <w:rFonts w:ascii="Arial" w:hAnsi="Arial" w:cs="Arial"/>
      <w:noProof/>
      <w:sz w:val="16"/>
    </w:rPr>
  </w:style>
  <w:style w:type="paragraph" w:customStyle="1" w:styleId="FormFooterBorder">
    <w:name w:val="FormFooter/Border"/>
    <w:basedOn w:val="Footer"/>
    <w:rsid w:val="00DA1542"/>
    <w:pPr>
      <w:pBdr>
        <w:top w:val="single" w:sz="6" w:space="1" w:color="auto"/>
      </w:pBdr>
      <w:tabs>
        <w:tab w:val="clear" w:pos="4320"/>
        <w:tab w:val="clear" w:pos="8640"/>
        <w:tab w:val="center" w:pos="5400"/>
        <w:tab w:val="right" w:pos="10800"/>
      </w:tabs>
      <w:autoSpaceDE w:val="0"/>
      <w:autoSpaceDN w:val="0"/>
    </w:pPr>
    <w:rPr>
      <w:rFonts w:ascii="Arial" w:hAnsi="Arial" w:cs="Arial"/>
      <w:sz w:val="16"/>
      <w:szCs w:val="16"/>
    </w:rPr>
  </w:style>
  <w:style w:type="paragraph" w:customStyle="1" w:styleId="ScenarioHeading">
    <w:name w:val="Scenario Heading"/>
    <w:basedOn w:val="Heading1"/>
    <w:rsid w:val="00DA1542"/>
    <w:pPr>
      <w:spacing w:before="260" w:after="200" w:line="240" w:lineRule="atLeast"/>
    </w:pPr>
    <w:rPr>
      <w:rFonts w:ascii="Helvetica" w:hAnsi="Helvetica" w:cs="Arial"/>
      <w:caps/>
      <w:snapToGrid w:val="0"/>
      <w:kern w:val="28"/>
      <w:sz w:val="24"/>
      <w:szCs w:val="22"/>
    </w:rPr>
  </w:style>
  <w:style w:type="paragraph" w:customStyle="1" w:styleId="Bodytext0">
    <w:name w:val="Bodytext"/>
    <w:basedOn w:val="Normal"/>
    <w:rsid w:val="00DA1542"/>
    <w:pPr>
      <w:spacing w:after="200"/>
      <w:ind w:left="850"/>
    </w:pPr>
    <w:rPr>
      <w:szCs w:val="24"/>
    </w:rPr>
  </w:style>
  <w:style w:type="paragraph" w:customStyle="1" w:styleId="xl24">
    <w:name w:val="xl24"/>
    <w:basedOn w:val="Normal"/>
    <w:rsid w:val="00DA1542"/>
    <w:pPr>
      <w:pBdr>
        <w:top w:val="double" w:sz="6" w:space="0" w:color="auto"/>
        <w:left w:val="double" w:sz="6" w:space="0" w:color="auto"/>
        <w:bottom w:val="double" w:sz="6" w:space="0" w:color="auto"/>
        <w:right w:val="single" w:sz="4" w:space="0" w:color="auto"/>
      </w:pBdr>
      <w:spacing w:before="100" w:beforeAutospacing="1" w:after="100" w:afterAutospacing="1"/>
      <w:textAlignment w:val="center"/>
    </w:pPr>
    <w:rPr>
      <w:rFonts w:ascii="Arial" w:eastAsia="Times" w:hAnsi="Arial"/>
      <w:sz w:val="18"/>
      <w:szCs w:val="24"/>
    </w:rPr>
  </w:style>
  <w:style w:type="paragraph" w:customStyle="1" w:styleId="xl25">
    <w:name w:val="xl25"/>
    <w:basedOn w:val="Normal"/>
    <w:rsid w:val="00DA1542"/>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Arial" w:eastAsia="Times" w:hAnsi="Arial"/>
      <w:sz w:val="18"/>
      <w:szCs w:val="24"/>
    </w:rPr>
  </w:style>
  <w:style w:type="paragraph" w:customStyle="1" w:styleId="xl26">
    <w:name w:val="xl26"/>
    <w:basedOn w:val="Normal"/>
    <w:rsid w:val="00DA1542"/>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rFonts w:ascii="Arial" w:eastAsia="Times" w:hAnsi="Arial"/>
      <w:sz w:val="18"/>
      <w:szCs w:val="24"/>
    </w:rPr>
  </w:style>
  <w:style w:type="paragraph" w:customStyle="1" w:styleId="xl27">
    <w:name w:val="xl27"/>
    <w:basedOn w:val="Normal"/>
    <w:rsid w:val="00DA1542"/>
    <w:pPr>
      <w:pBdr>
        <w:left w:val="double" w:sz="6" w:space="0" w:color="auto"/>
        <w:bottom w:val="single" w:sz="4" w:space="0" w:color="auto"/>
        <w:right w:val="single" w:sz="4" w:space="0" w:color="auto"/>
      </w:pBdr>
      <w:spacing w:before="100" w:beforeAutospacing="1" w:after="100" w:afterAutospacing="1"/>
      <w:textAlignment w:val="center"/>
    </w:pPr>
    <w:rPr>
      <w:rFonts w:ascii="Arial" w:eastAsia="Times" w:hAnsi="Arial"/>
      <w:sz w:val="18"/>
      <w:szCs w:val="24"/>
    </w:rPr>
  </w:style>
  <w:style w:type="paragraph" w:customStyle="1" w:styleId="xl28">
    <w:name w:val="xl28"/>
    <w:basedOn w:val="Normal"/>
    <w:rsid w:val="00DA154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w:hAnsi="Arial"/>
      <w:sz w:val="18"/>
      <w:szCs w:val="24"/>
    </w:rPr>
  </w:style>
  <w:style w:type="paragraph" w:customStyle="1" w:styleId="xl29">
    <w:name w:val="xl29"/>
    <w:basedOn w:val="Normal"/>
    <w:rsid w:val="00DA1542"/>
    <w:pPr>
      <w:pBdr>
        <w:left w:val="single" w:sz="4" w:space="0" w:color="auto"/>
        <w:bottom w:val="single" w:sz="4" w:space="0" w:color="auto"/>
        <w:right w:val="double" w:sz="6" w:space="0" w:color="auto"/>
      </w:pBdr>
      <w:spacing w:before="100" w:beforeAutospacing="1" w:after="100" w:afterAutospacing="1"/>
      <w:jc w:val="center"/>
      <w:textAlignment w:val="center"/>
    </w:pPr>
    <w:rPr>
      <w:rFonts w:ascii="Arial" w:eastAsia="Times" w:hAnsi="Arial"/>
      <w:sz w:val="18"/>
      <w:szCs w:val="24"/>
    </w:rPr>
  </w:style>
  <w:style w:type="paragraph" w:customStyle="1" w:styleId="xl30">
    <w:name w:val="xl30"/>
    <w:basedOn w:val="Normal"/>
    <w:rsid w:val="00DA1542"/>
    <w:pPr>
      <w:pBdr>
        <w:top w:val="single" w:sz="4" w:space="0" w:color="auto"/>
        <w:left w:val="double" w:sz="6" w:space="0" w:color="auto"/>
        <w:bottom w:val="single" w:sz="4" w:space="0" w:color="auto"/>
        <w:right w:val="single" w:sz="4" w:space="0" w:color="auto"/>
      </w:pBdr>
      <w:spacing w:before="100" w:beforeAutospacing="1" w:after="100" w:afterAutospacing="1"/>
      <w:textAlignment w:val="center"/>
    </w:pPr>
    <w:rPr>
      <w:rFonts w:ascii="Arial" w:eastAsia="Times" w:hAnsi="Arial"/>
      <w:sz w:val="18"/>
      <w:szCs w:val="24"/>
    </w:rPr>
  </w:style>
  <w:style w:type="paragraph" w:customStyle="1" w:styleId="xl31">
    <w:name w:val="xl31"/>
    <w:basedOn w:val="Normal"/>
    <w:rsid w:val="00DA15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w:hAnsi="Arial"/>
      <w:sz w:val="18"/>
      <w:szCs w:val="24"/>
    </w:rPr>
  </w:style>
  <w:style w:type="paragraph" w:customStyle="1" w:styleId="xl32">
    <w:name w:val="xl32"/>
    <w:basedOn w:val="Normal"/>
    <w:rsid w:val="00DA1542"/>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Arial" w:eastAsia="Times" w:hAnsi="Arial"/>
      <w:sz w:val="18"/>
      <w:szCs w:val="24"/>
    </w:rPr>
  </w:style>
  <w:style w:type="paragraph" w:customStyle="1" w:styleId="xl33">
    <w:name w:val="xl33"/>
    <w:basedOn w:val="Normal"/>
    <w:rsid w:val="00DA1542"/>
    <w:pPr>
      <w:pBdr>
        <w:top w:val="single" w:sz="4" w:space="0" w:color="auto"/>
        <w:left w:val="double" w:sz="6" w:space="0" w:color="auto"/>
        <w:bottom w:val="single" w:sz="4" w:space="0" w:color="auto"/>
        <w:right w:val="single" w:sz="4" w:space="0" w:color="auto"/>
      </w:pBdr>
      <w:spacing w:before="100" w:beforeAutospacing="1" w:after="100" w:afterAutospacing="1"/>
      <w:textAlignment w:val="center"/>
    </w:pPr>
    <w:rPr>
      <w:rFonts w:ascii="Arial" w:eastAsia="Times" w:hAnsi="Arial"/>
      <w:sz w:val="18"/>
      <w:szCs w:val="24"/>
    </w:rPr>
  </w:style>
  <w:style w:type="paragraph" w:customStyle="1" w:styleId="xl34">
    <w:name w:val="xl34"/>
    <w:basedOn w:val="Normal"/>
    <w:rsid w:val="00DA1542"/>
    <w:pPr>
      <w:pBdr>
        <w:top w:val="single" w:sz="4" w:space="0" w:color="auto"/>
        <w:left w:val="double" w:sz="6" w:space="0" w:color="auto"/>
        <w:bottom w:val="double" w:sz="6" w:space="0" w:color="auto"/>
        <w:right w:val="single" w:sz="4" w:space="0" w:color="auto"/>
      </w:pBdr>
      <w:spacing w:before="100" w:beforeAutospacing="1" w:after="100" w:afterAutospacing="1"/>
      <w:textAlignment w:val="center"/>
    </w:pPr>
    <w:rPr>
      <w:rFonts w:ascii="Arial" w:eastAsia="Times" w:hAnsi="Arial"/>
      <w:sz w:val="18"/>
      <w:szCs w:val="24"/>
    </w:rPr>
  </w:style>
  <w:style w:type="paragraph" w:customStyle="1" w:styleId="xl35">
    <w:name w:val="xl35"/>
    <w:basedOn w:val="Normal"/>
    <w:rsid w:val="00DA1542"/>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w:eastAsia="Times" w:hAnsi="Arial"/>
      <w:sz w:val="18"/>
      <w:szCs w:val="24"/>
    </w:rPr>
  </w:style>
  <w:style w:type="paragraph" w:customStyle="1" w:styleId="xl36">
    <w:name w:val="xl36"/>
    <w:basedOn w:val="Normal"/>
    <w:rsid w:val="00DA1542"/>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Arial" w:eastAsia="Times" w:hAnsi="Arial"/>
      <w:sz w:val="18"/>
      <w:szCs w:val="24"/>
    </w:rPr>
  </w:style>
  <w:style w:type="paragraph" w:customStyle="1" w:styleId="xl37">
    <w:name w:val="xl37"/>
    <w:basedOn w:val="Normal"/>
    <w:rsid w:val="00DA1542"/>
    <w:pPr>
      <w:pBdr>
        <w:top w:val="single" w:sz="4" w:space="0" w:color="auto"/>
        <w:left w:val="single" w:sz="4" w:space="0" w:color="auto"/>
        <w:bottom w:val="double" w:sz="6" w:space="0" w:color="auto"/>
        <w:right w:val="double" w:sz="6" w:space="0" w:color="auto"/>
      </w:pBdr>
      <w:spacing w:before="100" w:beforeAutospacing="1" w:after="100" w:afterAutospacing="1"/>
      <w:jc w:val="center"/>
      <w:textAlignment w:val="center"/>
    </w:pPr>
    <w:rPr>
      <w:rFonts w:ascii="Arial" w:eastAsia="Times" w:hAnsi="Arial"/>
      <w:sz w:val="18"/>
      <w:szCs w:val="24"/>
    </w:rPr>
  </w:style>
  <w:style w:type="paragraph" w:customStyle="1" w:styleId="xl38">
    <w:name w:val="xl38"/>
    <w:basedOn w:val="Normal"/>
    <w:rsid w:val="00DA1542"/>
    <w:pPr>
      <w:numPr>
        <w:numId w:val="17"/>
      </w:numPr>
      <w:pBdr>
        <w:top w:val="double" w:sz="6" w:space="0" w:color="auto"/>
        <w:left w:val="single" w:sz="4" w:space="0" w:color="auto"/>
        <w:bottom w:val="double" w:sz="6" w:space="0" w:color="auto"/>
      </w:pBdr>
      <w:spacing w:before="100" w:beforeAutospacing="1" w:after="100" w:afterAutospacing="1"/>
      <w:ind w:left="0" w:firstLine="0"/>
      <w:jc w:val="center"/>
      <w:textAlignment w:val="center"/>
    </w:pPr>
    <w:rPr>
      <w:rFonts w:ascii="Arial" w:eastAsia="Times" w:hAnsi="Arial"/>
      <w:sz w:val="18"/>
      <w:szCs w:val="24"/>
    </w:rPr>
  </w:style>
  <w:style w:type="paragraph" w:customStyle="1" w:styleId="xl39">
    <w:name w:val="xl39"/>
    <w:basedOn w:val="Normal"/>
    <w:rsid w:val="00DA1542"/>
    <w:pPr>
      <w:pBdr>
        <w:left w:val="single" w:sz="4" w:space="0" w:color="auto"/>
        <w:bottom w:val="single" w:sz="4" w:space="0" w:color="auto"/>
      </w:pBdr>
      <w:spacing w:before="100" w:beforeAutospacing="1" w:after="100" w:afterAutospacing="1"/>
      <w:jc w:val="center"/>
      <w:textAlignment w:val="center"/>
    </w:pPr>
    <w:rPr>
      <w:rFonts w:ascii="Arial" w:eastAsia="Times" w:hAnsi="Arial"/>
      <w:sz w:val="18"/>
      <w:szCs w:val="24"/>
    </w:rPr>
  </w:style>
  <w:style w:type="paragraph" w:customStyle="1" w:styleId="xl40">
    <w:name w:val="xl40"/>
    <w:basedOn w:val="Normal"/>
    <w:rsid w:val="00DA1542"/>
    <w:pPr>
      <w:numPr>
        <w:numId w:val="16"/>
      </w:numPr>
      <w:pBdr>
        <w:top w:val="single" w:sz="4" w:space="0" w:color="auto"/>
        <w:left w:val="single" w:sz="4" w:space="0" w:color="auto"/>
        <w:bottom w:val="single" w:sz="4" w:space="0" w:color="auto"/>
      </w:pBdr>
      <w:tabs>
        <w:tab w:val="clear" w:pos="360"/>
      </w:tabs>
      <w:spacing w:before="100" w:beforeAutospacing="1" w:after="100" w:afterAutospacing="1"/>
      <w:ind w:left="0" w:firstLine="0"/>
      <w:jc w:val="center"/>
      <w:textAlignment w:val="center"/>
    </w:pPr>
    <w:rPr>
      <w:rFonts w:ascii="Arial" w:eastAsia="Times" w:hAnsi="Arial"/>
      <w:sz w:val="18"/>
      <w:szCs w:val="24"/>
    </w:rPr>
  </w:style>
  <w:style w:type="character" w:customStyle="1" w:styleId="ti">
    <w:name w:val="ti"/>
    <w:basedOn w:val="DefaultParagraphFont"/>
    <w:rsid w:val="00DA1542"/>
  </w:style>
  <w:style w:type="character" w:customStyle="1" w:styleId="featuredlinkouts">
    <w:name w:val="featured_linkouts"/>
    <w:basedOn w:val="DefaultParagraphFont"/>
    <w:rsid w:val="00DA1542"/>
  </w:style>
  <w:style w:type="paragraph" w:customStyle="1" w:styleId="Tabletile">
    <w:name w:val="Tabletile"/>
    <w:basedOn w:val="BodyText"/>
    <w:rsid w:val="00DA1542"/>
    <w:pPr>
      <w:spacing w:line="260" w:lineRule="exact"/>
      <w:jc w:val="center"/>
      <w:outlineLvl w:val="0"/>
    </w:pPr>
    <w:rPr>
      <w:rFonts w:ascii="Times" w:eastAsia="Times" w:hAnsi="Times"/>
      <w:b w:val="0"/>
      <w:sz w:val="24"/>
    </w:rPr>
  </w:style>
  <w:style w:type="character" w:customStyle="1" w:styleId="volume">
    <w:name w:val="volume"/>
    <w:basedOn w:val="DefaultParagraphFont"/>
    <w:rsid w:val="00DA1542"/>
  </w:style>
  <w:style w:type="character" w:customStyle="1" w:styleId="issue">
    <w:name w:val="issue"/>
    <w:basedOn w:val="DefaultParagraphFont"/>
    <w:rsid w:val="00DA1542"/>
  </w:style>
  <w:style w:type="character" w:customStyle="1" w:styleId="pages">
    <w:name w:val="pages"/>
    <w:basedOn w:val="DefaultParagraphFont"/>
    <w:rsid w:val="00DA1542"/>
  </w:style>
  <w:style w:type="paragraph" w:customStyle="1" w:styleId="CM21">
    <w:name w:val="CM21"/>
    <w:basedOn w:val="Normal"/>
    <w:next w:val="Normal"/>
    <w:rsid w:val="00DA1542"/>
    <w:pPr>
      <w:widowControl w:val="0"/>
      <w:autoSpaceDE w:val="0"/>
      <w:autoSpaceDN w:val="0"/>
      <w:adjustRightInd w:val="0"/>
    </w:pPr>
    <w:rPr>
      <w:rFonts w:ascii="Arial" w:hAnsi="Arial"/>
      <w:szCs w:val="24"/>
      <w:lang w:bidi="en-US"/>
    </w:rPr>
  </w:style>
  <w:style w:type="paragraph" w:customStyle="1" w:styleId="CM25">
    <w:name w:val="CM25"/>
    <w:basedOn w:val="Default"/>
    <w:next w:val="Default"/>
    <w:rsid w:val="00DA1542"/>
    <w:rPr>
      <w:rFonts w:ascii="Arial" w:hAnsi="Arial"/>
      <w:color w:val="auto"/>
      <w:lang w:bidi="en-US"/>
    </w:rPr>
  </w:style>
  <w:style w:type="paragraph" w:customStyle="1" w:styleId="HeadingNote">
    <w:name w:val="Heading Note"/>
    <w:basedOn w:val="Normal"/>
    <w:rsid w:val="00DA1542"/>
    <w:pPr>
      <w:autoSpaceDE w:val="0"/>
      <w:autoSpaceDN w:val="0"/>
      <w:spacing w:before="40" w:after="40"/>
      <w:jc w:val="center"/>
    </w:pPr>
    <w:rPr>
      <w:rFonts w:ascii="Arial" w:hAnsi="Arial" w:cs="Arial"/>
      <w:i/>
      <w:iCs/>
      <w:sz w:val="16"/>
      <w:szCs w:val="16"/>
    </w:rPr>
  </w:style>
  <w:style w:type="paragraph" w:customStyle="1" w:styleId="NameofApplicant">
    <w:name w:val="Name of Applicant"/>
    <w:basedOn w:val="Normal"/>
    <w:rsid w:val="00DA1542"/>
    <w:pPr>
      <w:autoSpaceDE w:val="0"/>
      <w:autoSpaceDN w:val="0"/>
    </w:pPr>
    <w:rPr>
      <w:rFonts w:ascii="Arial" w:hAnsi="Arial" w:cs="Arial"/>
      <w:sz w:val="16"/>
      <w:szCs w:val="15"/>
    </w:rPr>
  </w:style>
  <w:style w:type="paragraph" w:customStyle="1" w:styleId="Arial10BoldText">
    <w:name w:val="Arial10BoldText"/>
    <w:basedOn w:val="Normal"/>
    <w:rsid w:val="00DA1542"/>
    <w:pPr>
      <w:autoSpaceDE w:val="0"/>
      <w:autoSpaceDN w:val="0"/>
      <w:spacing w:before="20" w:after="20"/>
    </w:pPr>
    <w:rPr>
      <w:rFonts w:ascii="Arial" w:hAnsi="Arial" w:cs="Arial"/>
      <w:b/>
      <w:bCs/>
      <w:sz w:val="20"/>
    </w:rPr>
  </w:style>
  <w:style w:type="paragraph" w:customStyle="1" w:styleId="FormFieldCaption">
    <w:name w:val="Form Field Caption"/>
    <w:basedOn w:val="Normal"/>
    <w:rsid w:val="00DA1542"/>
    <w:pPr>
      <w:tabs>
        <w:tab w:val="left" w:pos="270"/>
      </w:tabs>
      <w:autoSpaceDE w:val="0"/>
      <w:autoSpaceDN w:val="0"/>
    </w:pPr>
    <w:rPr>
      <w:rFonts w:ascii="Arial" w:hAnsi="Arial" w:cs="Arial"/>
      <w:sz w:val="16"/>
      <w:szCs w:val="16"/>
    </w:rPr>
  </w:style>
  <w:style w:type="paragraph" w:customStyle="1" w:styleId="FormFieldCaption7pt">
    <w:name w:val="Form Field Caption 7pt"/>
    <w:basedOn w:val="Normal"/>
    <w:rsid w:val="00DA1542"/>
    <w:pPr>
      <w:tabs>
        <w:tab w:val="left" w:pos="252"/>
      </w:tabs>
      <w:autoSpaceDE w:val="0"/>
      <w:autoSpaceDN w:val="0"/>
    </w:pPr>
    <w:rPr>
      <w:rFonts w:ascii="Arial" w:hAnsi="Arial" w:cs="Arial"/>
      <w:sz w:val="14"/>
      <w:szCs w:val="14"/>
    </w:rPr>
  </w:style>
  <w:style w:type="character" w:customStyle="1" w:styleId="DataField11pt-SingleChar">
    <w:name w:val="Data Field 11pt-Single Char"/>
    <w:rsid w:val="00DA1542"/>
    <w:rPr>
      <w:rFonts w:ascii="Arial" w:hAnsi="Arial" w:cs="Arial"/>
      <w:sz w:val="22"/>
      <w:lang w:val="en-US" w:eastAsia="en-US" w:bidi="ar-SA"/>
    </w:rPr>
  </w:style>
  <w:style w:type="paragraph" w:customStyle="1" w:styleId="HeadNoteNotItalics">
    <w:name w:val="HeadNoteNotItalics"/>
    <w:basedOn w:val="HeadingNote"/>
    <w:rsid w:val="00DA1542"/>
    <w:rPr>
      <w:i w:val="0"/>
    </w:rPr>
  </w:style>
  <w:style w:type="paragraph" w:customStyle="1" w:styleId="Subtitle2">
    <w:name w:val="Subtitle 2"/>
    <w:basedOn w:val="Subtitle"/>
    <w:rsid w:val="00DA1542"/>
    <w:pPr>
      <w:keepNext/>
      <w:spacing w:before="240" w:after="0"/>
      <w:jc w:val="left"/>
    </w:pPr>
    <w:rPr>
      <w:rFonts w:cs="Times New Roman"/>
      <w:b/>
      <w:bCs/>
      <w:sz w:val="22"/>
      <w:szCs w:val="20"/>
      <w:u w:val="single"/>
    </w:rPr>
  </w:style>
  <w:style w:type="paragraph" w:customStyle="1" w:styleId="Listelement">
    <w:name w:val="List element"/>
    <w:basedOn w:val="Normal"/>
    <w:rsid w:val="00DA1542"/>
    <w:pPr>
      <w:keepLines/>
      <w:tabs>
        <w:tab w:val="left" w:pos="620"/>
      </w:tabs>
      <w:ind w:left="630" w:hanging="630"/>
    </w:pPr>
    <w:rPr>
      <w:rFonts w:ascii="Helvetica" w:hAnsi="Helvetica"/>
    </w:rPr>
  </w:style>
  <w:style w:type="paragraph" w:customStyle="1" w:styleId="Reference">
    <w:name w:val="Reference"/>
    <w:basedOn w:val="Normal"/>
    <w:rsid w:val="00DA1542"/>
    <w:pPr>
      <w:ind w:firstLine="90"/>
    </w:pPr>
    <w:rPr>
      <w:sz w:val="20"/>
    </w:rPr>
  </w:style>
  <w:style w:type="paragraph" w:customStyle="1" w:styleId="grant">
    <w:name w:val="grant"/>
    <w:basedOn w:val="Normal"/>
    <w:rsid w:val="00DA1542"/>
    <w:pPr>
      <w:keepNext/>
      <w:tabs>
        <w:tab w:val="left" w:pos="0"/>
        <w:tab w:val="right" w:pos="10620"/>
      </w:tabs>
      <w:autoSpaceDE w:val="0"/>
      <w:autoSpaceDN w:val="0"/>
      <w:spacing w:before="120"/>
    </w:pPr>
    <w:rPr>
      <w:rFonts w:ascii="Arial" w:hAnsi="Arial" w:cs="Arial"/>
      <w:sz w:val="22"/>
      <w:szCs w:val="22"/>
    </w:rPr>
  </w:style>
  <w:style w:type="character" w:customStyle="1" w:styleId="Heading1Char">
    <w:name w:val="Heading 1 Char"/>
    <w:rsid w:val="00DA1542"/>
    <w:rPr>
      <w:rFonts w:ascii="Arial" w:hAnsi="Arial" w:cs="Arial"/>
      <w:b/>
      <w:bCs/>
      <w:sz w:val="22"/>
      <w:szCs w:val="22"/>
    </w:rPr>
  </w:style>
  <w:style w:type="character" w:customStyle="1" w:styleId="Heading2Char">
    <w:name w:val="Heading 2 Char"/>
    <w:rsid w:val="00DA1542"/>
    <w:rPr>
      <w:rFonts w:ascii="Arial" w:hAnsi="Arial" w:cs="Arial"/>
      <w:b/>
      <w:bCs/>
      <w:sz w:val="28"/>
      <w:szCs w:val="28"/>
    </w:rPr>
  </w:style>
  <w:style w:type="character" w:customStyle="1" w:styleId="BodyTextIndentChar">
    <w:name w:val="Body Text Indent Char"/>
    <w:rsid w:val="00DA1542"/>
    <w:rPr>
      <w:rFonts w:ascii="Arial" w:hAnsi="Arial" w:cs="Arial"/>
      <w:color w:val="FF0000"/>
    </w:rPr>
  </w:style>
  <w:style w:type="character" w:customStyle="1" w:styleId="HeaderChar">
    <w:name w:val="Header Char"/>
    <w:rsid w:val="00DA1542"/>
    <w:rPr>
      <w:sz w:val="24"/>
      <w:szCs w:val="24"/>
    </w:rPr>
  </w:style>
  <w:style w:type="character" w:customStyle="1" w:styleId="FooterChar">
    <w:name w:val="Footer Char"/>
    <w:rsid w:val="00DA1542"/>
    <w:rPr>
      <w:sz w:val="24"/>
      <w:szCs w:val="24"/>
    </w:rPr>
  </w:style>
  <w:style w:type="character" w:customStyle="1" w:styleId="SubtitleChar">
    <w:name w:val="Subtitle Char"/>
    <w:rsid w:val="00DA1542"/>
    <w:rPr>
      <w:rFonts w:ascii="Arial" w:hAnsi="Arial"/>
      <w:b/>
      <w:sz w:val="22"/>
      <w:szCs w:val="24"/>
    </w:rPr>
  </w:style>
  <w:style w:type="paragraph" w:customStyle="1" w:styleId="hangingline">
    <w:name w:val="hanging line"/>
    <w:basedOn w:val="PlainText"/>
    <w:rsid w:val="00DA1542"/>
    <w:pPr>
      <w:autoSpaceDE/>
      <w:autoSpaceDN/>
      <w:ind w:left="720" w:hanging="720"/>
    </w:pPr>
    <w:rPr>
      <w:rFonts w:ascii="Times New Roman" w:hAnsi="Times New Roman" w:cs="Times New Roman"/>
      <w:sz w:val="22"/>
      <w:szCs w:val="24"/>
    </w:rPr>
  </w:style>
  <w:style w:type="table" w:styleId="TableGrid">
    <w:name w:val="Table Grid"/>
    <w:basedOn w:val="TableNormal"/>
    <w:uiPriority w:val="39"/>
    <w:rsid w:val="007C36E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11DAB"/>
  </w:style>
  <w:style w:type="paragraph" w:styleId="ListParagraph">
    <w:name w:val="List Paragraph"/>
    <w:basedOn w:val="Normal"/>
    <w:uiPriority w:val="34"/>
    <w:qFormat/>
    <w:rsid w:val="00FD7F02"/>
    <w:pPr>
      <w:ind w:left="720"/>
      <w:contextualSpacing/>
    </w:pPr>
  </w:style>
  <w:style w:type="paragraph" w:styleId="Revision">
    <w:name w:val="Revision"/>
    <w:hidden/>
    <w:uiPriority w:val="99"/>
    <w:semiHidden/>
    <w:rsid w:val="00674B7F"/>
    <w:rPr>
      <w:sz w:val="24"/>
    </w:rPr>
  </w:style>
  <w:style w:type="paragraph" w:customStyle="1" w:styleId="EndNoteBibliographyTitle">
    <w:name w:val="EndNote Bibliography Title"/>
    <w:basedOn w:val="Normal"/>
    <w:link w:val="EndNoteBibliographyTitleChar"/>
    <w:rsid w:val="00642D48"/>
    <w:pPr>
      <w:jc w:val="center"/>
    </w:pPr>
    <w:rPr>
      <w:noProof/>
    </w:rPr>
  </w:style>
  <w:style w:type="character" w:customStyle="1" w:styleId="EndNoteBibliographyTitleChar">
    <w:name w:val="EndNote Bibliography Title Char"/>
    <w:basedOn w:val="DefaultParagraphFont"/>
    <w:link w:val="EndNoteBibliographyTitle"/>
    <w:rsid w:val="00642D48"/>
    <w:rPr>
      <w:noProof/>
      <w:sz w:val="24"/>
    </w:rPr>
  </w:style>
  <w:style w:type="paragraph" w:customStyle="1" w:styleId="EndNoteBibliography">
    <w:name w:val="EndNote Bibliography"/>
    <w:basedOn w:val="Normal"/>
    <w:link w:val="EndNoteBibliographyChar"/>
    <w:rsid w:val="00642D48"/>
    <w:rPr>
      <w:noProof/>
    </w:rPr>
  </w:style>
  <w:style w:type="character" w:customStyle="1" w:styleId="EndNoteBibliographyChar">
    <w:name w:val="EndNote Bibliography Char"/>
    <w:basedOn w:val="DefaultParagraphFont"/>
    <w:link w:val="EndNoteBibliography"/>
    <w:rsid w:val="00642D48"/>
    <w:rPr>
      <w:noProof/>
      <w:sz w:val="24"/>
    </w:rPr>
  </w:style>
  <w:style w:type="character" w:customStyle="1" w:styleId="CommentTextChar">
    <w:name w:val="Comment Text Char"/>
    <w:basedOn w:val="DefaultParagraphFont"/>
    <w:link w:val="CommentText"/>
    <w:uiPriority w:val="99"/>
    <w:semiHidden/>
    <w:rsid w:val="00A60226"/>
    <w:rPr>
      <w:sz w:val="24"/>
    </w:rPr>
  </w:style>
  <w:style w:type="character" w:customStyle="1" w:styleId="UnresolvedMention1">
    <w:name w:val="Unresolved Mention1"/>
    <w:basedOn w:val="DefaultParagraphFont"/>
    <w:uiPriority w:val="99"/>
    <w:semiHidden/>
    <w:unhideWhenUsed/>
    <w:rsid w:val="00A60226"/>
    <w:rPr>
      <w:color w:val="808080"/>
      <w:shd w:val="clear" w:color="auto" w:fill="E6E6E6"/>
    </w:rPr>
  </w:style>
  <w:style w:type="character" w:customStyle="1" w:styleId="UnresolvedMention2">
    <w:name w:val="Unresolved Mention2"/>
    <w:basedOn w:val="DefaultParagraphFont"/>
    <w:uiPriority w:val="99"/>
    <w:semiHidden/>
    <w:unhideWhenUsed/>
    <w:rsid w:val="00B60E6A"/>
    <w:rPr>
      <w:color w:val="808080"/>
      <w:shd w:val="clear" w:color="auto" w:fill="E6E6E6"/>
    </w:rPr>
  </w:style>
  <w:style w:type="character" w:customStyle="1" w:styleId="UnresolvedMention3">
    <w:name w:val="Unresolved Mention3"/>
    <w:basedOn w:val="DefaultParagraphFont"/>
    <w:uiPriority w:val="99"/>
    <w:semiHidden/>
    <w:unhideWhenUsed/>
    <w:rsid w:val="00051D47"/>
    <w:rPr>
      <w:color w:val="808080"/>
      <w:shd w:val="clear" w:color="auto" w:fill="E6E6E6"/>
    </w:rPr>
  </w:style>
  <w:style w:type="character" w:styleId="UnresolvedMention">
    <w:name w:val="Unresolved Mention"/>
    <w:basedOn w:val="DefaultParagraphFont"/>
    <w:uiPriority w:val="99"/>
    <w:semiHidden/>
    <w:unhideWhenUsed/>
    <w:rsid w:val="007A17AD"/>
    <w:rPr>
      <w:color w:val="808080"/>
      <w:shd w:val="clear" w:color="auto" w:fill="E6E6E6"/>
    </w:rPr>
  </w:style>
  <w:style w:type="character" w:styleId="LineNumber">
    <w:name w:val="line number"/>
    <w:basedOn w:val="DefaultParagraphFont"/>
    <w:uiPriority w:val="99"/>
    <w:semiHidden/>
    <w:unhideWhenUsed/>
    <w:rsid w:val="005E6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6901">
      <w:bodyDiv w:val="1"/>
      <w:marLeft w:val="0"/>
      <w:marRight w:val="0"/>
      <w:marTop w:val="0"/>
      <w:marBottom w:val="0"/>
      <w:divBdr>
        <w:top w:val="none" w:sz="0" w:space="0" w:color="auto"/>
        <w:left w:val="none" w:sz="0" w:space="0" w:color="auto"/>
        <w:bottom w:val="none" w:sz="0" w:space="0" w:color="auto"/>
        <w:right w:val="none" w:sz="0" w:space="0" w:color="auto"/>
      </w:divBdr>
    </w:div>
    <w:div w:id="182594285">
      <w:bodyDiv w:val="1"/>
      <w:marLeft w:val="0"/>
      <w:marRight w:val="0"/>
      <w:marTop w:val="0"/>
      <w:marBottom w:val="0"/>
      <w:divBdr>
        <w:top w:val="none" w:sz="0" w:space="0" w:color="auto"/>
        <w:left w:val="none" w:sz="0" w:space="0" w:color="auto"/>
        <w:bottom w:val="none" w:sz="0" w:space="0" w:color="auto"/>
        <w:right w:val="none" w:sz="0" w:space="0" w:color="auto"/>
      </w:divBdr>
    </w:div>
    <w:div w:id="192109158">
      <w:bodyDiv w:val="1"/>
      <w:marLeft w:val="0"/>
      <w:marRight w:val="0"/>
      <w:marTop w:val="0"/>
      <w:marBottom w:val="0"/>
      <w:divBdr>
        <w:top w:val="none" w:sz="0" w:space="0" w:color="auto"/>
        <w:left w:val="none" w:sz="0" w:space="0" w:color="auto"/>
        <w:bottom w:val="none" w:sz="0" w:space="0" w:color="auto"/>
        <w:right w:val="none" w:sz="0" w:space="0" w:color="auto"/>
      </w:divBdr>
    </w:div>
    <w:div w:id="203686311">
      <w:bodyDiv w:val="1"/>
      <w:marLeft w:val="0"/>
      <w:marRight w:val="0"/>
      <w:marTop w:val="0"/>
      <w:marBottom w:val="0"/>
      <w:divBdr>
        <w:top w:val="none" w:sz="0" w:space="0" w:color="auto"/>
        <w:left w:val="none" w:sz="0" w:space="0" w:color="auto"/>
        <w:bottom w:val="none" w:sz="0" w:space="0" w:color="auto"/>
        <w:right w:val="none" w:sz="0" w:space="0" w:color="auto"/>
      </w:divBdr>
    </w:div>
    <w:div w:id="232201718">
      <w:bodyDiv w:val="1"/>
      <w:marLeft w:val="0"/>
      <w:marRight w:val="0"/>
      <w:marTop w:val="0"/>
      <w:marBottom w:val="0"/>
      <w:divBdr>
        <w:top w:val="none" w:sz="0" w:space="0" w:color="auto"/>
        <w:left w:val="none" w:sz="0" w:space="0" w:color="auto"/>
        <w:bottom w:val="none" w:sz="0" w:space="0" w:color="auto"/>
        <w:right w:val="none" w:sz="0" w:space="0" w:color="auto"/>
      </w:divBdr>
    </w:div>
    <w:div w:id="597062011">
      <w:bodyDiv w:val="1"/>
      <w:marLeft w:val="0"/>
      <w:marRight w:val="0"/>
      <w:marTop w:val="0"/>
      <w:marBottom w:val="0"/>
      <w:divBdr>
        <w:top w:val="none" w:sz="0" w:space="0" w:color="auto"/>
        <w:left w:val="none" w:sz="0" w:space="0" w:color="auto"/>
        <w:bottom w:val="none" w:sz="0" w:space="0" w:color="auto"/>
        <w:right w:val="none" w:sz="0" w:space="0" w:color="auto"/>
      </w:divBdr>
    </w:div>
    <w:div w:id="870412055">
      <w:bodyDiv w:val="1"/>
      <w:marLeft w:val="0"/>
      <w:marRight w:val="0"/>
      <w:marTop w:val="0"/>
      <w:marBottom w:val="0"/>
      <w:divBdr>
        <w:top w:val="none" w:sz="0" w:space="0" w:color="auto"/>
        <w:left w:val="none" w:sz="0" w:space="0" w:color="auto"/>
        <w:bottom w:val="none" w:sz="0" w:space="0" w:color="auto"/>
        <w:right w:val="none" w:sz="0" w:space="0" w:color="auto"/>
      </w:divBdr>
    </w:div>
    <w:div w:id="881212182">
      <w:bodyDiv w:val="1"/>
      <w:marLeft w:val="0"/>
      <w:marRight w:val="0"/>
      <w:marTop w:val="0"/>
      <w:marBottom w:val="0"/>
      <w:divBdr>
        <w:top w:val="none" w:sz="0" w:space="0" w:color="auto"/>
        <w:left w:val="none" w:sz="0" w:space="0" w:color="auto"/>
        <w:bottom w:val="none" w:sz="0" w:space="0" w:color="auto"/>
        <w:right w:val="none" w:sz="0" w:space="0" w:color="auto"/>
      </w:divBdr>
    </w:div>
    <w:div w:id="939290474">
      <w:bodyDiv w:val="1"/>
      <w:marLeft w:val="0"/>
      <w:marRight w:val="0"/>
      <w:marTop w:val="0"/>
      <w:marBottom w:val="0"/>
      <w:divBdr>
        <w:top w:val="none" w:sz="0" w:space="0" w:color="auto"/>
        <w:left w:val="none" w:sz="0" w:space="0" w:color="auto"/>
        <w:bottom w:val="none" w:sz="0" w:space="0" w:color="auto"/>
        <w:right w:val="none" w:sz="0" w:space="0" w:color="auto"/>
      </w:divBdr>
    </w:div>
    <w:div w:id="1134064112">
      <w:bodyDiv w:val="1"/>
      <w:marLeft w:val="0"/>
      <w:marRight w:val="0"/>
      <w:marTop w:val="0"/>
      <w:marBottom w:val="0"/>
      <w:divBdr>
        <w:top w:val="none" w:sz="0" w:space="0" w:color="auto"/>
        <w:left w:val="none" w:sz="0" w:space="0" w:color="auto"/>
        <w:bottom w:val="none" w:sz="0" w:space="0" w:color="auto"/>
        <w:right w:val="none" w:sz="0" w:space="0" w:color="auto"/>
      </w:divBdr>
      <w:divsChild>
        <w:div w:id="453837949">
          <w:marLeft w:val="1166"/>
          <w:marRight w:val="0"/>
          <w:marTop w:val="101"/>
          <w:marBottom w:val="0"/>
          <w:divBdr>
            <w:top w:val="none" w:sz="0" w:space="0" w:color="auto"/>
            <w:left w:val="none" w:sz="0" w:space="0" w:color="auto"/>
            <w:bottom w:val="none" w:sz="0" w:space="0" w:color="auto"/>
            <w:right w:val="none" w:sz="0" w:space="0" w:color="auto"/>
          </w:divBdr>
        </w:div>
        <w:div w:id="507255492">
          <w:marLeft w:val="1166"/>
          <w:marRight w:val="0"/>
          <w:marTop w:val="101"/>
          <w:marBottom w:val="0"/>
          <w:divBdr>
            <w:top w:val="none" w:sz="0" w:space="0" w:color="auto"/>
            <w:left w:val="none" w:sz="0" w:space="0" w:color="auto"/>
            <w:bottom w:val="none" w:sz="0" w:space="0" w:color="auto"/>
            <w:right w:val="none" w:sz="0" w:space="0" w:color="auto"/>
          </w:divBdr>
        </w:div>
        <w:div w:id="961302528">
          <w:marLeft w:val="1166"/>
          <w:marRight w:val="0"/>
          <w:marTop w:val="101"/>
          <w:marBottom w:val="0"/>
          <w:divBdr>
            <w:top w:val="none" w:sz="0" w:space="0" w:color="auto"/>
            <w:left w:val="none" w:sz="0" w:space="0" w:color="auto"/>
            <w:bottom w:val="none" w:sz="0" w:space="0" w:color="auto"/>
            <w:right w:val="none" w:sz="0" w:space="0" w:color="auto"/>
          </w:divBdr>
        </w:div>
        <w:div w:id="1568296743">
          <w:marLeft w:val="547"/>
          <w:marRight w:val="0"/>
          <w:marTop w:val="115"/>
          <w:marBottom w:val="0"/>
          <w:divBdr>
            <w:top w:val="none" w:sz="0" w:space="0" w:color="auto"/>
            <w:left w:val="none" w:sz="0" w:space="0" w:color="auto"/>
            <w:bottom w:val="none" w:sz="0" w:space="0" w:color="auto"/>
            <w:right w:val="none" w:sz="0" w:space="0" w:color="auto"/>
          </w:divBdr>
        </w:div>
        <w:div w:id="2019576782">
          <w:marLeft w:val="1166"/>
          <w:marRight w:val="0"/>
          <w:marTop w:val="101"/>
          <w:marBottom w:val="0"/>
          <w:divBdr>
            <w:top w:val="none" w:sz="0" w:space="0" w:color="auto"/>
            <w:left w:val="none" w:sz="0" w:space="0" w:color="auto"/>
            <w:bottom w:val="none" w:sz="0" w:space="0" w:color="auto"/>
            <w:right w:val="none" w:sz="0" w:space="0" w:color="auto"/>
          </w:divBdr>
        </w:div>
        <w:div w:id="2101676640">
          <w:marLeft w:val="547"/>
          <w:marRight w:val="0"/>
          <w:marTop w:val="115"/>
          <w:marBottom w:val="0"/>
          <w:divBdr>
            <w:top w:val="none" w:sz="0" w:space="0" w:color="auto"/>
            <w:left w:val="none" w:sz="0" w:space="0" w:color="auto"/>
            <w:bottom w:val="none" w:sz="0" w:space="0" w:color="auto"/>
            <w:right w:val="none" w:sz="0" w:space="0" w:color="auto"/>
          </w:divBdr>
        </w:div>
      </w:divsChild>
    </w:div>
    <w:div w:id="1192377001">
      <w:bodyDiv w:val="1"/>
      <w:marLeft w:val="0"/>
      <w:marRight w:val="0"/>
      <w:marTop w:val="0"/>
      <w:marBottom w:val="0"/>
      <w:divBdr>
        <w:top w:val="none" w:sz="0" w:space="0" w:color="auto"/>
        <w:left w:val="none" w:sz="0" w:space="0" w:color="auto"/>
        <w:bottom w:val="none" w:sz="0" w:space="0" w:color="auto"/>
        <w:right w:val="none" w:sz="0" w:space="0" w:color="auto"/>
      </w:divBdr>
      <w:divsChild>
        <w:div w:id="577716941">
          <w:marLeft w:val="547"/>
          <w:marRight w:val="0"/>
          <w:marTop w:val="144"/>
          <w:marBottom w:val="0"/>
          <w:divBdr>
            <w:top w:val="none" w:sz="0" w:space="0" w:color="auto"/>
            <w:left w:val="none" w:sz="0" w:space="0" w:color="auto"/>
            <w:bottom w:val="none" w:sz="0" w:space="0" w:color="auto"/>
            <w:right w:val="none" w:sz="0" w:space="0" w:color="auto"/>
          </w:divBdr>
        </w:div>
        <w:div w:id="835263711">
          <w:marLeft w:val="547"/>
          <w:marRight w:val="0"/>
          <w:marTop w:val="144"/>
          <w:marBottom w:val="0"/>
          <w:divBdr>
            <w:top w:val="none" w:sz="0" w:space="0" w:color="auto"/>
            <w:left w:val="none" w:sz="0" w:space="0" w:color="auto"/>
            <w:bottom w:val="none" w:sz="0" w:space="0" w:color="auto"/>
            <w:right w:val="none" w:sz="0" w:space="0" w:color="auto"/>
          </w:divBdr>
        </w:div>
        <w:div w:id="875431465">
          <w:marLeft w:val="547"/>
          <w:marRight w:val="0"/>
          <w:marTop w:val="144"/>
          <w:marBottom w:val="0"/>
          <w:divBdr>
            <w:top w:val="none" w:sz="0" w:space="0" w:color="auto"/>
            <w:left w:val="none" w:sz="0" w:space="0" w:color="auto"/>
            <w:bottom w:val="none" w:sz="0" w:space="0" w:color="auto"/>
            <w:right w:val="none" w:sz="0" w:space="0" w:color="auto"/>
          </w:divBdr>
        </w:div>
        <w:div w:id="958687400">
          <w:marLeft w:val="547"/>
          <w:marRight w:val="0"/>
          <w:marTop w:val="144"/>
          <w:marBottom w:val="0"/>
          <w:divBdr>
            <w:top w:val="none" w:sz="0" w:space="0" w:color="auto"/>
            <w:left w:val="none" w:sz="0" w:space="0" w:color="auto"/>
            <w:bottom w:val="none" w:sz="0" w:space="0" w:color="auto"/>
            <w:right w:val="none" w:sz="0" w:space="0" w:color="auto"/>
          </w:divBdr>
        </w:div>
      </w:divsChild>
    </w:div>
    <w:div w:id="1378972324">
      <w:bodyDiv w:val="1"/>
      <w:marLeft w:val="0"/>
      <w:marRight w:val="0"/>
      <w:marTop w:val="0"/>
      <w:marBottom w:val="0"/>
      <w:divBdr>
        <w:top w:val="none" w:sz="0" w:space="0" w:color="auto"/>
        <w:left w:val="none" w:sz="0" w:space="0" w:color="auto"/>
        <w:bottom w:val="none" w:sz="0" w:space="0" w:color="auto"/>
        <w:right w:val="none" w:sz="0" w:space="0" w:color="auto"/>
      </w:divBdr>
    </w:div>
    <w:div w:id="1411347620">
      <w:bodyDiv w:val="1"/>
      <w:marLeft w:val="0"/>
      <w:marRight w:val="0"/>
      <w:marTop w:val="0"/>
      <w:marBottom w:val="0"/>
      <w:divBdr>
        <w:top w:val="none" w:sz="0" w:space="0" w:color="auto"/>
        <w:left w:val="none" w:sz="0" w:space="0" w:color="auto"/>
        <w:bottom w:val="none" w:sz="0" w:space="0" w:color="auto"/>
        <w:right w:val="none" w:sz="0" w:space="0" w:color="auto"/>
      </w:divBdr>
    </w:div>
    <w:div w:id="1546528649">
      <w:bodyDiv w:val="1"/>
      <w:marLeft w:val="0"/>
      <w:marRight w:val="0"/>
      <w:marTop w:val="0"/>
      <w:marBottom w:val="0"/>
      <w:divBdr>
        <w:top w:val="none" w:sz="0" w:space="0" w:color="auto"/>
        <w:left w:val="none" w:sz="0" w:space="0" w:color="auto"/>
        <w:bottom w:val="none" w:sz="0" w:space="0" w:color="auto"/>
        <w:right w:val="none" w:sz="0" w:space="0" w:color="auto"/>
      </w:divBdr>
    </w:div>
    <w:div w:id="1552419132">
      <w:bodyDiv w:val="1"/>
      <w:marLeft w:val="0"/>
      <w:marRight w:val="0"/>
      <w:marTop w:val="0"/>
      <w:marBottom w:val="0"/>
      <w:divBdr>
        <w:top w:val="none" w:sz="0" w:space="0" w:color="auto"/>
        <w:left w:val="none" w:sz="0" w:space="0" w:color="auto"/>
        <w:bottom w:val="none" w:sz="0" w:space="0" w:color="auto"/>
        <w:right w:val="none" w:sz="0" w:space="0" w:color="auto"/>
      </w:divBdr>
      <w:divsChild>
        <w:div w:id="1393591">
          <w:marLeft w:val="0"/>
          <w:marRight w:val="0"/>
          <w:marTop w:val="0"/>
          <w:marBottom w:val="0"/>
          <w:divBdr>
            <w:top w:val="none" w:sz="0" w:space="0" w:color="auto"/>
            <w:left w:val="none" w:sz="0" w:space="0" w:color="auto"/>
            <w:bottom w:val="none" w:sz="0" w:space="0" w:color="auto"/>
            <w:right w:val="none" w:sz="0" w:space="0" w:color="auto"/>
          </w:divBdr>
        </w:div>
        <w:div w:id="1352100594">
          <w:marLeft w:val="0"/>
          <w:marRight w:val="0"/>
          <w:marTop w:val="0"/>
          <w:marBottom w:val="0"/>
          <w:divBdr>
            <w:top w:val="none" w:sz="0" w:space="0" w:color="auto"/>
            <w:left w:val="none" w:sz="0" w:space="0" w:color="auto"/>
            <w:bottom w:val="none" w:sz="0" w:space="0" w:color="auto"/>
            <w:right w:val="none" w:sz="0" w:space="0" w:color="auto"/>
          </w:divBdr>
        </w:div>
        <w:div w:id="1843466814">
          <w:marLeft w:val="0"/>
          <w:marRight w:val="0"/>
          <w:marTop w:val="0"/>
          <w:marBottom w:val="0"/>
          <w:divBdr>
            <w:top w:val="none" w:sz="0" w:space="0" w:color="auto"/>
            <w:left w:val="none" w:sz="0" w:space="0" w:color="auto"/>
            <w:bottom w:val="none" w:sz="0" w:space="0" w:color="auto"/>
            <w:right w:val="none" w:sz="0" w:space="0" w:color="auto"/>
          </w:divBdr>
        </w:div>
      </w:divsChild>
    </w:div>
    <w:div w:id="1632441360">
      <w:bodyDiv w:val="1"/>
      <w:marLeft w:val="0"/>
      <w:marRight w:val="0"/>
      <w:marTop w:val="0"/>
      <w:marBottom w:val="0"/>
      <w:divBdr>
        <w:top w:val="none" w:sz="0" w:space="0" w:color="auto"/>
        <w:left w:val="none" w:sz="0" w:space="0" w:color="auto"/>
        <w:bottom w:val="none" w:sz="0" w:space="0" w:color="auto"/>
        <w:right w:val="none" w:sz="0" w:space="0" w:color="auto"/>
      </w:divBdr>
    </w:div>
    <w:div w:id="1643852604">
      <w:bodyDiv w:val="1"/>
      <w:marLeft w:val="0"/>
      <w:marRight w:val="0"/>
      <w:marTop w:val="0"/>
      <w:marBottom w:val="0"/>
      <w:divBdr>
        <w:top w:val="none" w:sz="0" w:space="0" w:color="auto"/>
        <w:left w:val="none" w:sz="0" w:space="0" w:color="auto"/>
        <w:bottom w:val="none" w:sz="0" w:space="0" w:color="auto"/>
        <w:right w:val="none" w:sz="0" w:space="0" w:color="auto"/>
      </w:divBdr>
    </w:div>
    <w:div w:id="1721904415">
      <w:bodyDiv w:val="1"/>
      <w:marLeft w:val="0"/>
      <w:marRight w:val="0"/>
      <w:marTop w:val="0"/>
      <w:marBottom w:val="0"/>
      <w:divBdr>
        <w:top w:val="none" w:sz="0" w:space="0" w:color="auto"/>
        <w:left w:val="none" w:sz="0" w:space="0" w:color="auto"/>
        <w:bottom w:val="none" w:sz="0" w:space="0" w:color="auto"/>
        <w:right w:val="none" w:sz="0" w:space="0" w:color="auto"/>
      </w:divBdr>
    </w:div>
    <w:div w:id="1832023175">
      <w:bodyDiv w:val="1"/>
      <w:marLeft w:val="0"/>
      <w:marRight w:val="0"/>
      <w:marTop w:val="0"/>
      <w:marBottom w:val="0"/>
      <w:divBdr>
        <w:top w:val="none" w:sz="0" w:space="0" w:color="auto"/>
        <w:left w:val="none" w:sz="0" w:space="0" w:color="auto"/>
        <w:bottom w:val="none" w:sz="0" w:space="0" w:color="auto"/>
        <w:right w:val="none" w:sz="0" w:space="0" w:color="auto"/>
      </w:divBdr>
    </w:div>
    <w:div w:id="2063407210">
      <w:bodyDiv w:val="1"/>
      <w:marLeft w:val="0"/>
      <w:marRight w:val="0"/>
      <w:marTop w:val="0"/>
      <w:marBottom w:val="0"/>
      <w:divBdr>
        <w:top w:val="none" w:sz="0" w:space="0" w:color="auto"/>
        <w:left w:val="none" w:sz="0" w:space="0" w:color="auto"/>
        <w:bottom w:val="none" w:sz="0" w:space="0" w:color="auto"/>
        <w:right w:val="none" w:sz="0" w:space="0" w:color="auto"/>
      </w:divBdr>
    </w:div>
    <w:div w:id="2100253058">
      <w:bodyDiv w:val="1"/>
      <w:marLeft w:val="0"/>
      <w:marRight w:val="0"/>
      <w:marTop w:val="0"/>
      <w:marBottom w:val="0"/>
      <w:divBdr>
        <w:top w:val="none" w:sz="0" w:space="0" w:color="auto"/>
        <w:left w:val="none" w:sz="0" w:space="0" w:color="auto"/>
        <w:bottom w:val="none" w:sz="0" w:space="0" w:color="auto"/>
        <w:right w:val="none" w:sz="0" w:space="0" w:color="auto"/>
      </w:divBdr>
    </w:div>
    <w:div w:id="21461198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opher.vandyck@yale.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7AAF8-E525-C64E-B958-BEF4368B5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2686</Words>
  <Characters>15316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[123I]5-IA-85380 SPECT IMAGING OF B2-NICOTINIC ACETYLCHOLINE RECEPTOR AVAILABILITY IN THE AGING HUMAN BRAIN</vt:lpstr>
    </vt:vector>
  </TitlesOfParts>
  <Company> </Company>
  <LinksUpToDate>false</LinksUpToDate>
  <CharactersWithSpaces>17967</CharactersWithSpaces>
  <SharedDoc>false</SharedDoc>
  <HLinks>
    <vt:vector size="6" baseType="variant">
      <vt:variant>
        <vt:i4>327805</vt:i4>
      </vt:variant>
      <vt:variant>
        <vt:i4>3</vt:i4>
      </vt:variant>
      <vt:variant>
        <vt:i4>0</vt:i4>
      </vt:variant>
      <vt:variant>
        <vt:i4>5</vt:i4>
      </vt:variant>
      <vt:variant>
        <vt:lpwstr>http://www.fil.ion.ucl.ac.uk/spm/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[123I]5-IA-85380 SPECT IMAGING OF B2-NICOTINIC ACETYLCHOLINE RECEPTOR AVAILABILITY IN THE AGING HUMAN BRAIN</dc:title>
  <dc:subject/>
  <dc:creator>Adam</dc:creator>
  <cp:keywords/>
  <dc:description/>
  <cp:lastModifiedBy>O'Dell, Ryan</cp:lastModifiedBy>
  <cp:revision>3</cp:revision>
  <cp:lastPrinted>2019-08-31T10:51:00Z</cp:lastPrinted>
  <dcterms:created xsi:type="dcterms:W3CDTF">2020-12-16T19:28:00Z</dcterms:created>
  <dcterms:modified xsi:type="dcterms:W3CDTF">2020-12-16T19:28:00Z</dcterms:modified>
</cp:coreProperties>
</file>