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469" w:rsidRDefault="00320469" w:rsidP="00320469">
      <w:pPr>
        <w:rPr>
          <w:b/>
          <w:lang w:val="en-US"/>
        </w:rPr>
      </w:pPr>
      <w:r>
        <w:rPr>
          <w:b/>
          <w:lang w:val="en-US"/>
        </w:rPr>
        <w:t>Supplemental Data</w:t>
      </w:r>
    </w:p>
    <w:p w:rsidR="00320469" w:rsidRPr="007E7208" w:rsidRDefault="00320469" w:rsidP="00320469">
      <w:pPr>
        <w:outlineLvl w:val="0"/>
        <w:rPr>
          <w:b/>
          <w:lang w:val="en-US"/>
        </w:rPr>
      </w:pPr>
      <w:r w:rsidRPr="007E7208">
        <w:rPr>
          <w:b/>
          <w:lang w:val="en-US"/>
        </w:rPr>
        <w:t>Biomarker testing in MCI patients – deciding who to</w:t>
      </w:r>
      <w:r>
        <w:rPr>
          <w:b/>
          <w:lang w:val="en-US"/>
        </w:rPr>
        <w:t xml:space="preserve"> test</w:t>
      </w:r>
    </w:p>
    <w:p w:rsidR="00320469" w:rsidRDefault="00320469" w:rsidP="00320469">
      <w:r>
        <w:t xml:space="preserve">Ingrid </w:t>
      </w:r>
      <w:r w:rsidRPr="00BE1A8E">
        <w:t>S. van Maurik</w:t>
      </w:r>
      <w:r w:rsidRPr="004A5EDC">
        <w:rPr>
          <w:vertAlign w:val="superscript"/>
        </w:rPr>
        <w:t>1,2</w:t>
      </w:r>
      <w:r w:rsidRPr="004A5EDC">
        <w:t>*</w:t>
      </w:r>
      <w:r w:rsidRPr="00BE1A8E">
        <w:t xml:space="preserve">, </w:t>
      </w:r>
      <w:r>
        <w:t>Hanneke F.M. Rhodius-Meester</w:t>
      </w:r>
      <w:r>
        <w:rPr>
          <w:vertAlign w:val="superscript"/>
        </w:rPr>
        <w:t>1,3</w:t>
      </w:r>
      <w:r w:rsidRPr="00BE1A8E">
        <w:t>,</w:t>
      </w:r>
      <w:r>
        <w:t xml:space="preserve"> Charlotte E. Teunissen</w:t>
      </w:r>
      <w:r>
        <w:rPr>
          <w:vertAlign w:val="superscript"/>
        </w:rPr>
        <w:t>4</w:t>
      </w:r>
      <w:r>
        <w:t>, Philip Scheltens</w:t>
      </w:r>
      <w:r>
        <w:rPr>
          <w:vertAlign w:val="superscript"/>
        </w:rPr>
        <w:t>1</w:t>
      </w:r>
      <w:r>
        <w:t>, Frederik Barkhof</w:t>
      </w:r>
      <w:r>
        <w:rPr>
          <w:vertAlign w:val="superscript"/>
        </w:rPr>
        <w:t>5,6</w:t>
      </w:r>
      <w:r>
        <w:t>, Sebastian</w:t>
      </w:r>
      <w:r w:rsidRPr="00743A8C">
        <w:t xml:space="preserve"> Palmqvist</w:t>
      </w:r>
      <w:r w:rsidRPr="00743A8C">
        <w:rPr>
          <w:vertAlign w:val="superscript"/>
        </w:rPr>
        <w:t>7,8</w:t>
      </w:r>
      <w:r>
        <w:t>, Oskar</w:t>
      </w:r>
      <w:r w:rsidRPr="00743A8C">
        <w:t xml:space="preserve"> Hansson</w:t>
      </w:r>
      <w:r w:rsidRPr="00743A8C">
        <w:rPr>
          <w:vertAlign w:val="superscript"/>
        </w:rPr>
        <w:t>7,</w:t>
      </w:r>
      <w:r>
        <w:rPr>
          <w:vertAlign w:val="superscript"/>
        </w:rPr>
        <w:t>8</w:t>
      </w:r>
      <w:r>
        <w:t xml:space="preserve">, Wiesje </w:t>
      </w:r>
      <w:r w:rsidRPr="00BE1A8E">
        <w:t>M. van der Flier</w:t>
      </w:r>
      <w:r w:rsidRPr="004A5EDC">
        <w:rPr>
          <w:vertAlign w:val="superscript"/>
        </w:rPr>
        <w:t>1,2</w:t>
      </w:r>
      <w:r>
        <w:t>, Johannes</w:t>
      </w:r>
      <w:r w:rsidRPr="00BE1A8E">
        <w:t xml:space="preserve"> </w:t>
      </w:r>
      <w:r>
        <w:t>Berkhof</w:t>
      </w:r>
      <w:r w:rsidRPr="004A5EDC">
        <w:rPr>
          <w:vertAlign w:val="superscript"/>
        </w:rPr>
        <w:t>2</w:t>
      </w:r>
    </w:p>
    <w:p w:rsidR="00320469" w:rsidRPr="006930C3" w:rsidRDefault="00320469" w:rsidP="00320469"/>
    <w:p w:rsidR="00320469" w:rsidRPr="00320469" w:rsidRDefault="00320469" w:rsidP="00320469">
      <w:pPr>
        <w:rPr>
          <w:lang w:val="en-US"/>
        </w:rPr>
      </w:pPr>
      <w:r w:rsidRPr="00320469">
        <w:rPr>
          <w:lang w:val="en-US"/>
        </w:rPr>
        <w:t>Supplemental Table 1. Probability thresholds for proportion of patients receiving additional CSF testing</w:t>
      </w:r>
    </w:p>
    <w:p w:rsidR="00320469" w:rsidRPr="00320469" w:rsidRDefault="00320469" w:rsidP="00320469">
      <w:pPr>
        <w:outlineLvl w:val="0"/>
        <w:rPr>
          <w:lang w:val="en-US"/>
        </w:rPr>
      </w:pPr>
      <w:r w:rsidRPr="00320469">
        <w:rPr>
          <w:lang w:val="en-US"/>
        </w:rPr>
        <w:t>Supplemental Table 2. BioFINDER patient characteristics</w:t>
      </w:r>
    </w:p>
    <w:p w:rsidR="00320469" w:rsidRPr="00320469" w:rsidRDefault="00320469" w:rsidP="00320469">
      <w:pPr>
        <w:spacing w:line="480" w:lineRule="auto"/>
        <w:jc w:val="both"/>
        <w:rPr>
          <w:lang w:val="en-US"/>
        </w:rPr>
      </w:pPr>
      <w:r w:rsidRPr="00320469">
        <w:rPr>
          <w:lang w:val="en-US"/>
        </w:rPr>
        <w:t>Supplemental Table 3. Prognostic discrimination and prognostic accuracy in the BioFINDER study</w:t>
      </w:r>
    </w:p>
    <w:p w:rsidR="00320469" w:rsidRDefault="00320469" w:rsidP="00320469">
      <w:pPr>
        <w:outlineLvl w:val="0"/>
        <w:rPr>
          <w:b/>
          <w:lang w:val="en-US"/>
        </w:rPr>
      </w:pPr>
    </w:p>
    <w:p w:rsidR="00320469" w:rsidRDefault="00320469">
      <w:pPr>
        <w:rPr>
          <w:lang w:val="en-US"/>
        </w:rPr>
      </w:pPr>
      <w:r>
        <w:rPr>
          <w:lang w:val="en-US"/>
        </w:rPr>
        <w:br w:type="page"/>
      </w:r>
    </w:p>
    <w:p w:rsidR="00320469" w:rsidRPr="00320469" w:rsidRDefault="00320469" w:rsidP="00320469">
      <w:pPr>
        <w:rPr>
          <w:lang w:val="en-US"/>
        </w:rPr>
      </w:pPr>
    </w:p>
    <w:tbl>
      <w:tblPr>
        <w:tblpPr w:leftFromText="141" w:rightFromText="141" w:vertAnchor="text" w:horzAnchor="margin" w:tblpY="1222"/>
        <w:tblW w:w="89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276"/>
        <w:gridCol w:w="1276"/>
        <w:gridCol w:w="1417"/>
        <w:gridCol w:w="1417"/>
        <w:gridCol w:w="1276"/>
      </w:tblGrid>
      <w:tr w:rsidR="00320469" w:rsidRPr="00350BCA" w:rsidTr="00320469">
        <w:trPr>
          <w:trHeight w:val="20"/>
        </w:trPr>
        <w:tc>
          <w:tcPr>
            <w:tcW w:w="22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320469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320469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320469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320469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915A10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Demographic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s only</w:t>
            </w:r>
            <w:r w:rsidRPr="00915A10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 xml:space="preserve"> model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BE00C5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 xml:space="preserve">Demographics and </w:t>
            </w:r>
            <w:r w:rsidRPr="00915A10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MRI model</w:t>
            </w:r>
          </w:p>
        </w:tc>
      </w:tr>
      <w:tr w:rsidR="00320469" w:rsidRPr="00350BCA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Proportion  of patients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Percentiles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Lower limit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Upper limit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Lower limit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  <w:t>Upper limit</w:t>
            </w:r>
          </w:p>
        </w:tc>
      </w:tr>
      <w:tr w:rsidR="00320469" w:rsidRPr="00350BCA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val="en-US" w:eastAsia="nl-NL"/>
              </w:rPr>
            </w:pP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BE00C5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nl-NL"/>
              </w:rPr>
            </w:pPr>
            <w:r w:rsidRPr="00BE00C5">
              <w:rPr>
                <w:rFonts w:ascii="Calibri" w:eastAsia="Times New Roman" w:hAnsi="Calibri" w:cs="Times New Roman"/>
                <w:color w:val="000000"/>
                <w:lang w:val="en-US" w:eastAsia="nl-NL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45-55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43%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25%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28%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40-60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39%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45%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24%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30%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35-65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37%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48%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23%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32%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30-70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36%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50%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22%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34%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83506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83506">
              <w:rPr>
                <w:rFonts w:ascii="Calibri" w:eastAsia="Times New Roman" w:hAnsi="Calibri" w:cs="Times New Roman"/>
                <w:color w:val="000000"/>
                <w:lang w:eastAsia="nl-NL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83506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83506">
              <w:rPr>
                <w:rFonts w:ascii="Calibri" w:eastAsia="Times New Roman" w:hAnsi="Calibri" w:cs="Times New Roman"/>
                <w:color w:val="000000"/>
                <w:lang w:eastAsia="nl-NL"/>
              </w:rPr>
              <w:t>25-75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83506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83506">
              <w:rPr>
                <w:rFonts w:ascii="Calibri" w:eastAsia="Times New Roman" w:hAnsi="Calibri" w:cs="Times New Roman"/>
                <w:color w:val="000000"/>
                <w:lang w:eastAsia="nl-NL"/>
              </w:rPr>
              <w:t>34%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83506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83506">
              <w:rPr>
                <w:rFonts w:ascii="Calibri" w:eastAsia="Times New Roman" w:hAnsi="Calibri" w:cs="Times New Roman"/>
                <w:color w:val="000000"/>
                <w:lang w:eastAsia="nl-NL"/>
              </w:rPr>
              <w:t>52%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83506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83506">
              <w:rPr>
                <w:rFonts w:ascii="Calibri" w:eastAsia="Times New Roman" w:hAnsi="Calibri" w:cs="Times New Roman"/>
                <w:color w:val="000000"/>
                <w:lang w:eastAsia="nl-NL"/>
              </w:rPr>
              <w:t>21%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83506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83506">
              <w:rPr>
                <w:rFonts w:ascii="Calibri" w:eastAsia="Times New Roman" w:hAnsi="Calibri" w:cs="Times New Roman"/>
                <w:color w:val="000000"/>
                <w:lang w:eastAsia="nl-NL"/>
              </w:rPr>
              <w:t>37%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20-80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32%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56%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19%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40%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15-85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30%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61%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18%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44%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10-90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28%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66%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17%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49%</w:t>
            </w:r>
          </w:p>
        </w:tc>
      </w:tr>
      <w:tr w:rsidR="00320469" w:rsidRPr="00915A10" w:rsidTr="00320469">
        <w:trPr>
          <w:trHeight w:val="57"/>
        </w:trPr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5-95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24%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73%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14%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320469" w:rsidRPr="00915A10" w:rsidRDefault="00320469" w:rsidP="003204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l-NL"/>
              </w:rPr>
            </w:pPr>
            <w:r w:rsidRPr="00915A10">
              <w:rPr>
                <w:rFonts w:ascii="Calibri" w:eastAsia="Times New Roman" w:hAnsi="Calibri" w:cs="Times New Roman"/>
                <w:color w:val="000000"/>
                <w:lang w:eastAsia="nl-NL"/>
              </w:rPr>
              <w:t>58%</w:t>
            </w:r>
          </w:p>
        </w:tc>
      </w:tr>
    </w:tbl>
    <w:p w:rsidR="00320469" w:rsidRPr="00F46C2D" w:rsidRDefault="00320469" w:rsidP="00320469">
      <w:pPr>
        <w:rPr>
          <w:b/>
          <w:lang w:val="en-US"/>
        </w:rPr>
      </w:pPr>
      <w:r>
        <w:rPr>
          <w:b/>
          <w:lang w:val="en-US"/>
        </w:rPr>
        <w:t>Supplemental Table 1. Probability thresholds for proportion of patients receiving additional CSF testing</w:t>
      </w:r>
    </w:p>
    <w:p w:rsidR="00320469" w:rsidRDefault="00320469" w:rsidP="00320469">
      <w:pPr>
        <w:spacing w:line="480" w:lineRule="auto"/>
        <w:jc w:val="both"/>
        <w:rPr>
          <w:lang w:val="en-US"/>
        </w:rPr>
      </w:pPr>
    </w:p>
    <w:p w:rsidR="00320469" w:rsidRDefault="00320469" w:rsidP="00320469">
      <w:pPr>
        <w:rPr>
          <w:b/>
          <w:lang w:val="en-US"/>
        </w:rPr>
      </w:pPr>
    </w:p>
    <w:p w:rsidR="00320469" w:rsidRDefault="00320469" w:rsidP="00320469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320469" w:rsidRDefault="00320469" w:rsidP="00320469">
      <w:pPr>
        <w:outlineLvl w:val="0"/>
        <w:rPr>
          <w:b/>
          <w:lang w:val="en-US"/>
        </w:rPr>
      </w:pPr>
      <w:r>
        <w:rPr>
          <w:b/>
          <w:lang w:val="en-US"/>
        </w:rPr>
        <w:lastRenderedPageBreak/>
        <w:t>Supplemental Table 2</w:t>
      </w:r>
      <w:r w:rsidRPr="003829FD">
        <w:rPr>
          <w:b/>
          <w:lang w:val="en-US"/>
        </w:rPr>
        <w:t>. BioFINDER patient characteristics</w:t>
      </w:r>
    </w:p>
    <w:tbl>
      <w:tblPr>
        <w:tblStyle w:val="Tabelraster"/>
        <w:tblpPr w:leftFromText="141" w:rightFromText="141" w:vertAnchor="page" w:horzAnchor="margin" w:tblpY="19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6"/>
        <w:gridCol w:w="2264"/>
        <w:gridCol w:w="2265"/>
        <w:gridCol w:w="2275"/>
      </w:tblGrid>
      <w:tr w:rsidR="00320469" w:rsidTr="00320469">
        <w:tc>
          <w:tcPr>
            <w:tcW w:w="2266" w:type="dxa"/>
            <w:tcBorders>
              <w:top w:val="single" w:sz="4" w:space="0" w:color="auto"/>
              <w:bottom w:val="single" w:sz="4" w:space="0" w:color="auto"/>
            </w:tcBorders>
          </w:tcPr>
          <w:p w:rsidR="00320469" w:rsidRPr="00E9255F" w:rsidRDefault="00320469" w:rsidP="00320469">
            <w:pPr>
              <w:rPr>
                <w:lang w:val="en-US"/>
              </w:rPr>
            </w:pPr>
          </w:p>
        </w:tc>
        <w:tc>
          <w:tcPr>
            <w:tcW w:w="2264" w:type="dxa"/>
            <w:tcBorders>
              <w:top w:val="single" w:sz="4" w:space="0" w:color="auto"/>
              <w:bottom w:val="single" w:sz="4" w:space="0" w:color="auto"/>
            </w:tcBorders>
          </w:tcPr>
          <w:p w:rsidR="00320469" w:rsidRPr="00DC722B" w:rsidRDefault="00320469" w:rsidP="00320469">
            <w:pPr>
              <w:rPr>
                <w:b/>
              </w:rPr>
            </w:pPr>
            <w:r w:rsidRPr="00DC722B">
              <w:rPr>
                <w:b/>
              </w:rPr>
              <w:t>Total</w:t>
            </w:r>
          </w:p>
          <w:p w:rsidR="00320469" w:rsidRPr="00DC722B" w:rsidRDefault="00320469" w:rsidP="00320469">
            <w:pPr>
              <w:rPr>
                <w:b/>
              </w:rPr>
            </w:pPr>
            <w:r>
              <w:rPr>
                <w:b/>
              </w:rPr>
              <w:t>n=221</w:t>
            </w:r>
          </w:p>
        </w:tc>
        <w:tc>
          <w:tcPr>
            <w:tcW w:w="2265" w:type="dxa"/>
            <w:tcBorders>
              <w:top w:val="single" w:sz="4" w:space="0" w:color="auto"/>
              <w:bottom w:val="single" w:sz="4" w:space="0" w:color="auto"/>
            </w:tcBorders>
          </w:tcPr>
          <w:p w:rsidR="00320469" w:rsidRPr="00DC722B" w:rsidRDefault="00320469" w:rsidP="00320469">
            <w:pPr>
              <w:rPr>
                <w:b/>
              </w:rPr>
            </w:pPr>
            <w:r>
              <w:rPr>
                <w:b/>
              </w:rPr>
              <w:t>Non-</w:t>
            </w:r>
            <w:proofErr w:type="spellStart"/>
            <w:r>
              <w:rPr>
                <w:b/>
              </w:rPr>
              <w:t>progressors</w:t>
            </w:r>
            <w:proofErr w:type="spellEnd"/>
          </w:p>
          <w:p w:rsidR="00320469" w:rsidRPr="00DC722B" w:rsidRDefault="00320469" w:rsidP="00320469">
            <w:pPr>
              <w:rPr>
                <w:b/>
              </w:rPr>
            </w:pPr>
            <w:r>
              <w:rPr>
                <w:b/>
              </w:rPr>
              <w:t>n=97</w:t>
            </w:r>
          </w:p>
        </w:tc>
        <w:tc>
          <w:tcPr>
            <w:tcW w:w="2275" w:type="dxa"/>
            <w:tcBorders>
              <w:top w:val="single" w:sz="4" w:space="0" w:color="auto"/>
              <w:bottom w:val="single" w:sz="4" w:space="0" w:color="auto"/>
            </w:tcBorders>
          </w:tcPr>
          <w:p w:rsidR="00320469" w:rsidRPr="00DC722B" w:rsidRDefault="00320469" w:rsidP="00320469">
            <w:pPr>
              <w:rPr>
                <w:b/>
              </w:rPr>
            </w:pPr>
            <w:proofErr w:type="spellStart"/>
            <w:r>
              <w:rPr>
                <w:b/>
              </w:rPr>
              <w:t>Progressors</w:t>
            </w:r>
            <w:proofErr w:type="spellEnd"/>
            <w:r>
              <w:rPr>
                <w:b/>
              </w:rPr>
              <w:t xml:space="preserve"> </w:t>
            </w:r>
          </w:p>
          <w:p w:rsidR="00320469" w:rsidRPr="00DC722B" w:rsidRDefault="00320469" w:rsidP="00320469">
            <w:pPr>
              <w:rPr>
                <w:b/>
              </w:rPr>
            </w:pPr>
            <w:r>
              <w:rPr>
                <w:b/>
              </w:rPr>
              <w:t>n=124</w:t>
            </w:r>
          </w:p>
        </w:tc>
      </w:tr>
      <w:tr w:rsidR="00320469" w:rsidTr="00320469">
        <w:tc>
          <w:tcPr>
            <w:tcW w:w="2266" w:type="dxa"/>
            <w:tcBorders>
              <w:top w:val="single" w:sz="4" w:space="0" w:color="auto"/>
            </w:tcBorders>
          </w:tcPr>
          <w:p w:rsidR="00320469" w:rsidRDefault="00320469" w:rsidP="00320469">
            <w:r>
              <w:t>Age</w:t>
            </w:r>
          </w:p>
        </w:tc>
        <w:tc>
          <w:tcPr>
            <w:tcW w:w="2264" w:type="dxa"/>
            <w:tcBorders>
              <w:top w:val="single" w:sz="4" w:space="0" w:color="auto"/>
            </w:tcBorders>
          </w:tcPr>
          <w:p w:rsidR="00320469" w:rsidRDefault="00320469" w:rsidP="00320469">
            <w:r>
              <w:t>71±5</w:t>
            </w:r>
          </w:p>
        </w:tc>
        <w:tc>
          <w:tcPr>
            <w:tcW w:w="2265" w:type="dxa"/>
            <w:tcBorders>
              <w:top w:val="single" w:sz="4" w:space="0" w:color="auto"/>
            </w:tcBorders>
          </w:tcPr>
          <w:p w:rsidR="00320469" w:rsidRDefault="00320469" w:rsidP="00320469">
            <w:r>
              <w:t>70±6</w:t>
            </w:r>
          </w:p>
        </w:tc>
        <w:tc>
          <w:tcPr>
            <w:tcW w:w="2275" w:type="dxa"/>
            <w:tcBorders>
              <w:top w:val="single" w:sz="4" w:space="0" w:color="auto"/>
            </w:tcBorders>
          </w:tcPr>
          <w:p w:rsidR="00320469" w:rsidRDefault="00320469" w:rsidP="00320469">
            <w:r>
              <w:t>71±5</w:t>
            </w:r>
          </w:p>
        </w:tc>
      </w:tr>
      <w:tr w:rsidR="00320469" w:rsidRPr="00DC722B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 w:rsidRPr="00DC722B">
              <w:rPr>
                <w:lang w:val="en-US"/>
              </w:rPr>
              <w:t xml:space="preserve">Sex, No. </w:t>
            </w:r>
            <w:r>
              <w:rPr>
                <w:lang w:val="en-US"/>
              </w:rPr>
              <w:t>F (%)</w:t>
            </w:r>
          </w:p>
        </w:tc>
        <w:tc>
          <w:tcPr>
            <w:tcW w:w="2264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93 (42%)</w:t>
            </w:r>
          </w:p>
        </w:tc>
        <w:tc>
          <w:tcPr>
            <w:tcW w:w="226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36 (37%)</w:t>
            </w:r>
          </w:p>
        </w:tc>
        <w:tc>
          <w:tcPr>
            <w:tcW w:w="227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57 (46%)</w:t>
            </w:r>
          </w:p>
        </w:tc>
      </w:tr>
      <w:tr w:rsidR="00320469" w:rsidRPr="00DC722B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 w:rsidRPr="00DC722B">
              <w:rPr>
                <w:lang w:val="en-US"/>
              </w:rPr>
              <w:t>MMSE</w:t>
            </w:r>
          </w:p>
        </w:tc>
        <w:tc>
          <w:tcPr>
            <w:tcW w:w="2264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  <w:r w:rsidRPr="00DC722B">
              <w:rPr>
                <w:lang w:val="en-US"/>
              </w:rPr>
              <w:t>±2</w:t>
            </w:r>
          </w:p>
        </w:tc>
        <w:tc>
          <w:tcPr>
            <w:tcW w:w="226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  <w:r w:rsidRPr="00DC722B">
              <w:rPr>
                <w:lang w:val="en-US"/>
              </w:rPr>
              <w:t>±2</w:t>
            </w:r>
          </w:p>
        </w:tc>
        <w:tc>
          <w:tcPr>
            <w:tcW w:w="227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27±2</w:t>
            </w:r>
          </w:p>
        </w:tc>
      </w:tr>
      <w:tr w:rsidR="00320469" w:rsidRPr="00DC722B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 xml:space="preserve">Follow-up </w:t>
            </w:r>
          </w:p>
        </w:tc>
        <w:tc>
          <w:tcPr>
            <w:tcW w:w="2264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DC722B">
              <w:rPr>
                <w:lang w:val="en-US"/>
              </w:rPr>
              <w:t>±</w:t>
            </w:r>
            <w:r>
              <w:rPr>
                <w:lang w:val="en-US"/>
              </w:rPr>
              <w:t>1</w:t>
            </w:r>
          </w:p>
        </w:tc>
        <w:tc>
          <w:tcPr>
            <w:tcW w:w="226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  <w:r w:rsidRPr="00DC722B">
              <w:rPr>
                <w:lang w:val="en-US"/>
              </w:rPr>
              <w:t>±</w:t>
            </w:r>
            <w:r>
              <w:rPr>
                <w:lang w:val="en-US"/>
              </w:rPr>
              <w:t>1</w:t>
            </w:r>
          </w:p>
        </w:tc>
        <w:tc>
          <w:tcPr>
            <w:tcW w:w="227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Pr="00DC722B">
              <w:rPr>
                <w:lang w:val="en-US"/>
              </w:rPr>
              <w:t>±</w:t>
            </w:r>
            <w:r>
              <w:rPr>
                <w:lang w:val="en-US"/>
              </w:rPr>
              <w:t>1</w:t>
            </w:r>
          </w:p>
        </w:tc>
      </w:tr>
      <w:tr w:rsidR="00320469" w:rsidRPr="00DC722B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i/>
                <w:lang w:val="en-US"/>
              </w:rPr>
            </w:pPr>
            <w:r w:rsidRPr="00DC722B">
              <w:rPr>
                <w:i/>
                <w:lang w:val="en-US"/>
              </w:rPr>
              <w:t>MRI</w:t>
            </w:r>
          </w:p>
        </w:tc>
        <w:tc>
          <w:tcPr>
            <w:tcW w:w="2264" w:type="dxa"/>
          </w:tcPr>
          <w:p w:rsidR="00320469" w:rsidRPr="00DC722B" w:rsidRDefault="00320469" w:rsidP="00320469">
            <w:pPr>
              <w:rPr>
                <w:lang w:val="en-US"/>
              </w:rPr>
            </w:pPr>
          </w:p>
        </w:tc>
        <w:tc>
          <w:tcPr>
            <w:tcW w:w="2265" w:type="dxa"/>
          </w:tcPr>
          <w:p w:rsidR="00320469" w:rsidRPr="00DC722B" w:rsidRDefault="00320469" w:rsidP="00320469">
            <w:pPr>
              <w:rPr>
                <w:lang w:val="en-US"/>
              </w:rPr>
            </w:pPr>
          </w:p>
        </w:tc>
        <w:tc>
          <w:tcPr>
            <w:tcW w:w="2275" w:type="dxa"/>
          </w:tcPr>
          <w:p w:rsidR="00320469" w:rsidRPr="00DC722B" w:rsidRDefault="00320469" w:rsidP="00320469">
            <w:pPr>
              <w:rPr>
                <w:lang w:val="en-US"/>
              </w:rPr>
            </w:pPr>
          </w:p>
        </w:tc>
      </w:tr>
      <w:tr w:rsidR="00320469" w:rsidRPr="00DC722B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 w:rsidRPr="00E64F47">
              <w:rPr>
                <w:lang w:val="en-US"/>
              </w:rPr>
              <w:t>HCV</w:t>
            </w:r>
            <w:r>
              <w:rPr>
                <w:lang w:val="en-US"/>
              </w:rPr>
              <w:t xml:space="preserve"> (cm3, sum)</w:t>
            </w:r>
          </w:p>
        </w:tc>
        <w:tc>
          <w:tcPr>
            <w:tcW w:w="2264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6.7</w:t>
            </w:r>
            <w:r w:rsidRPr="00DC722B">
              <w:rPr>
                <w:lang w:val="en-US"/>
              </w:rPr>
              <w:t>±</w:t>
            </w:r>
            <w:r>
              <w:rPr>
                <w:lang w:val="en-US"/>
              </w:rPr>
              <w:t>1</w:t>
            </w:r>
          </w:p>
        </w:tc>
        <w:tc>
          <w:tcPr>
            <w:tcW w:w="226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7.0</w:t>
            </w:r>
            <w:r w:rsidRPr="00DC722B">
              <w:rPr>
                <w:lang w:val="en-US"/>
              </w:rPr>
              <w:t>±</w:t>
            </w:r>
            <w:r>
              <w:rPr>
                <w:lang w:val="en-US"/>
              </w:rPr>
              <w:t>1</w:t>
            </w:r>
          </w:p>
        </w:tc>
        <w:tc>
          <w:tcPr>
            <w:tcW w:w="2275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>
              <w:rPr>
                <w:lang w:val="en-US"/>
              </w:rPr>
              <w:t>6.4</w:t>
            </w:r>
            <w:r w:rsidRPr="00DC722B">
              <w:rPr>
                <w:lang w:val="en-US"/>
              </w:rPr>
              <w:t>±</w:t>
            </w:r>
            <w:r>
              <w:rPr>
                <w:lang w:val="en-US"/>
              </w:rPr>
              <w:t>1</w:t>
            </w:r>
          </w:p>
        </w:tc>
      </w:tr>
      <w:tr w:rsidR="00320469" w:rsidRPr="00DC722B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lang w:val="en-US"/>
              </w:rPr>
            </w:pPr>
            <w:r w:rsidRPr="00DC722B">
              <w:rPr>
                <w:i/>
              </w:rPr>
              <w:t>CSF</w:t>
            </w:r>
          </w:p>
        </w:tc>
        <w:tc>
          <w:tcPr>
            <w:tcW w:w="2264" w:type="dxa"/>
          </w:tcPr>
          <w:p w:rsidR="00320469" w:rsidRDefault="00320469" w:rsidP="00320469">
            <w:pPr>
              <w:rPr>
                <w:lang w:val="en-US"/>
              </w:rPr>
            </w:pPr>
          </w:p>
        </w:tc>
        <w:tc>
          <w:tcPr>
            <w:tcW w:w="2265" w:type="dxa"/>
          </w:tcPr>
          <w:p w:rsidR="00320469" w:rsidRDefault="00320469" w:rsidP="00320469">
            <w:pPr>
              <w:rPr>
                <w:lang w:val="en-US"/>
              </w:rPr>
            </w:pPr>
          </w:p>
        </w:tc>
        <w:tc>
          <w:tcPr>
            <w:tcW w:w="2275" w:type="dxa"/>
          </w:tcPr>
          <w:p w:rsidR="00320469" w:rsidRDefault="00320469" w:rsidP="00320469">
            <w:pPr>
              <w:rPr>
                <w:lang w:val="en-US"/>
              </w:rPr>
            </w:pPr>
          </w:p>
        </w:tc>
      </w:tr>
      <w:tr w:rsidR="00320469" w:rsidTr="00320469">
        <w:tc>
          <w:tcPr>
            <w:tcW w:w="2266" w:type="dxa"/>
          </w:tcPr>
          <w:p w:rsidR="00320469" w:rsidRPr="00DC722B" w:rsidRDefault="00320469" w:rsidP="00320469">
            <w:pPr>
              <w:rPr>
                <w:i/>
              </w:rPr>
            </w:pPr>
            <w:proofErr w:type="spellStart"/>
            <w:r>
              <w:t>Abeta</w:t>
            </w:r>
            <w:proofErr w:type="spellEnd"/>
            <w:r w:rsidR="006930C3">
              <w:t xml:space="preserve"> (1-42) pg/ml</w:t>
            </w:r>
          </w:p>
        </w:tc>
        <w:tc>
          <w:tcPr>
            <w:tcW w:w="2264" w:type="dxa"/>
          </w:tcPr>
          <w:p w:rsidR="00320469" w:rsidRDefault="00320469" w:rsidP="00320469">
            <w:r>
              <w:t>482 (369-711)</w:t>
            </w:r>
          </w:p>
        </w:tc>
        <w:tc>
          <w:tcPr>
            <w:tcW w:w="2265" w:type="dxa"/>
            <w:shd w:val="clear" w:color="auto" w:fill="auto"/>
          </w:tcPr>
          <w:p w:rsidR="00320469" w:rsidRDefault="00320469" w:rsidP="00320469">
            <w:r>
              <w:t>620 (434-811</w:t>
            </w:r>
            <w:r w:rsidRPr="003F22DD">
              <w:t>)</w:t>
            </w:r>
          </w:p>
        </w:tc>
        <w:tc>
          <w:tcPr>
            <w:tcW w:w="2275" w:type="dxa"/>
          </w:tcPr>
          <w:p w:rsidR="00320469" w:rsidRDefault="00320469" w:rsidP="00320469">
            <w:r>
              <w:t>427 (339-554)</w:t>
            </w:r>
          </w:p>
        </w:tc>
      </w:tr>
      <w:tr w:rsidR="00320469" w:rsidTr="00320469">
        <w:tc>
          <w:tcPr>
            <w:tcW w:w="2266" w:type="dxa"/>
          </w:tcPr>
          <w:p w:rsidR="00320469" w:rsidRDefault="00320469" w:rsidP="00320469">
            <w:proofErr w:type="spellStart"/>
            <w:r>
              <w:t>Tau</w:t>
            </w:r>
            <w:proofErr w:type="spellEnd"/>
            <w:r w:rsidR="006930C3">
              <w:t xml:space="preserve"> pg/ml</w:t>
            </w:r>
          </w:p>
        </w:tc>
        <w:tc>
          <w:tcPr>
            <w:tcW w:w="2264" w:type="dxa"/>
          </w:tcPr>
          <w:p w:rsidR="00320469" w:rsidRDefault="00320469" w:rsidP="00320469">
            <w:r>
              <w:t>355 (268-490)</w:t>
            </w:r>
          </w:p>
        </w:tc>
        <w:tc>
          <w:tcPr>
            <w:tcW w:w="2265" w:type="dxa"/>
            <w:shd w:val="clear" w:color="auto" w:fill="auto"/>
          </w:tcPr>
          <w:p w:rsidR="00320469" w:rsidRPr="003F22DD" w:rsidRDefault="00320469" w:rsidP="00320469">
            <w:r>
              <w:t>298 (247-398</w:t>
            </w:r>
            <w:r w:rsidRPr="003F22DD">
              <w:t>)</w:t>
            </w:r>
          </w:p>
        </w:tc>
        <w:tc>
          <w:tcPr>
            <w:tcW w:w="2275" w:type="dxa"/>
          </w:tcPr>
          <w:p w:rsidR="00320469" w:rsidRDefault="00320469" w:rsidP="00320469">
            <w:r>
              <w:t>418 (308-565)</w:t>
            </w:r>
          </w:p>
        </w:tc>
      </w:tr>
      <w:tr w:rsidR="00320469" w:rsidTr="00320469">
        <w:tc>
          <w:tcPr>
            <w:tcW w:w="2266" w:type="dxa"/>
            <w:tcBorders>
              <w:bottom w:val="single" w:sz="4" w:space="0" w:color="auto"/>
            </w:tcBorders>
          </w:tcPr>
          <w:p w:rsidR="00320469" w:rsidRDefault="00320469" w:rsidP="00320469">
            <w:proofErr w:type="spellStart"/>
            <w:r>
              <w:t>pTau</w:t>
            </w:r>
            <w:proofErr w:type="spellEnd"/>
            <w:r w:rsidR="006930C3">
              <w:t xml:space="preserve"> pg/ml</w:t>
            </w:r>
            <w:bookmarkStart w:id="0" w:name="_GoBack"/>
            <w:bookmarkEnd w:id="0"/>
          </w:p>
        </w:tc>
        <w:tc>
          <w:tcPr>
            <w:tcW w:w="2264" w:type="dxa"/>
            <w:tcBorders>
              <w:bottom w:val="single" w:sz="4" w:space="0" w:color="auto"/>
            </w:tcBorders>
          </w:tcPr>
          <w:p w:rsidR="00320469" w:rsidRDefault="00320469" w:rsidP="00320469">
            <w:r>
              <w:t>56 (43-79)</w:t>
            </w:r>
          </w:p>
        </w:tc>
        <w:tc>
          <w:tcPr>
            <w:tcW w:w="2265" w:type="dxa"/>
            <w:tcBorders>
              <w:bottom w:val="single" w:sz="4" w:space="0" w:color="auto"/>
            </w:tcBorders>
            <w:shd w:val="clear" w:color="auto" w:fill="auto"/>
          </w:tcPr>
          <w:p w:rsidR="00320469" w:rsidRPr="003F22DD" w:rsidRDefault="00320469" w:rsidP="00320469">
            <w:r>
              <w:t>49 (40-64</w:t>
            </w:r>
            <w:r w:rsidRPr="003F22DD">
              <w:t>)</w:t>
            </w:r>
          </w:p>
        </w:tc>
        <w:tc>
          <w:tcPr>
            <w:tcW w:w="2275" w:type="dxa"/>
            <w:tcBorders>
              <w:bottom w:val="single" w:sz="4" w:space="0" w:color="auto"/>
            </w:tcBorders>
          </w:tcPr>
          <w:p w:rsidR="00320469" w:rsidRDefault="00320469" w:rsidP="00320469">
            <w:r>
              <w:t>69 (47-89)</w:t>
            </w:r>
          </w:p>
        </w:tc>
      </w:tr>
    </w:tbl>
    <w:p w:rsidR="00320469" w:rsidRDefault="00320469" w:rsidP="00320469">
      <w:pPr>
        <w:spacing w:line="240" w:lineRule="auto"/>
        <w:rPr>
          <w:sz w:val="20"/>
          <w:lang w:val="en-US"/>
        </w:rPr>
      </w:pPr>
      <w:r w:rsidRPr="00F27122">
        <w:rPr>
          <w:sz w:val="20"/>
          <w:lang w:val="en-US"/>
        </w:rPr>
        <w:t xml:space="preserve">CSF=Cerebrospinal fluid, </w:t>
      </w:r>
      <w:r>
        <w:rPr>
          <w:sz w:val="20"/>
          <w:lang w:val="en-US"/>
        </w:rPr>
        <w:t xml:space="preserve">HCV=hippocampal volume, </w:t>
      </w:r>
      <w:r w:rsidRPr="00F27122">
        <w:rPr>
          <w:sz w:val="20"/>
          <w:lang w:val="en-US"/>
        </w:rPr>
        <w:t xml:space="preserve">MMSE=mini-mental state examination, MRI=magnetic resonance imaging. CSF was measured with </w:t>
      </w:r>
      <w:proofErr w:type="spellStart"/>
      <w:r w:rsidRPr="00F27122">
        <w:rPr>
          <w:sz w:val="20"/>
          <w:lang w:val="en-US"/>
        </w:rPr>
        <w:t>Innotest</w:t>
      </w:r>
      <w:proofErr w:type="spellEnd"/>
      <w:r>
        <w:rPr>
          <w:sz w:val="20"/>
          <w:lang w:val="en-US"/>
        </w:rPr>
        <w:t xml:space="preserve">. BioFINDER CSF analysis used </w:t>
      </w:r>
      <w:r w:rsidRPr="003829FD">
        <w:rPr>
          <w:sz w:val="20"/>
          <w:lang w:val="en-US"/>
        </w:rPr>
        <w:t xml:space="preserve">"batch-analyses" after one </w:t>
      </w:r>
      <w:proofErr w:type="spellStart"/>
      <w:r w:rsidRPr="003829FD">
        <w:rPr>
          <w:sz w:val="20"/>
          <w:lang w:val="en-US"/>
        </w:rPr>
        <w:t>aliquoting</w:t>
      </w:r>
      <w:proofErr w:type="spellEnd"/>
      <w:r w:rsidRPr="003829FD">
        <w:rPr>
          <w:sz w:val="20"/>
          <w:lang w:val="en-US"/>
        </w:rPr>
        <w:t xml:space="preserve"> step </w:t>
      </w:r>
      <w:r>
        <w:rPr>
          <w:sz w:val="20"/>
          <w:lang w:val="en-US"/>
        </w:rPr>
        <w:t xml:space="preserve">explaining lower </w:t>
      </w:r>
      <w:r w:rsidRPr="003829FD">
        <w:rPr>
          <w:sz w:val="20"/>
          <w:lang w:val="en-US"/>
        </w:rPr>
        <w:t>values fo</w:t>
      </w:r>
      <w:r>
        <w:rPr>
          <w:sz w:val="20"/>
          <w:lang w:val="en-US"/>
        </w:rPr>
        <w:t xml:space="preserve">r </w:t>
      </w:r>
      <w:proofErr w:type="spellStart"/>
      <w:r>
        <w:rPr>
          <w:sz w:val="20"/>
          <w:lang w:val="en-US"/>
        </w:rPr>
        <w:t>Abeta</w:t>
      </w:r>
      <w:proofErr w:type="spellEnd"/>
      <w:r>
        <w:rPr>
          <w:sz w:val="20"/>
          <w:lang w:val="en-US"/>
        </w:rPr>
        <w:t>. This is accounted for in the prognostic models.</w:t>
      </w:r>
      <w:r>
        <w:rPr>
          <w:sz w:val="20"/>
          <w:lang w:val="en-US"/>
        </w:rPr>
        <w:fldChar w:fldCharType="begin">
          <w:fldData xml:space="preserve">PEVuZE5vdGU+PENpdGU+PEF1dGhvcj52YW4gTWF1cmlrPC9BdXRob3I+PFllYXI+MjAxOTwvWWVh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</w:fldData>
        </w:fldChar>
      </w:r>
      <w:r>
        <w:rPr>
          <w:sz w:val="20"/>
          <w:lang w:val="en-US"/>
        </w:rPr>
        <w:instrText xml:space="preserve"> ADDIN EN.CITE </w:instrText>
      </w:r>
      <w:r>
        <w:rPr>
          <w:sz w:val="20"/>
          <w:lang w:val="en-US"/>
        </w:rPr>
        <w:fldChar w:fldCharType="begin">
          <w:fldData xml:space="preserve">PEVuZE5vdGU+PENpdGU+PEF1dGhvcj52YW4gTWF1cmlrPC9BdXRob3I+PFllYXI+MjAxOTwvWWVh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</w:fldData>
        </w:fldChar>
      </w:r>
      <w:r>
        <w:rPr>
          <w:sz w:val="20"/>
          <w:lang w:val="en-US"/>
        </w:rPr>
        <w:instrText xml:space="preserve"> ADDIN EN.CITE.DATA </w:instrText>
      </w:r>
      <w:r>
        <w:rPr>
          <w:sz w:val="20"/>
          <w:lang w:val="en-US"/>
        </w:rPr>
      </w:r>
      <w:r>
        <w:rPr>
          <w:sz w:val="20"/>
          <w:lang w:val="en-US"/>
        </w:rPr>
        <w:fldChar w:fldCharType="end"/>
      </w:r>
      <w:r>
        <w:rPr>
          <w:sz w:val="20"/>
          <w:lang w:val="en-US"/>
        </w:rPr>
      </w:r>
      <w:r>
        <w:rPr>
          <w:sz w:val="20"/>
          <w:lang w:val="en-US"/>
        </w:rPr>
        <w:fldChar w:fldCharType="separate"/>
      </w:r>
      <w:r w:rsidRPr="007709F7">
        <w:rPr>
          <w:noProof/>
          <w:sz w:val="20"/>
          <w:vertAlign w:val="superscript"/>
          <w:lang w:val="en-US"/>
        </w:rPr>
        <w:t>9</w:t>
      </w:r>
      <w:r>
        <w:rPr>
          <w:sz w:val="20"/>
          <w:lang w:val="en-US"/>
        </w:rPr>
        <w:fldChar w:fldCharType="end"/>
      </w:r>
      <w:r>
        <w:rPr>
          <w:sz w:val="20"/>
          <w:lang w:val="en-US"/>
        </w:rPr>
        <w:t xml:space="preserve"> HCVs were calculated with </w:t>
      </w:r>
      <w:proofErr w:type="spellStart"/>
      <w:r w:rsidRPr="003829FD">
        <w:rPr>
          <w:sz w:val="20"/>
          <w:lang w:val="en-US"/>
        </w:rPr>
        <w:t>Freesurfer</w:t>
      </w:r>
      <w:proofErr w:type="spellEnd"/>
      <w:r w:rsidRPr="003829FD">
        <w:rPr>
          <w:sz w:val="20"/>
          <w:lang w:val="en-US"/>
        </w:rPr>
        <w:t xml:space="preserve"> </w:t>
      </w:r>
      <w:r>
        <w:rPr>
          <w:sz w:val="20"/>
          <w:lang w:val="en-US"/>
        </w:rPr>
        <w:t xml:space="preserve">version 5.3. </w:t>
      </w:r>
    </w:p>
    <w:p w:rsidR="00320469" w:rsidRDefault="00320469" w:rsidP="00320469">
      <w:pPr>
        <w:spacing w:line="240" w:lineRule="auto"/>
        <w:rPr>
          <w:sz w:val="20"/>
          <w:lang w:val="en-US"/>
        </w:rPr>
      </w:pPr>
    </w:p>
    <w:p w:rsidR="00320469" w:rsidRDefault="00320469" w:rsidP="00320469">
      <w:pPr>
        <w:rPr>
          <w:lang w:val="en-US"/>
        </w:rPr>
      </w:pPr>
    </w:p>
    <w:p w:rsidR="00320469" w:rsidRDefault="00320469" w:rsidP="00320469">
      <w:pPr>
        <w:rPr>
          <w:lang w:val="en-US"/>
        </w:rPr>
      </w:pPr>
    </w:p>
    <w:p w:rsidR="00320469" w:rsidRDefault="00320469" w:rsidP="00320469">
      <w:pPr>
        <w:rPr>
          <w:lang w:val="en-US"/>
        </w:rPr>
      </w:pPr>
    </w:p>
    <w:p w:rsidR="00320469" w:rsidRDefault="00320469" w:rsidP="00320469">
      <w:pPr>
        <w:rPr>
          <w:lang w:val="en-US"/>
        </w:rPr>
      </w:pPr>
    </w:p>
    <w:p w:rsidR="00320469" w:rsidRDefault="00320469" w:rsidP="00320469">
      <w:pPr>
        <w:rPr>
          <w:lang w:val="en-US"/>
        </w:rPr>
      </w:pPr>
    </w:p>
    <w:p w:rsidR="00320469" w:rsidRPr="003829FD" w:rsidRDefault="00320469" w:rsidP="00320469">
      <w:pPr>
        <w:rPr>
          <w:lang w:val="en-US"/>
        </w:rPr>
      </w:pPr>
    </w:p>
    <w:p w:rsidR="00320469" w:rsidRDefault="00320469" w:rsidP="00320469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320469" w:rsidRPr="00037FCF" w:rsidRDefault="00320469" w:rsidP="00320469">
      <w:pPr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lastRenderedPageBreak/>
        <w:t>Supplemental Table 3</w:t>
      </w:r>
      <w:r w:rsidRPr="00037FCF">
        <w:rPr>
          <w:b/>
          <w:lang w:val="en-US"/>
        </w:rPr>
        <w:t xml:space="preserve">. Prognostic </w:t>
      </w:r>
      <w:r>
        <w:rPr>
          <w:b/>
          <w:lang w:val="en-US"/>
        </w:rPr>
        <w:t>discrimination and</w:t>
      </w:r>
      <w:r w:rsidRPr="00037FCF">
        <w:rPr>
          <w:b/>
          <w:lang w:val="en-US"/>
        </w:rPr>
        <w:t xml:space="preserve"> prognostic accuracy in the BioFINDER study</w:t>
      </w:r>
    </w:p>
    <w:tbl>
      <w:tblPr>
        <w:tblW w:w="9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7"/>
        <w:gridCol w:w="3544"/>
        <w:gridCol w:w="1276"/>
        <w:gridCol w:w="1843"/>
      </w:tblGrid>
      <w:tr w:rsidR="00320469" w:rsidRPr="00AC47D7" w:rsidTr="007F7A8E">
        <w:trPr>
          <w:trHeight w:val="300"/>
        </w:trPr>
        <w:tc>
          <w:tcPr>
            <w:tcW w:w="24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20469" w:rsidRPr="00BE00C5" w:rsidRDefault="00320469" w:rsidP="007F7A8E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val="en-US" w:eastAsia="nl-NL"/>
              </w:rPr>
            </w:pPr>
            <w:r w:rsidRPr="00BE00C5">
              <w:rPr>
                <w:rFonts w:eastAsia="Times New Roman" w:cs="Times New Roman"/>
                <w:b/>
                <w:sz w:val="24"/>
                <w:szCs w:val="24"/>
                <w:lang w:val="en-US" w:eastAsia="nl-NL"/>
              </w:rPr>
              <w:t>Proportion of patients receiving CSF testing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AC47D7" w:rsidRDefault="00320469" w:rsidP="007F7A8E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nl-NL"/>
              </w:rPr>
            </w:pPr>
            <w:proofErr w:type="spellStart"/>
            <w:r w:rsidRPr="00037FCF">
              <w:rPr>
                <w:rFonts w:eastAsia="Times New Roman" w:cs="Times New Roman"/>
                <w:b/>
                <w:sz w:val="24"/>
                <w:szCs w:val="24"/>
                <w:lang w:eastAsia="nl-NL"/>
              </w:rPr>
              <w:t>Models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  <w:lang w:eastAsia="nl-NL"/>
              </w:rPr>
              <w:t>used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AC47D7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nl-NL"/>
              </w:rPr>
            </w:pPr>
            <w:proofErr w:type="spellStart"/>
            <w:r w:rsidRPr="00AC47D7">
              <w:rPr>
                <w:rFonts w:eastAsia="Times New Roman" w:cs="Times New Roman"/>
                <w:b/>
                <w:color w:val="000000"/>
                <w:lang w:eastAsia="nl-NL"/>
              </w:rPr>
              <w:t>Harrell's</w:t>
            </w:r>
            <w:proofErr w:type="spellEnd"/>
            <w:r w:rsidRPr="00AC47D7">
              <w:rPr>
                <w:rFonts w:eastAsia="Times New Roman" w:cs="Times New Roman"/>
                <w:b/>
                <w:color w:val="000000"/>
                <w:lang w:eastAsia="nl-NL"/>
              </w:rPr>
              <w:t xml:space="preserve"> C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AC47D7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nl-NL"/>
              </w:rPr>
            </w:pPr>
            <w:r>
              <w:rPr>
                <w:rFonts w:eastAsia="Times New Roman" w:cs="Times New Roman"/>
                <w:b/>
                <w:color w:val="000000"/>
                <w:lang w:eastAsia="nl-NL"/>
              </w:rPr>
              <w:t xml:space="preserve">3 </w:t>
            </w:r>
            <w:proofErr w:type="spellStart"/>
            <w:r>
              <w:rPr>
                <w:rFonts w:eastAsia="Times New Roman" w:cs="Times New Roman"/>
                <w:b/>
                <w:color w:val="000000"/>
                <w:lang w:eastAsia="nl-NL"/>
              </w:rPr>
              <w:t>year</w:t>
            </w:r>
            <w:proofErr w:type="spellEnd"/>
            <w:r>
              <w:rPr>
                <w:rFonts w:eastAsia="Times New Roman" w:cs="Times New Roman"/>
                <w:b/>
                <w:color w:val="000000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color w:val="000000"/>
                <w:lang w:eastAsia="nl-NL"/>
              </w:rPr>
              <w:t>brie</w:t>
            </w:r>
            <w:r w:rsidRPr="00AC47D7">
              <w:rPr>
                <w:rFonts w:eastAsia="Times New Roman" w:cs="Times New Roman"/>
                <w:b/>
                <w:color w:val="000000"/>
                <w:lang w:eastAsia="nl-NL"/>
              </w:rPr>
              <w:t>r</w:t>
            </w:r>
            <w:proofErr w:type="spellEnd"/>
            <w:r>
              <w:rPr>
                <w:rFonts w:eastAsia="Times New Roman" w:cs="Times New Roman"/>
                <w:b/>
                <w:color w:val="000000"/>
                <w:lang w:eastAsia="nl-NL"/>
              </w:rPr>
              <w:t xml:space="preserve"> score</w:t>
            </w:r>
          </w:p>
        </w:tc>
      </w:tr>
      <w:tr w:rsidR="00320469" w:rsidRPr="00AC47D7" w:rsidTr="007F7A8E">
        <w:trPr>
          <w:trHeight w:val="300"/>
        </w:trPr>
        <w:tc>
          <w:tcPr>
            <w:tcW w:w="24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0%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 w:rsidRPr="006059E8">
              <w:rPr>
                <w:rFonts w:eastAsia="Times New Roman" w:cs="Times New Roman"/>
                <w:color w:val="000000"/>
                <w:lang w:eastAsia="nl-NL"/>
              </w:rPr>
              <w:t>Demographic</w:t>
            </w:r>
            <w:r>
              <w:rPr>
                <w:rFonts w:eastAsia="Times New Roman" w:cs="Times New Roman"/>
                <w:color w:val="000000"/>
                <w:lang w:eastAsia="nl-NL"/>
              </w:rPr>
              <w:t>s</w:t>
            </w:r>
            <w:proofErr w:type="spellEnd"/>
            <w:r>
              <w:rPr>
                <w:rFonts w:eastAsia="Times New Roman" w:cs="Times New Roman"/>
                <w:color w:val="000000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nl-NL"/>
              </w:rPr>
              <w:t>only</w:t>
            </w:r>
            <w:proofErr w:type="spellEnd"/>
            <w:r w:rsidRPr="006059E8">
              <w:rPr>
                <w:rFonts w:eastAsia="Times New Roman" w:cs="Times New Roman"/>
                <w:color w:val="000000"/>
                <w:lang w:eastAsia="nl-NL"/>
              </w:rPr>
              <w:t xml:space="preserve"> model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184</w:t>
            </w:r>
          </w:p>
        </w:tc>
      </w:tr>
      <w:tr w:rsidR="00320469" w:rsidRPr="00AC47D7" w:rsidTr="007F7A8E">
        <w:trPr>
          <w:trHeight w:val="300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>
              <w:rPr>
                <w:rFonts w:eastAsia="Times New Roman" w:cs="Times New Roman"/>
                <w:color w:val="000000"/>
                <w:lang w:val="en-US" w:eastAsia="nl-NL"/>
              </w:rPr>
              <w:t xml:space="preserve">51% 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6059E8">
              <w:rPr>
                <w:rFonts w:eastAsia="Times New Roman" w:cs="Times New Roman"/>
                <w:color w:val="000000"/>
                <w:lang w:val="en-US" w:eastAsia="nl-NL"/>
              </w:rPr>
              <w:t>Stepwise from demographic to additional CSF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66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175</w:t>
            </w:r>
          </w:p>
        </w:tc>
      </w:tr>
      <w:tr w:rsidR="00320469" w:rsidRPr="00AC47D7" w:rsidTr="007F7A8E">
        <w:trPr>
          <w:trHeight w:val="300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100%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nl-NL"/>
              </w:rPr>
              <w:t>Additional</w:t>
            </w:r>
            <w:proofErr w:type="spellEnd"/>
            <w:r>
              <w:rPr>
                <w:rFonts w:eastAsia="Times New Roman" w:cs="Times New Roman"/>
                <w:color w:val="000000"/>
                <w:lang w:eastAsia="nl-NL"/>
              </w:rPr>
              <w:t xml:space="preserve"> 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CSF model</w:t>
            </w:r>
            <w:r>
              <w:rPr>
                <w:rFonts w:eastAsia="Times New Roman" w:cs="Times New Roman"/>
                <w:color w:val="000000"/>
                <w:lang w:eastAsia="nl-NL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 w:rsidRPr="006059E8">
              <w:rPr>
                <w:rFonts w:eastAsia="Times New Roman" w:cs="Times New Roman"/>
                <w:color w:val="000000"/>
                <w:lang w:eastAsia="nl-NL"/>
              </w:rPr>
              <w:t>0</w:t>
            </w:r>
            <w:r>
              <w:rPr>
                <w:rFonts w:eastAsia="Times New Roman" w:cs="Times New Roman"/>
                <w:color w:val="000000"/>
                <w:lang w:eastAsia="nl-NL"/>
              </w:rPr>
              <w:t>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70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168</w:t>
            </w:r>
          </w:p>
        </w:tc>
      </w:tr>
      <w:tr w:rsidR="00320469" w:rsidRPr="00AC47D7" w:rsidTr="007F7A8E">
        <w:trPr>
          <w:trHeight w:val="300"/>
        </w:trPr>
        <w:tc>
          <w:tcPr>
            <w:tcW w:w="2407" w:type="dxa"/>
            <w:tcBorders>
              <w:top w:val="nil"/>
              <w:left w:val="nil"/>
              <w:bottom w:val="nil"/>
              <w:right w:val="nil"/>
            </w:tcBorders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0%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nl-NL"/>
              </w:rPr>
              <w:t>Demograhpics</w:t>
            </w:r>
            <w:proofErr w:type="spellEnd"/>
            <w:r>
              <w:rPr>
                <w:rFonts w:eastAsia="Times New Roman" w:cs="Times New Roman"/>
                <w:color w:val="000000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lang w:eastAsia="nl-NL"/>
              </w:rPr>
              <w:t>and</w:t>
            </w:r>
            <w:proofErr w:type="spellEnd"/>
            <w:r>
              <w:rPr>
                <w:rFonts w:eastAsia="Times New Roman" w:cs="Times New Roman"/>
                <w:color w:val="000000"/>
                <w:lang w:eastAsia="nl-NL"/>
              </w:rPr>
              <w:t xml:space="preserve"> 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MRI model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65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184</w:t>
            </w:r>
          </w:p>
        </w:tc>
      </w:tr>
      <w:tr w:rsidR="00320469" w:rsidRPr="00AC47D7" w:rsidTr="007F7A8E">
        <w:trPr>
          <w:trHeight w:val="300"/>
        </w:trPr>
        <w:tc>
          <w:tcPr>
            <w:tcW w:w="2407" w:type="dxa"/>
            <w:tcBorders>
              <w:top w:val="nil"/>
              <w:left w:val="nil"/>
              <w:right w:val="nil"/>
            </w:tcBorders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>
              <w:rPr>
                <w:rFonts w:eastAsia="Times New Roman" w:cs="Times New Roman"/>
                <w:color w:val="000000"/>
                <w:lang w:val="en-US" w:eastAsia="nl-NL"/>
              </w:rPr>
              <w:t>48%</w:t>
            </w:r>
          </w:p>
        </w:tc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val="en-US" w:eastAsia="nl-NL"/>
              </w:rPr>
            </w:pPr>
            <w:r w:rsidRPr="006059E8">
              <w:rPr>
                <w:rFonts w:eastAsia="Times New Roman" w:cs="Times New Roman"/>
                <w:color w:val="000000"/>
                <w:lang w:val="en-US" w:eastAsia="nl-NL"/>
              </w:rPr>
              <w:t xml:space="preserve">Stepwise from </w:t>
            </w:r>
            <w:r>
              <w:rPr>
                <w:rFonts w:eastAsia="Times New Roman" w:cs="Times New Roman"/>
                <w:color w:val="000000"/>
                <w:lang w:val="en-US" w:eastAsia="nl-NL"/>
              </w:rPr>
              <w:t xml:space="preserve">Demographics and </w:t>
            </w:r>
            <w:r w:rsidRPr="006059E8">
              <w:rPr>
                <w:rFonts w:eastAsia="Times New Roman" w:cs="Times New Roman"/>
                <w:color w:val="000000"/>
                <w:lang w:val="en-US" w:eastAsia="nl-NL"/>
              </w:rPr>
              <w:t>MRI to additional CSF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69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6059E8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6059E8">
              <w:rPr>
                <w:rFonts w:eastAsia="Times New Roman" w:cs="Times New Roman"/>
                <w:color w:val="000000"/>
                <w:lang w:eastAsia="nl-NL"/>
              </w:rPr>
              <w:t>162</w:t>
            </w:r>
          </w:p>
        </w:tc>
      </w:tr>
      <w:tr w:rsidR="00320469" w:rsidRPr="00AC47D7" w:rsidTr="007F7A8E">
        <w:trPr>
          <w:trHeight w:val="300"/>
        </w:trPr>
        <w:tc>
          <w:tcPr>
            <w:tcW w:w="24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20469" w:rsidRPr="00AC47D7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100%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AC47D7" w:rsidRDefault="00320469" w:rsidP="007F7A8E">
            <w:pPr>
              <w:spacing w:after="0" w:line="240" w:lineRule="auto"/>
              <w:rPr>
                <w:rFonts w:eastAsia="Times New Roman" w:cs="Times New Roman"/>
                <w:color w:val="000000"/>
                <w:lang w:eastAsia="nl-NL"/>
              </w:rPr>
            </w:pPr>
            <w:proofErr w:type="spellStart"/>
            <w:r>
              <w:rPr>
                <w:rFonts w:eastAsia="Times New Roman" w:cs="Times New Roman"/>
                <w:color w:val="000000"/>
                <w:lang w:eastAsia="nl-NL"/>
              </w:rPr>
              <w:t>Additional</w:t>
            </w:r>
            <w:proofErr w:type="spellEnd"/>
            <w:r>
              <w:rPr>
                <w:rFonts w:eastAsia="Times New Roman" w:cs="Times New Roman"/>
                <w:color w:val="000000"/>
                <w:lang w:eastAsia="nl-NL"/>
              </w:rPr>
              <w:t xml:space="preserve"> CSF</w:t>
            </w:r>
            <w:r w:rsidRPr="00AC47D7">
              <w:rPr>
                <w:rFonts w:eastAsia="Times New Roman" w:cs="Times New Roman"/>
                <w:color w:val="000000"/>
                <w:lang w:eastAsia="nl-NL"/>
              </w:rPr>
              <w:t xml:space="preserve"> model</w:t>
            </w:r>
            <w:r>
              <w:rPr>
                <w:rFonts w:eastAsia="Times New Roman" w:cs="Times New Roman"/>
                <w:color w:val="000000"/>
                <w:lang w:eastAsia="nl-NL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AC47D7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AC47D7">
              <w:rPr>
                <w:rFonts w:eastAsia="Times New Roman" w:cs="Times New Roman"/>
                <w:color w:val="000000"/>
                <w:lang w:eastAsia="nl-NL"/>
              </w:rPr>
              <w:t>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20469" w:rsidRPr="00AC47D7" w:rsidRDefault="00320469" w:rsidP="007F7A8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nl-NL"/>
              </w:rPr>
            </w:pPr>
            <w:r>
              <w:rPr>
                <w:rFonts w:eastAsia="Times New Roman" w:cs="Times New Roman"/>
                <w:color w:val="000000"/>
                <w:lang w:eastAsia="nl-NL"/>
              </w:rPr>
              <w:t>0.</w:t>
            </w:r>
            <w:r w:rsidRPr="00AC47D7">
              <w:rPr>
                <w:rFonts w:eastAsia="Times New Roman" w:cs="Times New Roman"/>
                <w:color w:val="000000"/>
                <w:lang w:eastAsia="nl-NL"/>
              </w:rPr>
              <w:t>163</w:t>
            </w:r>
          </w:p>
        </w:tc>
      </w:tr>
    </w:tbl>
    <w:p w:rsidR="00320469" w:rsidRPr="00797A6F" w:rsidRDefault="00320469" w:rsidP="00320469">
      <w:pPr>
        <w:rPr>
          <w:lang w:val="en-US"/>
        </w:rPr>
      </w:pPr>
      <w:r w:rsidRPr="00B05BA9">
        <w:rPr>
          <w:sz w:val="20"/>
          <w:lang w:val="en-US"/>
        </w:rPr>
        <w:t>ATN= Amyloid,</w:t>
      </w:r>
      <w:r>
        <w:rPr>
          <w:sz w:val="20"/>
          <w:lang w:val="en-US"/>
        </w:rPr>
        <w:t xml:space="preserve"> </w:t>
      </w:r>
      <w:proofErr w:type="spellStart"/>
      <w:r>
        <w:rPr>
          <w:sz w:val="20"/>
          <w:lang w:val="en-US"/>
        </w:rPr>
        <w:t>Tauopathy</w:t>
      </w:r>
      <w:proofErr w:type="spellEnd"/>
      <w:r>
        <w:rPr>
          <w:sz w:val="20"/>
          <w:lang w:val="en-US"/>
        </w:rPr>
        <w:t>, Neurodegeneration,</w:t>
      </w:r>
      <w:r>
        <w:rPr>
          <w:lang w:val="en-US"/>
        </w:rPr>
        <w:t xml:space="preserve"> </w:t>
      </w:r>
      <w:r>
        <w:rPr>
          <w:sz w:val="20"/>
          <w:lang w:val="en-US"/>
        </w:rPr>
        <w:t xml:space="preserve"> </w:t>
      </w:r>
      <w:r w:rsidRPr="00B05BA9">
        <w:rPr>
          <w:sz w:val="20"/>
          <w:lang w:val="en-US"/>
        </w:rPr>
        <w:t>CSF= Cerebrospinal fluid</w:t>
      </w:r>
      <w:r>
        <w:rPr>
          <w:sz w:val="20"/>
          <w:lang w:val="en-US"/>
        </w:rPr>
        <w:t xml:space="preserve">, </w:t>
      </w:r>
      <w:r w:rsidRPr="00B05BA9">
        <w:rPr>
          <w:sz w:val="20"/>
          <w:lang w:val="en-US"/>
        </w:rPr>
        <w:t>MRI=magnetic resonance imaging</w:t>
      </w:r>
      <w:r>
        <w:rPr>
          <w:sz w:val="20"/>
          <w:lang w:val="en-US"/>
        </w:rPr>
        <w:t xml:space="preserve">. *CSF in addition to demographic information, ** CSF in addition to demographic and MRI information. </w:t>
      </w:r>
    </w:p>
    <w:p w:rsidR="00320469" w:rsidRPr="003829FD" w:rsidRDefault="00320469" w:rsidP="00320469">
      <w:pPr>
        <w:rPr>
          <w:lang w:val="en-US"/>
        </w:rPr>
      </w:pPr>
    </w:p>
    <w:p w:rsidR="00320469" w:rsidRPr="003829FD" w:rsidRDefault="00320469" w:rsidP="00320469">
      <w:pPr>
        <w:rPr>
          <w:lang w:val="en-US"/>
        </w:rPr>
      </w:pPr>
    </w:p>
    <w:p w:rsidR="004C0616" w:rsidRPr="00320469" w:rsidRDefault="004C0616">
      <w:pPr>
        <w:rPr>
          <w:lang w:val="en-US"/>
        </w:rPr>
      </w:pPr>
    </w:p>
    <w:sectPr w:rsidR="004C0616" w:rsidRPr="00320469" w:rsidSect="0032046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469"/>
    <w:rsid w:val="00320469"/>
    <w:rsid w:val="004C0616"/>
    <w:rsid w:val="005A7BDF"/>
    <w:rsid w:val="0069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BD1EA"/>
  <w15:chartTrackingRefBased/>
  <w15:docId w15:val="{E883FE19-7826-4F61-8014-EAA3F4CE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2046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20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392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Maurik, I.S. van (Ingrid)</dc:creator>
  <cp:keywords/>
  <dc:description/>
  <cp:lastModifiedBy>Maurik, I.S. van (Ingrid)</cp:lastModifiedBy>
  <cp:revision>2</cp:revision>
  <dcterms:created xsi:type="dcterms:W3CDTF">2020-12-08T15:23:00Z</dcterms:created>
  <dcterms:modified xsi:type="dcterms:W3CDTF">2020-12-08T15:23:00Z</dcterms:modified>
</cp:coreProperties>
</file>