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AAC8D" w14:textId="77777777" w:rsidR="002F1D78" w:rsidRPr="00CF41A2" w:rsidRDefault="002F1D78" w:rsidP="002F1D78">
      <w:pPr>
        <w:spacing w:before="240" w:after="240"/>
        <w:jc w:val="center"/>
        <w:rPr>
          <w:b/>
          <w:lang w:val="en-GB"/>
        </w:rPr>
      </w:pPr>
      <w:r>
        <w:rPr>
          <w:b/>
          <w:lang w:val="en-GB"/>
        </w:rPr>
        <w:t>C</w:t>
      </w:r>
      <w:r w:rsidRPr="00CF41A2">
        <w:rPr>
          <w:b/>
          <w:lang w:val="en-GB"/>
        </w:rPr>
        <w:t>omorbidity between Alzheimer’s disease and Major Depression</w:t>
      </w:r>
      <w:r>
        <w:rPr>
          <w:b/>
          <w:lang w:val="en-GB"/>
        </w:rPr>
        <w:t>:</w:t>
      </w:r>
      <w:r w:rsidRPr="00CF41A2">
        <w:rPr>
          <w:b/>
          <w:lang w:val="en-GB"/>
        </w:rPr>
        <w:t xml:space="preserve"> </w:t>
      </w:r>
      <w:r>
        <w:rPr>
          <w:b/>
          <w:lang w:val="en-GB"/>
        </w:rPr>
        <w:t>a b</w:t>
      </w:r>
      <w:r w:rsidRPr="00CF41A2">
        <w:rPr>
          <w:b/>
          <w:lang w:val="en-GB"/>
        </w:rPr>
        <w:t xml:space="preserve">ehavioural and transcriptomic characterization </w:t>
      </w:r>
      <w:r>
        <w:rPr>
          <w:b/>
          <w:lang w:val="en-GB"/>
        </w:rPr>
        <w:t xml:space="preserve">study </w:t>
      </w:r>
      <w:r w:rsidRPr="00CF41A2">
        <w:rPr>
          <w:b/>
          <w:lang w:val="en-GB"/>
        </w:rPr>
        <w:t>in mice</w:t>
      </w:r>
    </w:p>
    <w:p w14:paraId="3A4A6E25" w14:textId="77777777" w:rsidR="002F1D78" w:rsidRPr="00CF41A2" w:rsidRDefault="002F1D78" w:rsidP="002F1D78">
      <w:pPr>
        <w:jc w:val="both"/>
      </w:pPr>
      <w:r w:rsidRPr="00CF41A2">
        <w:rPr>
          <w:color w:val="000000"/>
        </w:rPr>
        <w:t>Ana Martín-Sánchez</w:t>
      </w:r>
      <w:r w:rsidRPr="00CF41A2">
        <w:rPr>
          <w:color w:val="000000"/>
          <w:vertAlign w:val="superscript"/>
        </w:rPr>
        <w:t>1</w:t>
      </w:r>
      <w:r w:rsidRPr="00CF41A2">
        <w:rPr>
          <w:color w:val="000000"/>
        </w:rPr>
        <w:t>, Janet Piñero</w:t>
      </w:r>
      <w:r w:rsidRPr="00CF41A2">
        <w:rPr>
          <w:color w:val="000000"/>
          <w:vertAlign w:val="superscript"/>
        </w:rPr>
        <w:t>2</w:t>
      </w:r>
      <w:r w:rsidRPr="00CF41A2">
        <w:rPr>
          <w:color w:val="000000"/>
        </w:rPr>
        <w:t xml:space="preserve">, </w:t>
      </w:r>
      <w:r w:rsidRPr="00CF41A2">
        <w:t>Lara Nonell</w:t>
      </w:r>
      <w:r w:rsidRPr="00CF41A2">
        <w:rPr>
          <w:vertAlign w:val="superscript"/>
        </w:rPr>
        <w:t>2,3</w:t>
      </w:r>
      <w:r w:rsidRPr="00CF41A2">
        <w:t>,</w:t>
      </w:r>
      <w:r w:rsidRPr="00CF41A2">
        <w:rPr>
          <w:vertAlign w:val="superscript"/>
        </w:rPr>
        <w:t xml:space="preserve"> </w:t>
      </w:r>
      <w:r w:rsidRPr="00CF41A2">
        <w:rPr>
          <w:color w:val="000000"/>
        </w:rPr>
        <w:t>Magdalena Arnal</w:t>
      </w:r>
      <w:r w:rsidRPr="00CF41A2">
        <w:rPr>
          <w:color w:val="000000"/>
          <w:vertAlign w:val="superscript"/>
        </w:rPr>
        <w:t>2</w:t>
      </w:r>
      <w:r w:rsidRPr="00CF41A2">
        <w:t>,</w:t>
      </w:r>
      <w:r w:rsidRPr="00CF41A2">
        <w:rPr>
          <w:color w:val="000000"/>
        </w:rPr>
        <w:t xml:space="preserve"> Elena M. Ribe</w:t>
      </w:r>
      <w:r w:rsidRPr="00CF41A2">
        <w:rPr>
          <w:color w:val="000000"/>
          <w:vertAlign w:val="superscript"/>
        </w:rPr>
        <w:t>4</w:t>
      </w:r>
      <w:r w:rsidRPr="00CF41A2">
        <w:rPr>
          <w:color w:val="000000"/>
        </w:rPr>
        <w:t>, Alejo Nevado-Holgado</w:t>
      </w:r>
      <w:r w:rsidRPr="00CF41A2">
        <w:rPr>
          <w:color w:val="000000"/>
          <w:vertAlign w:val="superscript"/>
        </w:rPr>
        <w:t>4,5</w:t>
      </w:r>
      <w:r w:rsidRPr="00CF41A2">
        <w:rPr>
          <w:color w:val="000000"/>
        </w:rPr>
        <w:t xml:space="preserve">, </w:t>
      </w:r>
      <w:proofErr w:type="spellStart"/>
      <w:r w:rsidRPr="00CF41A2">
        <w:rPr>
          <w:color w:val="000000"/>
        </w:rPr>
        <w:t>Simon</w:t>
      </w:r>
      <w:proofErr w:type="spellEnd"/>
      <w:r w:rsidRPr="00CF41A2">
        <w:rPr>
          <w:color w:val="000000"/>
        </w:rPr>
        <w:t xml:space="preserve"> Lovestone</w:t>
      </w:r>
      <w:r w:rsidRPr="00CF41A2">
        <w:rPr>
          <w:color w:val="000000"/>
          <w:vertAlign w:val="superscript"/>
        </w:rPr>
        <w:t>4,6</w:t>
      </w:r>
      <w:r w:rsidRPr="00CF41A2">
        <w:rPr>
          <w:color w:val="000000"/>
        </w:rPr>
        <w:t>,</w:t>
      </w:r>
      <w:r w:rsidRPr="00CF41A2">
        <w:t xml:space="preserve"> </w:t>
      </w:r>
      <w:proofErr w:type="spellStart"/>
      <w:r w:rsidRPr="00CF41A2">
        <w:t>Ferran</w:t>
      </w:r>
      <w:proofErr w:type="spellEnd"/>
      <w:r w:rsidRPr="00CF41A2">
        <w:t xml:space="preserve"> Sanz</w:t>
      </w:r>
      <w:r w:rsidRPr="00CF41A2">
        <w:rPr>
          <w:vertAlign w:val="superscript"/>
        </w:rPr>
        <w:t>2</w:t>
      </w:r>
      <w:r w:rsidRPr="00CF41A2">
        <w:t>, Laura I. Furlong</w:t>
      </w:r>
      <w:r w:rsidRPr="00CF41A2">
        <w:rPr>
          <w:vertAlign w:val="superscript"/>
        </w:rPr>
        <w:t>2</w:t>
      </w:r>
      <w:r w:rsidRPr="00CF41A2">
        <w:t xml:space="preserve">, </w:t>
      </w:r>
      <w:r w:rsidRPr="00CF41A2">
        <w:rPr>
          <w:color w:val="000000"/>
        </w:rPr>
        <w:t>Olga Valverde</w:t>
      </w:r>
      <w:r w:rsidRPr="00CF41A2">
        <w:rPr>
          <w:color w:val="000000"/>
          <w:vertAlign w:val="superscript"/>
        </w:rPr>
        <w:t>1*</w:t>
      </w:r>
    </w:p>
    <w:p w14:paraId="547061E0" w14:textId="77777777" w:rsidR="002F1D78" w:rsidRPr="00CF41A2" w:rsidRDefault="002F1D78" w:rsidP="002F1D78">
      <w:pPr>
        <w:jc w:val="both"/>
      </w:pPr>
    </w:p>
    <w:p w14:paraId="76679F72" w14:textId="77777777" w:rsidR="002F1D78" w:rsidRPr="00CF41A2" w:rsidRDefault="002F1D78" w:rsidP="002F1D78">
      <w:pPr>
        <w:rPr>
          <w:lang w:val="en-GB"/>
        </w:rPr>
      </w:pPr>
      <w:r w:rsidRPr="00CF41A2">
        <w:rPr>
          <w:color w:val="000000"/>
          <w:vertAlign w:val="superscript"/>
          <w:lang w:val="en-GB"/>
        </w:rPr>
        <w:t>1.</w:t>
      </w:r>
      <w:r w:rsidRPr="00CF41A2">
        <w:rPr>
          <w:color w:val="000000"/>
          <w:lang w:val="en-GB"/>
        </w:rPr>
        <w:t xml:space="preserve"> Neurobiology of Behaviour Research Group (</w:t>
      </w:r>
      <w:proofErr w:type="spellStart"/>
      <w:r w:rsidRPr="00CF41A2">
        <w:rPr>
          <w:color w:val="000000"/>
          <w:lang w:val="en-GB"/>
        </w:rPr>
        <w:t>GReNeC-NeuroBio</w:t>
      </w:r>
      <w:proofErr w:type="spellEnd"/>
      <w:r w:rsidRPr="00CF41A2">
        <w:rPr>
          <w:color w:val="000000"/>
          <w:lang w:val="en-GB"/>
        </w:rPr>
        <w:t xml:space="preserve">), Department of Experimental and Health Sciences, </w:t>
      </w:r>
      <w:proofErr w:type="spellStart"/>
      <w:r w:rsidRPr="00CF41A2">
        <w:rPr>
          <w:color w:val="000000"/>
          <w:lang w:val="en-GB"/>
        </w:rPr>
        <w:t>Universitat</w:t>
      </w:r>
      <w:proofErr w:type="spellEnd"/>
      <w:r w:rsidRPr="00CF41A2">
        <w:rPr>
          <w:color w:val="000000"/>
          <w:lang w:val="en-GB"/>
        </w:rPr>
        <w:t xml:space="preserve"> </w:t>
      </w:r>
      <w:proofErr w:type="spellStart"/>
      <w:r w:rsidRPr="00CF41A2">
        <w:rPr>
          <w:color w:val="000000"/>
          <w:lang w:val="en-GB"/>
        </w:rPr>
        <w:t>Pompeu</w:t>
      </w:r>
      <w:proofErr w:type="spellEnd"/>
      <w:r w:rsidRPr="00CF41A2">
        <w:rPr>
          <w:color w:val="000000"/>
          <w:lang w:val="en-GB"/>
        </w:rPr>
        <w:t xml:space="preserve"> </w:t>
      </w:r>
      <w:proofErr w:type="spellStart"/>
      <w:r w:rsidRPr="00CF41A2">
        <w:rPr>
          <w:color w:val="000000"/>
          <w:lang w:val="en-GB"/>
        </w:rPr>
        <w:t>Fabra</w:t>
      </w:r>
      <w:proofErr w:type="spellEnd"/>
      <w:r w:rsidRPr="00CF41A2">
        <w:rPr>
          <w:color w:val="000000"/>
          <w:lang w:val="en-GB"/>
        </w:rPr>
        <w:t>; Neuroscience Research Program, IMIM-Hospital del Mar Research Institute, Barcelona, Spain.</w:t>
      </w:r>
    </w:p>
    <w:p w14:paraId="005CC6CA" w14:textId="4ACD2415" w:rsidR="002F1D78" w:rsidRPr="00CF41A2" w:rsidRDefault="002F1D78" w:rsidP="002F1D78">
      <w:pPr>
        <w:shd w:val="clear" w:color="auto" w:fill="FFFFFF"/>
        <w:jc w:val="both"/>
        <w:rPr>
          <w:color w:val="000000"/>
          <w:lang w:val="en-GB"/>
        </w:rPr>
      </w:pPr>
      <w:r w:rsidRPr="00CF41A2">
        <w:rPr>
          <w:color w:val="000000"/>
          <w:vertAlign w:val="superscript"/>
          <w:lang w:val="en-GB"/>
        </w:rPr>
        <w:t>2.</w:t>
      </w:r>
      <w:r w:rsidRPr="00CF41A2">
        <w:rPr>
          <w:color w:val="000000"/>
          <w:lang w:val="en-GB"/>
        </w:rPr>
        <w:t xml:space="preserve"> Research Programme on Biomedical Informatics (GRIB), IMIM</w:t>
      </w:r>
      <w:r w:rsidR="00BC6F6B">
        <w:rPr>
          <w:color w:val="000000"/>
          <w:lang w:val="en-GB"/>
        </w:rPr>
        <w:t>-</w:t>
      </w:r>
      <w:r w:rsidRPr="00CF41A2">
        <w:rPr>
          <w:color w:val="000000"/>
          <w:lang w:val="en-GB"/>
        </w:rPr>
        <w:t xml:space="preserve">Hospital del Mar Medical Research Institute, </w:t>
      </w:r>
      <w:proofErr w:type="spellStart"/>
      <w:r w:rsidRPr="00CF41A2">
        <w:rPr>
          <w:color w:val="000000"/>
          <w:lang w:val="en-GB"/>
        </w:rPr>
        <w:t>Universitat</w:t>
      </w:r>
      <w:proofErr w:type="spellEnd"/>
      <w:r w:rsidRPr="00CF41A2">
        <w:rPr>
          <w:color w:val="000000"/>
          <w:lang w:val="en-GB"/>
        </w:rPr>
        <w:t xml:space="preserve"> </w:t>
      </w:r>
      <w:proofErr w:type="spellStart"/>
      <w:r w:rsidRPr="00CF41A2">
        <w:rPr>
          <w:color w:val="000000"/>
          <w:lang w:val="en-GB"/>
        </w:rPr>
        <w:t>Pompeu</w:t>
      </w:r>
      <w:proofErr w:type="spellEnd"/>
      <w:r w:rsidRPr="00CF41A2">
        <w:rPr>
          <w:color w:val="000000"/>
          <w:lang w:val="en-GB"/>
        </w:rPr>
        <w:t xml:space="preserve"> </w:t>
      </w:r>
      <w:proofErr w:type="spellStart"/>
      <w:r w:rsidRPr="00CF41A2">
        <w:rPr>
          <w:color w:val="000000"/>
          <w:lang w:val="en-GB"/>
        </w:rPr>
        <w:t>Fabra</w:t>
      </w:r>
      <w:proofErr w:type="spellEnd"/>
      <w:r w:rsidRPr="00CF41A2">
        <w:rPr>
          <w:color w:val="000000"/>
          <w:lang w:val="en-GB"/>
        </w:rPr>
        <w:t>, Barcelona, Spain.</w:t>
      </w:r>
    </w:p>
    <w:p w14:paraId="0242D5EE" w14:textId="136D57E1" w:rsidR="002F1D78" w:rsidRPr="00CF41A2" w:rsidRDefault="002F1D78" w:rsidP="002F1D78">
      <w:pPr>
        <w:jc w:val="both"/>
        <w:rPr>
          <w:color w:val="000000"/>
          <w:lang w:val="en-GB"/>
        </w:rPr>
      </w:pPr>
      <w:r w:rsidRPr="00CF41A2">
        <w:rPr>
          <w:color w:val="000000"/>
          <w:vertAlign w:val="superscript"/>
          <w:lang w:val="en-GB"/>
        </w:rPr>
        <w:t>3.</w:t>
      </w:r>
      <w:r w:rsidRPr="00CF41A2">
        <w:rPr>
          <w:color w:val="000000"/>
          <w:lang w:val="en-GB"/>
        </w:rPr>
        <w:t xml:space="preserve"> </w:t>
      </w:r>
      <w:proofErr w:type="spellStart"/>
      <w:r w:rsidRPr="00CF41A2">
        <w:rPr>
          <w:color w:val="000000"/>
          <w:lang w:val="en-GB"/>
        </w:rPr>
        <w:t>MARGenomics</w:t>
      </w:r>
      <w:proofErr w:type="spellEnd"/>
      <w:r w:rsidRPr="00CF41A2">
        <w:rPr>
          <w:color w:val="000000"/>
          <w:lang w:val="en-GB"/>
        </w:rPr>
        <w:t xml:space="preserve"> core facility, IMIM</w:t>
      </w:r>
      <w:r w:rsidR="00BC6F6B">
        <w:rPr>
          <w:color w:val="000000"/>
          <w:lang w:val="en-GB"/>
        </w:rPr>
        <w:t>-</w:t>
      </w:r>
      <w:r w:rsidRPr="00CF41A2">
        <w:rPr>
          <w:color w:val="000000"/>
          <w:lang w:val="en-GB"/>
        </w:rPr>
        <w:t>Hospital del Mar Medical Research Institute, Barcelona, Spain.</w:t>
      </w:r>
    </w:p>
    <w:p w14:paraId="5915B4D2" w14:textId="77777777" w:rsidR="002F1D78" w:rsidRPr="00CF41A2" w:rsidRDefault="002F1D78" w:rsidP="002F1D78">
      <w:pPr>
        <w:jc w:val="both"/>
        <w:rPr>
          <w:color w:val="000000"/>
          <w:lang w:val="en-GB"/>
        </w:rPr>
      </w:pPr>
      <w:r w:rsidRPr="00CF41A2">
        <w:rPr>
          <w:color w:val="000000"/>
          <w:vertAlign w:val="superscript"/>
          <w:lang w:val="en-GB"/>
        </w:rPr>
        <w:t>4.</w:t>
      </w:r>
      <w:r w:rsidRPr="00CF41A2">
        <w:rPr>
          <w:color w:val="000000"/>
          <w:lang w:val="en-GB"/>
        </w:rPr>
        <w:t xml:space="preserve"> Department of Psychiatry, University of Oxford, Oxford OX3 7JX, UK</w:t>
      </w:r>
    </w:p>
    <w:p w14:paraId="30C6CEB2" w14:textId="77777777" w:rsidR="002F1D78" w:rsidRPr="00CF41A2" w:rsidRDefault="002F1D78" w:rsidP="002F1D78">
      <w:pPr>
        <w:jc w:val="both"/>
        <w:rPr>
          <w:color w:val="000000"/>
          <w:lang w:val="en-GB"/>
        </w:rPr>
      </w:pPr>
      <w:r w:rsidRPr="00CF41A2">
        <w:rPr>
          <w:color w:val="000000"/>
          <w:vertAlign w:val="superscript"/>
          <w:lang w:val="en-GB"/>
        </w:rPr>
        <w:t>5.</w:t>
      </w:r>
      <w:r w:rsidRPr="00CF41A2">
        <w:rPr>
          <w:color w:val="000000"/>
          <w:lang w:val="en-GB"/>
        </w:rPr>
        <w:t xml:space="preserve"> Oxford Health NHS Foundation Trust, Oxford OX3 7JX, UK</w:t>
      </w:r>
    </w:p>
    <w:p w14:paraId="55F4443A" w14:textId="77777777" w:rsidR="002F1D78" w:rsidRPr="00CF41A2" w:rsidRDefault="002F1D78" w:rsidP="002F1D78">
      <w:pPr>
        <w:jc w:val="both"/>
        <w:rPr>
          <w:color w:val="000000"/>
          <w:lang w:val="en-GB"/>
        </w:rPr>
      </w:pPr>
      <w:r w:rsidRPr="00CF41A2">
        <w:rPr>
          <w:color w:val="000000"/>
          <w:vertAlign w:val="superscript"/>
          <w:lang w:val="en-GB"/>
        </w:rPr>
        <w:t>6</w:t>
      </w:r>
      <w:r w:rsidRPr="00CF41A2">
        <w:rPr>
          <w:color w:val="000000"/>
          <w:lang w:val="en-GB"/>
        </w:rPr>
        <w:t xml:space="preserve"> currently at Janssen-</w:t>
      </w:r>
      <w:proofErr w:type="spellStart"/>
      <w:r w:rsidRPr="00CF41A2">
        <w:rPr>
          <w:color w:val="000000"/>
          <w:lang w:val="en-GB"/>
        </w:rPr>
        <w:t>Cilag</w:t>
      </w:r>
      <w:proofErr w:type="spellEnd"/>
      <w:r w:rsidRPr="00CF41A2">
        <w:rPr>
          <w:color w:val="000000"/>
          <w:lang w:val="en-GB"/>
        </w:rPr>
        <w:t>, UK</w:t>
      </w:r>
    </w:p>
    <w:p w14:paraId="16EA3C71" w14:textId="77777777" w:rsidR="002F1D78" w:rsidRPr="00CF41A2" w:rsidRDefault="002F1D78" w:rsidP="002F1D78">
      <w:pPr>
        <w:jc w:val="both"/>
        <w:rPr>
          <w:color w:val="000000"/>
          <w:lang w:val="en-GB"/>
        </w:rPr>
      </w:pPr>
    </w:p>
    <w:p w14:paraId="331D6696" w14:textId="77777777" w:rsidR="002F1D78" w:rsidRPr="00CF41A2" w:rsidRDefault="002F1D78" w:rsidP="002F1D78">
      <w:pPr>
        <w:autoSpaceDE w:val="0"/>
        <w:autoSpaceDN w:val="0"/>
        <w:adjustRightInd w:val="0"/>
        <w:rPr>
          <w:color w:val="000000"/>
          <w:lang w:val="en-GB"/>
        </w:rPr>
      </w:pPr>
      <w:r w:rsidRPr="00CF41A2">
        <w:rPr>
          <w:color w:val="000000"/>
          <w:vertAlign w:val="superscript"/>
          <w:lang w:val="en-GB"/>
        </w:rPr>
        <w:t>*</w:t>
      </w:r>
      <w:r w:rsidRPr="00CF41A2">
        <w:rPr>
          <w:color w:val="000000"/>
          <w:lang w:val="en-GB"/>
        </w:rPr>
        <w:t>Correspondence should be addressed to:</w:t>
      </w:r>
    </w:p>
    <w:p w14:paraId="09F5506D" w14:textId="77777777" w:rsidR="002F1D78" w:rsidRPr="00CF41A2" w:rsidRDefault="002F1D78" w:rsidP="002F1D78">
      <w:pPr>
        <w:autoSpaceDE w:val="0"/>
        <w:autoSpaceDN w:val="0"/>
        <w:adjustRightInd w:val="0"/>
        <w:rPr>
          <w:color w:val="000000"/>
          <w:lang w:val="en-GB"/>
        </w:rPr>
      </w:pPr>
      <w:r w:rsidRPr="00CF41A2">
        <w:rPr>
          <w:color w:val="000000"/>
          <w:lang w:val="en-GB"/>
        </w:rPr>
        <w:t>Olga Valverde</w:t>
      </w:r>
    </w:p>
    <w:p w14:paraId="231B2776" w14:textId="77777777" w:rsidR="002F1D78" w:rsidRPr="00CF41A2" w:rsidRDefault="002F1D78" w:rsidP="002F1D78">
      <w:pPr>
        <w:autoSpaceDE w:val="0"/>
        <w:autoSpaceDN w:val="0"/>
        <w:adjustRightInd w:val="0"/>
        <w:rPr>
          <w:lang w:val="en-GB"/>
        </w:rPr>
      </w:pPr>
      <w:r w:rsidRPr="00CF41A2">
        <w:rPr>
          <w:lang w:val="en-GB"/>
        </w:rPr>
        <w:t>Department of Experimental and Health Sciences (DCEXS)</w:t>
      </w:r>
    </w:p>
    <w:p w14:paraId="63C5A6BE" w14:textId="77777777" w:rsidR="002F1D78" w:rsidRPr="00CF41A2" w:rsidRDefault="002F1D78" w:rsidP="002F1D78">
      <w:pPr>
        <w:autoSpaceDE w:val="0"/>
        <w:autoSpaceDN w:val="0"/>
        <w:adjustRightInd w:val="0"/>
      </w:pPr>
      <w:proofErr w:type="spellStart"/>
      <w:r w:rsidRPr="00CF41A2">
        <w:t>Universitat</w:t>
      </w:r>
      <w:proofErr w:type="spellEnd"/>
      <w:r w:rsidRPr="00CF41A2">
        <w:t xml:space="preserve"> </w:t>
      </w:r>
      <w:proofErr w:type="spellStart"/>
      <w:r w:rsidRPr="00CF41A2">
        <w:t>Pompeu</w:t>
      </w:r>
      <w:proofErr w:type="spellEnd"/>
      <w:r w:rsidRPr="00CF41A2">
        <w:t xml:space="preserve"> </w:t>
      </w:r>
      <w:proofErr w:type="spellStart"/>
      <w:r w:rsidRPr="00CF41A2">
        <w:t>Fabra</w:t>
      </w:r>
      <w:proofErr w:type="spellEnd"/>
    </w:p>
    <w:p w14:paraId="309AAECD" w14:textId="77777777" w:rsidR="002F1D78" w:rsidRPr="00CF41A2" w:rsidRDefault="002F1D78" w:rsidP="002F1D78">
      <w:pPr>
        <w:autoSpaceDE w:val="0"/>
        <w:autoSpaceDN w:val="0"/>
        <w:adjustRightInd w:val="0"/>
        <w:rPr>
          <w:color w:val="000000"/>
        </w:rPr>
      </w:pPr>
      <w:proofErr w:type="spellStart"/>
      <w:r w:rsidRPr="00CF41A2">
        <w:rPr>
          <w:color w:val="000000"/>
        </w:rPr>
        <w:t>Carrer</w:t>
      </w:r>
      <w:proofErr w:type="spellEnd"/>
      <w:r w:rsidRPr="00CF41A2">
        <w:rPr>
          <w:color w:val="000000"/>
        </w:rPr>
        <w:t xml:space="preserve"> Doctor </w:t>
      </w:r>
      <w:proofErr w:type="spellStart"/>
      <w:r w:rsidRPr="00CF41A2">
        <w:rPr>
          <w:color w:val="000000"/>
        </w:rPr>
        <w:t>Aiguader</w:t>
      </w:r>
      <w:proofErr w:type="spellEnd"/>
      <w:r w:rsidRPr="00CF41A2">
        <w:rPr>
          <w:color w:val="000000"/>
        </w:rPr>
        <w:t xml:space="preserve"> 88, Barcelona 08003 </w:t>
      </w:r>
      <w:proofErr w:type="spellStart"/>
      <w:r w:rsidRPr="00CF41A2">
        <w:rPr>
          <w:color w:val="000000"/>
        </w:rPr>
        <w:t>Spain</w:t>
      </w:r>
      <w:proofErr w:type="spellEnd"/>
    </w:p>
    <w:p w14:paraId="3930B7E7" w14:textId="77777777" w:rsidR="002F1D78" w:rsidRPr="00CF41A2" w:rsidRDefault="002F1D78" w:rsidP="002F1D78">
      <w:pPr>
        <w:autoSpaceDE w:val="0"/>
        <w:autoSpaceDN w:val="0"/>
        <w:adjustRightInd w:val="0"/>
        <w:rPr>
          <w:color w:val="000000"/>
          <w:lang w:val="en-GB"/>
        </w:rPr>
      </w:pPr>
      <w:r w:rsidRPr="00CF41A2">
        <w:rPr>
          <w:color w:val="000000"/>
          <w:lang w:val="en-GB"/>
        </w:rPr>
        <w:t>Tel: +34 93 316 08 67</w:t>
      </w:r>
    </w:p>
    <w:p w14:paraId="1D0BF30F" w14:textId="77777777" w:rsidR="002F1D78" w:rsidRPr="00CF41A2" w:rsidRDefault="002F1D78" w:rsidP="002F1D78">
      <w:pPr>
        <w:autoSpaceDE w:val="0"/>
        <w:autoSpaceDN w:val="0"/>
        <w:adjustRightInd w:val="0"/>
        <w:rPr>
          <w:color w:val="000000"/>
          <w:lang w:val="en-GB"/>
        </w:rPr>
      </w:pPr>
      <w:r w:rsidRPr="00CF41A2">
        <w:rPr>
          <w:color w:val="000000"/>
          <w:lang w:val="en-GB"/>
        </w:rPr>
        <w:t>E-mail: olga.valverde@upf.edu</w:t>
      </w:r>
    </w:p>
    <w:p w14:paraId="13412E80" w14:textId="55325C2E" w:rsidR="002F1D78" w:rsidRDefault="002F1D78" w:rsidP="00A26495">
      <w:pPr>
        <w:pStyle w:val="Default"/>
        <w:ind w:left="720"/>
        <w:rPr>
          <w:b/>
          <w:lang w:val="en-GB"/>
        </w:rPr>
      </w:pPr>
    </w:p>
    <w:p w14:paraId="080731F9" w14:textId="77777777" w:rsidR="002F1D78" w:rsidRDefault="002F1D78" w:rsidP="00A26495">
      <w:pPr>
        <w:pStyle w:val="Default"/>
        <w:ind w:left="720"/>
        <w:rPr>
          <w:b/>
          <w:lang w:val="en-GB"/>
        </w:rPr>
      </w:pPr>
    </w:p>
    <w:p w14:paraId="2B500B87" w14:textId="08C5B7D5" w:rsidR="00A26495" w:rsidRPr="00AC5137" w:rsidRDefault="00A26495" w:rsidP="00A26495">
      <w:pPr>
        <w:pStyle w:val="Default"/>
        <w:ind w:left="720"/>
        <w:rPr>
          <w:b/>
          <w:lang w:val="en-GB"/>
        </w:rPr>
      </w:pPr>
      <w:r w:rsidRPr="00AC5137">
        <w:rPr>
          <w:b/>
          <w:lang w:val="en-GB"/>
        </w:rPr>
        <w:t>SUPPLEMENTARY MATERIAL AND METHODS</w:t>
      </w:r>
    </w:p>
    <w:p w14:paraId="38D702B9" w14:textId="77777777" w:rsidR="00A26495" w:rsidRPr="00AC5137" w:rsidRDefault="00A26495" w:rsidP="00A26495">
      <w:pPr>
        <w:spacing w:beforeLines="120" w:before="288" w:afterLines="120" w:after="288" w:line="360" w:lineRule="auto"/>
        <w:jc w:val="both"/>
        <w:rPr>
          <w:lang w:val="en-GB"/>
        </w:rPr>
      </w:pPr>
      <w:r w:rsidRPr="00AC5137">
        <w:rPr>
          <w:rFonts w:eastAsiaTheme="minorHAnsi"/>
          <w:i/>
          <w:lang w:val="en-US" w:eastAsia="en-US"/>
        </w:rPr>
        <w:t>Locomotor activity.</w:t>
      </w:r>
      <w:r w:rsidRPr="00D00CBF">
        <w:rPr>
          <w:i/>
          <w:iCs/>
          <w:sz w:val="22"/>
          <w:lang w:val="en-GB"/>
        </w:rPr>
        <w:t xml:space="preserve"> </w:t>
      </w:r>
      <w:r w:rsidRPr="00AC5137">
        <w:rPr>
          <w:lang w:val="en-GB"/>
        </w:rPr>
        <w:t>We assessed the locomotor activity for 20min</w:t>
      </w:r>
      <w:r w:rsidRPr="00AC5137">
        <w:rPr>
          <w:lang w:val="en-GB"/>
        </w:rPr>
        <w:fldChar w:fldCharType="begin" w:fldLock="1"/>
      </w:r>
      <w:r w:rsidRPr="00AC5137">
        <w:rPr>
          <w:lang w:val="en-GB"/>
        </w:rPr>
        <w:instrText>ADDIN CSL_CITATION {"citationItems":[{"id":"ITEM-1","itemData":{"DOI":"10.1007/s00213-011-2598-4","ISSN":"0033-3158","PMID":"22139453","abstract":"RATIONALE Binge drinking is a common pattern of alcohol consumption among young people. Binge drinkers are especially susceptible to brain damage when other substances are co-administered, in particular, 3,4-methylendioxymethamphetamine (MDMA). OBJECTIVE To evaluate the behavioural consequences of voluntary binge ethanol consumption, alone and in combination to MDMA. Also, to elucidate the effects of the combined consumption of these two drugs on neuroinflammation. MATERIALS AND METHODS Adolescent mice received MDMA (MDMA-treated mice), ethanol (ethanol-treated mice group) or both (ethanol plus MDMA-treated mice). Drinking in the dark (DID) procedure was used as a model of binge. Body temperature, locomotor activity, motor coordination, anxiety-like and despair behaviour in adolescent mice were evaluated 48 h, 72 h, and 7 days after the treatments. Also, neuroinflammatory response to these treatments was measured in the striatum. RESULTS The hyperthermia observed in MDMA-treated mice was abolished by pre-exposition to ethanol. Ethanol plus MDMA-treated mice showed lower locomotor activity. Ethanol-treated mice showed motor coordination impairment and increased despair behaviour. Anxiety-like behaviour was only seen in animals that were treated with both drugs. Contrarily, neuroinflammation was mostly seen in animals treated only with MDMA. CONCLUSIONS Ethanol and MDMA co-administration increases the neurobehavioural changes induced by the consumption of each one of these drugs. However, as ethanol consumption did not increase neuroinflammatory responses induced by MDMA, other mechanisms, mediated by ethanol, are likely to account for this effect and need to be evaluated.","author":[{"dropping-particle":"","family":"Ros-Simó","given":"Clara","non-dropping-particle":"","parse-names":false,"suffix":""},{"dropping-particle":"","family":"Ruiz-Medina","given":"Jessica","non-dropping-particle":"","parse-names":false,"suffix":""},{"dropping-particle":"","family":"Valverde","given":"Olga","non-dropping-particle":"","parse-names":false,"suffix":""}],"container-title":"Psychopharmacology","id":"ITEM-1","issue":"3","issued":{"date-parts":[["2012","6","6"]]},"page":"511-525","title":"Behavioural and neuroinflammatory effects of the combination of binge ethanol and MDMA in mice","type":"article-journal","volume":"221"},"uris":["http://www.mendeley.com/documents/?uuid=79a82b02-cb31-3329-8d46-364a623a914b"]}],"mendeley":{"formattedCitation":"&lt;sup&gt;1&lt;/sup&gt;","plainTextFormattedCitation":"1","previouslyFormattedCitation":"&lt;sup&gt;1&lt;/sup&gt;"},"properties":{"noteIndex":0},"schema":"https://github.com/citation-style-language/schema/raw/master/csl-citation.json"}</w:instrText>
      </w:r>
      <w:r w:rsidRPr="00AC5137">
        <w:rPr>
          <w:lang w:val="en-GB"/>
        </w:rPr>
        <w:fldChar w:fldCharType="separate"/>
      </w:r>
      <w:r w:rsidRPr="00AC5137">
        <w:rPr>
          <w:lang w:val="en-GB"/>
        </w:rPr>
        <w:t>1</w:t>
      </w:r>
      <w:r w:rsidRPr="00AC5137">
        <w:rPr>
          <w:lang w:val="en-GB"/>
        </w:rPr>
        <w:fldChar w:fldCharType="end"/>
      </w:r>
      <w:r w:rsidRPr="00AC5137">
        <w:rPr>
          <w:lang w:val="en-GB"/>
        </w:rPr>
        <w:t>. using the LE 8816 IR motor activity monitor (</w:t>
      </w:r>
      <w:proofErr w:type="spellStart"/>
      <w:r w:rsidRPr="00AC5137">
        <w:rPr>
          <w:lang w:val="en-GB"/>
        </w:rPr>
        <w:t>Panlab</w:t>
      </w:r>
      <w:proofErr w:type="spellEnd"/>
      <w:r w:rsidRPr="00AC5137">
        <w:rPr>
          <w:lang w:val="en-GB"/>
        </w:rPr>
        <w:t xml:space="preserve"> </w:t>
      </w:r>
      <w:proofErr w:type="spellStart"/>
      <w:r w:rsidRPr="00AC5137">
        <w:rPr>
          <w:lang w:val="en-GB"/>
        </w:rPr>
        <w:t>s.l.u</w:t>
      </w:r>
      <w:proofErr w:type="spellEnd"/>
      <w:r w:rsidRPr="00AC5137">
        <w:rPr>
          <w:lang w:val="en-GB"/>
        </w:rPr>
        <w:t>., Barcelona, Spain). The test chambers (250 × 250 × 200 mm) had a black plastic floor and clear plastic walls, with two-dimensional (x- and y-axis) tracking sensors composed of 16 x 16 infrared beams for subject detection. During the test, the subjects were shielded from external noise and illuminated with indirect white light. Horizontal and vertical movements were measured from photocell beam interruptions using the SEDACOM software (</w:t>
      </w:r>
      <w:proofErr w:type="spellStart"/>
      <w:r w:rsidRPr="00AC5137">
        <w:rPr>
          <w:lang w:val="en-GB"/>
        </w:rPr>
        <w:t>Panlab</w:t>
      </w:r>
      <w:proofErr w:type="spellEnd"/>
      <w:r w:rsidRPr="00AC5137">
        <w:rPr>
          <w:lang w:val="en-GB"/>
        </w:rPr>
        <w:t xml:space="preserve"> </w:t>
      </w:r>
      <w:proofErr w:type="spellStart"/>
      <w:r w:rsidRPr="00AC5137">
        <w:rPr>
          <w:lang w:val="en-GB"/>
        </w:rPr>
        <w:t>s.l.u</w:t>
      </w:r>
      <w:proofErr w:type="spellEnd"/>
      <w:r w:rsidRPr="00AC5137">
        <w:rPr>
          <w:lang w:val="en-GB"/>
        </w:rPr>
        <w:t>., Barcelona, Spain). Between trials, the apparatus was cleaned with 70% ethanol.</w:t>
      </w:r>
    </w:p>
    <w:p w14:paraId="2B905464" w14:textId="77777777" w:rsidR="00A26495" w:rsidRPr="00AC5137" w:rsidRDefault="00A26495" w:rsidP="00A26495">
      <w:pPr>
        <w:spacing w:beforeLines="120" w:before="288" w:afterLines="120" w:after="288" w:line="360" w:lineRule="auto"/>
        <w:jc w:val="both"/>
        <w:rPr>
          <w:i/>
          <w:iCs/>
          <w:lang w:val="en-GB"/>
        </w:rPr>
      </w:pPr>
      <w:r w:rsidRPr="00AC5137">
        <w:rPr>
          <w:i/>
          <w:iCs/>
          <w:lang w:val="en-GB"/>
        </w:rPr>
        <w:t xml:space="preserve">Spontaneous alternation Y-maze. </w:t>
      </w:r>
      <w:r w:rsidRPr="00AC5137">
        <w:rPr>
          <w:lang w:val="en-GB"/>
        </w:rPr>
        <w:t>Mice of both groups (APP/PSEN1-Tg  and Non-Transgenic) at two different ages underwent for </w:t>
      </w:r>
      <w:hyperlink r:id="rId7" w:tooltip="Learn more about Spatial memory" w:history="1">
        <w:r w:rsidRPr="00AC5137">
          <w:rPr>
            <w:lang w:val="en-GB"/>
          </w:rPr>
          <w:t>spatial working memory</w:t>
        </w:r>
      </w:hyperlink>
      <w:r w:rsidRPr="00AC5137">
        <w:rPr>
          <w:lang w:val="en-GB"/>
        </w:rPr>
        <w:t> test as previously reported</w:t>
      </w:r>
      <w:r w:rsidRPr="00AC5137">
        <w:rPr>
          <w:lang w:val="en-GB"/>
        </w:rPr>
        <w:fldChar w:fldCharType="begin" w:fldLock="1"/>
      </w:r>
      <w:r w:rsidRPr="00AC5137">
        <w:rPr>
          <w:lang w:val="en-GB"/>
        </w:rPr>
        <w:instrText>ADDIN CSL_CITATION {"citationItems":[{"id":"ITEM-1","itemData":{"DOI":"10.1016/j.neuropharm.2017.05.034","ISSN":"00283908","author":[{"dropping-particle":"","family":"Cantacorps","given":"Lídia","non-dropping-particle":"","parse-names":false,"suffix":""},{"dropping-particle":"","family":"Alfonso-Loeches","given":"Silvia","non-dropping-particle":"","parse-names":false,"suffix":""},{"dropping-particle":"","family":"Moscoso-Castro","given":"Maria","non-dropping-particle":"","parse-names":false,"suffix":""},{"dropping-particle":"","family":"Cuitavi","given":"Javier","non-dropping-particle":"","parse-names":false,"suffix":""},{"dropping-particle":"","family":"Gracia-Rubio","given":"Irene","non-dropping-particle":"","parse-names":false,"suffix":""},{"dropping-particle":"","family":"López-Arnau","given":"Raúl","non-dropping-particle":"","parse-names":false,"suffix":""},{"dropping-particle":"","family":"Escubedo","given":"Elena","non-dropping-particle":"","parse-names":false,"suffix":""},{"dropping-particle":"","family":"Guerri","given":"Consuelo","non-dropping-particle":"","parse-names":false,"suffix":""},{"dropping-particle":"","family":"Valverde","given":"Olga","non-dropping-particle":"","parse-names":false,"suffix":""}],"container-title":"Neuropharmacology","id":"ITEM-1","issued":{"date-parts":[["2017","9"]]},"page":"368-384","title":"Maternal alcohol binge drinking induces persistent neuroinflammation associated with myelin damage and behavioural dysfunctions in offspring mice","type":"article-journal","volume":"123"},"uris":["http://www.mendeley.com/documents/?uuid=fc6f084b-fdc1-30cd-b13c-1288e8f04492"]}],"mendeley":{"formattedCitation":"&lt;sup&gt;2&lt;/sup&gt;","plainTextFormattedCitation":"2","previouslyFormattedCitation":"&lt;sup&gt;2&lt;/sup&gt;"},"properties":{"noteIndex":0},"schema":"https://github.com/citation-style-language/schema/raw/master/csl-citation.json"}</w:instrText>
      </w:r>
      <w:r w:rsidRPr="00AC5137">
        <w:rPr>
          <w:lang w:val="en-GB"/>
        </w:rPr>
        <w:fldChar w:fldCharType="separate"/>
      </w:r>
      <w:r w:rsidRPr="00AC5137">
        <w:rPr>
          <w:noProof/>
          <w:vertAlign w:val="superscript"/>
          <w:lang w:val="en-GB"/>
        </w:rPr>
        <w:t>2</w:t>
      </w:r>
      <w:r w:rsidRPr="00AC5137">
        <w:rPr>
          <w:lang w:val="en-GB"/>
        </w:rPr>
        <w:fldChar w:fldCharType="end"/>
      </w:r>
      <w:r w:rsidRPr="00AC5137">
        <w:rPr>
          <w:lang w:val="en-GB"/>
        </w:rPr>
        <w:t xml:space="preserve"> We placed each mouse in the centre of a Y-shaped maze with the two equal arms, each 395 mm long and separated by 120° angles, and were allowed to freely explore for 8 min. Arm choices were manually recorded. Three consecutive choices </w:t>
      </w:r>
      <w:r w:rsidRPr="00AC5137">
        <w:rPr>
          <w:lang w:val="en-GB"/>
        </w:rPr>
        <w:lastRenderedPageBreak/>
        <w:t>of three different arms were counted as an alternation. The score was calculated by: [the total number of alternations] / [total number of choices - 2]. Additionally, the number of mistakes were also counted, considering a mistake as two consecutive entrances in the same arm. Between trials, the maze was cleaned with 70% ethanol.</w:t>
      </w:r>
    </w:p>
    <w:p w14:paraId="5B024A5B" w14:textId="77777777" w:rsidR="00A26495" w:rsidRPr="00AC5137" w:rsidRDefault="00A26495" w:rsidP="00A26495">
      <w:pPr>
        <w:spacing w:beforeLines="120" w:before="288" w:afterLines="120" w:after="288" w:line="360" w:lineRule="auto"/>
        <w:jc w:val="both"/>
        <w:rPr>
          <w:lang w:val="en-GB"/>
        </w:rPr>
      </w:pPr>
      <w:r w:rsidRPr="00AC5137">
        <w:rPr>
          <w:i/>
          <w:iCs/>
          <w:lang w:val="en-GB"/>
        </w:rPr>
        <w:t xml:space="preserve">Open Field (OF). </w:t>
      </w:r>
      <w:r w:rsidRPr="00AC5137">
        <w:rPr>
          <w:lang w:val="en-GB"/>
        </w:rPr>
        <w:t xml:space="preserve">The test was performed in a white Plexiglas box (500 × 500 × 300 mm) with white vertical walls under dim light intensity (30 lux) in the centre of the field. At the beginning of each test, mice were placed at the centre of the floor. Then, they </w:t>
      </w:r>
      <w:proofErr w:type="gramStart"/>
      <w:r w:rsidRPr="00AC5137">
        <w:rPr>
          <w:lang w:val="en-GB"/>
        </w:rPr>
        <w:t>were allowed to</w:t>
      </w:r>
      <w:proofErr w:type="gramEnd"/>
      <w:r w:rsidRPr="00AC5137">
        <w:rPr>
          <w:lang w:val="en-GB"/>
        </w:rPr>
        <w:t xml:space="preserve"> move freely around the maze and to explore the environment for 10 min. The video tracking software SMART (</w:t>
      </w:r>
      <w:proofErr w:type="spellStart"/>
      <w:r w:rsidRPr="00AC5137">
        <w:rPr>
          <w:lang w:val="en-GB"/>
        </w:rPr>
        <w:t>Panlab</w:t>
      </w:r>
      <w:proofErr w:type="spellEnd"/>
      <w:r w:rsidRPr="00AC5137">
        <w:rPr>
          <w:lang w:val="en-GB"/>
        </w:rPr>
        <w:t xml:space="preserve"> </w:t>
      </w:r>
      <w:proofErr w:type="spellStart"/>
      <w:r w:rsidRPr="00AC5137">
        <w:rPr>
          <w:lang w:val="en-GB"/>
        </w:rPr>
        <w:t>s.l.u</w:t>
      </w:r>
      <w:proofErr w:type="spellEnd"/>
      <w:r w:rsidRPr="00AC5137">
        <w:rPr>
          <w:lang w:val="en-GB"/>
        </w:rPr>
        <w:t>., Spain) was used to measure the following parameters: the time that each mouse spent in the centre (125 × 125 mm), corners (125 × 125 mm each square in the corner) and surroundings (250 × 250 mm each peripheric area between two corners), the number visits of each and the total distance travelled. Between trials, the arena was cleaned with 70% ethanol.</w:t>
      </w:r>
    </w:p>
    <w:p w14:paraId="01EB7096" w14:textId="77777777" w:rsidR="00A26495" w:rsidRPr="00AC5137" w:rsidRDefault="00A26495" w:rsidP="00A26495">
      <w:pPr>
        <w:pStyle w:val="Default"/>
        <w:ind w:left="720"/>
        <w:rPr>
          <w:b/>
          <w:lang w:val="en-GB"/>
        </w:rPr>
      </w:pPr>
      <w:r w:rsidRPr="00AC5137">
        <w:rPr>
          <w:b/>
          <w:lang w:val="en-GB"/>
        </w:rPr>
        <w:t>RESULTS</w:t>
      </w:r>
    </w:p>
    <w:p w14:paraId="404AD0B5" w14:textId="77777777" w:rsidR="00A26495" w:rsidRPr="00AC5137" w:rsidRDefault="00A26495" w:rsidP="00A26495">
      <w:pPr>
        <w:pStyle w:val="Prrafodelista"/>
        <w:spacing w:before="240" w:after="240" w:line="360" w:lineRule="auto"/>
        <w:jc w:val="both"/>
        <w:rPr>
          <w:rFonts w:ascii="Times New Roman" w:hAnsi="Times New Roman" w:cs="Times New Roman"/>
          <w:i/>
          <w:lang w:val="en-US"/>
        </w:rPr>
      </w:pPr>
      <w:r w:rsidRPr="00AC5137">
        <w:rPr>
          <w:rFonts w:ascii="Times New Roman" w:hAnsi="Times New Roman" w:cs="Times New Roman"/>
          <w:i/>
          <w:lang w:val="en-US"/>
        </w:rPr>
        <w:t xml:space="preserve">Hyperlocomotion </w:t>
      </w:r>
      <w:proofErr w:type="spellStart"/>
      <w:r w:rsidRPr="00AC5137">
        <w:rPr>
          <w:rFonts w:ascii="Times New Roman" w:hAnsi="Times New Roman" w:cs="Times New Roman"/>
          <w:i/>
          <w:lang w:val="en-US"/>
        </w:rPr>
        <w:t>behaviour</w:t>
      </w:r>
      <w:proofErr w:type="spellEnd"/>
      <w:r w:rsidRPr="00AC5137">
        <w:rPr>
          <w:rFonts w:ascii="Times New Roman" w:hAnsi="Times New Roman" w:cs="Times New Roman"/>
          <w:i/>
          <w:lang w:val="en-US"/>
        </w:rPr>
        <w:t xml:space="preserve"> in APP/PSEN1-Tg animals at 3 and 6 months old </w:t>
      </w:r>
    </w:p>
    <w:p w14:paraId="11357BA9" w14:textId="77777777" w:rsidR="00A26495" w:rsidRPr="00AC5137" w:rsidRDefault="00A26495" w:rsidP="00A26495">
      <w:pPr>
        <w:spacing w:beforeLines="120" w:before="288" w:afterLines="120" w:after="288" w:line="360" w:lineRule="auto"/>
        <w:ind w:firstLine="708"/>
        <w:jc w:val="both"/>
        <w:rPr>
          <w:iCs/>
          <w:lang w:val="en-GB"/>
        </w:rPr>
      </w:pPr>
      <w:r w:rsidRPr="00AC5137">
        <w:rPr>
          <w:iCs/>
          <w:lang w:val="en-GB"/>
        </w:rPr>
        <w:t xml:space="preserve">Two-way ANOVA for repeated measurements revealed a main </w:t>
      </w:r>
      <w:r w:rsidRPr="00AC5137">
        <w:rPr>
          <w:i/>
          <w:iCs/>
          <w:lang w:val="en-GB"/>
        </w:rPr>
        <w:t>Genotype</w:t>
      </w:r>
      <w:r w:rsidRPr="00AC5137">
        <w:rPr>
          <w:iCs/>
          <w:lang w:val="en-GB"/>
        </w:rPr>
        <w:t xml:space="preserve"> effect (F</w:t>
      </w:r>
      <w:r w:rsidRPr="00AC5137">
        <w:rPr>
          <w:iCs/>
          <w:vertAlign w:val="subscript"/>
          <w:lang w:val="en-GB"/>
        </w:rPr>
        <w:t>1,30</w:t>
      </w:r>
      <w:r w:rsidRPr="00AC5137">
        <w:rPr>
          <w:iCs/>
          <w:lang w:val="en-GB"/>
        </w:rPr>
        <w:t xml:space="preserve"> = 6.27, p=0.018; </w:t>
      </w:r>
      <w:r w:rsidRPr="00AC5137">
        <w:rPr>
          <w:iCs/>
          <w:lang w:val="en-GB"/>
        </w:rPr>
        <w:fldChar w:fldCharType="begin"/>
      </w:r>
      <w:r w:rsidRPr="00AC5137">
        <w:rPr>
          <w:iCs/>
          <w:lang w:val="en-GB"/>
        </w:rPr>
        <w:instrText xml:space="preserve"> REF _Ref11856221 \h  \* MERGEFORMAT </w:instrText>
      </w:r>
      <w:r w:rsidRPr="00AC5137">
        <w:rPr>
          <w:iCs/>
          <w:lang w:val="en-GB"/>
        </w:rPr>
      </w:r>
      <w:r w:rsidRPr="00AC5137">
        <w:rPr>
          <w:iCs/>
          <w:lang w:val="en-GB"/>
        </w:rPr>
        <w:fldChar w:fldCharType="separate"/>
      </w:r>
      <w:r w:rsidRPr="00AC5137">
        <w:rPr>
          <w:iCs/>
          <w:lang w:val="en-GB"/>
        </w:rPr>
        <w:t>Supplementary Figure 1</w:t>
      </w:r>
      <w:r w:rsidRPr="00AC5137">
        <w:rPr>
          <w:iCs/>
          <w:lang w:val="en-GB"/>
        </w:rPr>
        <w:fldChar w:fldCharType="end"/>
      </w:r>
      <w:r w:rsidRPr="00AC5137">
        <w:rPr>
          <w:iCs/>
          <w:lang w:val="en-GB"/>
        </w:rPr>
        <w:t xml:space="preserve">A), </w:t>
      </w:r>
      <w:r w:rsidRPr="00AC5137">
        <w:rPr>
          <w:i/>
          <w:iCs/>
          <w:lang w:val="en-GB"/>
        </w:rPr>
        <w:t>Time</w:t>
      </w:r>
      <w:r w:rsidRPr="00AC5137">
        <w:rPr>
          <w:iCs/>
          <w:lang w:val="en-GB"/>
        </w:rPr>
        <w:t xml:space="preserve"> effect (F</w:t>
      </w:r>
      <w:r w:rsidRPr="00AC5137">
        <w:rPr>
          <w:iCs/>
          <w:vertAlign w:val="subscript"/>
          <w:lang w:val="en-GB"/>
        </w:rPr>
        <w:t>3,90</w:t>
      </w:r>
      <w:r w:rsidRPr="00AC5137">
        <w:rPr>
          <w:iCs/>
          <w:lang w:val="en-GB"/>
        </w:rPr>
        <w:t xml:space="preserve"> = 14.458; p=0.000) but not </w:t>
      </w:r>
      <w:r w:rsidRPr="00AC5137">
        <w:rPr>
          <w:i/>
          <w:iCs/>
          <w:lang w:val="en-GB"/>
        </w:rPr>
        <w:t xml:space="preserve">genotype </w:t>
      </w:r>
      <w:r w:rsidRPr="00AC5137">
        <w:rPr>
          <w:i/>
          <w:lang w:val="en-GB"/>
        </w:rPr>
        <w:t>×</w:t>
      </w:r>
      <w:r w:rsidRPr="00AC5137">
        <w:rPr>
          <w:i/>
          <w:iCs/>
          <w:lang w:val="en-GB"/>
        </w:rPr>
        <w:t xml:space="preserve"> time</w:t>
      </w:r>
      <w:r w:rsidRPr="00AC5137">
        <w:rPr>
          <w:iCs/>
          <w:lang w:val="en-GB"/>
        </w:rPr>
        <w:t xml:space="preserve"> interaction (p&gt;0.05) at 3 months of age. The post-hoc with Bonferroni’s correction for </w:t>
      </w:r>
      <w:r w:rsidRPr="00AC5137">
        <w:rPr>
          <w:i/>
          <w:iCs/>
          <w:lang w:val="en-GB"/>
        </w:rPr>
        <w:t>Genotype</w:t>
      </w:r>
      <w:r w:rsidRPr="00AC5137">
        <w:rPr>
          <w:iCs/>
          <w:lang w:val="en-GB"/>
        </w:rPr>
        <w:t xml:space="preserve"> effect revealed that all transgenic mice performed higher horizontal movements than control mice. Then, we evaluated the horizontal movements using an ANOVA for repeated measurements to evaluate differences horizontal locomotion during four intervals of time, we observed a main </w:t>
      </w:r>
      <w:r w:rsidRPr="00AC5137">
        <w:rPr>
          <w:i/>
          <w:iCs/>
          <w:lang w:val="en-GB"/>
        </w:rPr>
        <w:t>Genotype</w:t>
      </w:r>
      <w:r w:rsidRPr="00AC5137">
        <w:rPr>
          <w:iCs/>
          <w:lang w:val="en-GB"/>
        </w:rPr>
        <w:t xml:space="preserve"> effect (F</w:t>
      </w:r>
      <w:r w:rsidRPr="00AC5137">
        <w:rPr>
          <w:iCs/>
          <w:vertAlign w:val="subscript"/>
          <w:lang w:val="en-GB"/>
        </w:rPr>
        <w:t>1,26</w:t>
      </w:r>
      <w:r w:rsidRPr="00AC5137">
        <w:rPr>
          <w:iCs/>
          <w:lang w:val="en-GB"/>
        </w:rPr>
        <w:t xml:space="preserve"> = 8.80, p=0.006; </w:t>
      </w:r>
      <w:r w:rsidRPr="00AC5137">
        <w:rPr>
          <w:iCs/>
          <w:lang w:val="en-GB"/>
        </w:rPr>
        <w:fldChar w:fldCharType="begin"/>
      </w:r>
      <w:r w:rsidRPr="00AC5137">
        <w:rPr>
          <w:iCs/>
          <w:lang w:val="en-GB"/>
        </w:rPr>
        <w:instrText xml:space="preserve"> REF _Ref11856221 \h  \* MERGEFORMAT </w:instrText>
      </w:r>
      <w:r w:rsidRPr="00AC5137">
        <w:rPr>
          <w:iCs/>
          <w:lang w:val="en-GB"/>
        </w:rPr>
      </w:r>
      <w:r w:rsidRPr="00AC5137">
        <w:rPr>
          <w:iCs/>
          <w:lang w:val="en-GB"/>
        </w:rPr>
        <w:fldChar w:fldCharType="separate"/>
      </w:r>
      <w:r w:rsidRPr="00AC5137">
        <w:rPr>
          <w:iCs/>
          <w:lang w:val="en-GB"/>
        </w:rPr>
        <w:t>Supplementary Figure 1</w:t>
      </w:r>
      <w:r w:rsidRPr="00AC5137">
        <w:rPr>
          <w:iCs/>
          <w:lang w:val="en-GB"/>
        </w:rPr>
        <w:fldChar w:fldCharType="end"/>
      </w:r>
      <w:r w:rsidRPr="00AC5137">
        <w:rPr>
          <w:iCs/>
          <w:lang w:val="en-GB"/>
        </w:rPr>
        <w:t xml:space="preserve">D) and </w:t>
      </w:r>
      <w:r w:rsidRPr="00AC5137">
        <w:rPr>
          <w:i/>
          <w:lang w:val="en-GB"/>
        </w:rPr>
        <w:t>time</w:t>
      </w:r>
      <w:r w:rsidRPr="00AC5137">
        <w:rPr>
          <w:iCs/>
          <w:lang w:val="en-GB"/>
        </w:rPr>
        <w:t xml:space="preserve"> (F</w:t>
      </w:r>
      <w:r w:rsidRPr="00AC5137">
        <w:rPr>
          <w:iCs/>
          <w:vertAlign w:val="subscript"/>
          <w:lang w:val="en-GB"/>
        </w:rPr>
        <w:t>3,24</w:t>
      </w:r>
      <w:r w:rsidRPr="00AC5137">
        <w:rPr>
          <w:iCs/>
          <w:lang w:val="en-GB"/>
        </w:rPr>
        <w:t>=3.25, p=0.039) at 6 months of age. This effect indicates that APP/PSEN1-Tg show higher horizontal movements than Non-Transgenic mice. However, mice did not differ statistically in the vertical movements at both ages (p&gt;0.05; data not shown).</w:t>
      </w:r>
    </w:p>
    <w:p w14:paraId="4BD5CCF3" w14:textId="77777777" w:rsidR="00A26495" w:rsidRPr="00AC5137" w:rsidRDefault="00A26495" w:rsidP="00A26495">
      <w:pPr>
        <w:pStyle w:val="Prrafodelista"/>
        <w:spacing w:before="240" w:after="240" w:line="360" w:lineRule="auto"/>
        <w:jc w:val="both"/>
        <w:rPr>
          <w:rFonts w:ascii="Times New Roman" w:hAnsi="Times New Roman" w:cs="Times New Roman"/>
          <w:i/>
          <w:lang w:val="en-US"/>
        </w:rPr>
      </w:pPr>
      <w:r w:rsidRPr="00AC5137">
        <w:rPr>
          <w:rFonts w:ascii="Times New Roman" w:hAnsi="Times New Roman" w:cs="Times New Roman"/>
          <w:i/>
          <w:lang w:val="en-US"/>
        </w:rPr>
        <w:t xml:space="preserve">Spatial working impairments in APP/PSEN1-Tg animals at 6 months old </w:t>
      </w:r>
    </w:p>
    <w:p w14:paraId="642455D9" w14:textId="77777777" w:rsidR="00A26495" w:rsidRPr="00AC5137" w:rsidRDefault="00A26495" w:rsidP="00A26495">
      <w:pPr>
        <w:widowControl w:val="0"/>
        <w:autoSpaceDE w:val="0"/>
        <w:autoSpaceDN w:val="0"/>
        <w:adjustRightInd w:val="0"/>
        <w:spacing w:after="200" w:line="360" w:lineRule="auto"/>
        <w:ind w:firstLine="567"/>
        <w:jc w:val="both"/>
        <w:rPr>
          <w:lang w:val="en-GB"/>
        </w:rPr>
      </w:pPr>
      <w:r w:rsidRPr="00AC5137">
        <w:rPr>
          <w:iCs/>
          <w:lang w:val="en-GB"/>
        </w:rPr>
        <w:t>The t-Student’s test indicated that both groups of animals showed the same percentage of alternations during Y-maze test at 3 months old (</w:t>
      </w:r>
      <w:r w:rsidRPr="00AC5137">
        <w:rPr>
          <w:iCs/>
          <w:lang w:val="en-GB"/>
        </w:rPr>
        <w:fldChar w:fldCharType="begin"/>
      </w:r>
      <w:r w:rsidRPr="00AC5137">
        <w:rPr>
          <w:iCs/>
          <w:lang w:val="en-GB"/>
        </w:rPr>
        <w:instrText xml:space="preserve"> REF _Ref11856221 \h  \* MERGEFORMAT </w:instrText>
      </w:r>
      <w:r w:rsidRPr="00AC5137">
        <w:rPr>
          <w:iCs/>
          <w:lang w:val="en-GB"/>
        </w:rPr>
      </w:r>
      <w:r w:rsidRPr="00AC5137">
        <w:rPr>
          <w:iCs/>
          <w:lang w:val="en-GB"/>
        </w:rPr>
        <w:fldChar w:fldCharType="separate"/>
      </w:r>
      <w:r w:rsidRPr="00AC5137">
        <w:rPr>
          <w:iCs/>
          <w:lang w:val="en-GB"/>
        </w:rPr>
        <w:t>Supplementary Figure 1</w:t>
      </w:r>
      <w:r w:rsidRPr="00AC5137">
        <w:rPr>
          <w:iCs/>
          <w:lang w:val="en-GB"/>
        </w:rPr>
        <w:fldChar w:fldCharType="end"/>
      </w:r>
      <w:r w:rsidRPr="00AC5137">
        <w:rPr>
          <w:iCs/>
          <w:lang w:val="en-GB"/>
        </w:rPr>
        <w:t>B) without any error (</w:t>
      </w:r>
      <w:r w:rsidRPr="00AC5137">
        <w:rPr>
          <w:iCs/>
          <w:lang w:val="en-GB"/>
        </w:rPr>
        <w:fldChar w:fldCharType="begin"/>
      </w:r>
      <w:r w:rsidRPr="00AC5137">
        <w:rPr>
          <w:iCs/>
          <w:lang w:val="en-GB"/>
        </w:rPr>
        <w:instrText xml:space="preserve"> REF _Ref11856221 \h  \* MERGEFORMAT </w:instrText>
      </w:r>
      <w:r w:rsidRPr="00AC5137">
        <w:rPr>
          <w:iCs/>
          <w:lang w:val="en-GB"/>
        </w:rPr>
      </w:r>
      <w:r w:rsidRPr="00AC5137">
        <w:rPr>
          <w:iCs/>
          <w:lang w:val="en-GB"/>
        </w:rPr>
        <w:fldChar w:fldCharType="separate"/>
      </w:r>
      <w:r w:rsidRPr="00AC5137">
        <w:rPr>
          <w:iCs/>
          <w:lang w:val="en-GB"/>
        </w:rPr>
        <w:t>Supplementary Figure 1</w:t>
      </w:r>
      <w:r w:rsidRPr="00AC5137">
        <w:rPr>
          <w:iCs/>
          <w:lang w:val="en-GB"/>
        </w:rPr>
        <w:fldChar w:fldCharType="end"/>
      </w:r>
      <w:r w:rsidRPr="00AC5137">
        <w:rPr>
          <w:iCs/>
          <w:lang w:val="en-GB"/>
        </w:rPr>
        <w:t xml:space="preserve">C). At 6 months old, APP/PSEN1-Tg animals </w:t>
      </w:r>
      <w:r w:rsidRPr="00AC5137">
        <w:rPr>
          <w:iCs/>
          <w:lang w:val="en-GB"/>
        </w:rPr>
        <w:lastRenderedPageBreak/>
        <w:t>decreased the percentage of alternations in comparison with Non-Transgenic animals (t</w:t>
      </w:r>
      <w:r w:rsidRPr="00AC5137">
        <w:rPr>
          <w:iCs/>
          <w:vertAlign w:val="subscript"/>
          <w:lang w:val="en-GB"/>
        </w:rPr>
        <w:t>26</w:t>
      </w:r>
      <w:r w:rsidRPr="00AC5137">
        <w:rPr>
          <w:iCs/>
          <w:lang w:val="en-GB"/>
        </w:rPr>
        <w:t xml:space="preserve">=4.181, p=0.0003; </w:t>
      </w:r>
      <w:r w:rsidRPr="00AC5137">
        <w:rPr>
          <w:iCs/>
          <w:lang w:val="en-GB"/>
        </w:rPr>
        <w:fldChar w:fldCharType="begin"/>
      </w:r>
      <w:r w:rsidRPr="00AC5137">
        <w:rPr>
          <w:iCs/>
          <w:lang w:val="en-GB"/>
        </w:rPr>
        <w:instrText xml:space="preserve"> REF _Ref11856221 \h  \* MERGEFORMAT </w:instrText>
      </w:r>
      <w:r w:rsidRPr="00AC5137">
        <w:rPr>
          <w:iCs/>
          <w:lang w:val="en-GB"/>
        </w:rPr>
      </w:r>
      <w:r w:rsidRPr="00AC5137">
        <w:rPr>
          <w:iCs/>
          <w:lang w:val="en-GB"/>
        </w:rPr>
        <w:fldChar w:fldCharType="separate"/>
      </w:r>
      <w:r w:rsidRPr="00AC5137">
        <w:rPr>
          <w:iCs/>
          <w:lang w:val="en-GB"/>
        </w:rPr>
        <w:t>Supplementary Figure 1</w:t>
      </w:r>
      <w:r w:rsidRPr="00AC5137">
        <w:rPr>
          <w:iCs/>
          <w:lang w:val="en-GB"/>
        </w:rPr>
        <w:fldChar w:fldCharType="end"/>
      </w:r>
      <w:r w:rsidRPr="00AC5137">
        <w:rPr>
          <w:iCs/>
          <w:lang w:val="en-GB"/>
        </w:rPr>
        <w:t>E). The Fisher’s exact test revealed that a lower percentage of Non-</w:t>
      </w:r>
      <w:r w:rsidRPr="00AC5137">
        <w:rPr>
          <w:lang w:val="en-GB"/>
        </w:rPr>
        <w:t xml:space="preserve">Carrier (7%, </w:t>
      </w:r>
      <w:r w:rsidRPr="00AC5137">
        <w:rPr>
          <w:iCs/>
          <w:lang w:val="en-GB"/>
        </w:rPr>
        <w:fldChar w:fldCharType="begin"/>
      </w:r>
      <w:r w:rsidRPr="00AC5137">
        <w:rPr>
          <w:iCs/>
          <w:lang w:val="en-GB"/>
        </w:rPr>
        <w:instrText xml:space="preserve"> REF _Ref11856221 \h  \* MERGEFORMAT </w:instrText>
      </w:r>
      <w:r w:rsidRPr="00AC5137">
        <w:rPr>
          <w:iCs/>
          <w:lang w:val="en-GB"/>
        </w:rPr>
      </w:r>
      <w:r w:rsidRPr="00AC5137">
        <w:rPr>
          <w:iCs/>
          <w:lang w:val="en-GB"/>
        </w:rPr>
        <w:fldChar w:fldCharType="separate"/>
      </w:r>
      <w:r w:rsidRPr="00AC5137">
        <w:rPr>
          <w:iCs/>
          <w:lang w:val="en-GB"/>
        </w:rPr>
        <w:t>Supplementary Figure 1</w:t>
      </w:r>
      <w:r w:rsidRPr="00AC5137">
        <w:rPr>
          <w:iCs/>
          <w:lang w:val="en-GB"/>
        </w:rPr>
        <w:fldChar w:fldCharType="end"/>
      </w:r>
      <w:r w:rsidRPr="00AC5137">
        <w:rPr>
          <w:iCs/>
          <w:lang w:val="en-GB"/>
        </w:rPr>
        <w:t>F</w:t>
      </w:r>
      <w:r w:rsidRPr="00AC5137">
        <w:rPr>
          <w:lang w:val="en-GB"/>
        </w:rPr>
        <w:t>) males made less number of errors during the alternations than APP/PSEN1-Tg animals (71</w:t>
      </w:r>
      <w:proofErr w:type="gramStart"/>
      <w:r w:rsidRPr="00AC5137">
        <w:rPr>
          <w:lang w:val="en-GB"/>
        </w:rPr>
        <w:t>% ;</w:t>
      </w:r>
      <w:proofErr w:type="gramEnd"/>
      <w:r w:rsidRPr="00AC5137">
        <w:rPr>
          <w:lang w:val="en-GB"/>
        </w:rPr>
        <w:t xml:space="preserve"> p&lt;0.001).</w:t>
      </w:r>
    </w:p>
    <w:p w14:paraId="60FE6249" w14:textId="77777777" w:rsidR="00A26495" w:rsidRPr="002A459E" w:rsidRDefault="00A26495" w:rsidP="00A26495">
      <w:pPr>
        <w:widowControl w:val="0"/>
        <w:autoSpaceDE w:val="0"/>
        <w:autoSpaceDN w:val="0"/>
        <w:adjustRightInd w:val="0"/>
        <w:spacing w:after="200" w:line="360" w:lineRule="auto"/>
        <w:rPr>
          <w:sz w:val="22"/>
          <w:lang w:val="en-GB"/>
        </w:rPr>
      </w:pPr>
      <w:r>
        <w:rPr>
          <w:noProof/>
          <w:sz w:val="22"/>
          <w:lang w:val="en-GB"/>
        </w:rPr>
        <w:drawing>
          <wp:inline distT="0" distB="0" distL="0" distR="0" wp14:anchorId="3183CAEC" wp14:editId="280C9AC6">
            <wp:extent cx="5396230" cy="2437765"/>
            <wp:effectExtent l="0" t="0" r="1270" b="635"/>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pic:nvPicPr>
                  <pic:blipFill>
                    <a:blip r:embed="rId8"/>
                    <a:stretch>
                      <a:fillRect/>
                    </a:stretch>
                  </pic:blipFill>
                  <pic:spPr>
                    <a:xfrm>
                      <a:off x="0" y="0"/>
                      <a:ext cx="5396230" cy="2437765"/>
                    </a:xfrm>
                    <a:prstGeom prst="rect">
                      <a:avLst/>
                    </a:prstGeom>
                  </pic:spPr>
                </pic:pic>
              </a:graphicData>
            </a:graphic>
          </wp:inline>
        </w:drawing>
      </w:r>
    </w:p>
    <w:p w14:paraId="1A0D7F69" w14:textId="77777777" w:rsidR="00A26495" w:rsidRPr="002A459E" w:rsidRDefault="00A26495" w:rsidP="00A26495">
      <w:pPr>
        <w:pStyle w:val="Descripcin"/>
        <w:jc w:val="both"/>
        <w:rPr>
          <w:i w:val="0"/>
          <w:iCs w:val="0"/>
          <w:color w:val="000000" w:themeColor="text1"/>
          <w:lang w:val="en-GB"/>
        </w:rPr>
      </w:pPr>
      <w:bookmarkStart w:id="0" w:name="_Ref11856221"/>
      <w:r w:rsidRPr="005D79BD">
        <w:rPr>
          <w:color w:val="000000" w:themeColor="text1"/>
          <w:lang w:val="en-GB"/>
        </w:rPr>
        <w:t xml:space="preserve">Figure </w:t>
      </w:r>
      <w:r>
        <w:rPr>
          <w:color w:val="000000" w:themeColor="text1"/>
          <w:lang w:val="en-GB"/>
        </w:rPr>
        <w:t>S</w:t>
      </w:r>
      <w:r w:rsidRPr="005D79BD">
        <w:rPr>
          <w:color w:val="000000" w:themeColor="text1"/>
          <w:lang w:val="en-GB"/>
        </w:rPr>
        <w:fldChar w:fldCharType="begin"/>
      </w:r>
      <w:r w:rsidRPr="005D79BD">
        <w:rPr>
          <w:color w:val="000000" w:themeColor="text1"/>
          <w:lang w:val="en-GB"/>
        </w:rPr>
        <w:instrText xml:space="preserve"> SEQ Supplementary_Figure \* ARABIC </w:instrText>
      </w:r>
      <w:r w:rsidRPr="005D79BD">
        <w:rPr>
          <w:color w:val="000000" w:themeColor="text1"/>
          <w:lang w:val="en-GB"/>
        </w:rPr>
        <w:fldChar w:fldCharType="separate"/>
      </w:r>
      <w:r>
        <w:rPr>
          <w:noProof/>
          <w:color w:val="000000" w:themeColor="text1"/>
          <w:lang w:val="en-GB"/>
        </w:rPr>
        <w:t>1</w:t>
      </w:r>
      <w:r w:rsidRPr="005D79BD">
        <w:rPr>
          <w:color w:val="000000" w:themeColor="text1"/>
          <w:lang w:val="en-GB"/>
        </w:rPr>
        <w:fldChar w:fldCharType="end"/>
      </w:r>
      <w:bookmarkEnd w:id="0"/>
      <w:r w:rsidRPr="005D79BD">
        <w:rPr>
          <w:color w:val="000000" w:themeColor="text1"/>
          <w:lang w:val="en-GB"/>
        </w:rPr>
        <w:t xml:space="preserve">. </w:t>
      </w:r>
      <w:r>
        <w:rPr>
          <w:color w:val="000000" w:themeColor="text1"/>
          <w:lang w:val="en-GB"/>
        </w:rPr>
        <w:t xml:space="preserve">Hyperlocomotion and impairments in spatial working memory </w:t>
      </w:r>
      <w:r w:rsidRPr="005D79BD">
        <w:rPr>
          <w:color w:val="000000" w:themeColor="text1"/>
          <w:lang w:val="en-GB"/>
        </w:rPr>
        <w:t>in APP/PSEN1</w:t>
      </w:r>
      <w:r>
        <w:rPr>
          <w:color w:val="000000" w:themeColor="text1"/>
          <w:lang w:val="en-GB"/>
        </w:rPr>
        <w:t>-Tg</w:t>
      </w:r>
      <w:r w:rsidRPr="005D79BD">
        <w:rPr>
          <w:color w:val="000000" w:themeColor="text1"/>
          <w:lang w:val="en-GB"/>
        </w:rPr>
        <w:t xml:space="preserve"> mice. </w:t>
      </w:r>
      <w:r w:rsidRPr="005D79BD">
        <w:rPr>
          <w:i w:val="0"/>
          <w:iCs w:val="0"/>
          <w:color w:val="000000" w:themeColor="text1"/>
          <w:lang w:val="en-GB"/>
        </w:rPr>
        <w:t xml:space="preserve">Data are presented as mean ± SEM (n=14-16). </w:t>
      </w:r>
      <w:r>
        <w:rPr>
          <w:i w:val="0"/>
          <w:iCs w:val="0"/>
          <w:color w:val="000000" w:themeColor="text1"/>
          <w:lang w:val="en-GB"/>
        </w:rPr>
        <w:t xml:space="preserve">A and D represent the locomotion activity, whereas </w:t>
      </w:r>
      <w:proofErr w:type="gramStart"/>
      <w:r>
        <w:rPr>
          <w:i w:val="0"/>
          <w:iCs w:val="0"/>
          <w:color w:val="000000" w:themeColor="text1"/>
          <w:lang w:val="en-GB"/>
        </w:rPr>
        <w:t>B,C</w:t>
      </w:r>
      <w:proofErr w:type="gramEnd"/>
      <w:r>
        <w:rPr>
          <w:i w:val="0"/>
          <w:iCs w:val="0"/>
          <w:color w:val="000000" w:themeColor="text1"/>
          <w:lang w:val="en-GB"/>
        </w:rPr>
        <w:t>, E and F show the Y-maze results. Squares represent</w:t>
      </w:r>
      <w:r w:rsidRPr="005D79BD">
        <w:rPr>
          <w:i w:val="0"/>
          <w:iCs w:val="0"/>
          <w:color w:val="000000" w:themeColor="text1"/>
          <w:lang w:val="en-GB"/>
        </w:rPr>
        <w:t xml:space="preserve"> the count of horizontal movements of Non-</w:t>
      </w:r>
      <w:r>
        <w:rPr>
          <w:i w:val="0"/>
          <w:iCs w:val="0"/>
          <w:color w:val="000000" w:themeColor="text1"/>
          <w:lang w:val="en-GB"/>
        </w:rPr>
        <w:t>Transgenic</w:t>
      </w:r>
      <w:r w:rsidRPr="005D79BD">
        <w:rPr>
          <w:i w:val="0"/>
          <w:iCs w:val="0"/>
          <w:color w:val="000000" w:themeColor="text1"/>
          <w:lang w:val="en-GB"/>
        </w:rPr>
        <w:t xml:space="preserve"> animals whereas the </w:t>
      </w:r>
      <w:r>
        <w:rPr>
          <w:i w:val="0"/>
          <w:iCs w:val="0"/>
          <w:color w:val="000000" w:themeColor="text1"/>
          <w:lang w:val="en-GB"/>
        </w:rPr>
        <w:t>circles</w:t>
      </w:r>
      <w:r w:rsidRPr="005D79BD">
        <w:rPr>
          <w:i w:val="0"/>
          <w:iCs w:val="0"/>
          <w:color w:val="000000" w:themeColor="text1"/>
          <w:lang w:val="en-GB"/>
        </w:rPr>
        <w:t xml:space="preserve"> represent total count of horizontal movements of APP/PSEN</w:t>
      </w:r>
      <w:r>
        <w:rPr>
          <w:i w:val="0"/>
          <w:iCs w:val="0"/>
          <w:color w:val="000000" w:themeColor="text1"/>
          <w:lang w:val="en-GB"/>
        </w:rPr>
        <w:t>-</w:t>
      </w:r>
      <w:proofErr w:type="spellStart"/>
      <w:r>
        <w:rPr>
          <w:i w:val="0"/>
          <w:iCs w:val="0"/>
          <w:color w:val="000000" w:themeColor="text1"/>
          <w:lang w:val="en-GB"/>
        </w:rPr>
        <w:t>Tg</w:t>
      </w:r>
      <w:proofErr w:type="spellEnd"/>
      <w:r w:rsidRPr="005D79BD">
        <w:rPr>
          <w:i w:val="0"/>
          <w:iCs w:val="0"/>
          <w:color w:val="000000" w:themeColor="text1"/>
          <w:lang w:val="en-GB"/>
        </w:rPr>
        <w:t xml:space="preserve"> animals during five-minute intervals</w:t>
      </w:r>
      <w:r>
        <w:rPr>
          <w:i w:val="0"/>
          <w:iCs w:val="0"/>
          <w:color w:val="000000" w:themeColor="text1"/>
          <w:lang w:val="en-GB"/>
        </w:rPr>
        <w:t xml:space="preserve"> at 3 (A) and </w:t>
      </w:r>
      <w:proofErr w:type="gramStart"/>
      <w:r>
        <w:rPr>
          <w:i w:val="0"/>
          <w:iCs w:val="0"/>
          <w:color w:val="000000" w:themeColor="text1"/>
          <w:lang w:val="en-GB"/>
        </w:rPr>
        <w:t>6 month-old</w:t>
      </w:r>
      <w:proofErr w:type="gramEnd"/>
      <w:r>
        <w:rPr>
          <w:i w:val="0"/>
          <w:iCs w:val="0"/>
          <w:color w:val="000000" w:themeColor="text1"/>
          <w:lang w:val="en-GB"/>
        </w:rPr>
        <w:t xml:space="preserve"> (D)</w:t>
      </w:r>
      <w:r w:rsidRPr="005D79BD">
        <w:rPr>
          <w:i w:val="0"/>
          <w:iCs w:val="0"/>
          <w:color w:val="000000" w:themeColor="text1"/>
          <w:lang w:val="en-GB"/>
        </w:rPr>
        <w:t>.</w:t>
      </w:r>
      <w:r>
        <w:rPr>
          <w:i w:val="0"/>
          <w:iCs w:val="0"/>
          <w:color w:val="000000" w:themeColor="text1"/>
          <w:lang w:val="en-GB"/>
        </w:rPr>
        <w:t xml:space="preserve"> The </w:t>
      </w:r>
      <w:r w:rsidRPr="005D79BD">
        <w:rPr>
          <w:i w:val="0"/>
          <w:iCs w:val="0"/>
          <w:color w:val="000000" w:themeColor="text1"/>
          <w:lang w:val="en-GB"/>
        </w:rPr>
        <w:t>percentage of spontaneous alternations in Non-</w:t>
      </w:r>
      <w:r>
        <w:rPr>
          <w:i w:val="0"/>
          <w:iCs w:val="0"/>
          <w:color w:val="000000" w:themeColor="text1"/>
          <w:lang w:val="en-GB"/>
        </w:rPr>
        <w:t xml:space="preserve">Transgenic </w:t>
      </w:r>
      <w:r w:rsidRPr="005D79BD">
        <w:rPr>
          <w:i w:val="0"/>
          <w:iCs w:val="0"/>
          <w:color w:val="000000" w:themeColor="text1"/>
          <w:lang w:val="en-GB"/>
        </w:rPr>
        <w:t>(n=14-16) and APP/PSEN1</w:t>
      </w:r>
      <w:r>
        <w:rPr>
          <w:i w:val="0"/>
          <w:iCs w:val="0"/>
          <w:color w:val="000000" w:themeColor="text1"/>
          <w:lang w:val="en-GB"/>
        </w:rPr>
        <w:t>-Tg</w:t>
      </w:r>
      <w:r w:rsidRPr="005D79BD">
        <w:rPr>
          <w:i w:val="0"/>
          <w:iCs w:val="0"/>
          <w:color w:val="000000" w:themeColor="text1"/>
          <w:lang w:val="en-GB"/>
        </w:rPr>
        <w:t xml:space="preserve"> (n=14-16) at 3- and 6-month-old (B</w:t>
      </w:r>
      <w:r w:rsidRPr="002A459E">
        <w:rPr>
          <w:i w:val="0"/>
          <w:iCs w:val="0"/>
          <w:color w:val="000000" w:themeColor="text1"/>
          <w:lang w:val="en-GB"/>
        </w:rPr>
        <w:t>, E</w:t>
      </w:r>
      <w:r w:rsidRPr="005D79BD">
        <w:rPr>
          <w:i w:val="0"/>
          <w:iCs w:val="0"/>
          <w:color w:val="000000" w:themeColor="text1"/>
          <w:lang w:val="en-GB"/>
        </w:rPr>
        <w:t>). (***p&lt;0.001, t-Student test Non-</w:t>
      </w:r>
      <w:r>
        <w:rPr>
          <w:i w:val="0"/>
          <w:iCs w:val="0"/>
          <w:color w:val="000000" w:themeColor="text1"/>
          <w:lang w:val="en-GB"/>
        </w:rPr>
        <w:t>Transgenic</w:t>
      </w:r>
      <w:r w:rsidRPr="005D79BD">
        <w:rPr>
          <w:i w:val="0"/>
          <w:iCs w:val="0"/>
          <w:color w:val="000000" w:themeColor="text1"/>
          <w:lang w:val="en-GB"/>
        </w:rPr>
        <w:t xml:space="preserve"> </w:t>
      </w:r>
      <w:r w:rsidRPr="005D79BD">
        <w:rPr>
          <w:color w:val="000000" w:themeColor="text1"/>
          <w:lang w:val="en-GB"/>
        </w:rPr>
        <w:t xml:space="preserve">vs </w:t>
      </w:r>
      <w:r w:rsidRPr="005D79BD">
        <w:rPr>
          <w:i w:val="0"/>
          <w:iCs w:val="0"/>
          <w:color w:val="000000" w:themeColor="text1"/>
          <w:lang w:val="en-GB"/>
        </w:rPr>
        <w:t>APP/PSEN1</w:t>
      </w:r>
      <w:r>
        <w:rPr>
          <w:i w:val="0"/>
          <w:iCs w:val="0"/>
          <w:color w:val="000000" w:themeColor="text1"/>
          <w:lang w:val="en-GB"/>
        </w:rPr>
        <w:t>-Tg</w:t>
      </w:r>
      <w:r w:rsidRPr="005D79BD">
        <w:rPr>
          <w:i w:val="0"/>
          <w:iCs w:val="0"/>
          <w:color w:val="000000" w:themeColor="text1"/>
          <w:lang w:val="en-GB"/>
        </w:rPr>
        <w:t>). (C) 100% of Non-</w:t>
      </w:r>
      <w:r>
        <w:rPr>
          <w:i w:val="0"/>
          <w:iCs w:val="0"/>
          <w:color w:val="000000" w:themeColor="text1"/>
          <w:lang w:val="en-GB"/>
        </w:rPr>
        <w:t>Transgenic</w:t>
      </w:r>
      <w:r w:rsidRPr="005D79BD">
        <w:rPr>
          <w:i w:val="0"/>
          <w:iCs w:val="0"/>
          <w:color w:val="000000" w:themeColor="text1"/>
          <w:lang w:val="en-GB"/>
        </w:rPr>
        <w:t xml:space="preserve"> and APP/PSEN1</w:t>
      </w:r>
      <w:r>
        <w:rPr>
          <w:i w:val="0"/>
          <w:iCs w:val="0"/>
          <w:color w:val="000000" w:themeColor="text1"/>
          <w:lang w:val="en-GB"/>
        </w:rPr>
        <w:t>-Tg</w:t>
      </w:r>
      <w:r w:rsidRPr="005D79BD">
        <w:rPr>
          <w:color w:val="000000" w:themeColor="text1"/>
          <w:lang w:val="en-GB"/>
        </w:rPr>
        <w:t xml:space="preserve"> </w:t>
      </w:r>
      <w:r w:rsidRPr="005D79BD">
        <w:rPr>
          <w:i w:val="0"/>
          <w:iCs w:val="0"/>
          <w:color w:val="000000" w:themeColor="text1"/>
          <w:lang w:val="en-GB"/>
        </w:rPr>
        <w:t>complete entirely the alternations without any mistake at 3 months old (</w:t>
      </w:r>
      <w:r w:rsidRPr="00FC60FA">
        <w:rPr>
          <w:i w:val="0"/>
          <w:iCs w:val="0"/>
          <w:color w:val="000000" w:themeColor="text1"/>
          <w:lang w:val="en-GB"/>
        </w:rPr>
        <w:t xml:space="preserve">blue </w:t>
      </w:r>
      <w:r w:rsidRPr="005D79BD">
        <w:rPr>
          <w:i w:val="0"/>
          <w:iCs w:val="0"/>
          <w:color w:val="000000" w:themeColor="text1"/>
          <w:lang w:val="en-GB"/>
        </w:rPr>
        <w:t>area). (D) The 7% of Non-</w:t>
      </w:r>
      <w:r>
        <w:rPr>
          <w:i w:val="0"/>
          <w:iCs w:val="0"/>
          <w:color w:val="000000" w:themeColor="text1"/>
          <w:lang w:val="en-GB"/>
        </w:rPr>
        <w:t>Transgenic</w:t>
      </w:r>
      <w:r w:rsidRPr="005D79BD">
        <w:rPr>
          <w:i w:val="0"/>
          <w:iCs w:val="0"/>
          <w:color w:val="000000" w:themeColor="text1"/>
          <w:lang w:val="en-GB"/>
        </w:rPr>
        <w:t xml:space="preserve"> animals (</w:t>
      </w:r>
      <w:r w:rsidRPr="00FC60FA">
        <w:rPr>
          <w:i w:val="0"/>
          <w:iCs w:val="0"/>
          <w:color w:val="000000" w:themeColor="text1"/>
          <w:lang w:val="en-GB"/>
        </w:rPr>
        <w:t>grey</w:t>
      </w:r>
      <w:r w:rsidRPr="005D79BD">
        <w:rPr>
          <w:i w:val="0"/>
          <w:iCs w:val="0"/>
          <w:color w:val="000000" w:themeColor="text1"/>
          <w:lang w:val="en-GB"/>
        </w:rPr>
        <w:t xml:space="preserve"> area) and the 71% of APP/PSEN1</w:t>
      </w:r>
      <w:r>
        <w:rPr>
          <w:i w:val="0"/>
          <w:iCs w:val="0"/>
          <w:color w:val="000000" w:themeColor="text1"/>
          <w:lang w:val="en-GB"/>
        </w:rPr>
        <w:t>-Tg</w:t>
      </w:r>
      <w:r w:rsidRPr="005D79BD">
        <w:rPr>
          <w:color w:val="000000" w:themeColor="text1"/>
          <w:lang w:val="en-GB"/>
        </w:rPr>
        <w:t xml:space="preserve"> </w:t>
      </w:r>
      <w:r w:rsidRPr="005D79BD">
        <w:rPr>
          <w:i w:val="0"/>
          <w:iCs w:val="0"/>
          <w:color w:val="000000" w:themeColor="text1"/>
          <w:lang w:val="en-GB"/>
        </w:rPr>
        <w:t>animals (</w:t>
      </w:r>
      <w:r w:rsidRPr="00FC60FA">
        <w:rPr>
          <w:i w:val="0"/>
          <w:iCs w:val="0"/>
          <w:color w:val="000000" w:themeColor="text1"/>
          <w:lang w:val="en-GB"/>
        </w:rPr>
        <w:t xml:space="preserve">grey </w:t>
      </w:r>
      <w:r w:rsidRPr="005D79BD">
        <w:rPr>
          <w:i w:val="0"/>
          <w:iCs w:val="0"/>
          <w:color w:val="000000" w:themeColor="text1"/>
          <w:lang w:val="en-GB"/>
        </w:rPr>
        <w:t>area) made at least one mistake during Y-maze test (p&lt;0.001, Fisher’s test).</w:t>
      </w:r>
    </w:p>
    <w:p w14:paraId="12DDA069" w14:textId="77777777" w:rsidR="00A26495" w:rsidRPr="00AC5137" w:rsidRDefault="00A26495" w:rsidP="00A26495">
      <w:pPr>
        <w:pStyle w:val="Prrafodelista"/>
        <w:spacing w:before="240" w:after="240" w:line="360" w:lineRule="auto"/>
        <w:jc w:val="both"/>
        <w:rPr>
          <w:rFonts w:ascii="Times New Roman" w:hAnsi="Times New Roman" w:cs="Times New Roman"/>
          <w:i/>
          <w:lang w:val="en-US"/>
        </w:rPr>
      </w:pPr>
      <w:r w:rsidRPr="00AC5137">
        <w:rPr>
          <w:rFonts w:ascii="Times New Roman" w:hAnsi="Times New Roman" w:cs="Times New Roman"/>
          <w:i/>
          <w:lang w:val="en-US"/>
        </w:rPr>
        <w:t>Open field</w:t>
      </w:r>
    </w:p>
    <w:p w14:paraId="5B5F97A3" w14:textId="77777777" w:rsidR="00A26495" w:rsidRPr="005D79BD" w:rsidRDefault="00A26495" w:rsidP="00A26495">
      <w:pPr>
        <w:pStyle w:val="Descripcin"/>
        <w:spacing w:beforeLines="120" w:before="288" w:afterLines="120" w:after="288" w:line="360" w:lineRule="auto"/>
        <w:ind w:firstLine="708"/>
        <w:jc w:val="both"/>
        <w:rPr>
          <w:b/>
          <w:bCs/>
          <w:i w:val="0"/>
          <w:iCs w:val="0"/>
          <w:color w:val="000000" w:themeColor="text1"/>
          <w:sz w:val="22"/>
          <w:szCs w:val="22"/>
          <w:lang w:val="en-GB"/>
        </w:rPr>
      </w:pPr>
      <w:r w:rsidRPr="005D79BD">
        <w:rPr>
          <w:i w:val="0"/>
          <w:iCs w:val="0"/>
          <w:color w:val="000000" w:themeColor="text1"/>
          <w:sz w:val="22"/>
          <w:szCs w:val="22"/>
          <w:lang w:val="en-GB"/>
        </w:rPr>
        <w:t>When we evaluated the behaviour of mice in the open field, we observed that APP/PSEN</w:t>
      </w:r>
      <w:r>
        <w:rPr>
          <w:i w:val="0"/>
          <w:iCs w:val="0"/>
          <w:color w:val="000000" w:themeColor="text1"/>
          <w:sz w:val="22"/>
          <w:szCs w:val="22"/>
          <w:lang w:val="en-GB"/>
        </w:rPr>
        <w:t>1-Tg</w:t>
      </w:r>
      <w:r w:rsidRPr="005D79BD">
        <w:rPr>
          <w:i w:val="0"/>
          <w:iCs w:val="0"/>
          <w:color w:val="000000" w:themeColor="text1"/>
          <w:sz w:val="22"/>
          <w:szCs w:val="22"/>
          <w:lang w:val="en-GB"/>
        </w:rPr>
        <w:t xml:space="preserve"> animals showed more entries in the surrounding areas (t</w:t>
      </w:r>
      <w:r w:rsidRPr="005D79BD">
        <w:rPr>
          <w:i w:val="0"/>
          <w:iCs w:val="0"/>
          <w:color w:val="000000" w:themeColor="text1"/>
          <w:sz w:val="22"/>
          <w:szCs w:val="22"/>
          <w:vertAlign w:val="subscript"/>
          <w:lang w:val="en-GB"/>
        </w:rPr>
        <w:t>30</w:t>
      </w:r>
      <w:r w:rsidRPr="005D79BD">
        <w:rPr>
          <w:i w:val="0"/>
          <w:iCs w:val="0"/>
          <w:color w:val="000000" w:themeColor="text1"/>
          <w:sz w:val="22"/>
          <w:szCs w:val="22"/>
          <w:lang w:val="en-GB"/>
        </w:rPr>
        <w:t>=2.355</w:t>
      </w:r>
      <w:r>
        <w:rPr>
          <w:i w:val="0"/>
          <w:iCs w:val="0"/>
          <w:color w:val="000000" w:themeColor="text1"/>
          <w:sz w:val="22"/>
          <w:szCs w:val="22"/>
          <w:lang w:val="en-GB"/>
        </w:rPr>
        <w:t xml:space="preserve">, </w:t>
      </w:r>
      <w:r w:rsidRPr="005D79BD">
        <w:rPr>
          <w:i w:val="0"/>
          <w:iCs w:val="0"/>
          <w:color w:val="000000" w:themeColor="text1"/>
          <w:sz w:val="22"/>
          <w:szCs w:val="22"/>
          <w:lang w:val="en-GB"/>
        </w:rPr>
        <w:t>p</w:t>
      </w:r>
      <w:r>
        <w:rPr>
          <w:i w:val="0"/>
          <w:iCs w:val="0"/>
          <w:color w:val="000000" w:themeColor="text1"/>
          <w:sz w:val="22"/>
          <w:szCs w:val="22"/>
          <w:lang w:val="en-GB"/>
        </w:rPr>
        <w:t>=</w:t>
      </w:r>
      <w:r w:rsidRPr="005D79BD">
        <w:rPr>
          <w:i w:val="0"/>
          <w:iCs w:val="0"/>
          <w:color w:val="000000" w:themeColor="text1"/>
          <w:sz w:val="22"/>
          <w:szCs w:val="22"/>
          <w:lang w:val="en-GB"/>
        </w:rPr>
        <w:t>0.0</w:t>
      </w:r>
      <w:r>
        <w:rPr>
          <w:i w:val="0"/>
          <w:iCs w:val="0"/>
          <w:color w:val="000000" w:themeColor="text1"/>
          <w:sz w:val="22"/>
          <w:szCs w:val="22"/>
          <w:lang w:val="en-GB"/>
        </w:rPr>
        <w:t>253;</w:t>
      </w:r>
      <w:r w:rsidRPr="005D79BD">
        <w:rPr>
          <w:i w:val="0"/>
          <w:iCs w:val="0"/>
          <w:color w:val="000000" w:themeColor="text1"/>
          <w:sz w:val="22"/>
          <w:szCs w:val="22"/>
          <w:lang w:val="en-GB"/>
        </w:rPr>
        <w:t xml:space="preserve"> </w:t>
      </w:r>
      <w:r w:rsidRPr="005D79BD">
        <w:rPr>
          <w:i w:val="0"/>
          <w:iCs w:val="0"/>
          <w:color w:val="000000" w:themeColor="text1"/>
          <w:sz w:val="22"/>
          <w:szCs w:val="22"/>
          <w:lang w:val="en-GB"/>
        </w:rPr>
        <w:fldChar w:fldCharType="begin"/>
      </w:r>
      <w:r w:rsidRPr="005D79BD">
        <w:rPr>
          <w:i w:val="0"/>
          <w:iCs w:val="0"/>
          <w:color w:val="000000" w:themeColor="text1"/>
          <w:sz w:val="22"/>
          <w:szCs w:val="22"/>
          <w:lang w:val="en-GB"/>
        </w:rPr>
        <w:instrText xml:space="preserve"> REF _Ref20143835 \h  \* MERGEFORMAT </w:instrText>
      </w:r>
      <w:r w:rsidRPr="005D79BD">
        <w:rPr>
          <w:i w:val="0"/>
          <w:iCs w:val="0"/>
          <w:color w:val="000000" w:themeColor="text1"/>
          <w:sz w:val="22"/>
          <w:szCs w:val="22"/>
          <w:lang w:val="en-GB"/>
        </w:rPr>
      </w:r>
      <w:r w:rsidRPr="005D79BD">
        <w:rPr>
          <w:i w:val="0"/>
          <w:iCs w:val="0"/>
          <w:color w:val="000000" w:themeColor="text1"/>
          <w:sz w:val="22"/>
          <w:szCs w:val="22"/>
          <w:lang w:val="en-GB"/>
        </w:rPr>
        <w:fldChar w:fldCharType="separate"/>
      </w:r>
      <w:r w:rsidRPr="006134B2">
        <w:rPr>
          <w:i w:val="0"/>
          <w:iCs w:val="0"/>
          <w:color w:val="000000" w:themeColor="text1"/>
          <w:sz w:val="22"/>
          <w:szCs w:val="22"/>
          <w:lang w:val="en-GB"/>
        </w:rPr>
        <w:t>Supplementary Figure 2</w:t>
      </w:r>
      <w:r w:rsidRPr="005D79BD">
        <w:rPr>
          <w:i w:val="0"/>
          <w:iCs w:val="0"/>
          <w:color w:val="000000" w:themeColor="text1"/>
          <w:sz w:val="22"/>
          <w:szCs w:val="22"/>
          <w:lang w:val="en-GB"/>
        </w:rPr>
        <w:fldChar w:fldCharType="end"/>
      </w:r>
      <w:r w:rsidRPr="005D79BD">
        <w:rPr>
          <w:i w:val="0"/>
          <w:iCs w:val="0"/>
          <w:color w:val="000000" w:themeColor="text1"/>
          <w:sz w:val="22"/>
          <w:szCs w:val="22"/>
          <w:lang w:val="en-GB"/>
        </w:rPr>
        <w:t>A at 3 months old; t</w:t>
      </w:r>
      <w:r w:rsidRPr="005D79BD">
        <w:rPr>
          <w:i w:val="0"/>
          <w:iCs w:val="0"/>
          <w:color w:val="000000" w:themeColor="text1"/>
          <w:sz w:val="22"/>
          <w:szCs w:val="22"/>
          <w:vertAlign w:val="subscript"/>
          <w:lang w:val="en-GB"/>
        </w:rPr>
        <w:t>26</w:t>
      </w:r>
      <w:r w:rsidRPr="005D79BD">
        <w:rPr>
          <w:i w:val="0"/>
          <w:iCs w:val="0"/>
          <w:color w:val="000000" w:themeColor="text1"/>
          <w:sz w:val="22"/>
          <w:szCs w:val="22"/>
          <w:lang w:val="en-GB"/>
        </w:rPr>
        <w:t>=2.913</w:t>
      </w:r>
      <w:r>
        <w:rPr>
          <w:i w:val="0"/>
          <w:iCs w:val="0"/>
          <w:color w:val="000000" w:themeColor="text1"/>
          <w:sz w:val="22"/>
          <w:szCs w:val="22"/>
          <w:lang w:val="en-GB"/>
        </w:rPr>
        <w:t xml:space="preserve">, </w:t>
      </w:r>
      <w:r w:rsidRPr="005D79BD">
        <w:rPr>
          <w:i w:val="0"/>
          <w:iCs w:val="0"/>
          <w:color w:val="000000" w:themeColor="text1"/>
          <w:sz w:val="22"/>
          <w:szCs w:val="22"/>
          <w:lang w:val="en-GB"/>
        </w:rPr>
        <w:t>p</w:t>
      </w:r>
      <w:r>
        <w:rPr>
          <w:i w:val="0"/>
          <w:iCs w:val="0"/>
          <w:color w:val="000000" w:themeColor="text1"/>
          <w:sz w:val="22"/>
          <w:szCs w:val="22"/>
          <w:lang w:val="en-GB"/>
        </w:rPr>
        <w:t>=</w:t>
      </w:r>
      <w:r w:rsidRPr="005D79BD">
        <w:rPr>
          <w:i w:val="0"/>
          <w:iCs w:val="0"/>
          <w:color w:val="000000" w:themeColor="text1"/>
          <w:sz w:val="22"/>
          <w:szCs w:val="22"/>
          <w:lang w:val="en-GB"/>
        </w:rPr>
        <w:t>0.0</w:t>
      </w:r>
      <w:r>
        <w:rPr>
          <w:i w:val="0"/>
          <w:iCs w:val="0"/>
          <w:color w:val="000000" w:themeColor="text1"/>
          <w:sz w:val="22"/>
          <w:szCs w:val="22"/>
          <w:lang w:val="en-GB"/>
        </w:rPr>
        <w:t>073</w:t>
      </w:r>
      <w:r w:rsidRPr="005D79BD">
        <w:rPr>
          <w:i w:val="0"/>
          <w:iCs w:val="0"/>
          <w:color w:val="000000" w:themeColor="text1"/>
          <w:sz w:val="22"/>
          <w:szCs w:val="22"/>
          <w:lang w:val="en-GB"/>
        </w:rPr>
        <w:t xml:space="preserve">; </w:t>
      </w:r>
      <w:r w:rsidRPr="005D79BD">
        <w:rPr>
          <w:i w:val="0"/>
          <w:iCs w:val="0"/>
          <w:color w:val="000000" w:themeColor="text1"/>
          <w:sz w:val="22"/>
          <w:szCs w:val="22"/>
          <w:lang w:val="en-GB"/>
        </w:rPr>
        <w:fldChar w:fldCharType="begin"/>
      </w:r>
      <w:r w:rsidRPr="005D79BD">
        <w:rPr>
          <w:i w:val="0"/>
          <w:iCs w:val="0"/>
          <w:color w:val="000000" w:themeColor="text1"/>
          <w:sz w:val="22"/>
          <w:szCs w:val="22"/>
          <w:lang w:val="en-GB"/>
        </w:rPr>
        <w:instrText xml:space="preserve"> REF _Ref20143835 \h  \* MERGEFORMAT </w:instrText>
      </w:r>
      <w:r w:rsidRPr="005D79BD">
        <w:rPr>
          <w:i w:val="0"/>
          <w:iCs w:val="0"/>
          <w:color w:val="000000" w:themeColor="text1"/>
          <w:sz w:val="22"/>
          <w:szCs w:val="22"/>
          <w:lang w:val="en-GB"/>
        </w:rPr>
      </w:r>
      <w:r w:rsidRPr="005D79BD">
        <w:rPr>
          <w:i w:val="0"/>
          <w:iCs w:val="0"/>
          <w:color w:val="000000" w:themeColor="text1"/>
          <w:sz w:val="22"/>
          <w:szCs w:val="22"/>
          <w:lang w:val="en-GB"/>
        </w:rPr>
        <w:fldChar w:fldCharType="separate"/>
      </w:r>
      <w:r w:rsidRPr="006134B2">
        <w:rPr>
          <w:i w:val="0"/>
          <w:iCs w:val="0"/>
          <w:color w:val="000000" w:themeColor="text1"/>
          <w:sz w:val="22"/>
          <w:szCs w:val="22"/>
          <w:lang w:val="en-GB"/>
        </w:rPr>
        <w:t>Supplementary Figure 2</w:t>
      </w:r>
      <w:r w:rsidRPr="005D79BD">
        <w:rPr>
          <w:i w:val="0"/>
          <w:iCs w:val="0"/>
          <w:color w:val="000000" w:themeColor="text1"/>
          <w:sz w:val="22"/>
          <w:szCs w:val="22"/>
          <w:lang w:val="en-GB"/>
        </w:rPr>
        <w:fldChar w:fldCharType="end"/>
      </w:r>
      <w:r w:rsidRPr="005D79BD">
        <w:rPr>
          <w:i w:val="0"/>
          <w:iCs w:val="0"/>
          <w:color w:val="000000" w:themeColor="text1"/>
          <w:sz w:val="22"/>
          <w:szCs w:val="22"/>
          <w:lang w:val="en-GB"/>
        </w:rPr>
        <w:t xml:space="preserve">B at 6 months old) and more entries at the corners </w:t>
      </w:r>
      <w:r>
        <w:rPr>
          <w:i w:val="0"/>
          <w:iCs w:val="0"/>
          <w:color w:val="000000" w:themeColor="text1"/>
          <w:sz w:val="22"/>
          <w:szCs w:val="22"/>
          <w:lang w:val="en-GB"/>
        </w:rPr>
        <w:t>(</w:t>
      </w:r>
      <w:r w:rsidRPr="005D79BD">
        <w:rPr>
          <w:i w:val="0"/>
          <w:iCs w:val="0"/>
          <w:color w:val="000000" w:themeColor="text1"/>
          <w:sz w:val="22"/>
          <w:szCs w:val="22"/>
          <w:lang w:val="en-GB"/>
        </w:rPr>
        <w:t>t</w:t>
      </w:r>
      <w:r w:rsidRPr="005D79BD">
        <w:rPr>
          <w:i w:val="0"/>
          <w:iCs w:val="0"/>
          <w:color w:val="000000" w:themeColor="text1"/>
          <w:sz w:val="22"/>
          <w:szCs w:val="22"/>
          <w:vertAlign w:val="subscript"/>
          <w:lang w:val="en-GB"/>
        </w:rPr>
        <w:t>30</w:t>
      </w:r>
      <w:r w:rsidRPr="005D79BD">
        <w:rPr>
          <w:i w:val="0"/>
          <w:iCs w:val="0"/>
          <w:color w:val="000000" w:themeColor="text1"/>
          <w:sz w:val="22"/>
          <w:szCs w:val="22"/>
          <w:lang w:val="en-GB"/>
        </w:rPr>
        <w:t>=2.325</w:t>
      </w:r>
      <w:r>
        <w:rPr>
          <w:i w:val="0"/>
          <w:iCs w:val="0"/>
          <w:color w:val="000000" w:themeColor="text1"/>
          <w:sz w:val="22"/>
          <w:szCs w:val="22"/>
          <w:lang w:val="en-GB"/>
        </w:rPr>
        <w:t>, p=0.027</w:t>
      </w:r>
      <w:r w:rsidRPr="005D79BD">
        <w:rPr>
          <w:i w:val="0"/>
          <w:iCs w:val="0"/>
          <w:color w:val="000000" w:themeColor="text1"/>
          <w:sz w:val="22"/>
          <w:szCs w:val="22"/>
          <w:lang w:val="en-GB"/>
        </w:rPr>
        <w:t xml:space="preserve">; </w:t>
      </w:r>
      <w:r w:rsidRPr="005D79BD">
        <w:rPr>
          <w:i w:val="0"/>
          <w:iCs w:val="0"/>
          <w:color w:val="000000" w:themeColor="text1"/>
          <w:sz w:val="22"/>
          <w:szCs w:val="22"/>
          <w:lang w:val="en-GB"/>
        </w:rPr>
        <w:fldChar w:fldCharType="begin"/>
      </w:r>
      <w:r w:rsidRPr="005D79BD">
        <w:rPr>
          <w:i w:val="0"/>
          <w:iCs w:val="0"/>
          <w:color w:val="000000" w:themeColor="text1"/>
          <w:sz w:val="22"/>
          <w:szCs w:val="22"/>
          <w:lang w:val="en-GB"/>
        </w:rPr>
        <w:instrText xml:space="preserve"> REF _Ref20143835 \h  \* MERGEFORMAT </w:instrText>
      </w:r>
      <w:r w:rsidRPr="005D79BD">
        <w:rPr>
          <w:i w:val="0"/>
          <w:iCs w:val="0"/>
          <w:color w:val="000000" w:themeColor="text1"/>
          <w:sz w:val="22"/>
          <w:szCs w:val="22"/>
          <w:lang w:val="en-GB"/>
        </w:rPr>
      </w:r>
      <w:r w:rsidRPr="005D79BD">
        <w:rPr>
          <w:i w:val="0"/>
          <w:iCs w:val="0"/>
          <w:color w:val="000000" w:themeColor="text1"/>
          <w:sz w:val="22"/>
          <w:szCs w:val="22"/>
          <w:lang w:val="en-GB"/>
        </w:rPr>
        <w:fldChar w:fldCharType="separate"/>
      </w:r>
      <w:r w:rsidRPr="006134B2">
        <w:rPr>
          <w:i w:val="0"/>
          <w:iCs w:val="0"/>
          <w:color w:val="000000" w:themeColor="text1"/>
          <w:sz w:val="22"/>
          <w:szCs w:val="22"/>
          <w:lang w:val="en-GB"/>
        </w:rPr>
        <w:t>Supplementary Figure 2</w:t>
      </w:r>
      <w:r w:rsidRPr="005D79BD">
        <w:rPr>
          <w:i w:val="0"/>
          <w:iCs w:val="0"/>
          <w:color w:val="000000" w:themeColor="text1"/>
          <w:sz w:val="22"/>
          <w:szCs w:val="22"/>
          <w:lang w:val="en-GB"/>
        </w:rPr>
        <w:fldChar w:fldCharType="end"/>
      </w:r>
      <w:r w:rsidRPr="005D79BD">
        <w:rPr>
          <w:i w:val="0"/>
          <w:iCs w:val="0"/>
          <w:color w:val="000000" w:themeColor="text1"/>
          <w:sz w:val="22"/>
          <w:szCs w:val="22"/>
          <w:lang w:val="en-GB"/>
        </w:rPr>
        <w:t>C at 3 months old; t</w:t>
      </w:r>
      <w:r w:rsidRPr="005D79BD">
        <w:rPr>
          <w:i w:val="0"/>
          <w:iCs w:val="0"/>
          <w:color w:val="000000" w:themeColor="text1"/>
          <w:sz w:val="22"/>
          <w:szCs w:val="22"/>
          <w:vertAlign w:val="subscript"/>
          <w:lang w:val="en-GB"/>
        </w:rPr>
        <w:t>26</w:t>
      </w:r>
      <w:r w:rsidRPr="005D79BD">
        <w:rPr>
          <w:i w:val="0"/>
          <w:iCs w:val="0"/>
          <w:color w:val="000000" w:themeColor="text1"/>
          <w:sz w:val="22"/>
          <w:szCs w:val="22"/>
          <w:lang w:val="en-GB"/>
        </w:rPr>
        <w:t>=2.790</w:t>
      </w:r>
      <w:r>
        <w:rPr>
          <w:i w:val="0"/>
          <w:iCs w:val="0"/>
          <w:color w:val="000000" w:themeColor="text1"/>
          <w:sz w:val="22"/>
          <w:szCs w:val="22"/>
          <w:lang w:val="en-GB"/>
        </w:rPr>
        <w:t xml:space="preserve">, </w:t>
      </w:r>
      <w:r w:rsidRPr="005D79BD">
        <w:rPr>
          <w:i w:val="0"/>
          <w:iCs w:val="0"/>
          <w:color w:val="000000" w:themeColor="text1"/>
          <w:sz w:val="22"/>
          <w:szCs w:val="22"/>
          <w:lang w:val="en-GB"/>
        </w:rPr>
        <w:t>p</w:t>
      </w:r>
      <w:r>
        <w:rPr>
          <w:i w:val="0"/>
          <w:iCs w:val="0"/>
          <w:color w:val="000000" w:themeColor="text1"/>
          <w:sz w:val="22"/>
          <w:szCs w:val="22"/>
          <w:lang w:val="en-GB"/>
        </w:rPr>
        <w:t>=</w:t>
      </w:r>
      <w:r w:rsidRPr="005D79BD">
        <w:rPr>
          <w:i w:val="0"/>
          <w:iCs w:val="0"/>
          <w:color w:val="000000" w:themeColor="text1"/>
          <w:sz w:val="22"/>
          <w:szCs w:val="22"/>
          <w:lang w:val="en-GB"/>
        </w:rPr>
        <w:t>0.0</w:t>
      </w:r>
      <w:r>
        <w:rPr>
          <w:i w:val="0"/>
          <w:iCs w:val="0"/>
          <w:color w:val="000000" w:themeColor="text1"/>
          <w:sz w:val="22"/>
          <w:szCs w:val="22"/>
          <w:lang w:val="en-GB"/>
        </w:rPr>
        <w:t xml:space="preserve">097 </w:t>
      </w:r>
      <w:r w:rsidRPr="005D79BD">
        <w:rPr>
          <w:i w:val="0"/>
          <w:iCs w:val="0"/>
          <w:color w:val="000000" w:themeColor="text1"/>
          <w:sz w:val="22"/>
          <w:szCs w:val="22"/>
          <w:lang w:val="en-GB"/>
        </w:rPr>
        <w:t xml:space="preserve">; </w:t>
      </w:r>
      <w:r w:rsidRPr="005D79BD">
        <w:rPr>
          <w:i w:val="0"/>
          <w:iCs w:val="0"/>
          <w:color w:val="000000" w:themeColor="text1"/>
          <w:sz w:val="22"/>
          <w:szCs w:val="22"/>
          <w:lang w:val="en-GB"/>
        </w:rPr>
        <w:fldChar w:fldCharType="begin"/>
      </w:r>
      <w:r w:rsidRPr="005D79BD">
        <w:rPr>
          <w:i w:val="0"/>
          <w:iCs w:val="0"/>
          <w:color w:val="000000" w:themeColor="text1"/>
          <w:sz w:val="22"/>
          <w:szCs w:val="22"/>
          <w:lang w:val="en-GB"/>
        </w:rPr>
        <w:instrText xml:space="preserve"> REF _Ref20143835 \h  \* MERGEFORMAT </w:instrText>
      </w:r>
      <w:r w:rsidRPr="005D79BD">
        <w:rPr>
          <w:i w:val="0"/>
          <w:iCs w:val="0"/>
          <w:color w:val="000000" w:themeColor="text1"/>
          <w:sz w:val="22"/>
          <w:szCs w:val="22"/>
          <w:lang w:val="en-GB"/>
        </w:rPr>
      </w:r>
      <w:r w:rsidRPr="005D79BD">
        <w:rPr>
          <w:i w:val="0"/>
          <w:iCs w:val="0"/>
          <w:color w:val="000000" w:themeColor="text1"/>
          <w:sz w:val="22"/>
          <w:szCs w:val="22"/>
          <w:lang w:val="en-GB"/>
        </w:rPr>
        <w:fldChar w:fldCharType="separate"/>
      </w:r>
      <w:r w:rsidRPr="006134B2">
        <w:rPr>
          <w:i w:val="0"/>
          <w:iCs w:val="0"/>
          <w:color w:val="000000" w:themeColor="text1"/>
          <w:sz w:val="22"/>
          <w:szCs w:val="22"/>
          <w:lang w:val="en-GB"/>
        </w:rPr>
        <w:t>Supplementary Figure 2</w:t>
      </w:r>
      <w:r w:rsidRPr="005D79BD">
        <w:rPr>
          <w:i w:val="0"/>
          <w:iCs w:val="0"/>
          <w:color w:val="000000" w:themeColor="text1"/>
          <w:sz w:val="22"/>
          <w:szCs w:val="22"/>
          <w:lang w:val="en-GB"/>
        </w:rPr>
        <w:fldChar w:fldCharType="end"/>
      </w:r>
      <w:r w:rsidRPr="005D79BD">
        <w:rPr>
          <w:i w:val="0"/>
          <w:iCs w:val="0"/>
          <w:color w:val="000000" w:themeColor="text1"/>
          <w:sz w:val="22"/>
          <w:szCs w:val="22"/>
          <w:lang w:val="en-GB"/>
        </w:rPr>
        <w:t>D at 6 months old). However, the data did not reveal differences in the number of entries at centre area (t</w:t>
      </w:r>
      <w:r w:rsidRPr="005D79BD">
        <w:rPr>
          <w:i w:val="0"/>
          <w:iCs w:val="0"/>
          <w:color w:val="000000" w:themeColor="text1"/>
          <w:sz w:val="22"/>
          <w:szCs w:val="22"/>
          <w:vertAlign w:val="subscript"/>
          <w:lang w:val="en-GB"/>
        </w:rPr>
        <w:t>30</w:t>
      </w:r>
      <w:r w:rsidRPr="005D79BD">
        <w:rPr>
          <w:i w:val="0"/>
          <w:iCs w:val="0"/>
          <w:color w:val="000000" w:themeColor="text1"/>
          <w:sz w:val="22"/>
          <w:szCs w:val="22"/>
          <w:lang w:val="en-GB"/>
        </w:rPr>
        <w:t>=</w:t>
      </w:r>
      <w:r>
        <w:rPr>
          <w:i w:val="0"/>
          <w:iCs w:val="0"/>
          <w:color w:val="000000" w:themeColor="text1"/>
          <w:sz w:val="22"/>
          <w:szCs w:val="22"/>
          <w:lang w:val="en-GB"/>
        </w:rPr>
        <w:t xml:space="preserve">0.657, p=0.516 and </w:t>
      </w:r>
      <w:r w:rsidRPr="005D79BD">
        <w:rPr>
          <w:i w:val="0"/>
          <w:iCs w:val="0"/>
          <w:color w:val="000000" w:themeColor="text1"/>
          <w:sz w:val="22"/>
          <w:szCs w:val="22"/>
          <w:lang w:val="en-GB"/>
        </w:rPr>
        <w:t>t</w:t>
      </w:r>
      <w:r>
        <w:rPr>
          <w:i w:val="0"/>
          <w:iCs w:val="0"/>
          <w:color w:val="000000" w:themeColor="text1"/>
          <w:sz w:val="22"/>
          <w:szCs w:val="22"/>
          <w:vertAlign w:val="subscript"/>
          <w:lang w:val="en-GB"/>
        </w:rPr>
        <w:t>26</w:t>
      </w:r>
      <w:r w:rsidRPr="005D79BD">
        <w:rPr>
          <w:i w:val="0"/>
          <w:iCs w:val="0"/>
          <w:color w:val="000000" w:themeColor="text1"/>
          <w:sz w:val="22"/>
          <w:szCs w:val="22"/>
          <w:lang w:val="en-GB"/>
        </w:rPr>
        <w:t>=</w:t>
      </w:r>
      <w:r>
        <w:rPr>
          <w:i w:val="0"/>
          <w:iCs w:val="0"/>
          <w:color w:val="000000" w:themeColor="text1"/>
          <w:sz w:val="22"/>
          <w:szCs w:val="22"/>
          <w:lang w:val="en-GB"/>
        </w:rPr>
        <w:t xml:space="preserve">1.839, p=0.077; </w:t>
      </w:r>
      <w:r w:rsidRPr="005D79BD">
        <w:rPr>
          <w:i w:val="0"/>
          <w:iCs w:val="0"/>
          <w:color w:val="000000" w:themeColor="text1"/>
          <w:sz w:val="22"/>
          <w:szCs w:val="22"/>
          <w:lang w:val="en-GB"/>
        </w:rPr>
        <w:fldChar w:fldCharType="begin"/>
      </w:r>
      <w:r w:rsidRPr="005D79BD">
        <w:rPr>
          <w:i w:val="0"/>
          <w:iCs w:val="0"/>
          <w:color w:val="000000" w:themeColor="text1"/>
          <w:sz w:val="22"/>
          <w:szCs w:val="22"/>
          <w:lang w:val="en-GB"/>
        </w:rPr>
        <w:instrText xml:space="preserve"> REF _Ref20143835 \h  \* MERGEFORMAT </w:instrText>
      </w:r>
      <w:r w:rsidRPr="005D79BD">
        <w:rPr>
          <w:i w:val="0"/>
          <w:iCs w:val="0"/>
          <w:color w:val="000000" w:themeColor="text1"/>
          <w:sz w:val="22"/>
          <w:szCs w:val="22"/>
          <w:lang w:val="en-GB"/>
        </w:rPr>
      </w:r>
      <w:r w:rsidRPr="005D79BD">
        <w:rPr>
          <w:i w:val="0"/>
          <w:iCs w:val="0"/>
          <w:color w:val="000000" w:themeColor="text1"/>
          <w:sz w:val="22"/>
          <w:szCs w:val="22"/>
          <w:lang w:val="en-GB"/>
        </w:rPr>
        <w:fldChar w:fldCharType="separate"/>
      </w:r>
      <w:r w:rsidRPr="006134B2">
        <w:rPr>
          <w:i w:val="0"/>
          <w:iCs w:val="0"/>
          <w:color w:val="000000" w:themeColor="text1"/>
          <w:sz w:val="22"/>
          <w:szCs w:val="22"/>
          <w:lang w:val="en-GB"/>
        </w:rPr>
        <w:t>Supplementary Figure 2</w:t>
      </w:r>
      <w:r w:rsidRPr="005D79BD">
        <w:rPr>
          <w:i w:val="0"/>
          <w:iCs w:val="0"/>
          <w:color w:val="000000" w:themeColor="text1"/>
          <w:sz w:val="22"/>
          <w:szCs w:val="22"/>
          <w:lang w:val="en-GB"/>
        </w:rPr>
        <w:fldChar w:fldCharType="end"/>
      </w:r>
      <w:r w:rsidRPr="005D79BD">
        <w:rPr>
          <w:i w:val="0"/>
          <w:iCs w:val="0"/>
          <w:color w:val="000000" w:themeColor="text1"/>
          <w:sz w:val="22"/>
          <w:szCs w:val="22"/>
          <w:lang w:val="en-GB"/>
        </w:rPr>
        <w:t>E and F).</w:t>
      </w:r>
    </w:p>
    <w:p w14:paraId="7D492A98" w14:textId="77777777" w:rsidR="00A26495" w:rsidRPr="005D79BD" w:rsidRDefault="00A26495" w:rsidP="00A26495">
      <w:pPr>
        <w:spacing w:beforeLines="120" w:before="288" w:afterLines="120" w:after="288"/>
        <w:jc w:val="both"/>
        <w:rPr>
          <w:b/>
          <w:lang w:val="en-GB"/>
        </w:rPr>
      </w:pPr>
      <w:r>
        <w:rPr>
          <w:b/>
          <w:noProof/>
          <w:lang w:val="en-GB"/>
        </w:rPr>
        <w:lastRenderedPageBreak/>
        <w:drawing>
          <wp:inline distT="0" distB="0" distL="0" distR="0" wp14:anchorId="069A6C02" wp14:editId="6D2E468A">
            <wp:extent cx="5396230" cy="3161030"/>
            <wp:effectExtent l="0" t="0" r="1270" b="1270"/>
            <wp:docPr id="5" name="Imagen 5"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cajas y bigotes&#10;&#10;Descripción generada automáticamente"/>
                    <pic:cNvPicPr/>
                  </pic:nvPicPr>
                  <pic:blipFill>
                    <a:blip r:embed="rId9"/>
                    <a:stretch>
                      <a:fillRect/>
                    </a:stretch>
                  </pic:blipFill>
                  <pic:spPr>
                    <a:xfrm>
                      <a:off x="0" y="0"/>
                      <a:ext cx="5396230" cy="3161030"/>
                    </a:xfrm>
                    <a:prstGeom prst="rect">
                      <a:avLst/>
                    </a:prstGeom>
                  </pic:spPr>
                </pic:pic>
              </a:graphicData>
            </a:graphic>
          </wp:inline>
        </w:drawing>
      </w:r>
    </w:p>
    <w:p w14:paraId="7AF3F603" w14:textId="77777777" w:rsidR="00A26495" w:rsidRDefault="00A26495" w:rsidP="00A26495">
      <w:pPr>
        <w:pStyle w:val="Descripcin"/>
        <w:jc w:val="both"/>
        <w:rPr>
          <w:i w:val="0"/>
          <w:iCs w:val="0"/>
          <w:color w:val="000000" w:themeColor="text1"/>
          <w:lang w:val="en-GB"/>
        </w:rPr>
      </w:pPr>
      <w:bookmarkStart w:id="1" w:name="_Ref20143835"/>
      <w:r w:rsidRPr="005D79BD">
        <w:rPr>
          <w:color w:val="000000" w:themeColor="text1"/>
          <w:lang w:val="en-GB"/>
        </w:rPr>
        <w:t xml:space="preserve">Figure </w:t>
      </w:r>
      <w:r>
        <w:rPr>
          <w:color w:val="000000" w:themeColor="text1"/>
          <w:lang w:val="en-GB"/>
        </w:rPr>
        <w:t>S</w:t>
      </w:r>
      <w:r w:rsidRPr="005D79BD">
        <w:rPr>
          <w:color w:val="000000" w:themeColor="text1"/>
          <w:lang w:val="en-GB"/>
        </w:rPr>
        <w:fldChar w:fldCharType="begin"/>
      </w:r>
      <w:r w:rsidRPr="005D79BD">
        <w:rPr>
          <w:color w:val="000000" w:themeColor="text1"/>
          <w:lang w:val="en-GB"/>
        </w:rPr>
        <w:instrText xml:space="preserve"> SEQ Supplementary_Figure \* ARABIC </w:instrText>
      </w:r>
      <w:r w:rsidRPr="005D79BD">
        <w:rPr>
          <w:color w:val="000000" w:themeColor="text1"/>
          <w:lang w:val="en-GB"/>
        </w:rPr>
        <w:fldChar w:fldCharType="separate"/>
      </w:r>
      <w:r>
        <w:rPr>
          <w:noProof/>
          <w:color w:val="000000" w:themeColor="text1"/>
          <w:lang w:val="en-GB"/>
        </w:rPr>
        <w:t>2</w:t>
      </w:r>
      <w:r w:rsidRPr="005D79BD">
        <w:rPr>
          <w:color w:val="000000" w:themeColor="text1"/>
          <w:lang w:val="en-GB"/>
        </w:rPr>
        <w:fldChar w:fldCharType="end"/>
      </w:r>
      <w:bookmarkEnd w:id="1"/>
      <w:r w:rsidRPr="005D79BD">
        <w:rPr>
          <w:color w:val="000000" w:themeColor="text1"/>
          <w:lang w:val="en-GB"/>
        </w:rPr>
        <w:t>. The anxiety-like behaviour is increased in APP/PSEN1</w:t>
      </w:r>
      <w:r>
        <w:rPr>
          <w:color w:val="000000" w:themeColor="text1"/>
          <w:lang w:val="en-GB"/>
        </w:rPr>
        <w:t>-Tg</w:t>
      </w:r>
      <w:r w:rsidRPr="005D79BD">
        <w:rPr>
          <w:color w:val="000000" w:themeColor="text1"/>
          <w:lang w:val="en-GB"/>
        </w:rPr>
        <w:t xml:space="preserve"> mice. </w:t>
      </w:r>
      <w:r>
        <w:rPr>
          <w:i w:val="0"/>
          <w:iCs w:val="0"/>
          <w:color w:val="000000" w:themeColor="text1"/>
          <w:lang w:val="en-GB"/>
        </w:rPr>
        <w:t>Grey</w:t>
      </w:r>
      <w:r w:rsidRPr="005D79BD">
        <w:rPr>
          <w:i w:val="0"/>
          <w:iCs w:val="0"/>
          <w:color w:val="000000" w:themeColor="text1"/>
          <w:lang w:val="en-GB"/>
        </w:rPr>
        <w:t xml:space="preserve"> (Non-</w:t>
      </w:r>
      <w:r>
        <w:rPr>
          <w:i w:val="0"/>
          <w:iCs w:val="0"/>
          <w:color w:val="000000" w:themeColor="text1"/>
          <w:lang w:val="en-GB"/>
        </w:rPr>
        <w:t>Transgenic</w:t>
      </w:r>
      <w:r w:rsidRPr="005D79BD">
        <w:rPr>
          <w:i w:val="0"/>
          <w:iCs w:val="0"/>
          <w:color w:val="000000" w:themeColor="text1"/>
          <w:lang w:val="en-GB"/>
        </w:rPr>
        <w:t xml:space="preserve">) and </w:t>
      </w:r>
      <w:r>
        <w:rPr>
          <w:i w:val="0"/>
          <w:iCs w:val="0"/>
          <w:color w:val="000000" w:themeColor="text1"/>
          <w:lang w:val="en-GB"/>
        </w:rPr>
        <w:t>yellow</w:t>
      </w:r>
      <w:r w:rsidRPr="005D79BD">
        <w:rPr>
          <w:i w:val="0"/>
          <w:iCs w:val="0"/>
          <w:color w:val="000000" w:themeColor="text1"/>
          <w:lang w:val="en-GB"/>
        </w:rPr>
        <w:t xml:space="preserve"> (APP/PSEN</w:t>
      </w:r>
      <w:r>
        <w:rPr>
          <w:i w:val="0"/>
          <w:iCs w:val="0"/>
          <w:color w:val="000000" w:themeColor="text1"/>
          <w:lang w:val="en-GB"/>
        </w:rPr>
        <w:t>1-Tg</w:t>
      </w:r>
      <w:r w:rsidRPr="005D79BD">
        <w:rPr>
          <w:i w:val="0"/>
          <w:iCs w:val="0"/>
          <w:color w:val="000000" w:themeColor="text1"/>
          <w:lang w:val="en-GB"/>
        </w:rPr>
        <w:t>) bars represents the number of entries to the surroundings (</w:t>
      </w:r>
      <w:proofErr w:type="gramStart"/>
      <w:r w:rsidRPr="005D79BD">
        <w:rPr>
          <w:i w:val="0"/>
          <w:iCs w:val="0"/>
          <w:color w:val="000000" w:themeColor="text1"/>
          <w:lang w:val="en-GB"/>
        </w:rPr>
        <w:t>A</w:t>
      </w:r>
      <w:r>
        <w:rPr>
          <w:i w:val="0"/>
          <w:iCs w:val="0"/>
          <w:color w:val="000000" w:themeColor="text1"/>
          <w:lang w:val="en-GB"/>
        </w:rPr>
        <w:t>,D</w:t>
      </w:r>
      <w:proofErr w:type="gramEnd"/>
      <w:r w:rsidRPr="005D79BD">
        <w:rPr>
          <w:i w:val="0"/>
          <w:iCs w:val="0"/>
          <w:color w:val="000000" w:themeColor="text1"/>
          <w:lang w:val="en-GB"/>
        </w:rPr>
        <w:t>), corners (</w:t>
      </w:r>
      <w:r>
        <w:rPr>
          <w:i w:val="0"/>
          <w:iCs w:val="0"/>
          <w:color w:val="000000" w:themeColor="text1"/>
          <w:lang w:val="en-GB"/>
        </w:rPr>
        <w:t>B,E</w:t>
      </w:r>
      <w:r w:rsidRPr="005D79BD">
        <w:rPr>
          <w:i w:val="0"/>
          <w:iCs w:val="0"/>
          <w:color w:val="000000" w:themeColor="text1"/>
          <w:lang w:val="en-GB"/>
        </w:rPr>
        <w:t>) and the centre area (</w:t>
      </w:r>
      <w:r>
        <w:rPr>
          <w:i w:val="0"/>
          <w:iCs w:val="0"/>
          <w:color w:val="000000" w:themeColor="text1"/>
          <w:lang w:val="en-GB"/>
        </w:rPr>
        <w:t>C,</w:t>
      </w:r>
      <w:r w:rsidRPr="005D79BD">
        <w:rPr>
          <w:i w:val="0"/>
          <w:iCs w:val="0"/>
          <w:color w:val="000000" w:themeColor="text1"/>
          <w:lang w:val="en-GB"/>
        </w:rPr>
        <w:t xml:space="preserve">F) in the open field test at </w:t>
      </w:r>
      <w:r>
        <w:rPr>
          <w:i w:val="0"/>
          <w:iCs w:val="0"/>
          <w:color w:val="000000" w:themeColor="text1"/>
          <w:lang w:val="en-GB"/>
        </w:rPr>
        <w:t xml:space="preserve">3 (n=16/group) and 6 (n=14/group) month-old of </w:t>
      </w:r>
      <w:r w:rsidRPr="005D79BD">
        <w:rPr>
          <w:i w:val="0"/>
          <w:iCs w:val="0"/>
          <w:color w:val="000000" w:themeColor="text1"/>
          <w:lang w:val="en-GB"/>
        </w:rPr>
        <w:t>age. Data are presented as mean ± SEM (n=14-16). *p&lt;0.05, **p &lt; 0.01 (t-Student test Non-</w:t>
      </w:r>
      <w:r>
        <w:rPr>
          <w:i w:val="0"/>
          <w:iCs w:val="0"/>
          <w:color w:val="000000" w:themeColor="text1"/>
          <w:lang w:val="en-GB"/>
        </w:rPr>
        <w:t>Transgenic</w:t>
      </w:r>
      <w:r w:rsidRPr="005D79BD">
        <w:rPr>
          <w:i w:val="0"/>
          <w:iCs w:val="0"/>
          <w:color w:val="000000" w:themeColor="text1"/>
          <w:lang w:val="en-GB"/>
        </w:rPr>
        <w:t xml:space="preserve"> </w:t>
      </w:r>
      <w:r w:rsidRPr="005D79BD">
        <w:rPr>
          <w:color w:val="000000" w:themeColor="text1"/>
          <w:lang w:val="en-GB"/>
        </w:rPr>
        <w:t xml:space="preserve">vs </w:t>
      </w:r>
      <w:r w:rsidRPr="005D79BD">
        <w:rPr>
          <w:i w:val="0"/>
          <w:iCs w:val="0"/>
          <w:color w:val="000000" w:themeColor="text1"/>
          <w:lang w:val="en-GB"/>
        </w:rPr>
        <w:t>APP/PSEN1</w:t>
      </w:r>
      <w:r>
        <w:rPr>
          <w:i w:val="0"/>
          <w:iCs w:val="0"/>
          <w:color w:val="000000" w:themeColor="text1"/>
          <w:lang w:val="en-GB"/>
        </w:rPr>
        <w:t>-Tg</w:t>
      </w:r>
      <w:r w:rsidRPr="005D79BD">
        <w:rPr>
          <w:i w:val="0"/>
          <w:iCs w:val="0"/>
          <w:color w:val="000000" w:themeColor="text1"/>
          <w:lang w:val="en-GB"/>
        </w:rPr>
        <w:t xml:space="preserve">).  </w:t>
      </w:r>
    </w:p>
    <w:p w14:paraId="7C31C766" w14:textId="77777777" w:rsidR="00A26495" w:rsidRPr="00367101" w:rsidRDefault="00A26495" w:rsidP="00A26495">
      <w:pPr>
        <w:rPr>
          <w:lang w:val="en-US"/>
        </w:rPr>
      </w:pPr>
    </w:p>
    <w:p w14:paraId="1CBB8D11" w14:textId="77777777" w:rsidR="00A26495" w:rsidRDefault="00A26495" w:rsidP="00A26495">
      <w:pPr>
        <w:rPr>
          <w:lang w:val="en-GB"/>
        </w:rPr>
      </w:pPr>
      <w:r>
        <w:rPr>
          <w:noProof/>
          <w:lang w:eastAsia="es-ES"/>
        </w:rPr>
        <w:lastRenderedPageBreak/>
        <w:drawing>
          <wp:anchor distT="0" distB="0" distL="114300" distR="114300" simplePos="0" relativeHeight="251659264" behindDoc="0" locked="0" layoutInCell="1" allowOverlap="1" wp14:anchorId="235516B8" wp14:editId="12554A9E">
            <wp:simplePos x="0" y="0"/>
            <wp:positionH relativeFrom="column">
              <wp:posOffset>780415</wp:posOffset>
            </wp:positionH>
            <wp:positionV relativeFrom="paragraph">
              <wp:posOffset>224</wp:posOffset>
            </wp:positionV>
            <wp:extent cx="3670935" cy="8892540"/>
            <wp:effectExtent l="0" t="0" r="0" b="0"/>
            <wp:wrapTopAndBottom/>
            <wp:docPr id="7" name="Imagen 7"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tmap_DisGeNET.png"/>
                    <pic:cNvPicPr/>
                  </pic:nvPicPr>
                  <pic:blipFill>
                    <a:blip r:embed="rId10"/>
                    <a:stretch>
                      <a:fillRect/>
                    </a:stretch>
                  </pic:blipFill>
                  <pic:spPr>
                    <a:xfrm>
                      <a:off x="0" y="0"/>
                      <a:ext cx="3670935" cy="8892540"/>
                    </a:xfrm>
                    <a:prstGeom prst="rect">
                      <a:avLst/>
                    </a:prstGeom>
                  </pic:spPr>
                </pic:pic>
              </a:graphicData>
            </a:graphic>
            <wp14:sizeRelH relativeFrom="page">
              <wp14:pctWidth>0</wp14:pctWidth>
            </wp14:sizeRelH>
            <wp14:sizeRelV relativeFrom="page">
              <wp14:pctHeight>0</wp14:pctHeight>
            </wp14:sizeRelV>
          </wp:anchor>
        </w:drawing>
      </w:r>
    </w:p>
    <w:p w14:paraId="621F8623" w14:textId="77777777" w:rsidR="00A26495" w:rsidRDefault="00A26495" w:rsidP="00A26495">
      <w:pPr>
        <w:shd w:val="clear" w:color="auto" w:fill="FFFFFF"/>
        <w:rPr>
          <w:i/>
          <w:iCs/>
          <w:color w:val="000000"/>
          <w:sz w:val="18"/>
          <w:szCs w:val="18"/>
          <w:lang w:val="en-US"/>
        </w:rPr>
      </w:pPr>
    </w:p>
    <w:p w14:paraId="6E69D90F" w14:textId="77777777" w:rsidR="00A26495" w:rsidRDefault="00A26495" w:rsidP="00A26495">
      <w:pPr>
        <w:pStyle w:val="Descripcin"/>
        <w:jc w:val="both"/>
        <w:rPr>
          <w:i w:val="0"/>
          <w:iCs w:val="0"/>
          <w:color w:val="000000" w:themeColor="text1"/>
          <w:lang w:val="en-GB"/>
        </w:rPr>
      </w:pPr>
      <w:r w:rsidRPr="00D31BAB">
        <w:rPr>
          <w:color w:val="000000" w:themeColor="text1"/>
          <w:lang w:val="en-GB"/>
        </w:rPr>
        <w:t xml:space="preserve">Figure </w:t>
      </w:r>
      <w:r>
        <w:rPr>
          <w:color w:val="000000" w:themeColor="text1"/>
          <w:lang w:val="en-GB"/>
        </w:rPr>
        <w:t>S</w:t>
      </w:r>
      <w:r w:rsidRPr="00D31BAB">
        <w:rPr>
          <w:color w:val="000000" w:themeColor="text1"/>
          <w:lang w:val="en-GB"/>
        </w:rPr>
        <w:fldChar w:fldCharType="begin"/>
      </w:r>
      <w:r w:rsidRPr="00D31BAB">
        <w:rPr>
          <w:color w:val="000000" w:themeColor="text1"/>
          <w:lang w:val="en-GB"/>
        </w:rPr>
        <w:instrText xml:space="preserve"> SEQ Supplementary_Figure \* ARABIC </w:instrText>
      </w:r>
      <w:r w:rsidRPr="00D31BAB">
        <w:rPr>
          <w:color w:val="000000" w:themeColor="text1"/>
          <w:lang w:val="en-GB"/>
        </w:rPr>
        <w:fldChar w:fldCharType="separate"/>
      </w:r>
      <w:r w:rsidRPr="00D31BAB">
        <w:rPr>
          <w:color w:val="000000" w:themeColor="text1"/>
          <w:lang w:val="en-GB"/>
        </w:rPr>
        <w:t>3</w:t>
      </w:r>
      <w:r w:rsidRPr="00D31BAB">
        <w:rPr>
          <w:color w:val="000000" w:themeColor="text1"/>
          <w:lang w:val="en-GB"/>
        </w:rPr>
        <w:fldChar w:fldCharType="end"/>
      </w:r>
      <w:r w:rsidRPr="00D31BAB">
        <w:rPr>
          <w:color w:val="000000" w:themeColor="text1"/>
          <w:lang w:val="en-GB"/>
        </w:rPr>
        <w:t>. Comparison of disease-specific gene sets differentially expressed in APP/PSEN1</w:t>
      </w:r>
      <w:r>
        <w:rPr>
          <w:color w:val="000000" w:themeColor="text1"/>
          <w:lang w:val="en-GB"/>
        </w:rPr>
        <w:t>-Tg</w:t>
      </w:r>
      <w:r w:rsidRPr="00D31BAB">
        <w:rPr>
          <w:color w:val="000000" w:themeColor="text1"/>
          <w:lang w:val="en-GB"/>
        </w:rPr>
        <w:t xml:space="preserve"> mice in PFC, striatum, </w:t>
      </w:r>
      <w:proofErr w:type="gramStart"/>
      <w:r w:rsidRPr="00D31BAB">
        <w:rPr>
          <w:color w:val="000000" w:themeColor="text1"/>
          <w:lang w:val="en-GB"/>
        </w:rPr>
        <w:t>hippocampus</w:t>
      </w:r>
      <w:proofErr w:type="gramEnd"/>
      <w:r w:rsidRPr="00D31BAB">
        <w:rPr>
          <w:color w:val="000000" w:themeColor="text1"/>
          <w:lang w:val="en-GB"/>
        </w:rPr>
        <w:t xml:space="preserve"> and amygdala. </w:t>
      </w:r>
      <w:r w:rsidRPr="00D31BAB">
        <w:rPr>
          <w:i w:val="0"/>
          <w:iCs w:val="0"/>
          <w:color w:val="000000" w:themeColor="text1"/>
          <w:lang w:val="en-GB"/>
        </w:rPr>
        <w:t xml:space="preserve">The heatmap represents selected gene sets at </w:t>
      </w:r>
      <w:proofErr w:type="gramStart"/>
      <w:r w:rsidRPr="00D31BAB">
        <w:rPr>
          <w:i w:val="0"/>
          <w:iCs w:val="0"/>
          <w:color w:val="000000" w:themeColor="text1"/>
          <w:lang w:val="en-GB"/>
        </w:rPr>
        <w:t>3 and 6 month-old</w:t>
      </w:r>
      <w:proofErr w:type="gramEnd"/>
      <w:r w:rsidRPr="00D31BAB">
        <w:rPr>
          <w:i w:val="0"/>
          <w:iCs w:val="0"/>
          <w:color w:val="000000" w:themeColor="text1"/>
          <w:lang w:val="en-GB"/>
        </w:rPr>
        <w:t xml:space="preserve"> upregulated in disease, and disease-related phenotypes, grouped in general categories: Alzheimer disease, Depressive disorders, Memory impairment, Motor impairment (Motor), and Nervous System Disorders (Nervous system). (</w:t>
      </w:r>
      <w:r>
        <w:rPr>
          <w:i w:val="0"/>
          <w:iCs w:val="0"/>
          <w:color w:val="000000" w:themeColor="text1"/>
          <w:lang w:val="en-GB"/>
        </w:rPr>
        <w:t xml:space="preserve">FDR q value &lt; 0.05; </w:t>
      </w:r>
      <w:r w:rsidRPr="00F9072E">
        <w:rPr>
          <w:i w:val="0"/>
          <w:iCs w:val="0"/>
          <w:color w:val="000000" w:themeColor="text1"/>
          <w:lang w:val="en-GB"/>
        </w:rPr>
        <w:t>|NES| &gt;1.4)</w:t>
      </w:r>
      <w:r>
        <w:rPr>
          <w:i w:val="0"/>
          <w:iCs w:val="0"/>
          <w:color w:val="000000" w:themeColor="text1"/>
          <w:lang w:val="en-GB"/>
        </w:rPr>
        <w:t>.</w:t>
      </w:r>
    </w:p>
    <w:tbl>
      <w:tblPr>
        <w:tblW w:w="8075" w:type="dxa"/>
        <w:tblCellMar>
          <w:left w:w="70" w:type="dxa"/>
          <w:right w:w="70" w:type="dxa"/>
        </w:tblCellMar>
        <w:tblLook w:val="04A0" w:firstRow="1" w:lastRow="0" w:firstColumn="1" w:lastColumn="0" w:noHBand="0" w:noVBand="1"/>
      </w:tblPr>
      <w:tblGrid>
        <w:gridCol w:w="846"/>
        <w:gridCol w:w="1474"/>
        <w:gridCol w:w="2637"/>
        <w:gridCol w:w="855"/>
        <w:gridCol w:w="1129"/>
        <w:gridCol w:w="1138"/>
      </w:tblGrid>
      <w:tr w:rsidR="00A26495" w:rsidRPr="000A4BC3" w14:paraId="50568B8A" w14:textId="77777777" w:rsidTr="00846C56">
        <w:trPr>
          <w:trHeight w:val="32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90750" w14:textId="77777777" w:rsidR="00A26495" w:rsidRPr="006D40B8" w:rsidRDefault="00A26495" w:rsidP="00846C56">
            <w:pPr>
              <w:jc w:val="center"/>
              <w:rPr>
                <w:color w:val="000000"/>
                <w:sz w:val="21"/>
                <w:szCs w:val="21"/>
              </w:rPr>
            </w:pPr>
            <w:proofErr w:type="spellStart"/>
            <w:r w:rsidRPr="006D40B8">
              <w:rPr>
                <w:color w:val="000000"/>
                <w:sz w:val="21"/>
                <w:szCs w:val="21"/>
              </w:rPr>
              <w:t>Age</w:t>
            </w:r>
            <w:proofErr w:type="spellEnd"/>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6E5A736F" w14:textId="77777777" w:rsidR="00A26495" w:rsidRPr="006D40B8" w:rsidRDefault="00A26495" w:rsidP="00846C56">
            <w:pPr>
              <w:jc w:val="center"/>
              <w:rPr>
                <w:color w:val="000000"/>
                <w:sz w:val="21"/>
                <w:szCs w:val="21"/>
              </w:rPr>
            </w:pPr>
            <w:proofErr w:type="spellStart"/>
            <w:r w:rsidRPr="006D40B8">
              <w:rPr>
                <w:color w:val="000000"/>
                <w:sz w:val="21"/>
                <w:szCs w:val="21"/>
              </w:rPr>
              <w:t>Brain</w:t>
            </w:r>
            <w:proofErr w:type="spellEnd"/>
            <w:r w:rsidRPr="006D40B8">
              <w:rPr>
                <w:color w:val="000000"/>
                <w:sz w:val="21"/>
                <w:szCs w:val="21"/>
              </w:rPr>
              <w:t xml:space="preserve"> </w:t>
            </w:r>
            <w:proofErr w:type="spellStart"/>
            <w:r w:rsidRPr="006D40B8">
              <w:rPr>
                <w:color w:val="000000"/>
                <w:sz w:val="21"/>
                <w:szCs w:val="21"/>
              </w:rPr>
              <w:t>area</w:t>
            </w:r>
            <w:proofErr w:type="spellEnd"/>
          </w:p>
        </w:tc>
        <w:tc>
          <w:tcPr>
            <w:tcW w:w="2637" w:type="dxa"/>
            <w:tcBorders>
              <w:top w:val="single" w:sz="4" w:space="0" w:color="auto"/>
              <w:left w:val="nil"/>
              <w:bottom w:val="single" w:sz="4" w:space="0" w:color="auto"/>
              <w:right w:val="single" w:sz="4" w:space="0" w:color="auto"/>
            </w:tcBorders>
            <w:shd w:val="clear" w:color="auto" w:fill="auto"/>
            <w:noWrap/>
            <w:vAlign w:val="bottom"/>
            <w:hideMark/>
          </w:tcPr>
          <w:p w14:paraId="1F0B4E68" w14:textId="77777777" w:rsidR="00A26495" w:rsidRPr="006D40B8" w:rsidRDefault="00A26495" w:rsidP="00846C56">
            <w:pPr>
              <w:jc w:val="center"/>
              <w:rPr>
                <w:color w:val="000000"/>
                <w:sz w:val="21"/>
                <w:szCs w:val="21"/>
              </w:rPr>
            </w:pPr>
            <w:proofErr w:type="spellStart"/>
            <w:r w:rsidRPr="006D40B8">
              <w:rPr>
                <w:color w:val="000000"/>
                <w:sz w:val="21"/>
                <w:szCs w:val="21"/>
              </w:rPr>
              <w:t>Assay</w:t>
            </w:r>
            <w:proofErr w:type="spellEnd"/>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0FCBA09C" w14:textId="77777777" w:rsidR="00A26495" w:rsidRPr="006D40B8" w:rsidRDefault="00A26495" w:rsidP="00846C56">
            <w:pPr>
              <w:jc w:val="center"/>
              <w:rPr>
                <w:color w:val="000000"/>
                <w:sz w:val="21"/>
                <w:szCs w:val="21"/>
              </w:rPr>
            </w:pPr>
            <w:r w:rsidRPr="006D40B8">
              <w:rPr>
                <w:color w:val="000000"/>
                <w:sz w:val="21"/>
                <w:szCs w:val="21"/>
              </w:rPr>
              <w:t>RQ</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14:paraId="11DD3653" w14:textId="77777777" w:rsidR="00A26495" w:rsidRPr="006D40B8" w:rsidRDefault="00A26495" w:rsidP="00846C56">
            <w:pPr>
              <w:jc w:val="center"/>
              <w:rPr>
                <w:color w:val="000000"/>
                <w:sz w:val="21"/>
                <w:szCs w:val="21"/>
              </w:rPr>
            </w:pPr>
            <w:proofErr w:type="spellStart"/>
            <w:r w:rsidRPr="006D40B8">
              <w:rPr>
                <w:color w:val="000000"/>
                <w:sz w:val="21"/>
                <w:szCs w:val="21"/>
              </w:rPr>
              <w:t>pval</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E79C3B9" w14:textId="77777777" w:rsidR="00A26495" w:rsidRPr="006D40B8" w:rsidRDefault="00A26495" w:rsidP="00846C56">
            <w:pPr>
              <w:jc w:val="center"/>
              <w:rPr>
                <w:color w:val="000000"/>
                <w:sz w:val="21"/>
                <w:szCs w:val="21"/>
              </w:rPr>
            </w:pPr>
            <w:proofErr w:type="spellStart"/>
            <w:proofErr w:type="gramStart"/>
            <w:r w:rsidRPr="006D40B8">
              <w:rPr>
                <w:color w:val="000000"/>
                <w:sz w:val="21"/>
                <w:szCs w:val="21"/>
              </w:rPr>
              <w:t>adj.pval</w:t>
            </w:r>
            <w:proofErr w:type="spellEnd"/>
            <w:proofErr w:type="gramEnd"/>
          </w:p>
        </w:tc>
      </w:tr>
      <w:tr w:rsidR="00A26495" w:rsidRPr="000A4BC3" w14:paraId="16069149" w14:textId="77777777" w:rsidTr="00846C56">
        <w:trPr>
          <w:trHeight w:val="340"/>
        </w:trPr>
        <w:tc>
          <w:tcPr>
            <w:tcW w:w="8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3340660" w14:textId="77777777" w:rsidR="00A26495" w:rsidRPr="006D40B8" w:rsidRDefault="00A26495" w:rsidP="00846C56">
            <w:pPr>
              <w:jc w:val="center"/>
              <w:rPr>
                <w:color w:val="000000"/>
                <w:sz w:val="21"/>
                <w:szCs w:val="21"/>
              </w:rPr>
            </w:pPr>
            <w:r w:rsidRPr="006D40B8">
              <w:rPr>
                <w:color w:val="000000"/>
                <w:sz w:val="21"/>
                <w:szCs w:val="21"/>
              </w:rPr>
              <w:t xml:space="preserve">3 </w:t>
            </w:r>
            <w:proofErr w:type="spellStart"/>
            <w:r w:rsidRPr="006D40B8">
              <w:rPr>
                <w:color w:val="000000"/>
                <w:sz w:val="21"/>
                <w:szCs w:val="21"/>
              </w:rPr>
              <w:t>months</w:t>
            </w:r>
            <w:proofErr w:type="spellEnd"/>
            <w:r w:rsidRPr="006D40B8">
              <w:rPr>
                <w:color w:val="000000"/>
                <w:sz w:val="21"/>
                <w:szCs w:val="21"/>
              </w:rPr>
              <w:t xml:space="preserve"> </w:t>
            </w:r>
            <w:proofErr w:type="spellStart"/>
            <w:r w:rsidRPr="006D40B8">
              <w:rPr>
                <w:color w:val="000000"/>
                <w:sz w:val="21"/>
                <w:szCs w:val="21"/>
              </w:rPr>
              <w:t>old</w:t>
            </w:r>
            <w:proofErr w:type="spellEnd"/>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E5512A" w14:textId="77777777" w:rsidR="00A26495" w:rsidRPr="006D40B8" w:rsidRDefault="00A26495" w:rsidP="00846C56">
            <w:pPr>
              <w:jc w:val="center"/>
              <w:rPr>
                <w:color w:val="000000"/>
                <w:sz w:val="21"/>
                <w:szCs w:val="21"/>
              </w:rPr>
            </w:pPr>
            <w:r w:rsidRPr="006D40B8">
              <w:rPr>
                <w:color w:val="000000"/>
                <w:sz w:val="21"/>
                <w:szCs w:val="21"/>
              </w:rPr>
              <w:t>PFC</w:t>
            </w:r>
          </w:p>
        </w:tc>
        <w:tc>
          <w:tcPr>
            <w:tcW w:w="2637" w:type="dxa"/>
            <w:tcBorders>
              <w:top w:val="nil"/>
              <w:left w:val="nil"/>
              <w:bottom w:val="single" w:sz="4" w:space="0" w:color="auto"/>
              <w:right w:val="single" w:sz="4" w:space="0" w:color="auto"/>
            </w:tcBorders>
            <w:shd w:val="clear" w:color="auto" w:fill="auto"/>
            <w:noWrap/>
            <w:vAlign w:val="bottom"/>
            <w:hideMark/>
          </w:tcPr>
          <w:p w14:paraId="01678C42"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7C7C64D7" w14:textId="77777777" w:rsidR="00A26495" w:rsidRPr="006D40B8" w:rsidRDefault="00A26495" w:rsidP="00846C56">
            <w:pPr>
              <w:jc w:val="right"/>
              <w:rPr>
                <w:color w:val="000000"/>
                <w:sz w:val="21"/>
                <w:szCs w:val="21"/>
              </w:rPr>
            </w:pPr>
            <w:r w:rsidRPr="006D40B8">
              <w:rPr>
                <w:color w:val="000000"/>
                <w:sz w:val="21"/>
                <w:szCs w:val="21"/>
              </w:rPr>
              <w:t>291.904</w:t>
            </w:r>
          </w:p>
        </w:tc>
        <w:tc>
          <w:tcPr>
            <w:tcW w:w="1129" w:type="dxa"/>
            <w:tcBorders>
              <w:top w:val="nil"/>
              <w:left w:val="nil"/>
              <w:bottom w:val="single" w:sz="4" w:space="0" w:color="auto"/>
              <w:right w:val="single" w:sz="4" w:space="0" w:color="auto"/>
            </w:tcBorders>
            <w:shd w:val="clear" w:color="auto" w:fill="auto"/>
            <w:noWrap/>
            <w:vAlign w:val="bottom"/>
            <w:hideMark/>
          </w:tcPr>
          <w:p w14:paraId="4B357408" w14:textId="77777777" w:rsidR="00A26495" w:rsidRPr="006D40B8" w:rsidRDefault="00A26495" w:rsidP="00846C56">
            <w:pPr>
              <w:jc w:val="right"/>
              <w:rPr>
                <w:color w:val="000000"/>
                <w:sz w:val="21"/>
                <w:szCs w:val="21"/>
              </w:rPr>
            </w:pPr>
            <w:r w:rsidRPr="006D40B8">
              <w:rPr>
                <w:color w:val="000000"/>
                <w:sz w:val="21"/>
                <w:szCs w:val="21"/>
              </w:rPr>
              <w:t>0,01478</w:t>
            </w:r>
          </w:p>
        </w:tc>
        <w:tc>
          <w:tcPr>
            <w:tcW w:w="1134" w:type="dxa"/>
            <w:tcBorders>
              <w:top w:val="nil"/>
              <w:left w:val="nil"/>
              <w:bottom w:val="single" w:sz="4" w:space="0" w:color="auto"/>
              <w:right w:val="single" w:sz="4" w:space="0" w:color="auto"/>
            </w:tcBorders>
            <w:shd w:val="clear" w:color="auto" w:fill="auto"/>
            <w:noWrap/>
            <w:vAlign w:val="bottom"/>
            <w:hideMark/>
          </w:tcPr>
          <w:p w14:paraId="5CB139E3" w14:textId="77777777" w:rsidR="00A26495" w:rsidRPr="006D40B8" w:rsidRDefault="00A26495" w:rsidP="00846C56">
            <w:pPr>
              <w:jc w:val="right"/>
              <w:rPr>
                <w:color w:val="FF0000"/>
                <w:sz w:val="21"/>
                <w:szCs w:val="21"/>
              </w:rPr>
            </w:pPr>
            <w:r w:rsidRPr="006D40B8">
              <w:rPr>
                <w:color w:val="FF0000"/>
                <w:sz w:val="21"/>
                <w:szCs w:val="21"/>
              </w:rPr>
              <w:t>9.61e-05</w:t>
            </w:r>
          </w:p>
        </w:tc>
      </w:tr>
      <w:tr w:rsidR="00A26495" w:rsidRPr="000A4BC3" w14:paraId="6A4AF7C0"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15004C81"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4783A011"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1FA096A7" w14:textId="77777777" w:rsidR="00A26495" w:rsidRPr="006D40B8" w:rsidRDefault="00A26495" w:rsidP="00846C56">
            <w:pPr>
              <w:rPr>
                <w:color w:val="000000"/>
                <w:sz w:val="21"/>
                <w:szCs w:val="21"/>
              </w:rPr>
            </w:pPr>
            <w:r w:rsidRPr="006D40B8">
              <w:rPr>
                <w:color w:val="000000"/>
                <w:sz w:val="21"/>
                <w:szCs w:val="21"/>
              </w:rPr>
              <w:t>Fosl2-Mm00484442_m1</w:t>
            </w:r>
          </w:p>
        </w:tc>
        <w:tc>
          <w:tcPr>
            <w:tcW w:w="855" w:type="dxa"/>
            <w:tcBorders>
              <w:top w:val="nil"/>
              <w:left w:val="nil"/>
              <w:bottom w:val="single" w:sz="4" w:space="0" w:color="auto"/>
              <w:right w:val="single" w:sz="4" w:space="0" w:color="auto"/>
            </w:tcBorders>
            <w:shd w:val="clear" w:color="auto" w:fill="auto"/>
            <w:noWrap/>
            <w:vAlign w:val="bottom"/>
            <w:hideMark/>
          </w:tcPr>
          <w:p w14:paraId="6EC03C69" w14:textId="77777777" w:rsidR="00A26495" w:rsidRPr="006D40B8" w:rsidRDefault="00A26495" w:rsidP="00846C56">
            <w:pPr>
              <w:jc w:val="right"/>
              <w:rPr>
                <w:color w:val="000000"/>
                <w:sz w:val="21"/>
                <w:szCs w:val="21"/>
              </w:rPr>
            </w:pPr>
            <w:r w:rsidRPr="006D40B8">
              <w:rPr>
                <w:color w:val="000000"/>
                <w:sz w:val="21"/>
                <w:szCs w:val="21"/>
              </w:rPr>
              <w:t>133.191</w:t>
            </w:r>
          </w:p>
        </w:tc>
        <w:tc>
          <w:tcPr>
            <w:tcW w:w="1129" w:type="dxa"/>
            <w:tcBorders>
              <w:top w:val="nil"/>
              <w:left w:val="nil"/>
              <w:bottom w:val="single" w:sz="4" w:space="0" w:color="auto"/>
              <w:right w:val="single" w:sz="4" w:space="0" w:color="auto"/>
            </w:tcBorders>
            <w:shd w:val="clear" w:color="auto" w:fill="auto"/>
            <w:noWrap/>
            <w:vAlign w:val="bottom"/>
            <w:hideMark/>
          </w:tcPr>
          <w:p w14:paraId="5FDA8DBD" w14:textId="77777777" w:rsidR="00A26495" w:rsidRPr="006D40B8" w:rsidRDefault="00A26495" w:rsidP="00846C56">
            <w:pPr>
              <w:jc w:val="right"/>
              <w:rPr>
                <w:color w:val="FF0000"/>
                <w:sz w:val="21"/>
                <w:szCs w:val="21"/>
              </w:rPr>
            </w:pPr>
            <w:r w:rsidRPr="006D40B8">
              <w:rPr>
                <w:color w:val="FF0000"/>
                <w:sz w:val="21"/>
                <w:szCs w:val="21"/>
              </w:rPr>
              <w:t>0.04033</w:t>
            </w:r>
          </w:p>
        </w:tc>
        <w:tc>
          <w:tcPr>
            <w:tcW w:w="1134" w:type="dxa"/>
            <w:tcBorders>
              <w:top w:val="nil"/>
              <w:left w:val="nil"/>
              <w:bottom w:val="single" w:sz="4" w:space="0" w:color="auto"/>
              <w:right w:val="single" w:sz="4" w:space="0" w:color="auto"/>
            </w:tcBorders>
            <w:shd w:val="clear" w:color="auto" w:fill="auto"/>
            <w:noWrap/>
            <w:vAlign w:val="bottom"/>
            <w:hideMark/>
          </w:tcPr>
          <w:p w14:paraId="5E7C86C4" w14:textId="77777777" w:rsidR="00A26495" w:rsidRPr="006D40B8" w:rsidRDefault="00A26495" w:rsidP="00846C56">
            <w:pPr>
              <w:jc w:val="right"/>
              <w:rPr>
                <w:color w:val="000000"/>
                <w:sz w:val="21"/>
                <w:szCs w:val="21"/>
              </w:rPr>
            </w:pPr>
            <w:r w:rsidRPr="006D40B8">
              <w:rPr>
                <w:color w:val="000000"/>
                <w:sz w:val="21"/>
                <w:szCs w:val="21"/>
              </w:rPr>
              <w:t>0.08738</w:t>
            </w:r>
          </w:p>
        </w:tc>
      </w:tr>
      <w:tr w:rsidR="00A26495" w:rsidRPr="000A4BC3" w14:paraId="5A892829"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590F65D4"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3EC25121"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3FAF3408" w14:textId="77777777" w:rsidR="00A26495" w:rsidRPr="006D40B8" w:rsidRDefault="00A26495" w:rsidP="00846C56">
            <w:pPr>
              <w:rPr>
                <w:color w:val="000000"/>
                <w:sz w:val="21"/>
                <w:szCs w:val="21"/>
              </w:rPr>
            </w:pPr>
            <w:r w:rsidRPr="006D40B8">
              <w:rPr>
                <w:color w:val="000000"/>
                <w:sz w:val="21"/>
                <w:szCs w:val="21"/>
              </w:rPr>
              <w:t>Maml3-Mm01294189_m1</w:t>
            </w:r>
          </w:p>
        </w:tc>
        <w:tc>
          <w:tcPr>
            <w:tcW w:w="855" w:type="dxa"/>
            <w:tcBorders>
              <w:top w:val="nil"/>
              <w:left w:val="nil"/>
              <w:bottom w:val="single" w:sz="4" w:space="0" w:color="auto"/>
              <w:right w:val="single" w:sz="4" w:space="0" w:color="auto"/>
            </w:tcBorders>
            <w:shd w:val="clear" w:color="auto" w:fill="auto"/>
            <w:noWrap/>
            <w:vAlign w:val="bottom"/>
            <w:hideMark/>
          </w:tcPr>
          <w:p w14:paraId="3F6BF6F7" w14:textId="77777777" w:rsidR="00A26495" w:rsidRPr="006D40B8" w:rsidRDefault="00A26495" w:rsidP="00846C56">
            <w:pPr>
              <w:jc w:val="right"/>
              <w:rPr>
                <w:color w:val="000000"/>
                <w:sz w:val="21"/>
                <w:szCs w:val="21"/>
              </w:rPr>
            </w:pPr>
            <w:r w:rsidRPr="006D40B8">
              <w:rPr>
                <w:color w:val="000000"/>
                <w:sz w:val="21"/>
                <w:szCs w:val="21"/>
              </w:rPr>
              <w:t>161.919</w:t>
            </w:r>
          </w:p>
        </w:tc>
        <w:tc>
          <w:tcPr>
            <w:tcW w:w="1129" w:type="dxa"/>
            <w:tcBorders>
              <w:top w:val="nil"/>
              <w:left w:val="nil"/>
              <w:bottom w:val="single" w:sz="4" w:space="0" w:color="auto"/>
              <w:right w:val="single" w:sz="4" w:space="0" w:color="auto"/>
            </w:tcBorders>
            <w:shd w:val="clear" w:color="auto" w:fill="auto"/>
            <w:noWrap/>
            <w:vAlign w:val="bottom"/>
            <w:hideMark/>
          </w:tcPr>
          <w:p w14:paraId="2BEE3653" w14:textId="77777777" w:rsidR="00A26495" w:rsidRPr="006D40B8" w:rsidRDefault="00A26495" w:rsidP="00846C56">
            <w:pPr>
              <w:jc w:val="right"/>
              <w:rPr>
                <w:color w:val="000000"/>
                <w:sz w:val="21"/>
                <w:szCs w:val="21"/>
              </w:rPr>
            </w:pPr>
            <w:r w:rsidRPr="006D40B8">
              <w:rPr>
                <w:color w:val="000000"/>
                <w:sz w:val="21"/>
                <w:szCs w:val="21"/>
              </w:rPr>
              <w:t>0.001395</w:t>
            </w:r>
          </w:p>
        </w:tc>
        <w:tc>
          <w:tcPr>
            <w:tcW w:w="1134" w:type="dxa"/>
            <w:tcBorders>
              <w:top w:val="nil"/>
              <w:left w:val="nil"/>
              <w:bottom w:val="single" w:sz="4" w:space="0" w:color="auto"/>
              <w:right w:val="single" w:sz="4" w:space="0" w:color="auto"/>
            </w:tcBorders>
            <w:shd w:val="clear" w:color="auto" w:fill="auto"/>
            <w:noWrap/>
            <w:vAlign w:val="bottom"/>
            <w:hideMark/>
          </w:tcPr>
          <w:p w14:paraId="6CA6EAC3" w14:textId="77777777" w:rsidR="00A26495" w:rsidRPr="006D40B8" w:rsidRDefault="00A26495" w:rsidP="00846C56">
            <w:pPr>
              <w:jc w:val="right"/>
              <w:rPr>
                <w:color w:val="FF0000"/>
                <w:sz w:val="21"/>
                <w:szCs w:val="21"/>
              </w:rPr>
            </w:pPr>
            <w:r w:rsidRPr="006D40B8">
              <w:rPr>
                <w:color w:val="FF0000"/>
                <w:sz w:val="21"/>
                <w:szCs w:val="21"/>
              </w:rPr>
              <w:t>0.006046</w:t>
            </w:r>
          </w:p>
        </w:tc>
      </w:tr>
      <w:tr w:rsidR="00A26495" w:rsidRPr="000A4BC3" w14:paraId="03DD420C"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5AD68755"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7312AAEE"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2E34719C" w14:textId="77777777" w:rsidR="00A26495" w:rsidRPr="006D40B8" w:rsidRDefault="00A26495" w:rsidP="00846C56">
            <w:pPr>
              <w:rPr>
                <w:color w:val="000000"/>
                <w:sz w:val="21"/>
                <w:szCs w:val="21"/>
              </w:rPr>
            </w:pPr>
            <w:r w:rsidRPr="006D40B8">
              <w:rPr>
                <w:color w:val="000000"/>
                <w:sz w:val="21"/>
                <w:szCs w:val="21"/>
              </w:rPr>
              <w:t>Inhba-Mm00434339_m1</w:t>
            </w:r>
          </w:p>
        </w:tc>
        <w:tc>
          <w:tcPr>
            <w:tcW w:w="855" w:type="dxa"/>
            <w:tcBorders>
              <w:top w:val="nil"/>
              <w:left w:val="nil"/>
              <w:bottom w:val="single" w:sz="4" w:space="0" w:color="auto"/>
              <w:right w:val="single" w:sz="4" w:space="0" w:color="auto"/>
            </w:tcBorders>
            <w:shd w:val="clear" w:color="auto" w:fill="auto"/>
            <w:noWrap/>
            <w:vAlign w:val="bottom"/>
            <w:hideMark/>
          </w:tcPr>
          <w:p w14:paraId="2CF73EF8" w14:textId="77777777" w:rsidR="00A26495" w:rsidRPr="006D40B8" w:rsidRDefault="00A26495" w:rsidP="00846C56">
            <w:pPr>
              <w:jc w:val="right"/>
              <w:rPr>
                <w:color w:val="000000"/>
                <w:sz w:val="21"/>
                <w:szCs w:val="21"/>
              </w:rPr>
            </w:pPr>
            <w:r w:rsidRPr="006D40B8">
              <w:rPr>
                <w:color w:val="000000"/>
                <w:sz w:val="21"/>
                <w:szCs w:val="21"/>
              </w:rPr>
              <w:t>130.063</w:t>
            </w:r>
          </w:p>
        </w:tc>
        <w:tc>
          <w:tcPr>
            <w:tcW w:w="1129" w:type="dxa"/>
            <w:tcBorders>
              <w:top w:val="nil"/>
              <w:left w:val="nil"/>
              <w:bottom w:val="single" w:sz="4" w:space="0" w:color="auto"/>
              <w:right w:val="single" w:sz="4" w:space="0" w:color="auto"/>
            </w:tcBorders>
            <w:shd w:val="clear" w:color="auto" w:fill="auto"/>
            <w:noWrap/>
            <w:vAlign w:val="bottom"/>
            <w:hideMark/>
          </w:tcPr>
          <w:p w14:paraId="24378D02" w14:textId="77777777" w:rsidR="00A26495" w:rsidRPr="006D40B8" w:rsidRDefault="00A26495" w:rsidP="00846C56">
            <w:pPr>
              <w:jc w:val="right"/>
              <w:rPr>
                <w:color w:val="000000"/>
                <w:sz w:val="21"/>
                <w:szCs w:val="21"/>
              </w:rPr>
            </w:pPr>
            <w:r w:rsidRPr="006D40B8">
              <w:rPr>
                <w:color w:val="000000"/>
                <w:sz w:val="21"/>
                <w:szCs w:val="21"/>
              </w:rPr>
              <w:t>0.02348</w:t>
            </w:r>
          </w:p>
        </w:tc>
        <w:tc>
          <w:tcPr>
            <w:tcW w:w="1134" w:type="dxa"/>
            <w:tcBorders>
              <w:top w:val="nil"/>
              <w:left w:val="nil"/>
              <w:bottom w:val="single" w:sz="4" w:space="0" w:color="auto"/>
              <w:right w:val="single" w:sz="4" w:space="0" w:color="auto"/>
            </w:tcBorders>
            <w:shd w:val="clear" w:color="auto" w:fill="auto"/>
            <w:noWrap/>
            <w:vAlign w:val="bottom"/>
            <w:hideMark/>
          </w:tcPr>
          <w:p w14:paraId="02294233" w14:textId="77777777" w:rsidR="00A26495" w:rsidRPr="006D40B8" w:rsidRDefault="00A26495" w:rsidP="00846C56">
            <w:pPr>
              <w:jc w:val="right"/>
              <w:rPr>
                <w:color w:val="FF0000"/>
                <w:sz w:val="21"/>
                <w:szCs w:val="21"/>
              </w:rPr>
            </w:pPr>
            <w:r w:rsidRPr="006D40B8">
              <w:rPr>
                <w:color w:val="FF0000"/>
                <w:sz w:val="21"/>
                <w:szCs w:val="21"/>
              </w:rPr>
              <w:t>0.07632</w:t>
            </w:r>
          </w:p>
        </w:tc>
      </w:tr>
      <w:tr w:rsidR="00A26495" w:rsidRPr="000A4BC3" w14:paraId="33F47905"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5A3B7D95"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374DA8F1"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3956FEB7"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5976922A" w14:textId="77777777" w:rsidR="00A26495" w:rsidRPr="006D40B8" w:rsidRDefault="00A26495" w:rsidP="00846C56">
            <w:pPr>
              <w:jc w:val="right"/>
              <w:rPr>
                <w:color w:val="000000"/>
                <w:sz w:val="21"/>
                <w:szCs w:val="21"/>
              </w:rPr>
            </w:pPr>
            <w:r w:rsidRPr="006D40B8">
              <w:rPr>
                <w:color w:val="000000"/>
                <w:sz w:val="21"/>
                <w:szCs w:val="21"/>
              </w:rPr>
              <w:t>691.253</w:t>
            </w:r>
          </w:p>
        </w:tc>
        <w:tc>
          <w:tcPr>
            <w:tcW w:w="1129" w:type="dxa"/>
            <w:tcBorders>
              <w:top w:val="nil"/>
              <w:left w:val="nil"/>
              <w:bottom w:val="single" w:sz="4" w:space="0" w:color="auto"/>
              <w:right w:val="single" w:sz="4" w:space="0" w:color="auto"/>
            </w:tcBorders>
            <w:shd w:val="clear" w:color="auto" w:fill="auto"/>
            <w:noWrap/>
            <w:vAlign w:val="bottom"/>
            <w:hideMark/>
          </w:tcPr>
          <w:p w14:paraId="34D22D60" w14:textId="77777777" w:rsidR="00A26495" w:rsidRPr="006D40B8" w:rsidRDefault="00A26495" w:rsidP="00846C56">
            <w:pPr>
              <w:jc w:val="right"/>
              <w:rPr>
                <w:color w:val="000000"/>
                <w:sz w:val="21"/>
                <w:szCs w:val="21"/>
              </w:rPr>
            </w:pPr>
            <w:r w:rsidRPr="006D40B8">
              <w:rPr>
                <w:color w:val="000000"/>
                <w:sz w:val="21"/>
                <w:szCs w:val="21"/>
              </w:rPr>
              <w:t>1,21E-06</w:t>
            </w:r>
          </w:p>
        </w:tc>
        <w:tc>
          <w:tcPr>
            <w:tcW w:w="1134" w:type="dxa"/>
            <w:tcBorders>
              <w:top w:val="nil"/>
              <w:left w:val="nil"/>
              <w:bottom w:val="single" w:sz="4" w:space="0" w:color="auto"/>
              <w:right w:val="single" w:sz="4" w:space="0" w:color="auto"/>
            </w:tcBorders>
            <w:shd w:val="clear" w:color="auto" w:fill="auto"/>
            <w:noWrap/>
            <w:vAlign w:val="bottom"/>
            <w:hideMark/>
          </w:tcPr>
          <w:p w14:paraId="7E2386BA" w14:textId="77777777" w:rsidR="00A26495" w:rsidRPr="006D40B8" w:rsidRDefault="00A26495" w:rsidP="00846C56">
            <w:pPr>
              <w:jc w:val="right"/>
              <w:rPr>
                <w:color w:val="FF0000"/>
                <w:sz w:val="21"/>
                <w:szCs w:val="21"/>
              </w:rPr>
            </w:pPr>
            <w:r w:rsidRPr="006D40B8">
              <w:rPr>
                <w:color w:val="FF0000"/>
                <w:sz w:val="21"/>
                <w:szCs w:val="21"/>
              </w:rPr>
              <w:t>0,00001572</w:t>
            </w:r>
          </w:p>
        </w:tc>
      </w:tr>
      <w:tr w:rsidR="00A26495" w:rsidRPr="000A4BC3" w14:paraId="5205753A"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44D37A93" w14:textId="77777777" w:rsidR="00A26495" w:rsidRPr="006D40B8" w:rsidRDefault="00A26495" w:rsidP="00846C56">
            <w:pPr>
              <w:rPr>
                <w:color w:val="000000"/>
                <w:sz w:val="21"/>
                <w:szCs w:val="21"/>
              </w:rPr>
            </w:pPr>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12375E" w14:textId="77777777" w:rsidR="00A26495" w:rsidRPr="006D40B8" w:rsidRDefault="00A26495" w:rsidP="00846C56">
            <w:pPr>
              <w:jc w:val="center"/>
              <w:rPr>
                <w:color w:val="000000"/>
                <w:sz w:val="21"/>
                <w:szCs w:val="21"/>
              </w:rPr>
            </w:pPr>
            <w:proofErr w:type="spellStart"/>
            <w:r w:rsidRPr="006D40B8">
              <w:rPr>
                <w:color w:val="000000"/>
                <w:sz w:val="21"/>
                <w:szCs w:val="21"/>
              </w:rPr>
              <w:t>Striatum</w:t>
            </w:r>
            <w:proofErr w:type="spellEnd"/>
          </w:p>
        </w:tc>
        <w:tc>
          <w:tcPr>
            <w:tcW w:w="2637" w:type="dxa"/>
            <w:tcBorders>
              <w:top w:val="nil"/>
              <w:left w:val="nil"/>
              <w:bottom w:val="single" w:sz="4" w:space="0" w:color="auto"/>
              <w:right w:val="single" w:sz="4" w:space="0" w:color="auto"/>
            </w:tcBorders>
            <w:shd w:val="clear" w:color="auto" w:fill="auto"/>
            <w:noWrap/>
            <w:vAlign w:val="bottom"/>
            <w:hideMark/>
          </w:tcPr>
          <w:p w14:paraId="55E2BC15"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76564E8A" w14:textId="77777777" w:rsidR="00A26495" w:rsidRPr="006D40B8" w:rsidRDefault="00A26495" w:rsidP="00846C56">
            <w:pPr>
              <w:jc w:val="right"/>
              <w:rPr>
                <w:color w:val="000000"/>
                <w:sz w:val="21"/>
                <w:szCs w:val="21"/>
              </w:rPr>
            </w:pPr>
            <w:r w:rsidRPr="006D40B8">
              <w:rPr>
                <w:color w:val="000000"/>
                <w:sz w:val="21"/>
                <w:szCs w:val="21"/>
              </w:rPr>
              <w:t>200.390</w:t>
            </w:r>
          </w:p>
        </w:tc>
        <w:tc>
          <w:tcPr>
            <w:tcW w:w="1129" w:type="dxa"/>
            <w:tcBorders>
              <w:top w:val="nil"/>
              <w:left w:val="nil"/>
              <w:bottom w:val="single" w:sz="4" w:space="0" w:color="auto"/>
              <w:right w:val="single" w:sz="4" w:space="0" w:color="auto"/>
            </w:tcBorders>
            <w:shd w:val="clear" w:color="auto" w:fill="auto"/>
            <w:noWrap/>
            <w:vAlign w:val="bottom"/>
            <w:hideMark/>
          </w:tcPr>
          <w:p w14:paraId="680FF499" w14:textId="77777777" w:rsidR="00A26495" w:rsidRPr="006D40B8" w:rsidRDefault="00A26495" w:rsidP="00846C56">
            <w:pPr>
              <w:jc w:val="right"/>
              <w:rPr>
                <w:color w:val="000000"/>
                <w:sz w:val="21"/>
                <w:szCs w:val="21"/>
              </w:rPr>
            </w:pPr>
            <w:r w:rsidRPr="006D40B8">
              <w:rPr>
                <w:color w:val="000000"/>
                <w:sz w:val="21"/>
                <w:szCs w:val="21"/>
              </w:rPr>
              <w:t>0.0008103</w:t>
            </w:r>
          </w:p>
        </w:tc>
        <w:tc>
          <w:tcPr>
            <w:tcW w:w="1134" w:type="dxa"/>
            <w:tcBorders>
              <w:top w:val="nil"/>
              <w:left w:val="nil"/>
              <w:bottom w:val="single" w:sz="4" w:space="0" w:color="auto"/>
              <w:right w:val="single" w:sz="4" w:space="0" w:color="auto"/>
            </w:tcBorders>
            <w:shd w:val="clear" w:color="auto" w:fill="auto"/>
            <w:noWrap/>
            <w:vAlign w:val="bottom"/>
            <w:hideMark/>
          </w:tcPr>
          <w:p w14:paraId="47278426" w14:textId="77777777" w:rsidR="00A26495" w:rsidRPr="006D40B8" w:rsidRDefault="00A26495" w:rsidP="00846C56">
            <w:pPr>
              <w:jc w:val="right"/>
              <w:rPr>
                <w:color w:val="FF0000"/>
                <w:sz w:val="21"/>
                <w:szCs w:val="21"/>
              </w:rPr>
            </w:pPr>
            <w:r w:rsidRPr="006D40B8">
              <w:rPr>
                <w:color w:val="FF0000"/>
                <w:sz w:val="21"/>
                <w:szCs w:val="21"/>
              </w:rPr>
              <w:t>0.005267</w:t>
            </w:r>
          </w:p>
        </w:tc>
      </w:tr>
      <w:tr w:rsidR="00A26495" w:rsidRPr="000A4BC3" w14:paraId="44C78C80"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366F2097"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6042179F"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629115A3" w14:textId="77777777" w:rsidR="00A26495" w:rsidRPr="006D40B8" w:rsidRDefault="00A26495" w:rsidP="00846C56">
            <w:pPr>
              <w:rPr>
                <w:color w:val="000000"/>
                <w:sz w:val="21"/>
                <w:szCs w:val="21"/>
              </w:rPr>
            </w:pPr>
            <w:r w:rsidRPr="006D40B8">
              <w:rPr>
                <w:color w:val="000000"/>
                <w:sz w:val="21"/>
                <w:szCs w:val="21"/>
              </w:rPr>
              <w:t>Fosl2-Mm00484442_m1</w:t>
            </w:r>
          </w:p>
        </w:tc>
        <w:tc>
          <w:tcPr>
            <w:tcW w:w="855" w:type="dxa"/>
            <w:tcBorders>
              <w:top w:val="nil"/>
              <w:left w:val="nil"/>
              <w:bottom w:val="single" w:sz="4" w:space="0" w:color="auto"/>
              <w:right w:val="single" w:sz="4" w:space="0" w:color="auto"/>
            </w:tcBorders>
            <w:shd w:val="clear" w:color="auto" w:fill="auto"/>
            <w:noWrap/>
            <w:vAlign w:val="bottom"/>
            <w:hideMark/>
          </w:tcPr>
          <w:p w14:paraId="72F7F71D" w14:textId="77777777" w:rsidR="00A26495" w:rsidRPr="006D40B8" w:rsidRDefault="00A26495" w:rsidP="00846C56">
            <w:pPr>
              <w:jc w:val="right"/>
              <w:rPr>
                <w:color w:val="000000"/>
                <w:sz w:val="21"/>
                <w:szCs w:val="21"/>
              </w:rPr>
            </w:pPr>
            <w:r w:rsidRPr="006D40B8">
              <w:rPr>
                <w:color w:val="000000"/>
                <w:sz w:val="21"/>
                <w:szCs w:val="21"/>
              </w:rPr>
              <w:t>185.394</w:t>
            </w:r>
          </w:p>
        </w:tc>
        <w:tc>
          <w:tcPr>
            <w:tcW w:w="1129" w:type="dxa"/>
            <w:tcBorders>
              <w:top w:val="nil"/>
              <w:left w:val="nil"/>
              <w:bottom w:val="single" w:sz="4" w:space="0" w:color="auto"/>
              <w:right w:val="single" w:sz="4" w:space="0" w:color="auto"/>
            </w:tcBorders>
            <w:shd w:val="clear" w:color="auto" w:fill="auto"/>
            <w:noWrap/>
            <w:vAlign w:val="bottom"/>
            <w:hideMark/>
          </w:tcPr>
          <w:p w14:paraId="2DCFF8C4" w14:textId="77777777" w:rsidR="00A26495" w:rsidRPr="006D40B8" w:rsidRDefault="00A26495" w:rsidP="00846C56">
            <w:pPr>
              <w:jc w:val="right"/>
              <w:rPr>
                <w:color w:val="000000"/>
                <w:sz w:val="21"/>
                <w:szCs w:val="21"/>
              </w:rPr>
            </w:pPr>
            <w:r w:rsidRPr="006D40B8">
              <w:rPr>
                <w:color w:val="000000"/>
                <w:sz w:val="21"/>
                <w:szCs w:val="21"/>
              </w:rPr>
              <w:t>0.0115</w:t>
            </w:r>
          </w:p>
        </w:tc>
        <w:tc>
          <w:tcPr>
            <w:tcW w:w="1134" w:type="dxa"/>
            <w:tcBorders>
              <w:top w:val="nil"/>
              <w:left w:val="nil"/>
              <w:bottom w:val="single" w:sz="4" w:space="0" w:color="auto"/>
              <w:right w:val="single" w:sz="4" w:space="0" w:color="auto"/>
            </w:tcBorders>
            <w:shd w:val="clear" w:color="auto" w:fill="auto"/>
            <w:noWrap/>
            <w:vAlign w:val="bottom"/>
            <w:hideMark/>
          </w:tcPr>
          <w:p w14:paraId="1E8739F7" w14:textId="77777777" w:rsidR="00A26495" w:rsidRPr="006D40B8" w:rsidRDefault="00A26495" w:rsidP="00846C56">
            <w:pPr>
              <w:jc w:val="right"/>
              <w:rPr>
                <w:color w:val="FF0000"/>
                <w:sz w:val="21"/>
                <w:szCs w:val="21"/>
              </w:rPr>
            </w:pPr>
            <w:r w:rsidRPr="006D40B8">
              <w:rPr>
                <w:color w:val="FF0000"/>
                <w:sz w:val="21"/>
                <w:szCs w:val="21"/>
              </w:rPr>
              <w:t>0.04983</w:t>
            </w:r>
          </w:p>
        </w:tc>
      </w:tr>
      <w:tr w:rsidR="00A26495" w:rsidRPr="000A4BC3" w14:paraId="02E0DAD1"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3665E730"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7E62EA5C"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33C5C807"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45979114" w14:textId="77777777" w:rsidR="00A26495" w:rsidRPr="006D40B8" w:rsidRDefault="00A26495" w:rsidP="00846C56">
            <w:pPr>
              <w:jc w:val="right"/>
              <w:rPr>
                <w:color w:val="000000"/>
                <w:sz w:val="21"/>
                <w:szCs w:val="21"/>
              </w:rPr>
            </w:pPr>
            <w:r w:rsidRPr="006D40B8">
              <w:rPr>
                <w:color w:val="000000"/>
                <w:sz w:val="21"/>
                <w:szCs w:val="21"/>
              </w:rPr>
              <w:t>531.610</w:t>
            </w:r>
          </w:p>
        </w:tc>
        <w:tc>
          <w:tcPr>
            <w:tcW w:w="1129" w:type="dxa"/>
            <w:tcBorders>
              <w:top w:val="nil"/>
              <w:left w:val="nil"/>
              <w:bottom w:val="single" w:sz="4" w:space="0" w:color="auto"/>
              <w:right w:val="single" w:sz="4" w:space="0" w:color="auto"/>
            </w:tcBorders>
            <w:shd w:val="clear" w:color="auto" w:fill="auto"/>
            <w:noWrap/>
            <w:vAlign w:val="bottom"/>
            <w:hideMark/>
          </w:tcPr>
          <w:p w14:paraId="62A5929E" w14:textId="77777777" w:rsidR="00A26495" w:rsidRPr="006D40B8" w:rsidRDefault="00A26495" w:rsidP="00846C56">
            <w:pPr>
              <w:jc w:val="right"/>
              <w:rPr>
                <w:color w:val="000000"/>
                <w:sz w:val="21"/>
                <w:szCs w:val="21"/>
              </w:rPr>
            </w:pPr>
            <w:r w:rsidRPr="006D40B8">
              <w:rPr>
                <w:color w:val="000000"/>
                <w:sz w:val="21"/>
                <w:szCs w:val="21"/>
              </w:rPr>
              <w:t>3,71E-08</w:t>
            </w:r>
          </w:p>
        </w:tc>
        <w:tc>
          <w:tcPr>
            <w:tcW w:w="1134" w:type="dxa"/>
            <w:tcBorders>
              <w:top w:val="nil"/>
              <w:left w:val="nil"/>
              <w:bottom w:val="single" w:sz="4" w:space="0" w:color="auto"/>
              <w:right w:val="single" w:sz="4" w:space="0" w:color="auto"/>
            </w:tcBorders>
            <w:shd w:val="clear" w:color="auto" w:fill="auto"/>
            <w:noWrap/>
            <w:vAlign w:val="bottom"/>
            <w:hideMark/>
          </w:tcPr>
          <w:p w14:paraId="04F695E3" w14:textId="77777777" w:rsidR="00A26495" w:rsidRPr="006D40B8" w:rsidRDefault="00A26495" w:rsidP="00846C56">
            <w:pPr>
              <w:jc w:val="right"/>
              <w:rPr>
                <w:color w:val="FF0000"/>
                <w:sz w:val="21"/>
                <w:szCs w:val="21"/>
              </w:rPr>
            </w:pPr>
            <w:r w:rsidRPr="006D40B8">
              <w:rPr>
                <w:color w:val="FF0000"/>
                <w:sz w:val="21"/>
                <w:szCs w:val="21"/>
              </w:rPr>
              <w:t>4,83E-07</w:t>
            </w:r>
          </w:p>
        </w:tc>
      </w:tr>
      <w:tr w:rsidR="00A26495" w:rsidRPr="000A4BC3" w14:paraId="750CD2D5"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073743FE" w14:textId="77777777" w:rsidR="00A26495" w:rsidRPr="006D40B8" w:rsidRDefault="00A26495" w:rsidP="00846C56">
            <w:pPr>
              <w:rPr>
                <w:color w:val="000000"/>
                <w:sz w:val="21"/>
                <w:szCs w:val="21"/>
              </w:rPr>
            </w:pPr>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38265D" w14:textId="77777777" w:rsidR="00A26495" w:rsidRPr="006D40B8" w:rsidRDefault="00A26495" w:rsidP="00846C56">
            <w:pPr>
              <w:jc w:val="center"/>
              <w:rPr>
                <w:color w:val="000000"/>
                <w:sz w:val="21"/>
                <w:szCs w:val="21"/>
              </w:rPr>
            </w:pPr>
            <w:proofErr w:type="spellStart"/>
            <w:r w:rsidRPr="006D40B8">
              <w:rPr>
                <w:color w:val="000000"/>
                <w:sz w:val="21"/>
                <w:szCs w:val="21"/>
              </w:rPr>
              <w:t>Hippocampus</w:t>
            </w:r>
            <w:proofErr w:type="spellEnd"/>
          </w:p>
        </w:tc>
        <w:tc>
          <w:tcPr>
            <w:tcW w:w="2637" w:type="dxa"/>
            <w:tcBorders>
              <w:top w:val="nil"/>
              <w:left w:val="nil"/>
              <w:bottom w:val="single" w:sz="4" w:space="0" w:color="auto"/>
              <w:right w:val="single" w:sz="4" w:space="0" w:color="auto"/>
            </w:tcBorders>
            <w:shd w:val="clear" w:color="auto" w:fill="auto"/>
            <w:noWrap/>
            <w:vAlign w:val="bottom"/>
            <w:hideMark/>
          </w:tcPr>
          <w:p w14:paraId="7B24AC5E"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48F5871C" w14:textId="77777777" w:rsidR="00A26495" w:rsidRPr="006D40B8" w:rsidRDefault="00A26495" w:rsidP="00846C56">
            <w:pPr>
              <w:jc w:val="right"/>
              <w:rPr>
                <w:color w:val="000000"/>
                <w:sz w:val="21"/>
                <w:szCs w:val="21"/>
              </w:rPr>
            </w:pPr>
            <w:r w:rsidRPr="006D40B8">
              <w:rPr>
                <w:color w:val="000000"/>
                <w:sz w:val="21"/>
                <w:szCs w:val="21"/>
              </w:rPr>
              <w:t>347826</w:t>
            </w:r>
          </w:p>
        </w:tc>
        <w:tc>
          <w:tcPr>
            <w:tcW w:w="1129" w:type="dxa"/>
            <w:tcBorders>
              <w:top w:val="nil"/>
              <w:left w:val="nil"/>
              <w:bottom w:val="single" w:sz="4" w:space="0" w:color="auto"/>
              <w:right w:val="single" w:sz="4" w:space="0" w:color="auto"/>
            </w:tcBorders>
            <w:shd w:val="clear" w:color="auto" w:fill="auto"/>
            <w:noWrap/>
            <w:vAlign w:val="bottom"/>
            <w:hideMark/>
          </w:tcPr>
          <w:p w14:paraId="0E4D2BD8" w14:textId="77777777" w:rsidR="00A26495" w:rsidRPr="006D40B8" w:rsidRDefault="00A26495" w:rsidP="00846C56">
            <w:pPr>
              <w:jc w:val="right"/>
              <w:rPr>
                <w:color w:val="000000"/>
                <w:sz w:val="21"/>
                <w:szCs w:val="21"/>
              </w:rPr>
            </w:pPr>
            <w:r w:rsidRPr="006D40B8">
              <w:rPr>
                <w:color w:val="000000"/>
                <w:sz w:val="21"/>
                <w:szCs w:val="21"/>
              </w:rPr>
              <w:t>0.00206</w:t>
            </w:r>
          </w:p>
        </w:tc>
        <w:tc>
          <w:tcPr>
            <w:tcW w:w="1134" w:type="dxa"/>
            <w:tcBorders>
              <w:top w:val="nil"/>
              <w:left w:val="nil"/>
              <w:bottom w:val="single" w:sz="4" w:space="0" w:color="auto"/>
              <w:right w:val="single" w:sz="4" w:space="0" w:color="auto"/>
            </w:tcBorders>
            <w:shd w:val="clear" w:color="auto" w:fill="auto"/>
            <w:noWrap/>
            <w:vAlign w:val="bottom"/>
            <w:hideMark/>
          </w:tcPr>
          <w:p w14:paraId="4197BBCF" w14:textId="77777777" w:rsidR="00A26495" w:rsidRPr="006D40B8" w:rsidRDefault="00A26495" w:rsidP="00846C56">
            <w:pPr>
              <w:jc w:val="right"/>
              <w:rPr>
                <w:color w:val="FF0000"/>
                <w:sz w:val="21"/>
                <w:szCs w:val="21"/>
              </w:rPr>
            </w:pPr>
            <w:r w:rsidRPr="006D40B8">
              <w:rPr>
                <w:color w:val="FF0000"/>
                <w:sz w:val="21"/>
                <w:szCs w:val="21"/>
              </w:rPr>
              <w:t>0.006696</w:t>
            </w:r>
          </w:p>
        </w:tc>
      </w:tr>
      <w:tr w:rsidR="00A26495" w:rsidRPr="000A4BC3" w14:paraId="5B49EB1E"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08011F08"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2E102DE1"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3DBCDE84" w14:textId="77777777" w:rsidR="00A26495" w:rsidRPr="006D40B8" w:rsidRDefault="00A26495" w:rsidP="00846C56">
            <w:pPr>
              <w:rPr>
                <w:color w:val="000000"/>
                <w:sz w:val="21"/>
                <w:szCs w:val="21"/>
              </w:rPr>
            </w:pPr>
            <w:r w:rsidRPr="006D40B8">
              <w:rPr>
                <w:color w:val="000000"/>
                <w:sz w:val="21"/>
                <w:szCs w:val="21"/>
              </w:rPr>
              <w:t>Olfr551-Mm00527595_s1</w:t>
            </w:r>
          </w:p>
        </w:tc>
        <w:tc>
          <w:tcPr>
            <w:tcW w:w="855" w:type="dxa"/>
            <w:tcBorders>
              <w:top w:val="nil"/>
              <w:left w:val="nil"/>
              <w:bottom w:val="single" w:sz="4" w:space="0" w:color="auto"/>
              <w:right w:val="single" w:sz="4" w:space="0" w:color="auto"/>
            </w:tcBorders>
            <w:shd w:val="clear" w:color="auto" w:fill="auto"/>
            <w:noWrap/>
            <w:vAlign w:val="bottom"/>
            <w:hideMark/>
          </w:tcPr>
          <w:p w14:paraId="11B13643" w14:textId="77777777" w:rsidR="00A26495" w:rsidRPr="006D40B8" w:rsidRDefault="00A26495" w:rsidP="00846C56">
            <w:pPr>
              <w:jc w:val="right"/>
              <w:rPr>
                <w:color w:val="000000"/>
                <w:sz w:val="21"/>
                <w:szCs w:val="21"/>
              </w:rPr>
            </w:pPr>
            <w:r w:rsidRPr="006D40B8">
              <w:rPr>
                <w:color w:val="000000"/>
                <w:sz w:val="21"/>
                <w:szCs w:val="21"/>
              </w:rPr>
              <w:t>0.46600</w:t>
            </w:r>
          </w:p>
        </w:tc>
        <w:tc>
          <w:tcPr>
            <w:tcW w:w="1129" w:type="dxa"/>
            <w:tcBorders>
              <w:top w:val="nil"/>
              <w:left w:val="nil"/>
              <w:bottom w:val="single" w:sz="4" w:space="0" w:color="auto"/>
              <w:right w:val="single" w:sz="4" w:space="0" w:color="auto"/>
            </w:tcBorders>
            <w:shd w:val="clear" w:color="auto" w:fill="auto"/>
            <w:noWrap/>
            <w:vAlign w:val="bottom"/>
            <w:hideMark/>
          </w:tcPr>
          <w:p w14:paraId="567B66AE" w14:textId="77777777" w:rsidR="00A26495" w:rsidRPr="006D40B8" w:rsidRDefault="00A26495" w:rsidP="00846C56">
            <w:pPr>
              <w:jc w:val="right"/>
              <w:rPr>
                <w:color w:val="000000"/>
                <w:sz w:val="21"/>
                <w:szCs w:val="21"/>
              </w:rPr>
            </w:pPr>
            <w:r w:rsidRPr="006D40B8">
              <w:rPr>
                <w:color w:val="000000"/>
                <w:sz w:val="21"/>
                <w:szCs w:val="21"/>
              </w:rPr>
              <w:t>0.005971</w:t>
            </w:r>
          </w:p>
        </w:tc>
        <w:tc>
          <w:tcPr>
            <w:tcW w:w="1134" w:type="dxa"/>
            <w:tcBorders>
              <w:top w:val="nil"/>
              <w:left w:val="nil"/>
              <w:bottom w:val="single" w:sz="4" w:space="0" w:color="auto"/>
              <w:right w:val="single" w:sz="4" w:space="0" w:color="auto"/>
            </w:tcBorders>
            <w:shd w:val="clear" w:color="auto" w:fill="auto"/>
            <w:noWrap/>
            <w:vAlign w:val="bottom"/>
            <w:hideMark/>
          </w:tcPr>
          <w:p w14:paraId="571EFFD8" w14:textId="77777777" w:rsidR="00A26495" w:rsidRPr="006D40B8" w:rsidRDefault="00A26495" w:rsidP="00846C56">
            <w:pPr>
              <w:jc w:val="right"/>
              <w:rPr>
                <w:color w:val="FF0000"/>
                <w:sz w:val="21"/>
                <w:szCs w:val="21"/>
              </w:rPr>
            </w:pPr>
            <w:r w:rsidRPr="006D40B8">
              <w:rPr>
                <w:color w:val="FF0000"/>
                <w:sz w:val="21"/>
                <w:szCs w:val="21"/>
              </w:rPr>
              <w:t>0.01552</w:t>
            </w:r>
          </w:p>
        </w:tc>
      </w:tr>
      <w:tr w:rsidR="00A26495" w:rsidRPr="000A4BC3" w14:paraId="2AA4E672"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3DCDBC15"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18B557D5"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7FF756EC" w14:textId="77777777" w:rsidR="00A26495" w:rsidRPr="006D40B8" w:rsidRDefault="00A26495" w:rsidP="00846C56">
            <w:pPr>
              <w:rPr>
                <w:color w:val="000000"/>
                <w:sz w:val="21"/>
                <w:szCs w:val="21"/>
              </w:rPr>
            </w:pPr>
            <w:r w:rsidRPr="006D40B8">
              <w:rPr>
                <w:color w:val="000000"/>
                <w:sz w:val="21"/>
                <w:szCs w:val="21"/>
              </w:rPr>
              <w:t>Maml3-Mm01294189_m1</w:t>
            </w:r>
          </w:p>
        </w:tc>
        <w:tc>
          <w:tcPr>
            <w:tcW w:w="855" w:type="dxa"/>
            <w:tcBorders>
              <w:top w:val="nil"/>
              <w:left w:val="nil"/>
              <w:bottom w:val="single" w:sz="4" w:space="0" w:color="auto"/>
              <w:right w:val="single" w:sz="4" w:space="0" w:color="auto"/>
            </w:tcBorders>
            <w:shd w:val="clear" w:color="auto" w:fill="auto"/>
            <w:noWrap/>
            <w:vAlign w:val="bottom"/>
            <w:hideMark/>
          </w:tcPr>
          <w:p w14:paraId="4ECEA60D" w14:textId="77777777" w:rsidR="00A26495" w:rsidRPr="006D40B8" w:rsidRDefault="00A26495" w:rsidP="00846C56">
            <w:pPr>
              <w:jc w:val="right"/>
              <w:rPr>
                <w:color w:val="000000"/>
                <w:sz w:val="21"/>
                <w:szCs w:val="21"/>
              </w:rPr>
            </w:pPr>
            <w:r w:rsidRPr="006D40B8">
              <w:rPr>
                <w:color w:val="000000"/>
                <w:sz w:val="21"/>
                <w:szCs w:val="21"/>
              </w:rPr>
              <w:t>132718</w:t>
            </w:r>
          </w:p>
        </w:tc>
        <w:tc>
          <w:tcPr>
            <w:tcW w:w="1129" w:type="dxa"/>
            <w:tcBorders>
              <w:top w:val="nil"/>
              <w:left w:val="nil"/>
              <w:bottom w:val="single" w:sz="4" w:space="0" w:color="auto"/>
              <w:right w:val="single" w:sz="4" w:space="0" w:color="auto"/>
            </w:tcBorders>
            <w:shd w:val="clear" w:color="auto" w:fill="auto"/>
            <w:noWrap/>
            <w:vAlign w:val="bottom"/>
            <w:hideMark/>
          </w:tcPr>
          <w:p w14:paraId="68C5268C" w14:textId="77777777" w:rsidR="00A26495" w:rsidRPr="006D40B8" w:rsidRDefault="00A26495" w:rsidP="00846C56">
            <w:pPr>
              <w:jc w:val="right"/>
              <w:rPr>
                <w:color w:val="000000"/>
                <w:sz w:val="21"/>
                <w:szCs w:val="21"/>
              </w:rPr>
            </w:pPr>
            <w:r w:rsidRPr="006D40B8">
              <w:rPr>
                <w:color w:val="000000"/>
                <w:sz w:val="21"/>
                <w:szCs w:val="21"/>
              </w:rPr>
              <w:t>0.0006469</w:t>
            </w:r>
          </w:p>
        </w:tc>
        <w:tc>
          <w:tcPr>
            <w:tcW w:w="1134" w:type="dxa"/>
            <w:tcBorders>
              <w:top w:val="nil"/>
              <w:left w:val="nil"/>
              <w:bottom w:val="single" w:sz="4" w:space="0" w:color="auto"/>
              <w:right w:val="single" w:sz="4" w:space="0" w:color="auto"/>
            </w:tcBorders>
            <w:shd w:val="clear" w:color="auto" w:fill="auto"/>
            <w:noWrap/>
            <w:vAlign w:val="bottom"/>
            <w:hideMark/>
          </w:tcPr>
          <w:p w14:paraId="6E64C34A" w14:textId="77777777" w:rsidR="00A26495" w:rsidRPr="006D40B8" w:rsidRDefault="00A26495" w:rsidP="00846C56">
            <w:pPr>
              <w:jc w:val="right"/>
              <w:rPr>
                <w:color w:val="FF0000"/>
                <w:sz w:val="21"/>
                <w:szCs w:val="21"/>
              </w:rPr>
            </w:pPr>
            <w:r w:rsidRPr="006D40B8">
              <w:rPr>
                <w:color w:val="FF0000"/>
                <w:sz w:val="21"/>
                <w:szCs w:val="21"/>
              </w:rPr>
              <w:t>0.002803</w:t>
            </w:r>
          </w:p>
        </w:tc>
      </w:tr>
      <w:tr w:rsidR="00A26495" w:rsidRPr="000A4BC3" w14:paraId="62C65935"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132960EF"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3578692C"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6767873C" w14:textId="77777777" w:rsidR="00A26495" w:rsidRPr="006D40B8" w:rsidRDefault="00A26495" w:rsidP="00846C56">
            <w:pPr>
              <w:rPr>
                <w:color w:val="000000"/>
                <w:sz w:val="21"/>
                <w:szCs w:val="21"/>
              </w:rPr>
            </w:pPr>
            <w:r w:rsidRPr="006D40B8">
              <w:rPr>
                <w:color w:val="000000"/>
                <w:sz w:val="21"/>
                <w:szCs w:val="21"/>
              </w:rPr>
              <w:t>Itgax-Mm00498701_m1</w:t>
            </w:r>
          </w:p>
        </w:tc>
        <w:tc>
          <w:tcPr>
            <w:tcW w:w="855" w:type="dxa"/>
            <w:tcBorders>
              <w:top w:val="nil"/>
              <w:left w:val="nil"/>
              <w:bottom w:val="single" w:sz="4" w:space="0" w:color="auto"/>
              <w:right w:val="single" w:sz="4" w:space="0" w:color="auto"/>
            </w:tcBorders>
            <w:shd w:val="clear" w:color="auto" w:fill="auto"/>
            <w:noWrap/>
            <w:vAlign w:val="bottom"/>
            <w:hideMark/>
          </w:tcPr>
          <w:p w14:paraId="09BC093A" w14:textId="77777777" w:rsidR="00A26495" w:rsidRPr="006D40B8" w:rsidRDefault="00A26495" w:rsidP="00846C56">
            <w:pPr>
              <w:jc w:val="right"/>
              <w:rPr>
                <w:color w:val="000000"/>
                <w:sz w:val="21"/>
                <w:szCs w:val="21"/>
              </w:rPr>
            </w:pPr>
            <w:r w:rsidRPr="006D40B8">
              <w:rPr>
                <w:color w:val="000000"/>
                <w:sz w:val="21"/>
                <w:szCs w:val="21"/>
              </w:rPr>
              <w:t>183684</w:t>
            </w:r>
          </w:p>
        </w:tc>
        <w:tc>
          <w:tcPr>
            <w:tcW w:w="1129" w:type="dxa"/>
            <w:tcBorders>
              <w:top w:val="nil"/>
              <w:left w:val="nil"/>
              <w:bottom w:val="single" w:sz="4" w:space="0" w:color="auto"/>
              <w:right w:val="single" w:sz="4" w:space="0" w:color="auto"/>
            </w:tcBorders>
            <w:shd w:val="clear" w:color="auto" w:fill="auto"/>
            <w:noWrap/>
            <w:vAlign w:val="bottom"/>
            <w:hideMark/>
          </w:tcPr>
          <w:p w14:paraId="0DBAB64A" w14:textId="77777777" w:rsidR="00A26495" w:rsidRPr="006D40B8" w:rsidRDefault="00A26495" w:rsidP="00846C56">
            <w:pPr>
              <w:jc w:val="right"/>
              <w:rPr>
                <w:color w:val="000000"/>
                <w:sz w:val="21"/>
                <w:szCs w:val="21"/>
              </w:rPr>
            </w:pPr>
            <w:r w:rsidRPr="006D40B8">
              <w:rPr>
                <w:color w:val="000000"/>
                <w:sz w:val="21"/>
                <w:szCs w:val="21"/>
              </w:rPr>
              <w:t>0.01229</w:t>
            </w:r>
          </w:p>
        </w:tc>
        <w:tc>
          <w:tcPr>
            <w:tcW w:w="1134" w:type="dxa"/>
            <w:tcBorders>
              <w:top w:val="nil"/>
              <w:left w:val="nil"/>
              <w:bottom w:val="single" w:sz="4" w:space="0" w:color="auto"/>
              <w:right w:val="single" w:sz="4" w:space="0" w:color="auto"/>
            </w:tcBorders>
            <w:shd w:val="clear" w:color="auto" w:fill="auto"/>
            <w:noWrap/>
            <w:vAlign w:val="bottom"/>
            <w:hideMark/>
          </w:tcPr>
          <w:p w14:paraId="4EEFDB8C" w14:textId="77777777" w:rsidR="00A26495" w:rsidRPr="006D40B8" w:rsidRDefault="00A26495" w:rsidP="00846C56">
            <w:pPr>
              <w:jc w:val="right"/>
              <w:rPr>
                <w:color w:val="FF0000"/>
                <w:sz w:val="21"/>
                <w:szCs w:val="21"/>
              </w:rPr>
            </w:pPr>
            <w:r w:rsidRPr="006D40B8">
              <w:rPr>
                <w:color w:val="FF0000"/>
                <w:sz w:val="21"/>
                <w:szCs w:val="21"/>
              </w:rPr>
              <w:t>0.02664</w:t>
            </w:r>
          </w:p>
        </w:tc>
      </w:tr>
      <w:tr w:rsidR="00A26495" w:rsidRPr="000A4BC3" w14:paraId="2ED52E6E"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6E592DCD"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6E3F12B9"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04BE29CA" w14:textId="77777777" w:rsidR="00A26495" w:rsidRPr="006D40B8" w:rsidRDefault="00A26495" w:rsidP="00846C56">
            <w:pPr>
              <w:rPr>
                <w:color w:val="000000"/>
                <w:sz w:val="21"/>
                <w:szCs w:val="21"/>
              </w:rPr>
            </w:pPr>
            <w:r w:rsidRPr="006D40B8">
              <w:rPr>
                <w:color w:val="000000"/>
                <w:sz w:val="21"/>
                <w:szCs w:val="21"/>
              </w:rPr>
              <w:t>Inhba-Mm00434339_m1</w:t>
            </w:r>
          </w:p>
        </w:tc>
        <w:tc>
          <w:tcPr>
            <w:tcW w:w="855" w:type="dxa"/>
            <w:tcBorders>
              <w:top w:val="nil"/>
              <w:left w:val="nil"/>
              <w:bottom w:val="single" w:sz="4" w:space="0" w:color="auto"/>
              <w:right w:val="single" w:sz="4" w:space="0" w:color="auto"/>
            </w:tcBorders>
            <w:shd w:val="clear" w:color="auto" w:fill="auto"/>
            <w:noWrap/>
            <w:vAlign w:val="bottom"/>
            <w:hideMark/>
          </w:tcPr>
          <w:p w14:paraId="0E55D120" w14:textId="77777777" w:rsidR="00A26495" w:rsidRPr="006D40B8" w:rsidRDefault="00A26495" w:rsidP="00846C56">
            <w:pPr>
              <w:jc w:val="right"/>
              <w:rPr>
                <w:color w:val="000000"/>
                <w:sz w:val="21"/>
                <w:szCs w:val="21"/>
              </w:rPr>
            </w:pPr>
            <w:r w:rsidRPr="006D40B8">
              <w:rPr>
                <w:color w:val="000000"/>
                <w:sz w:val="21"/>
                <w:szCs w:val="21"/>
              </w:rPr>
              <w:t>146468</w:t>
            </w:r>
          </w:p>
        </w:tc>
        <w:tc>
          <w:tcPr>
            <w:tcW w:w="1129" w:type="dxa"/>
            <w:tcBorders>
              <w:top w:val="nil"/>
              <w:left w:val="nil"/>
              <w:bottom w:val="single" w:sz="4" w:space="0" w:color="auto"/>
              <w:right w:val="single" w:sz="4" w:space="0" w:color="auto"/>
            </w:tcBorders>
            <w:shd w:val="clear" w:color="auto" w:fill="auto"/>
            <w:noWrap/>
            <w:vAlign w:val="bottom"/>
            <w:hideMark/>
          </w:tcPr>
          <w:p w14:paraId="0D446895" w14:textId="77777777" w:rsidR="00A26495" w:rsidRPr="006D40B8" w:rsidRDefault="00A26495" w:rsidP="00846C56">
            <w:pPr>
              <w:jc w:val="right"/>
              <w:rPr>
                <w:color w:val="000000"/>
                <w:sz w:val="21"/>
                <w:szCs w:val="21"/>
              </w:rPr>
            </w:pPr>
            <w:r w:rsidRPr="006D40B8">
              <w:rPr>
                <w:color w:val="000000"/>
                <w:sz w:val="21"/>
                <w:szCs w:val="21"/>
              </w:rPr>
              <w:t>0,09234</w:t>
            </w:r>
          </w:p>
        </w:tc>
        <w:tc>
          <w:tcPr>
            <w:tcW w:w="1134" w:type="dxa"/>
            <w:tcBorders>
              <w:top w:val="nil"/>
              <w:left w:val="nil"/>
              <w:bottom w:val="single" w:sz="4" w:space="0" w:color="auto"/>
              <w:right w:val="single" w:sz="4" w:space="0" w:color="auto"/>
            </w:tcBorders>
            <w:shd w:val="clear" w:color="auto" w:fill="auto"/>
            <w:noWrap/>
            <w:vAlign w:val="bottom"/>
            <w:hideMark/>
          </w:tcPr>
          <w:p w14:paraId="146CD933" w14:textId="77777777" w:rsidR="00A26495" w:rsidRPr="006D40B8" w:rsidRDefault="00A26495" w:rsidP="00846C56">
            <w:pPr>
              <w:jc w:val="right"/>
              <w:rPr>
                <w:color w:val="FF0000"/>
                <w:sz w:val="21"/>
                <w:szCs w:val="21"/>
              </w:rPr>
            </w:pPr>
            <w:r w:rsidRPr="006D40B8">
              <w:rPr>
                <w:color w:val="FF0000"/>
                <w:sz w:val="21"/>
                <w:szCs w:val="21"/>
              </w:rPr>
              <w:t>0.0006002</w:t>
            </w:r>
          </w:p>
        </w:tc>
      </w:tr>
      <w:tr w:rsidR="00A26495" w:rsidRPr="000A4BC3" w14:paraId="35FA0307"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4362EE94"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45677B95"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2DFCD879"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58096F86" w14:textId="77777777" w:rsidR="00A26495" w:rsidRPr="006D40B8" w:rsidRDefault="00A26495" w:rsidP="00846C56">
            <w:pPr>
              <w:jc w:val="right"/>
              <w:rPr>
                <w:color w:val="000000"/>
                <w:sz w:val="21"/>
                <w:szCs w:val="21"/>
              </w:rPr>
            </w:pPr>
            <w:r w:rsidRPr="006D40B8">
              <w:rPr>
                <w:color w:val="000000"/>
                <w:sz w:val="21"/>
                <w:szCs w:val="21"/>
              </w:rPr>
              <w:t>624330</w:t>
            </w:r>
          </w:p>
        </w:tc>
        <w:tc>
          <w:tcPr>
            <w:tcW w:w="1129" w:type="dxa"/>
            <w:tcBorders>
              <w:top w:val="nil"/>
              <w:left w:val="nil"/>
              <w:bottom w:val="single" w:sz="4" w:space="0" w:color="auto"/>
              <w:right w:val="single" w:sz="4" w:space="0" w:color="auto"/>
            </w:tcBorders>
            <w:shd w:val="clear" w:color="auto" w:fill="auto"/>
            <w:noWrap/>
            <w:vAlign w:val="bottom"/>
            <w:hideMark/>
          </w:tcPr>
          <w:p w14:paraId="7D085226" w14:textId="77777777" w:rsidR="00A26495" w:rsidRPr="006D40B8" w:rsidRDefault="00A26495" w:rsidP="00846C56">
            <w:pPr>
              <w:jc w:val="right"/>
              <w:rPr>
                <w:color w:val="000000"/>
                <w:sz w:val="21"/>
                <w:szCs w:val="21"/>
              </w:rPr>
            </w:pPr>
            <w:r w:rsidRPr="006D40B8">
              <w:rPr>
                <w:color w:val="000000"/>
                <w:sz w:val="21"/>
                <w:szCs w:val="21"/>
              </w:rPr>
              <w:t>5,47E-06</w:t>
            </w:r>
          </w:p>
        </w:tc>
        <w:tc>
          <w:tcPr>
            <w:tcW w:w="1134" w:type="dxa"/>
            <w:tcBorders>
              <w:top w:val="nil"/>
              <w:left w:val="nil"/>
              <w:bottom w:val="single" w:sz="4" w:space="0" w:color="auto"/>
              <w:right w:val="single" w:sz="4" w:space="0" w:color="auto"/>
            </w:tcBorders>
            <w:shd w:val="clear" w:color="auto" w:fill="auto"/>
            <w:noWrap/>
            <w:vAlign w:val="bottom"/>
            <w:hideMark/>
          </w:tcPr>
          <w:p w14:paraId="43448047" w14:textId="77777777" w:rsidR="00A26495" w:rsidRPr="006D40B8" w:rsidRDefault="00A26495" w:rsidP="00846C56">
            <w:pPr>
              <w:jc w:val="right"/>
              <w:rPr>
                <w:color w:val="FF0000"/>
                <w:sz w:val="21"/>
                <w:szCs w:val="21"/>
              </w:rPr>
            </w:pPr>
            <w:r w:rsidRPr="006D40B8">
              <w:rPr>
                <w:color w:val="FF0000"/>
                <w:sz w:val="21"/>
                <w:szCs w:val="21"/>
              </w:rPr>
              <w:t>7,12E-05</w:t>
            </w:r>
          </w:p>
        </w:tc>
      </w:tr>
      <w:tr w:rsidR="00A26495" w:rsidRPr="000A4BC3" w14:paraId="4C1F9C28"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5352F836"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31091333"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44324E5D" w14:textId="77777777" w:rsidR="00A26495" w:rsidRPr="006D40B8" w:rsidRDefault="00A26495" w:rsidP="00846C56">
            <w:pPr>
              <w:rPr>
                <w:color w:val="000000"/>
                <w:sz w:val="21"/>
                <w:szCs w:val="21"/>
              </w:rPr>
            </w:pPr>
            <w:r w:rsidRPr="006D40B8">
              <w:rPr>
                <w:color w:val="000000"/>
                <w:sz w:val="21"/>
                <w:szCs w:val="21"/>
              </w:rPr>
              <w:t>Edn1-Mm00438659_m1</w:t>
            </w:r>
          </w:p>
        </w:tc>
        <w:tc>
          <w:tcPr>
            <w:tcW w:w="855" w:type="dxa"/>
            <w:tcBorders>
              <w:top w:val="nil"/>
              <w:left w:val="nil"/>
              <w:bottom w:val="single" w:sz="4" w:space="0" w:color="auto"/>
              <w:right w:val="single" w:sz="4" w:space="0" w:color="auto"/>
            </w:tcBorders>
            <w:shd w:val="clear" w:color="auto" w:fill="auto"/>
            <w:noWrap/>
            <w:vAlign w:val="bottom"/>
            <w:hideMark/>
          </w:tcPr>
          <w:p w14:paraId="58F52086" w14:textId="77777777" w:rsidR="00A26495" w:rsidRPr="006D40B8" w:rsidRDefault="00A26495" w:rsidP="00846C56">
            <w:pPr>
              <w:jc w:val="right"/>
              <w:rPr>
                <w:color w:val="000000"/>
                <w:sz w:val="21"/>
                <w:szCs w:val="21"/>
              </w:rPr>
            </w:pPr>
            <w:r w:rsidRPr="006D40B8">
              <w:rPr>
                <w:color w:val="000000"/>
                <w:sz w:val="21"/>
                <w:szCs w:val="21"/>
              </w:rPr>
              <w:t>135982</w:t>
            </w:r>
          </w:p>
        </w:tc>
        <w:tc>
          <w:tcPr>
            <w:tcW w:w="1129" w:type="dxa"/>
            <w:tcBorders>
              <w:top w:val="nil"/>
              <w:left w:val="nil"/>
              <w:bottom w:val="single" w:sz="4" w:space="0" w:color="auto"/>
              <w:right w:val="single" w:sz="4" w:space="0" w:color="auto"/>
            </w:tcBorders>
            <w:shd w:val="clear" w:color="auto" w:fill="auto"/>
            <w:noWrap/>
            <w:vAlign w:val="bottom"/>
            <w:hideMark/>
          </w:tcPr>
          <w:p w14:paraId="4EED8D3F" w14:textId="77777777" w:rsidR="00A26495" w:rsidRPr="006D40B8" w:rsidRDefault="00A26495" w:rsidP="00846C56">
            <w:pPr>
              <w:jc w:val="right"/>
              <w:rPr>
                <w:color w:val="000000"/>
                <w:sz w:val="21"/>
                <w:szCs w:val="21"/>
              </w:rPr>
            </w:pPr>
            <w:r w:rsidRPr="006D40B8">
              <w:rPr>
                <w:color w:val="000000"/>
                <w:sz w:val="21"/>
                <w:szCs w:val="21"/>
              </w:rPr>
              <w:t>0.02278</w:t>
            </w:r>
          </w:p>
        </w:tc>
        <w:tc>
          <w:tcPr>
            <w:tcW w:w="1134" w:type="dxa"/>
            <w:tcBorders>
              <w:top w:val="nil"/>
              <w:left w:val="nil"/>
              <w:bottom w:val="single" w:sz="4" w:space="0" w:color="auto"/>
              <w:right w:val="single" w:sz="4" w:space="0" w:color="auto"/>
            </w:tcBorders>
            <w:shd w:val="clear" w:color="auto" w:fill="auto"/>
            <w:noWrap/>
            <w:vAlign w:val="bottom"/>
            <w:hideMark/>
          </w:tcPr>
          <w:p w14:paraId="0A507831" w14:textId="77777777" w:rsidR="00A26495" w:rsidRPr="006D40B8" w:rsidRDefault="00A26495" w:rsidP="00846C56">
            <w:pPr>
              <w:jc w:val="right"/>
              <w:rPr>
                <w:color w:val="FF0000"/>
                <w:sz w:val="21"/>
                <w:szCs w:val="21"/>
              </w:rPr>
            </w:pPr>
            <w:r w:rsidRPr="006D40B8">
              <w:rPr>
                <w:color w:val="FF0000"/>
                <w:sz w:val="21"/>
                <w:szCs w:val="21"/>
              </w:rPr>
              <w:t>0.0423</w:t>
            </w:r>
          </w:p>
        </w:tc>
      </w:tr>
      <w:tr w:rsidR="00A26495" w:rsidRPr="000A4BC3" w14:paraId="10DBFE47"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73B698BF" w14:textId="77777777" w:rsidR="00A26495" w:rsidRPr="006D40B8" w:rsidRDefault="00A26495" w:rsidP="00846C56">
            <w:pPr>
              <w:rPr>
                <w:color w:val="000000"/>
                <w:sz w:val="21"/>
                <w:szCs w:val="21"/>
              </w:rPr>
            </w:pPr>
          </w:p>
        </w:tc>
        <w:tc>
          <w:tcPr>
            <w:tcW w:w="14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0EDF02" w14:textId="77777777" w:rsidR="00A26495" w:rsidRPr="006D40B8" w:rsidRDefault="00A26495" w:rsidP="00846C56">
            <w:pPr>
              <w:jc w:val="center"/>
              <w:rPr>
                <w:color w:val="000000"/>
                <w:sz w:val="21"/>
                <w:szCs w:val="21"/>
              </w:rPr>
            </w:pPr>
            <w:proofErr w:type="spellStart"/>
            <w:r w:rsidRPr="006D40B8">
              <w:rPr>
                <w:color w:val="000000"/>
                <w:sz w:val="21"/>
                <w:szCs w:val="21"/>
              </w:rPr>
              <w:t>Amygdala</w:t>
            </w:r>
            <w:proofErr w:type="spellEnd"/>
          </w:p>
        </w:tc>
        <w:tc>
          <w:tcPr>
            <w:tcW w:w="2637" w:type="dxa"/>
            <w:tcBorders>
              <w:top w:val="nil"/>
              <w:left w:val="nil"/>
              <w:bottom w:val="single" w:sz="4" w:space="0" w:color="auto"/>
              <w:right w:val="single" w:sz="4" w:space="0" w:color="auto"/>
            </w:tcBorders>
            <w:shd w:val="clear" w:color="auto" w:fill="auto"/>
            <w:noWrap/>
            <w:vAlign w:val="bottom"/>
            <w:hideMark/>
          </w:tcPr>
          <w:p w14:paraId="388E20E0" w14:textId="77777777" w:rsidR="00A26495" w:rsidRPr="006D40B8" w:rsidRDefault="00A26495" w:rsidP="00846C56">
            <w:pPr>
              <w:rPr>
                <w:color w:val="000000"/>
                <w:sz w:val="21"/>
                <w:szCs w:val="21"/>
              </w:rPr>
            </w:pPr>
            <w:r w:rsidRPr="006D40B8">
              <w:rPr>
                <w:color w:val="000000"/>
                <w:sz w:val="21"/>
                <w:szCs w:val="21"/>
              </w:rPr>
              <w:t>Aldh1a3-Mm00474049_m1</w:t>
            </w:r>
          </w:p>
        </w:tc>
        <w:tc>
          <w:tcPr>
            <w:tcW w:w="855" w:type="dxa"/>
            <w:tcBorders>
              <w:top w:val="nil"/>
              <w:left w:val="nil"/>
              <w:bottom w:val="single" w:sz="4" w:space="0" w:color="auto"/>
              <w:right w:val="single" w:sz="4" w:space="0" w:color="auto"/>
            </w:tcBorders>
            <w:shd w:val="clear" w:color="auto" w:fill="auto"/>
            <w:noWrap/>
            <w:vAlign w:val="bottom"/>
            <w:hideMark/>
          </w:tcPr>
          <w:p w14:paraId="3F90005A" w14:textId="77777777" w:rsidR="00A26495" w:rsidRPr="006D40B8" w:rsidRDefault="00A26495" w:rsidP="00846C56">
            <w:pPr>
              <w:jc w:val="right"/>
              <w:rPr>
                <w:color w:val="000000"/>
                <w:sz w:val="21"/>
                <w:szCs w:val="21"/>
              </w:rPr>
            </w:pPr>
            <w:r w:rsidRPr="006D40B8">
              <w:rPr>
                <w:color w:val="000000"/>
                <w:sz w:val="21"/>
                <w:szCs w:val="21"/>
              </w:rPr>
              <w:t>359145</w:t>
            </w:r>
          </w:p>
        </w:tc>
        <w:tc>
          <w:tcPr>
            <w:tcW w:w="1129" w:type="dxa"/>
            <w:tcBorders>
              <w:top w:val="nil"/>
              <w:left w:val="nil"/>
              <w:bottom w:val="single" w:sz="4" w:space="0" w:color="auto"/>
              <w:right w:val="single" w:sz="4" w:space="0" w:color="auto"/>
            </w:tcBorders>
            <w:shd w:val="clear" w:color="auto" w:fill="auto"/>
            <w:noWrap/>
            <w:vAlign w:val="bottom"/>
            <w:hideMark/>
          </w:tcPr>
          <w:p w14:paraId="126A4168" w14:textId="77777777" w:rsidR="00A26495" w:rsidRPr="006D40B8" w:rsidRDefault="00A26495" w:rsidP="00846C56">
            <w:pPr>
              <w:jc w:val="right"/>
              <w:rPr>
                <w:color w:val="000000"/>
                <w:sz w:val="21"/>
                <w:szCs w:val="21"/>
              </w:rPr>
            </w:pPr>
            <w:r w:rsidRPr="006D40B8">
              <w:rPr>
                <w:color w:val="000000"/>
                <w:sz w:val="21"/>
                <w:szCs w:val="21"/>
              </w:rPr>
              <w:t>0.01497</w:t>
            </w:r>
          </w:p>
        </w:tc>
        <w:tc>
          <w:tcPr>
            <w:tcW w:w="1134" w:type="dxa"/>
            <w:tcBorders>
              <w:top w:val="nil"/>
              <w:left w:val="nil"/>
              <w:bottom w:val="single" w:sz="4" w:space="0" w:color="auto"/>
              <w:right w:val="single" w:sz="4" w:space="0" w:color="auto"/>
            </w:tcBorders>
            <w:shd w:val="clear" w:color="auto" w:fill="auto"/>
            <w:noWrap/>
            <w:vAlign w:val="bottom"/>
            <w:hideMark/>
          </w:tcPr>
          <w:p w14:paraId="115BFBEA" w14:textId="77777777" w:rsidR="00A26495" w:rsidRPr="006D40B8" w:rsidRDefault="00A26495" w:rsidP="00846C56">
            <w:pPr>
              <w:jc w:val="right"/>
              <w:rPr>
                <w:color w:val="FF0000"/>
                <w:sz w:val="21"/>
                <w:szCs w:val="21"/>
              </w:rPr>
            </w:pPr>
            <w:r w:rsidRPr="006D40B8">
              <w:rPr>
                <w:color w:val="FF0000"/>
                <w:sz w:val="21"/>
                <w:szCs w:val="21"/>
              </w:rPr>
              <w:t>0.03243</w:t>
            </w:r>
          </w:p>
        </w:tc>
      </w:tr>
      <w:tr w:rsidR="00A26495" w:rsidRPr="000A4BC3" w14:paraId="6EF56F3E"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62B69B18"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000000"/>
              <w:right w:val="single" w:sz="4" w:space="0" w:color="auto"/>
            </w:tcBorders>
            <w:vAlign w:val="center"/>
            <w:hideMark/>
          </w:tcPr>
          <w:p w14:paraId="1268D57E"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5AD2FA38" w14:textId="77777777" w:rsidR="00A26495" w:rsidRPr="006D40B8" w:rsidRDefault="00A26495" w:rsidP="00846C56">
            <w:pPr>
              <w:rPr>
                <w:color w:val="000000"/>
                <w:sz w:val="21"/>
                <w:szCs w:val="21"/>
              </w:rPr>
            </w:pPr>
            <w:r w:rsidRPr="006D40B8">
              <w:rPr>
                <w:color w:val="000000"/>
                <w:sz w:val="21"/>
                <w:szCs w:val="21"/>
              </w:rPr>
              <w:t>Bglap3-Mm00649782_gH</w:t>
            </w:r>
          </w:p>
        </w:tc>
        <w:tc>
          <w:tcPr>
            <w:tcW w:w="855" w:type="dxa"/>
            <w:tcBorders>
              <w:top w:val="nil"/>
              <w:left w:val="nil"/>
              <w:bottom w:val="single" w:sz="4" w:space="0" w:color="auto"/>
              <w:right w:val="single" w:sz="4" w:space="0" w:color="auto"/>
            </w:tcBorders>
            <w:shd w:val="clear" w:color="auto" w:fill="auto"/>
            <w:noWrap/>
            <w:vAlign w:val="bottom"/>
            <w:hideMark/>
          </w:tcPr>
          <w:p w14:paraId="6AD62011" w14:textId="77777777" w:rsidR="00A26495" w:rsidRPr="006D40B8" w:rsidRDefault="00A26495" w:rsidP="00846C56">
            <w:pPr>
              <w:jc w:val="right"/>
              <w:rPr>
                <w:color w:val="000000"/>
                <w:sz w:val="21"/>
                <w:szCs w:val="21"/>
              </w:rPr>
            </w:pPr>
            <w:r w:rsidRPr="006D40B8">
              <w:rPr>
                <w:color w:val="000000"/>
                <w:sz w:val="21"/>
                <w:szCs w:val="21"/>
              </w:rPr>
              <w:t>300451</w:t>
            </w:r>
          </w:p>
        </w:tc>
        <w:tc>
          <w:tcPr>
            <w:tcW w:w="1129" w:type="dxa"/>
            <w:tcBorders>
              <w:top w:val="nil"/>
              <w:left w:val="nil"/>
              <w:bottom w:val="single" w:sz="4" w:space="0" w:color="auto"/>
              <w:right w:val="single" w:sz="4" w:space="0" w:color="auto"/>
            </w:tcBorders>
            <w:shd w:val="clear" w:color="auto" w:fill="auto"/>
            <w:noWrap/>
            <w:vAlign w:val="bottom"/>
            <w:hideMark/>
          </w:tcPr>
          <w:p w14:paraId="33991154" w14:textId="77777777" w:rsidR="00A26495" w:rsidRPr="006D40B8" w:rsidRDefault="00A26495" w:rsidP="00846C56">
            <w:pPr>
              <w:jc w:val="right"/>
              <w:rPr>
                <w:color w:val="000000"/>
                <w:sz w:val="21"/>
                <w:szCs w:val="21"/>
              </w:rPr>
            </w:pPr>
            <w:r w:rsidRPr="006D40B8">
              <w:rPr>
                <w:color w:val="000000"/>
                <w:sz w:val="21"/>
                <w:szCs w:val="21"/>
              </w:rPr>
              <w:t>0.01241</w:t>
            </w:r>
          </w:p>
        </w:tc>
        <w:tc>
          <w:tcPr>
            <w:tcW w:w="1134" w:type="dxa"/>
            <w:tcBorders>
              <w:top w:val="nil"/>
              <w:left w:val="nil"/>
              <w:bottom w:val="single" w:sz="4" w:space="0" w:color="auto"/>
              <w:right w:val="single" w:sz="4" w:space="0" w:color="auto"/>
            </w:tcBorders>
            <w:shd w:val="clear" w:color="auto" w:fill="auto"/>
            <w:noWrap/>
            <w:vAlign w:val="bottom"/>
            <w:hideMark/>
          </w:tcPr>
          <w:p w14:paraId="123AA5C0" w14:textId="77777777" w:rsidR="00A26495" w:rsidRPr="006D40B8" w:rsidRDefault="00A26495" w:rsidP="00846C56">
            <w:pPr>
              <w:jc w:val="right"/>
              <w:rPr>
                <w:color w:val="FF0000"/>
                <w:sz w:val="21"/>
                <w:szCs w:val="21"/>
              </w:rPr>
            </w:pPr>
            <w:r w:rsidRPr="006D40B8">
              <w:rPr>
                <w:color w:val="FF0000"/>
                <w:sz w:val="21"/>
                <w:szCs w:val="21"/>
              </w:rPr>
              <w:t>0.03226</w:t>
            </w:r>
          </w:p>
        </w:tc>
      </w:tr>
      <w:tr w:rsidR="00A26495" w:rsidRPr="000A4BC3" w14:paraId="04600EAA"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58B99C13"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000000"/>
              <w:right w:val="single" w:sz="4" w:space="0" w:color="auto"/>
            </w:tcBorders>
            <w:vAlign w:val="center"/>
            <w:hideMark/>
          </w:tcPr>
          <w:p w14:paraId="63A57D29"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5EBF7C30"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730C25A9" w14:textId="77777777" w:rsidR="00A26495" w:rsidRPr="006D40B8" w:rsidRDefault="00A26495" w:rsidP="00846C56">
            <w:pPr>
              <w:jc w:val="right"/>
              <w:rPr>
                <w:color w:val="000000"/>
                <w:sz w:val="21"/>
                <w:szCs w:val="21"/>
              </w:rPr>
            </w:pPr>
            <w:r w:rsidRPr="006D40B8">
              <w:rPr>
                <w:color w:val="000000"/>
                <w:sz w:val="21"/>
                <w:szCs w:val="21"/>
              </w:rPr>
              <w:t>324314</w:t>
            </w:r>
          </w:p>
        </w:tc>
        <w:tc>
          <w:tcPr>
            <w:tcW w:w="1129" w:type="dxa"/>
            <w:tcBorders>
              <w:top w:val="nil"/>
              <w:left w:val="nil"/>
              <w:bottom w:val="single" w:sz="4" w:space="0" w:color="auto"/>
              <w:right w:val="single" w:sz="4" w:space="0" w:color="auto"/>
            </w:tcBorders>
            <w:shd w:val="clear" w:color="auto" w:fill="auto"/>
            <w:noWrap/>
            <w:vAlign w:val="bottom"/>
            <w:hideMark/>
          </w:tcPr>
          <w:p w14:paraId="340DB7A3" w14:textId="77777777" w:rsidR="00A26495" w:rsidRPr="006D40B8" w:rsidRDefault="00A26495" w:rsidP="00846C56">
            <w:pPr>
              <w:jc w:val="right"/>
              <w:rPr>
                <w:color w:val="000000"/>
                <w:sz w:val="21"/>
                <w:szCs w:val="21"/>
              </w:rPr>
            </w:pPr>
            <w:r w:rsidRPr="006D40B8">
              <w:rPr>
                <w:color w:val="000000"/>
                <w:sz w:val="21"/>
                <w:szCs w:val="21"/>
              </w:rPr>
              <w:t>0,001018</w:t>
            </w:r>
          </w:p>
        </w:tc>
        <w:tc>
          <w:tcPr>
            <w:tcW w:w="1134" w:type="dxa"/>
            <w:tcBorders>
              <w:top w:val="nil"/>
              <w:left w:val="nil"/>
              <w:bottom w:val="single" w:sz="4" w:space="0" w:color="auto"/>
              <w:right w:val="single" w:sz="4" w:space="0" w:color="auto"/>
            </w:tcBorders>
            <w:shd w:val="clear" w:color="auto" w:fill="auto"/>
            <w:noWrap/>
            <w:vAlign w:val="bottom"/>
            <w:hideMark/>
          </w:tcPr>
          <w:p w14:paraId="0D4AA9C8" w14:textId="77777777" w:rsidR="00A26495" w:rsidRPr="006D40B8" w:rsidRDefault="00A26495" w:rsidP="00846C56">
            <w:pPr>
              <w:jc w:val="right"/>
              <w:rPr>
                <w:color w:val="FF0000"/>
                <w:sz w:val="21"/>
                <w:szCs w:val="21"/>
              </w:rPr>
            </w:pPr>
            <w:r w:rsidRPr="006D40B8">
              <w:rPr>
                <w:color w:val="FF0000"/>
                <w:sz w:val="21"/>
                <w:szCs w:val="21"/>
              </w:rPr>
              <w:t>6,62E-03</w:t>
            </w:r>
          </w:p>
        </w:tc>
      </w:tr>
      <w:tr w:rsidR="00A26495" w:rsidRPr="000A4BC3" w14:paraId="346218F0"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741F3B4A"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000000"/>
              <w:right w:val="single" w:sz="4" w:space="0" w:color="auto"/>
            </w:tcBorders>
            <w:vAlign w:val="center"/>
            <w:hideMark/>
          </w:tcPr>
          <w:p w14:paraId="6D32742D"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439FCA93" w14:textId="77777777" w:rsidR="00A26495" w:rsidRPr="006D40B8" w:rsidRDefault="00A26495" w:rsidP="00846C56">
            <w:pPr>
              <w:rPr>
                <w:color w:val="000000"/>
                <w:sz w:val="21"/>
                <w:szCs w:val="21"/>
              </w:rPr>
            </w:pPr>
            <w:r w:rsidRPr="006D40B8">
              <w:rPr>
                <w:color w:val="000000"/>
                <w:sz w:val="21"/>
                <w:szCs w:val="21"/>
              </w:rPr>
              <w:t>Dcn-Mm00514535_m1</w:t>
            </w:r>
          </w:p>
        </w:tc>
        <w:tc>
          <w:tcPr>
            <w:tcW w:w="855" w:type="dxa"/>
            <w:tcBorders>
              <w:top w:val="nil"/>
              <w:left w:val="nil"/>
              <w:bottom w:val="single" w:sz="4" w:space="0" w:color="auto"/>
              <w:right w:val="single" w:sz="4" w:space="0" w:color="auto"/>
            </w:tcBorders>
            <w:shd w:val="clear" w:color="auto" w:fill="auto"/>
            <w:noWrap/>
            <w:vAlign w:val="bottom"/>
            <w:hideMark/>
          </w:tcPr>
          <w:p w14:paraId="642B365A" w14:textId="77777777" w:rsidR="00A26495" w:rsidRPr="006D40B8" w:rsidRDefault="00A26495" w:rsidP="00846C56">
            <w:pPr>
              <w:jc w:val="right"/>
              <w:rPr>
                <w:color w:val="000000"/>
                <w:sz w:val="21"/>
                <w:szCs w:val="21"/>
              </w:rPr>
            </w:pPr>
            <w:r w:rsidRPr="006D40B8">
              <w:rPr>
                <w:color w:val="000000"/>
                <w:sz w:val="21"/>
                <w:szCs w:val="21"/>
              </w:rPr>
              <w:t>445983</w:t>
            </w:r>
          </w:p>
        </w:tc>
        <w:tc>
          <w:tcPr>
            <w:tcW w:w="1129" w:type="dxa"/>
            <w:tcBorders>
              <w:top w:val="nil"/>
              <w:left w:val="nil"/>
              <w:bottom w:val="single" w:sz="4" w:space="0" w:color="auto"/>
              <w:right w:val="single" w:sz="4" w:space="0" w:color="auto"/>
            </w:tcBorders>
            <w:shd w:val="clear" w:color="auto" w:fill="auto"/>
            <w:noWrap/>
            <w:vAlign w:val="bottom"/>
            <w:hideMark/>
          </w:tcPr>
          <w:p w14:paraId="68D10970" w14:textId="77777777" w:rsidR="00A26495" w:rsidRPr="006D40B8" w:rsidRDefault="00A26495" w:rsidP="00846C56">
            <w:pPr>
              <w:jc w:val="right"/>
              <w:rPr>
                <w:color w:val="000000"/>
                <w:sz w:val="21"/>
                <w:szCs w:val="21"/>
              </w:rPr>
            </w:pPr>
            <w:r w:rsidRPr="006D40B8">
              <w:rPr>
                <w:color w:val="000000"/>
                <w:sz w:val="21"/>
                <w:szCs w:val="21"/>
              </w:rPr>
              <w:t>0.007065</w:t>
            </w:r>
          </w:p>
        </w:tc>
        <w:tc>
          <w:tcPr>
            <w:tcW w:w="1134" w:type="dxa"/>
            <w:tcBorders>
              <w:top w:val="nil"/>
              <w:left w:val="nil"/>
              <w:bottom w:val="single" w:sz="4" w:space="0" w:color="auto"/>
              <w:right w:val="single" w:sz="4" w:space="0" w:color="auto"/>
            </w:tcBorders>
            <w:shd w:val="clear" w:color="auto" w:fill="auto"/>
            <w:noWrap/>
            <w:vAlign w:val="bottom"/>
            <w:hideMark/>
          </w:tcPr>
          <w:p w14:paraId="3663F95C" w14:textId="77777777" w:rsidR="00A26495" w:rsidRPr="006D40B8" w:rsidRDefault="00A26495" w:rsidP="00846C56">
            <w:pPr>
              <w:jc w:val="right"/>
              <w:rPr>
                <w:color w:val="FF0000"/>
                <w:sz w:val="21"/>
                <w:szCs w:val="21"/>
              </w:rPr>
            </w:pPr>
            <w:r w:rsidRPr="006D40B8">
              <w:rPr>
                <w:color w:val="FF0000"/>
                <w:sz w:val="21"/>
                <w:szCs w:val="21"/>
              </w:rPr>
              <w:t>0.02296</w:t>
            </w:r>
          </w:p>
        </w:tc>
      </w:tr>
      <w:tr w:rsidR="00A26495" w:rsidRPr="000A4BC3" w14:paraId="6B85EC5B"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326372D9"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000000"/>
              <w:right w:val="single" w:sz="4" w:space="0" w:color="auto"/>
            </w:tcBorders>
            <w:vAlign w:val="center"/>
            <w:hideMark/>
          </w:tcPr>
          <w:p w14:paraId="2C39C97F"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3FF3DEBC" w14:textId="77777777" w:rsidR="00A26495" w:rsidRPr="006D40B8" w:rsidRDefault="00A26495" w:rsidP="00846C56">
            <w:pPr>
              <w:rPr>
                <w:color w:val="000000"/>
                <w:sz w:val="21"/>
                <w:szCs w:val="21"/>
              </w:rPr>
            </w:pPr>
            <w:r w:rsidRPr="006D40B8">
              <w:rPr>
                <w:color w:val="000000"/>
                <w:sz w:val="21"/>
                <w:szCs w:val="21"/>
              </w:rPr>
              <w:t>Fosl2-Mm00484442_m1</w:t>
            </w:r>
          </w:p>
        </w:tc>
        <w:tc>
          <w:tcPr>
            <w:tcW w:w="855" w:type="dxa"/>
            <w:tcBorders>
              <w:top w:val="nil"/>
              <w:left w:val="nil"/>
              <w:bottom w:val="single" w:sz="4" w:space="0" w:color="auto"/>
              <w:right w:val="single" w:sz="4" w:space="0" w:color="auto"/>
            </w:tcBorders>
            <w:shd w:val="clear" w:color="auto" w:fill="auto"/>
            <w:noWrap/>
            <w:vAlign w:val="bottom"/>
            <w:hideMark/>
          </w:tcPr>
          <w:p w14:paraId="09B4A4B9" w14:textId="77777777" w:rsidR="00A26495" w:rsidRPr="006D40B8" w:rsidRDefault="00A26495" w:rsidP="00846C56">
            <w:pPr>
              <w:jc w:val="right"/>
              <w:rPr>
                <w:color w:val="000000"/>
                <w:sz w:val="21"/>
                <w:szCs w:val="21"/>
              </w:rPr>
            </w:pPr>
            <w:r w:rsidRPr="006D40B8">
              <w:rPr>
                <w:color w:val="000000"/>
                <w:sz w:val="21"/>
                <w:szCs w:val="21"/>
              </w:rPr>
              <w:t>180732</w:t>
            </w:r>
          </w:p>
        </w:tc>
        <w:tc>
          <w:tcPr>
            <w:tcW w:w="1129" w:type="dxa"/>
            <w:tcBorders>
              <w:top w:val="nil"/>
              <w:left w:val="nil"/>
              <w:bottom w:val="single" w:sz="4" w:space="0" w:color="auto"/>
              <w:right w:val="single" w:sz="4" w:space="0" w:color="auto"/>
            </w:tcBorders>
            <w:shd w:val="clear" w:color="auto" w:fill="auto"/>
            <w:noWrap/>
            <w:vAlign w:val="bottom"/>
            <w:hideMark/>
          </w:tcPr>
          <w:p w14:paraId="721FF930" w14:textId="77777777" w:rsidR="00A26495" w:rsidRPr="006D40B8" w:rsidRDefault="00A26495" w:rsidP="00846C56">
            <w:pPr>
              <w:jc w:val="right"/>
              <w:rPr>
                <w:color w:val="000000"/>
                <w:sz w:val="21"/>
                <w:szCs w:val="21"/>
              </w:rPr>
            </w:pPr>
            <w:r w:rsidRPr="006D40B8">
              <w:rPr>
                <w:color w:val="000000"/>
                <w:sz w:val="21"/>
                <w:szCs w:val="21"/>
              </w:rPr>
              <w:t>0.00213</w:t>
            </w:r>
          </w:p>
        </w:tc>
        <w:tc>
          <w:tcPr>
            <w:tcW w:w="1134" w:type="dxa"/>
            <w:tcBorders>
              <w:top w:val="nil"/>
              <w:left w:val="nil"/>
              <w:bottom w:val="single" w:sz="4" w:space="0" w:color="auto"/>
              <w:right w:val="single" w:sz="4" w:space="0" w:color="auto"/>
            </w:tcBorders>
            <w:shd w:val="clear" w:color="auto" w:fill="auto"/>
            <w:noWrap/>
            <w:vAlign w:val="bottom"/>
            <w:hideMark/>
          </w:tcPr>
          <w:p w14:paraId="4FA7982E" w14:textId="77777777" w:rsidR="00A26495" w:rsidRPr="006D40B8" w:rsidRDefault="00A26495" w:rsidP="00846C56">
            <w:pPr>
              <w:jc w:val="right"/>
              <w:rPr>
                <w:color w:val="FF0000"/>
                <w:sz w:val="21"/>
                <w:szCs w:val="21"/>
              </w:rPr>
            </w:pPr>
            <w:r w:rsidRPr="006D40B8">
              <w:rPr>
                <w:color w:val="FF0000"/>
                <w:sz w:val="21"/>
                <w:szCs w:val="21"/>
              </w:rPr>
              <w:t>0.00923</w:t>
            </w:r>
          </w:p>
        </w:tc>
      </w:tr>
      <w:tr w:rsidR="00A26495" w:rsidRPr="000A4BC3" w14:paraId="0EFB923F"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0BC9627D"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000000"/>
              <w:right w:val="single" w:sz="4" w:space="0" w:color="auto"/>
            </w:tcBorders>
            <w:vAlign w:val="center"/>
            <w:hideMark/>
          </w:tcPr>
          <w:p w14:paraId="47D3F99A"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2A1B5885" w14:textId="77777777" w:rsidR="00A26495" w:rsidRPr="006D40B8" w:rsidRDefault="00A26495" w:rsidP="00846C56">
            <w:pPr>
              <w:rPr>
                <w:color w:val="000000"/>
                <w:sz w:val="21"/>
                <w:szCs w:val="21"/>
              </w:rPr>
            </w:pPr>
            <w:r w:rsidRPr="006D40B8">
              <w:rPr>
                <w:color w:val="000000"/>
                <w:sz w:val="21"/>
                <w:szCs w:val="21"/>
              </w:rPr>
              <w:t>Col4a2-Mm00802386_m1</w:t>
            </w:r>
          </w:p>
        </w:tc>
        <w:tc>
          <w:tcPr>
            <w:tcW w:w="855" w:type="dxa"/>
            <w:tcBorders>
              <w:top w:val="nil"/>
              <w:left w:val="nil"/>
              <w:bottom w:val="single" w:sz="4" w:space="0" w:color="auto"/>
              <w:right w:val="single" w:sz="4" w:space="0" w:color="auto"/>
            </w:tcBorders>
            <w:shd w:val="clear" w:color="auto" w:fill="auto"/>
            <w:noWrap/>
            <w:vAlign w:val="bottom"/>
            <w:hideMark/>
          </w:tcPr>
          <w:p w14:paraId="761FBC68" w14:textId="77777777" w:rsidR="00A26495" w:rsidRPr="006D40B8" w:rsidRDefault="00A26495" w:rsidP="00846C56">
            <w:pPr>
              <w:jc w:val="right"/>
              <w:rPr>
                <w:color w:val="000000"/>
                <w:sz w:val="21"/>
                <w:szCs w:val="21"/>
              </w:rPr>
            </w:pPr>
            <w:r w:rsidRPr="006D40B8">
              <w:rPr>
                <w:color w:val="000000"/>
                <w:sz w:val="21"/>
                <w:szCs w:val="21"/>
              </w:rPr>
              <w:t>127213</w:t>
            </w:r>
          </w:p>
        </w:tc>
        <w:tc>
          <w:tcPr>
            <w:tcW w:w="1129" w:type="dxa"/>
            <w:tcBorders>
              <w:top w:val="nil"/>
              <w:left w:val="nil"/>
              <w:bottom w:val="single" w:sz="4" w:space="0" w:color="auto"/>
              <w:right w:val="single" w:sz="4" w:space="0" w:color="auto"/>
            </w:tcBorders>
            <w:shd w:val="clear" w:color="auto" w:fill="auto"/>
            <w:noWrap/>
            <w:vAlign w:val="bottom"/>
            <w:hideMark/>
          </w:tcPr>
          <w:p w14:paraId="3A8BD6AC" w14:textId="77777777" w:rsidR="00A26495" w:rsidRPr="006D40B8" w:rsidRDefault="00A26495" w:rsidP="00846C56">
            <w:pPr>
              <w:jc w:val="right"/>
              <w:rPr>
                <w:color w:val="000000"/>
                <w:sz w:val="21"/>
                <w:szCs w:val="21"/>
              </w:rPr>
            </w:pPr>
            <w:r w:rsidRPr="006D40B8">
              <w:rPr>
                <w:color w:val="000000"/>
                <w:sz w:val="21"/>
                <w:szCs w:val="21"/>
              </w:rPr>
              <w:t>0.0267</w:t>
            </w:r>
          </w:p>
        </w:tc>
        <w:tc>
          <w:tcPr>
            <w:tcW w:w="1134" w:type="dxa"/>
            <w:tcBorders>
              <w:top w:val="nil"/>
              <w:left w:val="nil"/>
              <w:bottom w:val="single" w:sz="4" w:space="0" w:color="auto"/>
              <w:right w:val="single" w:sz="4" w:space="0" w:color="auto"/>
            </w:tcBorders>
            <w:shd w:val="clear" w:color="auto" w:fill="auto"/>
            <w:noWrap/>
            <w:vAlign w:val="bottom"/>
            <w:hideMark/>
          </w:tcPr>
          <w:p w14:paraId="21B745C0" w14:textId="77777777" w:rsidR="00A26495" w:rsidRPr="006D40B8" w:rsidRDefault="00A26495" w:rsidP="00846C56">
            <w:pPr>
              <w:jc w:val="right"/>
              <w:rPr>
                <w:color w:val="FF0000"/>
                <w:sz w:val="21"/>
                <w:szCs w:val="21"/>
              </w:rPr>
            </w:pPr>
            <w:r w:rsidRPr="006D40B8">
              <w:rPr>
                <w:color w:val="FF0000"/>
                <w:sz w:val="21"/>
                <w:szCs w:val="21"/>
              </w:rPr>
              <w:t>0.04958</w:t>
            </w:r>
          </w:p>
        </w:tc>
      </w:tr>
      <w:tr w:rsidR="00A26495" w:rsidRPr="000A4BC3" w14:paraId="7AC7B0EF"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642636E7"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000000"/>
              <w:right w:val="single" w:sz="4" w:space="0" w:color="auto"/>
            </w:tcBorders>
            <w:vAlign w:val="center"/>
            <w:hideMark/>
          </w:tcPr>
          <w:p w14:paraId="291528B7"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2BC7C46E"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29C78289" w14:textId="77777777" w:rsidR="00A26495" w:rsidRPr="006D40B8" w:rsidRDefault="00A26495" w:rsidP="00846C56">
            <w:pPr>
              <w:jc w:val="right"/>
              <w:rPr>
                <w:color w:val="000000"/>
                <w:sz w:val="21"/>
                <w:szCs w:val="21"/>
              </w:rPr>
            </w:pPr>
            <w:r w:rsidRPr="006D40B8">
              <w:rPr>
                <w:color w:val="000000"/>
                <w:sz w:val="21"/>
                <w:szCs w:val="21"/>
              </w:rPr>
              <w:t>740368</w:t>
            </w:r>
          </w:p>
        </w:tc>
        <w:tc>
          <w:tcPr>
            <w:tcW w:w="1129" w:type="dxa"/>
            <w:tcBorders>
              <w:top w:val="nil"/>
              <w:left w:val="nil"/>
              <w:bottom w:val="single" w:sz="4" w:space="0" w:color="auto"/>
              <w:right w:val="single" w:sz="4" w:space="0" w:color="auto"/>
            </w:tcBorders>
            <w:shd w:val="clear" w:color="auto" w:fill="auto"/>
            <w:noWrap/>
            <w:vAlign w:val="bottom"/>
            <w:hideMark/>
          </w:tcPr>
          <w:p w14:paraId="65E77BB0" w14:textId="77777777" w:rsidR="00A26495" w:rsidRPr="006D40B8" w:rsidRDefault="00A26495" w:rsidP="00846C56">
            <w:pPr>
              <w:jc w:val="right"/>
              <w:rPr>
                <w:color w:val="000000"/>
                <w:sz w:val="21"/>
                <w:szCs w:val="21"/>
              </w:rPr>
            </w:pPr>
            <w:r w:rsidRPr="006D40B8">
              <w:rPr>
                <w:color w:val="000000"/>
                <w:sz w:val="21"/>
                <w:szCs w:val="21"/>
              </w:rPr>
              <w:t>5,09E-06</w:t>
            </w:r>
          </w:p>
        </w:tc>
        <w:tc>
          <w:tcPr>
            <w:tcW w:w="1134" w:type="dxa"/>
            <w:tcBorders>
              <w:top w:val="nil"/>
              <w:left w:val="nil"/>
              <w:bottom w:val="single" w:sz="4" w:space="0" w:color="auto"/>
              <w:right w:val="single" w:sz="4" w:space="0" w:color="auto"/>
            </w:tcBorders>
            <w:shd w:val="clear" w:color="auto" w:fill="auto"/>
            <w:noWrap/>
            <w:vAlign w:val="bottom"/>
            <w:hideMark/>
          </w:tcPr>
          <w:p w14:paraId="7C80F86F" w14:textId="77777777" w:rsidR="00A26495" w:rsidRPr="006D40B8" w:rsidRDefault="00A26495" w:rsidP="00846C56">
            <w:pPr>
              <w:jc w:val="right"/>
              <w:rPr>
                <w:color w:val="FF0000"/>
                <w:sz w:val="21"/>
                <w:szCs w:val="21"/>
              </w:rPr>
            </w:pPr>
            <w:r w:rsidRPr="006D40B8">
              <w:rPr>
                <w:color w:val="FF0000"/>
                <w:sz w:val="21"/>
                <w:szCs w:val="21"/>
              </w:rPr>
              <w:t>6,62E-05</w:t>
            </w:r>
          </w:p>
        </w:tc>
      </w:tr>
      <w:tr w:rsidR="00A26495" w:rsidRPr="000A4BC3" w14:paraId="2D06B063" w14:textId="77777777" w:rsidTr="00846C56">
        <w:trPr>
          <w:trHeight w:val="340"/>
        </w:trPr>
        <w:tc>
          <w:tcPr>
            <w:tcW w:w="8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9DBAF58" w14:textId="77777777" w:rsidR="00A26495" w:rsidRPr="006D40B8" w:rsidRDefault="00A26495" w:rsidP="00846C56">
            <w:pPr>
              <w:jc w:val="center"/>
              <w:rPr>
                <w:color w:val="000000"/>
                <w:sz w:val="21"/>
                <w:szCs w:val="21"/>
              </w:rPr>
            </w:pPr>
            <w:r w:rsidRPr="006D40B8">
              <w:rPr>
                <w:color w:val="000000"/>
                <w:sz w:val="21"/>
                <w:szCs w:val="21"/>
              </w:rPr>
              <w:t xml:space="preserve">6 </w:t>
            </w:r>
            <w:proofErr w:type="spellStart"/>
            <w:r w:rsidRPr="006D40B8">
              <w:rPr>
                <w:color w:val="000000"/>
                <w:sz w:val="21"/>
                <w:szCs w:val="21"/>
              </w:rPr>
              <w:t>monthd</w:t>
            </w:r>
            <w:proofErr w:type="spellEnd"/>
            <w:r w:rsidRPr="006D40B8">
              <w:rPr>
                <w:color w:val="000000"/>
                <w:sz w:val="21"/>
                <w:szCs w:val="21"/>
              </w:rPr>
              <w:t xml:space="preserve"> </w:t>
            </w:r>
            <w:proofErr w:type="spellStart"/>
            <w:r w:rsidRPr="006D40B8">
              <w:rPr>
                <w:color w:val="000000"/>
                <w:sz w:val="21"/>
                <w:szCs w:val="21"/>
              </w:rPr>
              <w:t>old</w:t>
            </w:r>
            <w:proofErr w:type="spellEnd"/>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E299CF" w14:textId="77777777" w:rsidR="00A26495" w:rsidRPr="006D40B8" w:rsidRDefault="00A26495" w:rsidP="00846C56">
            <w:pPr>
              <w:jc w:val="center"/>
              <w:rPr>
                <w:color w:val="000000"/>
                <w:sz w:val="21"/>
                <w:szCs w:val="21"/>
              </w:rPr>
            </w:pPr>
            <w:r w:rsidRPr="006D40B8">
              <w:rPr>
                <w:color w:val="000000"/>
                <w:sz w:val="21"/>
                <w:szCs w:val="21"/>
              </w:rPr>
              <w:t>PFC</w:t>
            </w:r>
          </w:p>
        </w:tc>
        <w:tc>
          <w:tcPr>
            <w:tcW w:w="2637" w:type="dxa"/>
            <w:tcBorders>
              <w:top w:val="nil"/>
              <w:left w:val="nil"/>
              <w:bottom w:val="single" w:sz="4" w:space="0" w:color="auto"/>
              <w:right w:val="single" w:sz="4" w:space="0" w:color="auto"/>
            </w:tcBorders>
            <w:shd w:val="clear" w:color="auto" w:fill="auto"/>
            <w:noWrap/>
            <w:vAlign w:val="bottom"/>
            <w:hideMark/>
          </w:tcPr>
          <w:p w14:paraId="1F33880C"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16F6F2C7" w14:textId="77777777" w:rsidR="00A26495" w:rsidRPr="006D40B8" w:rsidRDefault="00A26495" w:rsidP="00846C56">
            <w:pPr>
              <w:jc w:val="right"/>
              <w:rPr>
                <w:color w:val="000000"/>
                <w:sz w:val="21"/>
                <w:szCs w:val="21"/>
              </w:rPr>
            </w:pPr>
            <w:r w:rsidRPr="006D40B8">
              <w:rPr>
                <w:color w:val="000000"/>
                <w:sz w:val="21"/>
                <w:szCs w:val="21"/>
              </w:rPr>
              <w:t>313.667</w:t>
            </w:r>
          </w:p>
        </w:tc>
        <w:tc>
          <w:tcPr>
            <w:tcW w:w="1129" w:type="dxa"/>
            <w:tcBorders>
              <w:top w:val="nil"/>
              <w:left w:val="nil"/>
              <w:bottom w:val="single" w:sz="4" w:space="0" w:color="auto"/>
              <w:right w:val="single" w:sz="4" w:space="0" w:color="auto"/>
            </w:tcBorders>
            <w:shd w:val="clear" w:color="auto" w:fill="auto"/>
            <w:noWrap/>
            <w:vAlign w:val="bottom"/>
            <w:hideMark/>
          </w:tcPr>
          <w:p w14:paraId="1ACC7B89" w14:textId="77777777" w:rsidR="00A26495" w:rsidRPr="006D40B8" w:rsidRDefault="00A26495" w:rsidP="00846C56">
            <w:pPr>
              <w:jc w:val="right"/>
              <w:rPr>
                <w:color w:val="000000"/>
                <w:sz w:val="21"/>
                <w:szCs w:val="21"/>
              </w:rPr>
            </w:pPr>
            <w:r w:rsidRPr="006D40B8">
              <w:rPr>
                <w:color w:val="000000"/>
                <w:sz w:val="21"/>
                <w:szCs w:val="21"/>
              </w:rPr>
              <w:t>1.38e-06</w:t>
            </w:r>
          </w:p>
        </w:tc>
        <w:tc>
          <w:tcPr>
            <w:tcW w:w="1134" w:type="dxa"/>
            <w:tcBorders>
              <w:top w:val="nil"/>
              <w:left w:val="nil"/>
              <w:bottom w:val="single" w:sz="4" w:space="0" w:color="auto"/>
              <w:right w:val="single" w:sz="4" w:space="0" w:color="auto"/>
            </w:tcBorders>
            <w:shd w:val="clear" w:color="auto" w:fill="auto"/>
            <w:noWrap/>
            <w:vAlign w:val="bottom"/>
            <w:hideMark/>
          </w:tcPr>
          <w:p w14:paraId="31ABF5EF" w14:textId="77777777" w:rsidR="00A26495" w:rsidRPr="006D40B8" w:rsidRDefault="00A26495" w:rsidP="00846C56">
            <w:pPr>
              <w:jc w:val="right"/>
              <w:rPr>
                <w:color w:val="FF0000"/>
                <w:sz w:val="21"/>
                <w:szCs w:val="21"/>
              </w:rPr>
            </w:pPr>
            <w:r w:rsidRPr="006D40B8">
              <w:rPr>
                <w:color w:val="FF0000"/>
                <w:sz w:val="21"/>
                <w:szCs w:val="21"/>
              </w:rPr>
              <w:t>8.97e-06</w:t>
            </w:r>
          </w:p>
        </w:tc>
      </w:tr>
      <w:tr w:rsidR="00A26495" w:rsidRPr="000A4BC3" w14:paraId="22542661"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74A98247"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25F7E677"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325122B2" w14:textId="77777777" w:rsidR="00A26495" w:rsidRPr="006D40B8" w:rsidRDefault="00A26495" w:rsidP="00846C56">
            <w:pPr>
              <w:rPr>
                <w:color w:val="000000"/>
                <w:sz w:val="21"/>
                <w:szCs w:val="21"/>
              </w:rPr>
            </w:pPr>
            <w:r w:rsidRPr="006D40B8">
              <w:rPr>
                <w:color w:val="000000"/>
                <w:sz w:val="21"/>
                <w:szCs w:val="21"/>
              </w:rPr>
              <w:t>Fosl2-Mm00484442_m1</w:t>
            </w:r>
          </w:p>
        </w:tc>
        <w:tc>
          <w:tcPr>
            <w:tcW w:w="855" w:type="dxa"/>
            <w:tcBorders>
              <w:top w:val="nil"/>
              <w:left w:val="nil"/>
              <w:bottom w:val="single" w:sz="4" w:space="0" w:color="auto"/>
              <w:right w:val="single" w:sz="4" w:space="0" w:color="auto"/>
            </w:tcBorders>
            <w:shd w:val="clear" w:color="auto" w:fill="auto"/>
            <w:noWrap/>
            <w:vAlign w:val="bottom"/>
            <w:hideMark/>
          </w:tcPr>
          <w:p w14:paraId="6DACDABB" w14:textId="77777777" w:rsidR="00A26495" w:rsidRPr="006D40B8" w:rsidRDefault="00A26495" w:rsidP="00846C56">
            <w:pPr>
              <w:jc w:val="right"/>
              <w:rPr>
                <w:color w:val="000000"/>
                <w:sz w:val="21"/>
                <w:szCs w:val="21"/>
              </w:rPr>
            </w:pPr>
            <w:r w:rsidRPr="006D40B8">
              <w:rPr>
                <w:color w:val="000000"/>
                <w:sz w:val="21"/>
                <w:szCs w:val="21"/>
              </w:rPr>
              <w:t>187.721</w:t>
            </w:r>
          </w:p>
        </w:tc>
        <w:tc>
          <w:tcPr>
            <w:tcW w:w="1129" w:type="dxa"/>
            <w:tcBorders>
              <w:top w:val="nil"/>
              <w:left w:val="nil"/>
              <w:bottom w:val="single" w:sz="4" w:space="0" w:color="auto"/>
              <w:right w:val="single" w:sz="4" w:space="0" w:color="auto"/>
            </w:tcBorders>
            <w:shd w:val="clear" w:color="auto" w:fill="auto"/>
            <w:noWrap/>
            <w:vAlign w:val="bottom"/>
            <w:hideMark/>
          </w:tcPr>
          <w:p w14:paraId="1B50307F" w14:textId="77777777" w:rsidR="00A26495" w:rsidRPr="006D40B8" w:rsidRDefault="00A26495" w:rsidP="00846C56">
            <w:pPr>
              <w:jc w:val="right"/>
              <w:rPr>
                <w:color w:val="000000"/>
                <w:sz w:val="21"/>
                <w:szCs w:val="21"/>
              </w:rPr>
            </w:pPr>
            <w:r w:rsidRPr="006D40B8">
              <w:rPr>
                <w:color w:val="000000"/>
                <w:sz w:val="21"/>
                <w:szCs w:val="21"/>
              </w:rPr>
              <w:t>0.001425</w:t>
            </w:r>
          </w:p>
        </w:tc>
        <w:tc>
          <w:tcPr>
            <w:tcW w:w="1134" w:type="dxa"/>
            <w:tcBorders>
              <w:top w:val="nil"/>
              <w:left w:val="nil"/>
              <w:bottom w:val="single" w:sz="4" w:space="0" w:color="auto"/>
              <w:right w:val="single" w:sz="4" w:space="0" w:color="auto"/>
            </w:tcBorders>
            <w:shd w:val="clear" w:color="auto" w:fill="auto"/>
            <w:noWrap/>
            <w:vAlign w:val="bottom"/>
            <w:hideMark/>
          </w:tcPr>
          <w:p w14:paraId="6E6135A6" w14:textId="77777777" w:rsidR="00A26495" w:rsidRPr="006D40B8" w:rsidRDefault="00A26495" w:rsidP="00846C56">
            <w:pPr>
              <w:jc w:val="right"/>
              <w:rPr>
                <w:color w:val="FF0000"/>
                <w:sz w:val="21"/>
                <w:szCs w:val="21"/>
              </w:rPr>
            </w:pPr>
            <w:r w:rsidRPr="006D40B8">
              <w:rPr>
                <w:color w:val="FF0000"/>
                <w:sz w:val="21"/>
                <w:szCs w:val="21"/>
              </w:rPr>
              <w:t>0.006175</w:t>
            </w:r>
          </w:p>
        </w:tc>
      </w:tr>
      <w:tr w:rsidR="00A26495" w:rsidRPr="000A4BC3" w14:paraId="46754346"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1151217F"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707EB8D6"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4885D052" w14:textId="77777777" w:rsidR="00A26495" w:rsidRPr="006D40B8" w:rsidRDefault="00A26495" w:rsidP="00846C56">
            <w:pPr>
              <w:rPr>
                <w:color w:val="000000"/>
                <w:sz w:val="21"/>
                <w:szCs w:val="21"/>
              </w:rPr>
            </w:pPr>
            <w:r w:rsidRPr="006D40B8">
              <w:rPr>
                <w:color w:val="000000"/>
                <w:sz w:val="21"/>
                <w:szCs w:val="21"/>
              </w:rPr>
              <w:t>Col4a2-Mm00802386_m1</w:t>
            </w:r>
          </w:p>
        </w:tc>
        <w:tc>
          <w:tcPr>
            <w:tcW w:w="855" w:type="dxa"/>
            <w:tcBorders>
              <w:top w:val="nil"/>
              <w:left w:val="nil"/>
              <w:bottom w:val="single" w:sz="4" w:space="0" w:color="auto"/>
              <w:right w:val="single" w:sz="4" w:space="0" w:color="auto"/>
            </w:tcBorders>
            <w:shd w:val="clear" w:color="auto" w:fill="auto"/>
            <w:noWrap/>
            <w:vAlign w:val="bottom"/>
            <w:hideMark/>
          </w:tcPr>
          <w:p w14:paraId="5095A6E4" w14:textId="77777777" w:rsidR="00A26495" w:rsidRPr="006D40B8" w:rsidRDefault="00A26495" w:rsidP="00846C56">
            <w:pPr>
              <w:jc w:val="right"/>
              <w:rPr>
                <w:color w:val="000000"/>
                <w:sz w:val="21"/>
                <w:szCs w:val="21"/>
              </w:rPr>
            </w:pPr>
            <w:r w:rsidRPr="006D40B8">
              <w:rPr>
                <w:color w:val="000000"/>
                <w:sz w:val="21"/>
                <w:szCs w:val="21"/>
              </w:rPr>
              <w:t>163.808</w:t>
            </w:r>
          </w:p>
        </w:tc>
        <w:tc>
          <w:tcPr>
            <w:tcW w:w="1129" w:type="dxa"/>
            <w:tcBorders>
              <w:top w:val="nil"/>
              <w:left w:val="nil"/>
              <w:bottom w:val="single" w:sz="4" w:space="0" w:color="auto"/>
              <w:right w:val="single" w:sz="4" w:space="0" w:color="auto"/>
            </w:tcBorders>
            <w:shd w:val="clear" w:color="auto" w:fill="auto"/>
            <w:noWrap/>
            <w:vAlign w:val="bottom"/>
            <w:hideMark/>
          </w:tcPr>
          <w:p w14:paraId="18304F26" w14:textId="77777777" w:rsidR="00A26495" w:rsidRPr="006D40B8" w:rsidRDefault="00A26495" w:rsidP="00846C56">
            <w:pPr>
              <w:jc w:val="right"/>
              <w:rPr>
                <w:color w:val="000000"/>
                <w:sz w:val="21"/>
                <w:szCs w:val="21"/>
              </w:rPr>
            </w:pPr>
            <w:r w:rsidRPr="006D40B8">
              <w:rPr>
                <w:color w:val="000000"/>
                <w:sz w:val="21"/>
                <w:szCs w:val="21"/>
              </w:rPr>
              <w:t>0.02058</w:t>
            </w:r>
          </w:p>
        </w:tc>
        <w:tc>
          <w:tcPr>
            <w:tcW w:w="1134" w:type="dxa"/>
            <w:tcBorders>
              <w:top w:val="nil"/>
              <w:left w:val="nil"/>
              <w:bottom w:val="single" w:sz="4" w:space="0" w:color="auto"/>
              <w:right w:val="single" w:sz="4" w:space="0" w:color="auto"/>
            </w:tcBorders>
            <w:shd w:val="clear" w:color="auto" w:fill="auto"/>
            <w:noWrap/>
            <w:vAlign w:val="bottom"/>
            <w:hideMark/>
          </w:tcPr>
          <w:p w14:paraId="105921E0" w14:textId="77777777" w:rsidR="00A26495" w:rsidRPr="006D40B8" w:rsidRDefault="00A26495" w:rsidP="00846C56">
            <w:pPr>
              <w:jc w:val="right"/>
              <w:rPr>
                <w:color w:val="FF0000"/>
                <w:sz w:val="21"/>
                <w:szCs w:val="21"/>
              </w:rPr>
            </w:pPr>
            <w:r w:rsidRPr="006D40B8">
              <w:rPr>
                <w:color w:val="FF0000"/>
                <w:sz w:val="21"/>
                <w:szCs w:val="21"/>
              </w:rPr>
              <w:t>0.03822</w:t>
            </w:r>
          </w:p>
        </w:tc>
      </w:tr>
      <w:tr w:rsidR="00A26495" w:rsidRPr="000A4BC3" w14:paraId="3A0AAFD4"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1BA2B76A"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4C630EF6"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0F41C8B7" w14:textId="77777777" w:rsidR="00A26495" w:rsidRPr="006D40B8" w:rsidRDefault="00A26495" w:rsidP="00846C56">
            <w:pPr>
              <w:rPr>
                <w:color w:val="000000"/>
                <w:sz w:val="21"/>
                <w:szCs w:val="21"/>
              </w:rPr>
            </w:pPr>
            <w:r w:rsidRPr="006D40B8">
              <w:rPr>
                <w:color w:val="000000"/>
                <w:sz w:val="21"/>
                <w:szCs w:val="21"/>
              </w:rPr>
              <w:t>Clec7a-Mm01183349_m1</w:t>
            </w:r>
          </w:p>
        </w:tc>
        <w:tc>
          <w:tcPr>
            <w:tcW w:w="855" w:type="dxa"/>
            <w:tcBorders>
              <w:top w:val="nil"/>
              <w:left w:val="nil"/>
              <w:bottom w:val="single" w:sz="4" w:space="0" w:color="auto"/>
              <w:right w:val="single" w:sz="4" w:space="0" w:color="auto"/>
            </w:tcBorders>
            <w:shd w:val="clear" w:color="auto" w:fill="auto"/>
            <w:noWrap/>
            <w:vAlign w:val="bottom"/>
            <w:hideMark/>
          </w:tcPr>
          <w:p w14:paraId="69BDC3AF" w14:textId="77777777" w:rsidR="00A26495" w:rsidRPr="006D40B8" w:rsidRDefault="00A26495" w:rsidP="00846C56">
            <w:pPr>
              <w:jc w:val="right"/>
              <w:rPr>
                <w:color w:val="000000"/>
                <w:sz w:val="21"/>
                <w:szCs w:val="21"/>
              </w:rPr>
            </w:pPr>
            <w:r w:rsidRPr="006D40B8">
              <w:rPr>
                <w:color w:val="000000"/>
                <w:sz w:val="21"/>
                <w:szCs w:val="21"/>
              </w:rPr>
              <w:t>465.260</w:t>
            </w:r>
          </w:p>
        </w:tc>
        <w:tc>
          <w:tcPr>
            <w:tcW w:w="1129" w:type="dxa"/>
            <w:tcBorders>
              <w:top w:val="nil"/>
              <w:left w:val="nil"/>
              <w:bottom w:val="single" w:sz="4" w:space="0" w:color="auto"/>
              <w:right w:val="single" w:sz="4" w:space="0" w:color="auto"/>
            </w:tcBorders>
            <w:shd w:val="clear" w:color="auto" w:fill="auto"/>
            <w:noWrap/>
            <w:vAlign w:val="bottom"/>
            <w:hideMark/>
          </w:tcPr>
          <w:p w14:paraId="3008FB0C" w14:textId="77777777" w:rsidR="00A26495" w:rsidRPr="006D40B8" w:rsidRDefault="00A26495" w:rsidP="00846C56">
            <w:pPr>
              <w:jc w:val="right"/>
              <w:rPr>
                <w:color w:val="000000"/>
                <w:sz w:val="21"/>
                <w:szCs w:val="21"/>
              </w:rPr>
            </w:pPr>
            <w:r w:rsidRPr="006D40B8">
              <w:rPr>
                <w:color w:val="000000"/>
                <w:sz w:val="21"/>
                <w:szCs w:val="21"/>
              </w:rPr>
              <w:t>0.002807</w:t>
            </w:r>
          </w:p>
        </w:tc>
        <w:tc>
          <w:tcPr>
            <w:tcW w:w="1134" w:type="dxa"/>
            <w:tcBorders>
              <w:top w:val="nil"/>
              <w:left w:val="nil"/>
              <w:bottom w:val="single" w:sz="4" w:space="0" w:color="auto"/>
              <w:right w:val="single" w:sz="4" w:space="0" w:color="auto"/>
            </w:tcBorders>
            <w:shd w:val="clear" w:color="auto" w:fill="auto"/>
            <w:noWrap/>
            <w:vAlign w:val="bottom"/>
            <w:hideMark/>
          </w:tcPr>
          <w:p w14:paraId="6393D978" w14:textId="77777777" w:rsidR="00A26495" w:rsidRPr="006D40B8" w:rsidRDefault="00A26495" w:rsidP="00846C56">
            <w:pPr>
              <w:jc w:val="right"/>
              <w:rPr>
                <w:color w:val="FF0000"/>
                <w:sz w:val="21"/>
                <w:szCs w:val="21"/>
              </w:rPr>
            </w:pPr>
            <w:r w:rsidRPr="006D40B8">
              <w:rPr>
                <w:color w:val="FF0000"/>
                <w:sz w:val="21"/>
                <w:szCs w:val="21"/>
              </w:rPr>
              <w:t>0.009124</w:t>
            </w:r>
          </w:p>
        </w:tc>
      </w:tr>
      <w:tr w:rsidR="00A26495" w:rsidRPr="000A4BC3" w14:paraId="02510BFB"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47082CAF"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1FA71928"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687CD65D" w14:textId="77777777" w:rsidR="00A26495" w:rsidRPr="006D40B8" w:rsidRDefault="00A26495" w:rsidP="00846C56">
            <w:pPr>
              <w:rPr>
                <w:color w:val="000000"/>
                <w:sz w:val="21"/>
                <w:szCs w:val="21"/>
              </w:rPr>
            </w:pPr>
            <w:r w:rsidRPr="006D40B8">
              <w:rPr>
                <w:color w:val="000000"/>
                <w:sz w:val="21"/>
                <w:szCs w:val="21"/>
              </w:rPr>
              <w:t>Maml3-Mm01294189_m1</w:t>
            </w:r>
          </w:p>
        </w:tc>
        <w:tc>
          <w:tcPr>
            <w:tcW w:w="855" w:type="dxa"/>
            <w:tcBorders>
              <w:top w:val="nil"/>
              <w:left w:val="nil"/>
              <w:bottom w:val="single" w:sz="4" w:space="0" w:color="auto"/>
              <w:right w:val="single" w:sz="4" w:space="0" w:color="auto"/>
            </w:tcBorders>
            <w:shd w:val="clear" w:color="auto" w:fill="auto"/>
            <w:noWrap/>
            <w:vAlign w:val="bottom"/>
            <w:hideMark/>
          </w:tcPr>
          <w:p w14:paraId="1838AEE4" w14:textId="77777777" w:rsidR="00A26495" w:rsidRPr="006D40B8" w:rsidRDefault="00A26495" w:rsidP="00846C56">
            <w:pPr>
              <w:jc w:val="right"/>
              <w:rPr>
                <w:color w:val="000000"/>
                <w:sz w:val="21"/>
                <w:szCs w:val="21"/>
              </w:rPr>
            </w:pPr>
            <w:r w:rsidRPr="006D40B8">
              <w:rPr>
                <w:color w:val="000000"/>
                <w:sz w:val="21"/>
                <w:szCs w:val="21"/>
              </w:rPr>
              <w:t>150.494</w:t>
            </w:r>
          </w:p>
        </w:tc>
        <w:tc>
          <w:tcPr>
            <w:tcW w:w="1129" w:type="dxa"/>
            <w:tcBorders>
              <w:top w:val="nil"/>
              <w:left w:val="nil"/>
              <w:bottom w:val="single" w:sz="4" w:space="0" w:color="auto"/>
              <w:right w:val="single" w:sz="4" w:space="0" w:color="auto"/>
            </w:tcBorders>
            <w:shd w:val="clear" w:color="auto" w:fill="auto"/>
            <w:noWrap/>
            <w:vAlign w:val="bottom"/>
            <w:hideMark/>
          </w:tcPr>
          <w:p w14:paraId="519A1308" w14:textId="77777777" w:rsidR="00A26495" w:rsidRPr="006D40B8" w:rsidRDefault="00A26495" w:rsidP="00846C56">
            <w:pPr>
              <w:jc w:val="right"/>
              <w:rPr>
                <w:color w:val="000000"/>
                <w:sz w:val="21"/>
                <w:szCs w:val="21"/>
              </w:rPr>
            </w:pPr>
            <w:r w:rsidRPr="006D40B8">
              <w:rPr>
                <w:color w:val="000000"/>
                <w:sz w:val="21"/>
                <w:szCs w:val="21"/>
              </w:rPr>
              <w:t>0.0196</w:t>
            </w:r>
          </w:p>
        </w:tc>
        <w:tc>
          <w:tcPr>
            <w:tcW w:w="1134" w:type="dxa"/>
            <w:tcBorders>
              <w:top w:val="nil"/>
              <w:left w:val="nil"/>
              <w:bottom w:val="single" w:sz="4" w:space="0" w:color="auto"/>
              <w:right w:val="single" w:sz="4" w:space="0" w:color="auto"/>
            </w:tcBorders>
            <w:shd w:val="clear" w:color="auto" w:fill="auto"/>
            <w:noWrap/>
            <w:vAlign w:val="bottom"/>
            <w:hideMark/>
          </w:tcPr>
          <w:p w14:paraId="1ED8E835" w14:textId="77777777" w:rsidR="00A26495" w:rsidRPr="006D40B8" w:rsidRDefault="00A26495" w:rsidP="00846C56">
            <w:pPr>
              <w:jc w:val="right"/>
              <w:rPr>
                <w:color w:val="FF0000"/>
                <w:sz w:val="21"/>
                <w:szCs w:val="21"/>
              </w:rPr>
            </w:pPr>
            <w:r w:rsidRPr="006D40B8">
              <w:rPr>
                <w:color w:val="FF0000"/>
                <w:sz w:val="21"/>
                <w:szCs w:val="21"/>
              </w:rPr>
              <w:t>0.03822</w:t>
            </w:r>
          </w:p>
        </w:tc>
      </w:tr>
      <w:tr w:rsidR="00A26495" w:rsidRPr="000A4BC3" w14:paraId="122D187C"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7A453DAC"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4D5BF71B"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5C23AEE2" w14:textId="77777777" w:rsidR="00A26495" w:rsidRPr="006D40B8" w:rsidRDefault="00A26495" w:rsidP="00846C56">
            <w:pPr>
              <w:rPr>
                <w:color w:val="000000"/>
                <w:sz w:val="21"/>
                <w:szCs w:val="21"/>
              </w:rPr>
            </w:pPr>
            <w:r w:rsidRPr="006D40B8">
              <w:rPr>
                <w:color w:val="000000"/>
                <w:sz w:val="21"/>
                <w:szCs w:val="21"/>
              </w:rPr>
              <w:t>Inhba-Mm00434339_m1</w:t>
            </w:r>
          </w:p>
        </w:tc>
        <w:tc>
          <w:tcPr>
            <w:tcW w:w="855" w:type="dxa"/>
            <w:tcBorders>
              <w:top w:val="nil"/>
              <w:left w:val="nil"/>
              <w:bottom w:val="single" w:sz="4" w:space="0" w:color="auto"/>
              <w:right w:val="single" w:sz="4" w:space="0" w:color="auto"/>
            </w:tcBorders>
            <w:shd w:val="clear" w:color="auto" w:fill="auto"/>
            <w:noWrap/>
            <w:vAlign w:val="bottom"/>
            <w:hideMark/>
          </w:tcPr>
          <w:p w14:paraId="5FF8F967" w14:textId="77777777" w:rsidR="00A26495" w:rsidRPr="006D40B8" w:rsidRDefault="00A26495" w:rsidP="00846C56">
            <w:pPr>
              <w:jc w:val="right"/>
              <w:rPr>
                <w:color w:val="000000"/>
                <w:sz w:val="21"/>
                <w:szCs w:val="21"/>
              </w:rPr>
            </w:pPr>
            <w:r w:rsidRPr="006D40B8">
              <w:rPr>
                <w:color w:val="000000"/>
                <w:sz w:val="21"/>
                <w:szCs w:val="21"/>
              </w:rPr>
              <w:t>133.208</w:t>
            </w:r>
          </w:p>
        </w:tc>
        <w:tc>
          <w:tcPr>
            <w:tcW w:w="1129" w:type="dxa"/>
            <w:tcBorders>
              <w:top w:val="nil"/>
              <w:left w:val="nil"/>
              <w:bottom w:val="single" w:sz="4" w:space="0" w:color="auto"/>
              <w:right w:val="single" w:sz="4" w:space="0" w:color="auto"/>
            </w:tcBorders>
            <w:shd w:val="clear" w:color="auto" w:fill="auto"/>
            <w:noWrap/>
            <w:vAlign w:val="bottom"/>
            <w:hideMark/>
          </w:tcPr>
          <w:p w14:paraId="6D84D46F" w14:textId="77777777" w:rsidR="00A26495" w:rsidRPr="006D40B8" w:rsidRDefault="00A26495" w:rsidP="00846C56">
            <w:pPr>
              <w:jc w:val="right"/>
              <w:rPr>
                <w:color w:val="000000"/>
                <w:sz w:val="21"/>
                <w:szCs w:val="21"/>
              </w:rPr>
            </w:pPr>
            <w:r w:rsidRPr="006D40B8">
              <w:rPr>
                <w:color w:val="000000"/>
                <w:sz w:val="21"/>
                <w:szCs w:val="21"/>
              </w:rPr>
              <w:t>0.01137</w:t>
            </w:r>
          </w:p>
        </w:tc>
        <w:tc>
          <w:tcPr>
            <w:tcW w:w="1134" w:type="dxa"/>
            <w:tcBorders>
              <w:top w:val="nil"/>
              <w:left w:val="nil"/>
              <w:bottom w:val="single" w:sz="4" w:space="0" w:color="auto"/>
              <w:right w:val="single" w:sz="4" w:space="0" w:color="auto"/>
            </w:tcBorders>
            <w:shd w:val="clear" w:color="auto" w:fill="auto"/>
            <w:noWrap/>
            <w:vAlign w:val="bottom"/>
            <w:hideMark/>
          </w:tcPr>
          <w:p w14:paraId="1BD6955F" w14:textId="77777777" w:rsidR="00A26495" w:rsidRPr="006D40B8" w:rsidRDefault="00A26495" w:rsidP="00846C56">
            <w:pPr>
              <w:jc w:val="right"/>
              <w:rPr>
                <w:color w:val="FF0000"/>
                <w:sz w:val="21"/>
                <w:szCs w:val="21"/>
              </w:rPr>
            </w:pPr>
            <w:r w:rsidRPr="006D40B8">
              <w:rPr>
                <w:color w:val="FF0000"/>
                <w:sz w:val="21"/>
                <w:szCs w:val="21"/>
              </w:rPr>
              <w:t>0.02957</w:t>
            </w:r>
          </w:p>
        </w:tc>
      </w:tr>
      <w:tr w:rsidR="00A26495" w:rsidRPr="000A4BC3" w14:paraId="15803179"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6710FEA6"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12060996"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0CAA8CD2"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05E91927" w14:textId="77777777" w:rsidR="00A26495" w:rsidRPr="006D40B8" w:rsidRDefault="00A26495" w:rsidP="00846C56">
            <w:pPr>
              <w:jc w:val="right"/>
              <w:rPr>
                <w:color w:val="000000"/>
                <w:sz w:val="21"/>
                <w:szCs w:val="21"/>
              </w:rPr>
            </w:pPr>
            <w:r w:rsidRPr="006D40B8">
              <w:rPr>
                <w:color w:val="000000"/>
                <w:sz w:val="21"/>
                <w:szCs w:val="21"/>
              </w:rPr>
              <w:t>867.955</w:t>
            </w:r>
          </w:p>
        </w:tc>
        <w:tc>
          <w:tcPr>
            <w:tcW w:w="1129" w:type="dxa"/>
            <w:tcBorders>
              <w:top w:val="nil"/>
              <w:left w:val="nil"/>
              <w:bottom w:val="single" w:sz="4" w:space="0" w:color="auto"/>
              <w:right w:val="single" w:sz="4" w:space="0" w:color="auto"/>
            </w:tcBorders>
            <w:shd w:val="clear" w:color="auto" w:fill="auto"/>
            <w:noWrap/>
            <w:vAlign w:val="bottom"/>
            <w:hideMark/>
          </w:tcPr>
          <w:p w14:paraId="5A769DDF" w14:textId="77777777" w:rsidR="00A26495" w:rsidRPr="006D40B8" w:rsidRDefault="00A26495" w:rsidP="00846C56">
            <w:pPr>
              <w:jc w:val="right"/>
              <w:rPr>
                <w:color w:val="000000"/>
                <w:sz w:val="21"/>
                <w:szCs w:val="21"/>
              </w:rPr>
            </w:pPr>
            <w:r w:rsidRPr="006D40B8">
              <w:rPr>
                <w:color w:val="000000"/>
                <w:sz w:val="21"/>
                <w:szCs w:val="21"/>
              </w:rPr>
              <w:t>3,99E-07</w:t>
            </w:r>
          </w:p>
        </w:tc>
        <w:tc>
          <w:tcPr>
            <w:tcW w:w="1134" w:type="dxa"/>
            <w:tcBorders>
              <w:top w:val="nil"/>
              <w:left w:val="nil"/>
              <w:bottom w:val="single" w:sz="4" w:space="0" w:color="auto"/>
              <w:right w:val="single" w:sz="4" w:space="0" w:color="auto"/>
            </w:tcBorders>
            <w:shd w:val="clear" w:color="auto" w:fill="auto"/>
            <w:noWrap/>
            <w:vAlign w:val="bottom"/>
            <w:hideMark/>
          </w:tcPr>
          <w:p w14:paraId="13935067" w14:textId="77777777" w:rsidR="00A26495" w:rsidRPr="006D40B8" w:rsidRDefault="00A26495" w:rsidP="00846C56">
            <w:pPr>
              <w:jc w:val="right"/>
              <w:rPr>
                <w:color w:val="FF0000"/>
                <w:sz w:val="21"/>
                <w:szCs w:val="21"/>
              </w:rPr>
            </w:pPr>
            <w:r w:rsidRPr="006D40B8">
              <w:rPr>
                <w:color w:val="FF0000"/>
                <w:sz w:val="21"/>
                <w:szCs w:val="21"/>
              </w:rPr>
              <w:t>5,19E-06</w:t>
            </w:r>
          </w:p>
        </w:tc>
      </w:tr>
      <w:tr w:rsidR="00A26495" w:rsidRPr="000A4BC3" w14:paraId="47C0DE64"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71F6AF51" w14:textId="77777777" w:rsidR="00A26495" w:rsidRPr="006D40B8" w:rsidRDefault="00A26495" w:rsidP="00846C56">
            <w:pPr>
              <w:rPr>
                <w:color w:val="000000"/>
                <w:sz w:val="21"/>
                <w:szCs w:val="21"/>
              </w:rPr>
            </w:pPr>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B0B7C1" w14:textId="77777777" w:rsidR="00A26495" w:rsidRPr="006D40B8" w:rsidRDefault="00A26495" w:rsidP="00846C56">
            <w:pPr>
              <w:jc w:val="center"/>
              <w:rPr>
                <w:color w:val="000000"/>
                <w:sz w:val="21"/>
                <w:szCs w:val="21"/>
              </w:rPr>
            </w:pPr>
            <w:proofErr w:type="spellStart"/>
            <w:r w:rsidRPr="006D40B8">
              <w:rPr>
                <w:color w:val="000000"/>
                <w:sz w:val="21"/>
                <w:szCs w:val="21"/>
              </w:rPr>
              <w:t>Striatum</w:t>
            </w:r>
            <w:proofErr w:type="spellEnd"/>
          </w:p>
        </w:tc>
        <w:tc>
          <w:tcPr>
            <w:tcW w:w="2637" w:type="dxa"/>
            <w:tcBorders>
              <w:top w:val="nil"/>
              <w:left w:val="nil"/>
              <w:bottom w:val="single" w:sz="4" w:space="0" w:color="auto"/>
              <w:right w:val="single" w:sz="4" w:space="0" w:color="auto"/>
            </w:tcBorders>
            <w:shd w:val="clear" w:color="auto" w:fill="auto"/>
            <w:noWrap/>
            <w:vAlign w:val="bottom"/>
            <w:hideMark/>
          </w:tcPr>
          <w:p w14:paraId="59862E5E"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0BADC264" w14:textId="77777777" w:rsidR="00A26495" w:rsidRPr="006D40B8" w:rsidRDefault="00A26495" w:rsidP="00846C56">
            <w:pPr>
              <w:jc w:val="right"/>
              <w:rPr>
                <w:color w:val="000000"/>
                <w:sz w:val="21"/>
                <w:szCs w:val="21"/>
              </w:rPr>
            </w:pPr>
            <w:r w:rsidRPr="006D40B8">
              <w:rPr>
                <w:color w:val="000000"/>
                <w:sz w:val="21"/>
                <w:szCs w:val="21"/>
              </w:rPr>
              <w:t>279.421</w:t>
            </w:r>
          </w:p>
        </w:tc>
        <w:tc>
          <w:tcPr>
            <w:tcW w:w="1129" w:type="dxa"/>
            <w:tcBorders>
              <w:top w:val="nil"/>
              <w:left w:val="nil"/>
              <w:bottom w:val="single" w:sz="4" w:space="0" w:color="auto"/>
              <w:right w:val="single" w:sz="4" w:space="0" w:color="auto"/>
            </w:tcBorders>
            <w:shd w:val="clear" w:color="auto" w:fill="auto"/>
            <w:noWrap/>
            <w:vAlign w:val="bottom"/>
            <w:hideMark/>
          </w:tcPr>
          <w:p w14:paraId="24071B92" w14:textId="77777777" w:rsidR="00A26495" w:rsidRPr="006D40B8" w:rsidRDefault="00A26495" w:rsidP="00846C56">
            <w:pPr>
              <w:jc w:val="right"/>
              <w:rPr>
                <w:color w:val="000000"/>
                <w:sz w:val="21"/>
                <w:szCs w:val="21"/>
              </w:rPr>
            </w:pPr>
            <w:r w:rsidRPr="006D40B8">
              <w:rPr>
                <w:color w:val="000000"/>
                <w:sz w:val="21"/>
                <w:szCs w:val="21"/>
              </w:rPr>
              <w:t>2,09E-05</w:t>
            </w:r>
          </w:p>
        </w:tc>
        <w:tc>
          <w:tcPr>
            <w:tcW w:w="1134" w:type="dxa"/>
            <w:tcBorders>
              <w:top w:val="nil"/>
              <w:left w:val="nil"/>
              <w:bottom w:val="single" w:sz="4" w:space="0" w:color="auto"/>
              <w:right w:val="single" w:sz="4" w:space="0" w:color="auto"/>
            </w:tcBorders>
            <w:shd w:val="clear" w:color="auto" w:fill="auto"/>
            <w:noWrap/>
            <w:vAlign w:val="bottom"/>
            <w:hideMark/>
          </w:tcPr>
          <w:p w14:paraId="3FB96E14" w14:textId="77777777" w:rsidR="00A26495" w:rsidRPr="006D40B8" w:rsidRDefault="00A26495" w:rsidP="00846C56">
            <w:pPr>
              <w:jc w:val="right"/>
              <w:rPr>
                <w:color w:val="FF0000"/>
                <w:sz w:val="21"/>
                <w:szCs w:val="21"/>
              </w:rPr>
            </w:pPr>
            <w:r w:rsidRPr="006D40B8">
              <w:rPr>
                <w:color w:val="FF0000"/>
                <w:sz w:val="21"/>
                <w:szCs w:val="21"/>
              </w:rPr>
              <w:t>1,36E-04</w:t>
            </w:r>
          </w:p>
        </w:tc>
      </w:tr>
      <w:tr w:rsidR="00A26495" w:rsidRPr="000A4BC3" w14:paraId="5BEEB5D3"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4D207619"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715F79C4"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76CF487D" w14:textId="77777777" w:rsidR="00A26495" w:rsidRPr="006D40B8" w:rsidRDefault="00A26495" w:rsidP="00846C56">
            <w:pPr>
              <w:rPr>
                <w:color w:val="000000"/>
                <w:sz w:val="21"/>
                <w:szCs w:val="21"/>
              </w:rPr>
            </w:pPr>
            <w:r w:rsidRPr="006D40B8">
              <w:rPr>
                <w:color w:val="000000"/>
                <w:sz w:val="21"/>
                <w:szCs w:val="21"/>
              </w:rPr>
              <w:t>Clec7a-Mm01183349_m1</w:t>
            </w:r>
          </w:p>
        </w:tc>
        <w:tc>
          <w:tcPr>
            <w:tcW w:w="855" w:type="dxa"/>
            <w:tcBorders>
              <w:top w:val="nil"/>
              <w:left w:val="nil"/>
              <w:bottom w:val="single" w:sz="4" w:space="0" w:color="auto"/>
              <w:right w:val="single" w:sz="4" w:space="0" w:color="auto"/>
            </w:tcBorders>
            <w:shd w:val="clear" w:color="auto" w:fill="auto"/>
            <w:noWrap/>
            <w:vAlign w:val="bottom"/>
            <w:hideMark/>
          </w:tcPr>
          <w:p w14:paraId="091CE005" w14:textId="77777777" w:rsidR="00A26495" w:rsidRPr="006D40B8" w:rsidRDefault="00A26495" w:rsidP="00846C56">
            <w:pPr>
              <w:jc w:val="right"/>
              <w:rPr>
                <w:color w:val="000000"/>
                <w:sz w:val="21"/>
                <w:szCs w:val="21"/>
              </w:rPr>
            </w:pPr>
            <w:r w:rsidRPr="006D40B8">
              <w:rPr>
                <w:color w:val="000000"/>
                <w:sz w:val="21"/>
                <w:szCs w:val="21"/>
              </w:rPr>
              <w:t>195.145</w:t>
            </w:r>
          </w:p>
        </w:tc>
        <w:tc>
          <w:tcPr>
            <w:tcW w:w="1129" w:type="dxa"/>
            <w:tcBorders>
              <w:top w:val="nil"/>
              <w:left w:val="nil"/>
              <w:bottom w:val="single" w:sz="4" w:space="0" w:color="auto"/>
              <w:right w:val="single" w:sz="4" w:space="0" w:color="auto"/>
            </w:tcBorders>
            <w:shd w:val="clear" w:color="auto" w:fill="auto"/>
            <w:noWrap/>
            <w:vAlign w:val="bottom"/>
            <w:hideMark/>
          </w:tcPr>
          <w:p w14:paraId="33CAD5FE" w14:textId="77777777" w:rsidR="00A26495" w:rsidRPr="006D40B8" w:rsidRDefault="00A26495" w:rsidP="00846C56">
            <w:pPr>
              <w:jc w:val="right"/>
              <w:rPr>
                <w:color w:val="000000"/>
                <w:sz w:val="21"/>
                <w:szCs w:val="21"/>
              </w:rPr>
            </w:pPr>
            <w:r w:rsidRPr="006D40B8">
              <w:rPr>
                <w:color w:val="000000"/>
                <w:sz w:val="21"/>
                <w:szCs w:val="21"/>
              </w:rPr>
              <w:t>0.01211</w:t>
            </w:r>
          </w:p>
        </w:tc>
        <w:tc>
          <w:tcPr>
            <w:tcW w:w="1134" w:type="dxa"/>
            <w:tcBorders>
              <w:top w:val="nil"/>
              <w:left w:val="nil"/>
              <w:bottom w:val="single" w:sz="4" w:space="0" w:color="auto"/>
              <w:right w:val="single" w:sz="4" w:space="0" w:color="auto"/>
            </w:tcBorders>
            <w:shd w:val="clear" w:color="auto" w:fill="auto"/>
            <w:noWrap/>
            <w:vAlign w:val="bottom"/>
            <w:hideMark/>
          </w:tcPr>
          <w:p w14:paraId="07803144" w14:textId="77777777" w:rsidR="00A26495" w:rsidRPr="006D40B8" w:rsidRDefault="00A26495" w:rsidP="00846C56">
            <w:pPr>
              <w:jc w:val="right"/>
              <w:rPr>
                <w:color w:val="FF0000"/>
                <w:sz w:val="21"/>
                <w:szCs w:val="21"/>
              </w:rPr>
            </w:pPr>
            <w:r w:rsidRPr="006D40B8">
              <w:rPr>
                <w:color w:val="FF0000"/>
                <w:sz w:val="21"/>
                <w:szCs w:val="21"/>
              </w:rPr>
              <w:t>0.03936</w:t>
            </w:r>
          </w:p>
        </w:tc>
      </w:tr>
      <w:tr w:rsidR="00A26495" w:rsidRPr="000A4BC3" w14:paraId="369EA0C8"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6FC23B5D"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096C4537"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19A80E26"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5F338000" w14:textId="77777777" w:rsidR="00A26495" w:rsidRPr="006D40B8" w:rsidRDefault="00A26495" w:rsidP="00846C56">
            <w:pPr>
              <w:jc w:val="right"/>
              <w:rPr>
                <w:color w:val="000000"/>
                <w:sz w:val="21"/>
                <w:szCs w:val="21"/>
              </w:rPr>
            </w:pPr>
            <w:r w:rsidRPr="006D40B8">
              <w:rPr>
                <w:color w:val="000000"/>
                <w:sz w:val="21"/>
                <w:szCs w:val="21"/>
              </w:rPr>
              <w:t>666.757</w:t>
            </w:r>
          </w:p>
        </w:tc>
        <w:tc>
          <w:tcPr>
            <w:tcW w:w="1129" w:type="dxa"/>
            <w:tcBorders>
              <w:top w:val="nil"/>
              <w:left w:val="nil"/>
              <w:bottom w:val="single" w:sz="4" w:space="0" w:color="auto"/>
              <w:right w:val="single" w:sz="4" w:space="0" w:color="auto"/>
            </w:tcBorders>
            <w:shd w:val="clear" w:color="auto" w:fill="auto"/>
            <w:noWrap/>
            <w:vAlign w:val="bottom"/>
            <w:hideMark/>
          </w:tcPr>
          <w:p w14:paraId="55C262AE" w14:textId="77777777" w:rsidR="00A26495" w:rsidRPr="006D40B8" w:rsidRDefault="00A26495" w:rsidP="00846C56">
            <w:pPr>
              <w:jc w:val="right"/>
              <w:rPr>
                <w:color w:val="000000"/>
                <w:sz w:val="21"/>
                <w:szCs w:val="21"/>
              </w:rPr>
            </w:pPr>
            <w:r w:rsidRPr="006D40B8">
              <w:rPr>
                <w:color w:val="000000"/>
                <w:sz w:val="21"/>
                <w:szCs w:val="21"/>
              </w:rPr>
              <w:t>2,62E-06</w:t>
            </w:r>
          </w:p>
        </w:tc>
        <w:tc>
          <w:tcPr>
            <w:tcW w:w="1134" w:type="dxa"/>
            <w:tcBorders>
              <w:top w:val="nil"/>
              <w:left w:val="nil"/>
              <w:bottom w:val="single" w:sz="4" w:space="0" w:color="auto"/>
              <w:right w:val="single" w:sz="4" w:space="0" w:color="auto"/>
            </w:tcBorders>
            <w:shd w:val="clear" w:color="auto" w:fill="auto"/>
            <w:noWrap/>
            <w:vAlign w:val="bottom"/>
            <w:hideMark/>
          </w:tcPr>
          <w:p w14:paraId="1D508F85" w14:textId="77777777" w:rsidR="00A26495" w:rsidRPr="006D40B8" w:rsidRDefault="00A26495" w:rsidP="00846C56">
            <w:pPr>
              <w:jc w:val="right"/>
              <w:rPr>
                <w:color w:val="FF0000"/>
                <w:sz w:val="21"/>
                <w:szCs w:val="21"/>
              </w:rPr>
            </w:pPr>
            <w:r w:rsidRPr="006D40B8">
              <w:rPr>
                <w:color w:val="FF0000"/>
                <w:sz w:val="21"/>
                <w:szCs w:val="21"/>
              </w:rPr>
              <w:t>3,40E-05</w:t>
            </w:r>
          </w:p>
        </w:tc>
      </w:tr>
      <w:tr w:rsidR="00A26495" w:rsidRPr="000A4BC3" w14:paraId="213C6A6C"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7E8AECB9"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32A86DC5"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0287DC16" w14:textId="77777777" w:rsidR="00A26495" w:rsidRPr="006D40B8" w:rsidRDefault="00A26495" w:rsidP="00846C56">
            <w:pPr>
              <w:rPr>
                <w:color w:val="000000"/>
                <w:sz w:val="21"/>
                <w:szCs w:val="21"/>
              </w:rPr>
            </w:pPr>
            <w:r w:rsidRPr="006D40B8">
              <w:rPr>
                <w:color w:val="000000"/>
                <w:sz w:val="21"/>
                <w:szCs w:val="21"/>
              </w:rPr>
              <w:t>Edn1-Mm00438659_m1</w:t>
            </w:r>
          </w:p>
        </w:tc>
        <w:tc>
          <w:tcPr>
            <w:tcW w:w="855" w:type="dxa"/>
            <w:tcBorders>
              <w:top w:val="nil"/>
              <w:left w:val="nil"/>
              <w:bottom w:val="single" w:sz="4" w:space="0" w:color="auto"/>
              <w:right w:val="single" w:sz="4" w:space="0" w:color="auto"/>
            </w:tcBorders>
            <w:shd w:val="clear" w:color="auto" w:fill="auto"/>
            <w:noWrap/>
            <w:vAlign w:val="bottom"/>
            <w:hideMark/>
          </w:tcPr>
          <w:p w14:paraId="3112F057" w14:textId="77777777" w:rsidR="00A26495" w:rsidRPr="006D40B8" w:rsidRDefault="00A26495" w:rsidP="00846C56">
            <w:pPr>
              <w:jc w:val="right"/>
              <w:rPr>
                <w:color w:val="000000"/>
                <w:sz w:val="21"/>
                <w:szCs w:val="21"/>
              </w:rPr>
            </w:pPr>
            <w:r w:rsidRPr="006D40B8">
              <w:rPr>
                <w:color w:val="000000"/>
                <w:sz w:val="21"/>
                <w:szCs w:val="21"/>
              </w:rPr>
              <w:t>152.015</w:t>
            </w:r>
          </w:p>
        </w:tc>
        <w:tc>
          <w:tcPr>
            <w:tcW w:w="1129" w:type="dxa"/>
            <w:tcBorders>
              <w:top w:val="nil"/>
              <w:left w:val="nil"/>
              <w:bottom w:val="single" w:sz="4" w:space="0" w:color="auto"/>
              <w:right w:val="single" w:sz="4" w:space="0" w:color="auto"/>
            </w:tcBorders>
            <w:shd w:val="clear" w:color="auto" w:fill="auto"/>
            <w:noWrap/>
            <w:vAlign w:val="bottom"/>
            <w:hideMark/>
          </w:tcPr>
          <w:p w14:paraId="3E9B03DD" w14:textId="77777777" w:rsidR="00A26495" w:rsidRPr="006D40B8" w:rsidRDefault="00A26495" w:rsidP="00846C56">
            <w:pPr>
              <w:jc w:val="right"/>
              <w:rPr>
                <w:color w:val="000000"/>
                <w:sz w:val="21"/>
                <w:szCs w:val="21"/>
              </w:rPr>
            </w:pPr>
            <w:r w:rsidRPr="006D40B8">
              <w:rPr>
                <w:color w:val="000000"/>
                <w:sz w:val="21"/>
                <w:szCs w:val="21"/>
              </w:rPr>
              <w:t>0.001162</w:t>
            </w:r>
          </w:p>
        </w:tc>
        <w:tc>
          <w:tcPr>
            <w:tcW w:w="1134" w:type="dxa"/>
            <w:tcBorders>
              <w:top w:val="nil"/>
              <w:left w:val="nil"/>
              <w:bottom w:val="single" w:sz="4" w:space="0" w:color="auto"/>
              <w:right w:val="single" w:sz="4" w:space="0" w:color="auto"/>
            </w:tcBorders>
            <w:shd w:val="clear" w:color="auto" w:fill="auto"/>
            <w:noWrap/>
            <w:vAlign w:val="bottom"/>
            <w:hideMark/>
          </w:tcPr>
          <w:p w14:paraId="5BEFFFFD" w14:textId="77777777" w:rsidR="00A26495" w:rsidRPr="006D40B8" w:rsidRDefault="00A26495" w:rsidP="00846C56">
            <w:pPr>
              <w:jc w:val="right"/>
              <w:rPr>
                <w:color w:val="FF0000"/>
                <w:sz w:val="21"/>
                <w:szCs w:val="21"/>
              </w:rPr>
            </w:pPr>
            <w:r w:rsidRPr="006D40B8">
              <w:rPr>
                <w:color w:val="FF0000"/>
                <w:sz w:val="21"/>
                <w:szCs w:val="21"/>
              </w:rPr>
              <w:t>0.005036</w:t>
            </w:r>
          </w:p>
        </w:tc>
      </w:tr>
      <w:tr w:rsidR="00A26495" w:rsidRPr="000A4BC3" w14:paraId="3599F48A"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25CB7F16" w14:textId="77777777" w:rsidR="00A26495" w:rsidRPr="006D40B8" w:rsidRDefault="00A26495" w:rsidP="00846C56">
            <w:pPr>
              <w:rPr>
                <w:color w:val="000000"/>
                <w:sz w:val="21"/>
                <w:szCs w:val="21"/>
              </w:rPr>
            </w:pPr>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D73E45" w14:textId="77777777" w:rsidR="00A26495" w:rsidRPr="006D40B8" w:rsidRDefault="00A26495" w:rsidP="00846C56">
            <w:pPr>
              <w:jc w:val="center"/>
              <w:rPr>
                <w:color w:val="000000"/>
                <w:sz w:val="21"/>
                <w:szCs w:val="21"/>
              </w:rPr>
            </w:pPr>
            <w:proofErr w:type="spellStart"/>
            <w:r w:rsidRPr="006D40B8">
              <w:rPr>
                <w:color w:val="000000"/>
                <w:sz w:val="21"/>
                <w:szCs w:val="21"/>
              </w:rPr>
              <w:t>Hippocampus</w:t>
            </w:r>
            <w:proofErr w:type="spellEnd"/>
          </w:p>
        </w:tc>
        <w:tc>
          <w:tcPr>
            <w:tcW w:w="2637" w:type="dxa"/>
            <w:tcBorders>
              <w:top w:val="nil"/>
              <w:left w:val="nil"/>
              <w:bottom w:val="single" w:sz="4" w:space="0" w:color="auto"/>
              <w:right w:val="single" w:sz="4" w:space="0" w:color="auto"/>
            </w:tcBorders>
            <w:shd w:val="clear" w:color="auto" w:fill="auto"/>
            <w:noWrap/>
            <w:vAlign w:val="bottom"/>
            <w:hideMark/>
          </w:tcPr>
          <w:p w14:paraId="7E7C9748"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0CC4AA88" w14:textId="77777777" w:rsidR="00A26495" w:rsidRPr="006D40B8" w:rsidRDefault="00A26495" w:rsidP="00846C56">
            <w:pPr>
              <w:jc w:val="right"/>
              <w:rPr>
                <w:color w:val="000000"/>
                <w:sz w:val="21"/>
                <w:szCs w:val="21"/>
              </w:rPr>
            </w:pPr>
            <w:r w:rsidRPr="006D40B8">
              <w:rPr>
                <w:color w:val="000000"/>
                <w:sz w:val="21"/>
                <w:szCs w:val="21"/>
              </w:rPr>
              <w:t>314.100</w:t>
            </w:r>
          </w:p>
        </w:tc>
        <w:tc>
          <w:tcPr>
            <w:tcW w:w="1129" w:type="dxa"/>
            <w:tcBorders>
              <w:top w:val="nil"/>
              <w:left w:val="nil"/>
              <w:bottom w:val="single" w:sz="4" w:space="0" w:color="auto"/>
              <w:right w:val="single" w:sz="4" w:space="0" w:color="auto"/>
            </w:tcBorders>
            <w:shd w:val="clear" w:color="auto" w:fill="auto"/>
            <w:noWrap/>
            <w:vAlign w:val="bottom"/>
            <w:hideMark/>
          </w:tcPr>
          <w:p w14:paraId="6FCEE32B" w14:textId="77777777" w:rsidR="00A26495" w:rsidRPr="006D40B8" w:rsidRDefault="00A26495" w:rsidP="00846C56">
            <w:pPr>
              <w:jc w:val="right"/>
              <w:rPr>
                <w:color w:val="000000"/>
                <w:sz w:val="21"/>
                <w:szCs w:val="21"/>
              </w:rPr>
            </w:pPr>
            <w:r w:rsidRPr="006D40B8">
              <w:rPr>
                <w:color w:val="000000"/>
                <w:sz w:val="21"/>
                <w:szCs w:val="21"/>
              </w:rPr>
              <w:t>1,03E-05</w:t>
            </w:r>
          </w:p>
        </w:tc>
        <w:tc>
          <w:tcPr>
            <w:tcW w:w="1134" w:type="dxa"/>
            <w:tcBorders>
              <w:top w:val="nil"/>
              <w:left w:val="nil"/>
              <w:bottom w:val="single" w:sz="4" w:space="0" w:color="auto"/>
              <w:right w:val="single" w:sz="4" w:space="0" w:color="auto"/>
            </w:tcBorders>
            <w:shd w:val="clear" w:color="auto" w:fill="auto"/>
            <w:noWrap/>
            <w:vAlign w:val="bottom"/>
            <w:hideMark/>
          </w:tcPr>
          <w:p w14:paraId="6EEDD890" w14:textId="77777777" w:rsidR="00A26495" w:rsidRPr="006D40B8" w:rsidRDefault="00A26495" w:rsidP="00846C56">
            <w:pPr>
              <w:jc w:val="right"/>
              <w:rPr>
                <w:color w:val="FF0000"/>
                <w:sz w:val="21"/>
                <w:szCs w:val="21"/>
              </w:rPr>
            </w:pPr>
            <w:r w:rsidRPr="006D40B8">
              <w:rPr>
                <w:color w:val="FF0000"/>
                <w:sz w:val="21"/>
                <w:szCs w:val="21"/>
              </w:rPr>
              <w:t>6,69E-05</w:t>
            </w:r>
          </w:p>
        </w:tc>
      </w:tr>
      <w:tr w:rsidR="00A26495" w:rsidRPr="000A4BC3" w14:paraId="642E37BB"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6E471F15"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39805760"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0BA4C356" w14:textId="77777777" w:rsidR="00A26495" w:rsidRPr="006D40B8" w:rsidRDefault="00A26495" w:rsidP="00846C56">
            <w:pPr>
              <w:rPr>
                <w:color w:val="000000"/>
                <w:sz w:val="21"/>
                <w:szCs w:val="21"/>
              </w:rPr>
            </w:pPr>
            <w:r w:rsidRPr="006D40B8">
              <w:rPr>
                <w:color w:val="000000"/>
                <w:sz w:val="21"/>
                <w:szCs w:val="21"/>
              </w:rPr>
              <w:t>Clec7a-Mm01183349_m1</w:t>
            </w:r>
          </w:p>
        </w:tc>
        <w:tc>
          <w:tcPr>
            <w:tcW w:w="855" w:type="dxa"/>
            <w:tcBorders>
              <w:top w:val="nil"/>
              <w:left w:val="nil"/>
              <w:bottom w:val="single" w:sz="4" w:space="0" w:color="auto"/>
              <w:right w:val="single" w:sz="4" w:space="0" w:color="auto"/>
            </w:tcBorders>
            <w:shd w:val="clear" w:color="auto" w:fill="auto"/>
            <w:noWrap/>
            <w:vAlign w:val="bottom"/>
            <w:hideMark/>
          </w:tcPr>
          <w:p w14:paraId="4AE67C54" w14:textId="77777777" w:rsidR="00A26495" w:rsidRPr="006D40B8" w:rsidRDefault="00A26495" w:rsidP="00846C56">
            <w:pPr>
              <w:jc w:val="right"/>
              <w:rPr>
                <w:color w:val="000000"/>
                <w:sz w:val="21"/>
                <w:szCs w:val="21"/>
              </w:rPr>
            </w:pPr>
            <w:r w:rsidRPr="006D40B8">
              <w:rPr>
                <w:color w:val="000000"/>
                <w:sz w:val="21"/>
                <w:szCs w:val="21"/>
              </w:rPr>
              <w:t>372.467</w:t>
            </w:r>
          </w:p>
        </w:tc>
        <w:tc>
          <w:tcPr>
            <w:tcW w:w="1129" w:type="dxa"/>
            <w:tcBorders>
              <w:top w:val="nil"/>
              <w:left w:val="nil"/>
              <w:bottom w:val="single" w:sz="4" w:space="0" w:color="auto"/>
              <w:right w:val="single" w:sz="4" w:space="0" w:color="auto"/>
            </w:tcBorders>
            <w:shd w:val="clear" w:color="auto" w:fill="auto"/>
            <w:noWrap/>
            <w:vAlign w:val="bottom"/>
            <w:hideMark/>
          </w:tcPr>
          <w:p w14:paraId="073C844D" w14:textId="77777777" w:rsidR="00A26495" w:rsidRPr="006D40B8" w:rsidRDefault="00A26495" w:rsidP="00846C56">
            <w:pPr>
              <w:jc w:val="right"/>
              <w:rPr>
                <w:color w:val="000000"/>
                <w:sz w:val="21"/>
                <w:szCs w:val="21"/>
              </w:rPr>
            </w:pPr>
            <w:r w:rsidRPr="006D40B8">
              <w:rPr>
                <w:color w:val="000000"/>
                <w:sz w:val="21"/>
                <w:szCs w:val="21"/>
              </w:rPr>
              <w:t>0.0001063</w:t>
            </w:r>
          </w:p>
        </w:tc>
        <w:tc>
          <w:tcPr>
            <w:tcW w:w="1134" w:type="dxa"/>
            <w:tcBorders>
              <w:top w:val="nil"/>
              <w:left w:val="nil"/>
              <w:bottom w:val="single" w:sz="4" w:space="0" w:color="auto"/>
              <w:right w:val="single" w:sz="4" w:space="0" w:color="auto"/>
            </w:tcBorders>
            <w:shd w:val="clear" w:color="auto" w:fill="auto"/>
            <w:noWrap/>
            <w:vAlign w:val="bottom"/>
            <w:hideMark/>
          </w:tcPr>
          <w:p w14:paraId="37AC3306" w14:textId="77777777" w:rsidR="00A26495" w:rsidRPr="006D40B8" w:rsidRDefault="00A26495" w:rsidP="00846C56">
            <w:pPr>
              <w:jc w:val="right"/>
              <w:rPr>
                <w:color w:val="FF0000"/>
                <w:sz w:val="21"/>
                <w:szCs w:val="21"/>
              </w:rPr>
            </w:pPr>
            <w:r w:rsidRPr="006D40B8">
              <w:rPr>
                <w:color w:val="FF0000"/>
                <w:sz w:val="21"/>
                <w:szCs w:val="21"/>
              </w:rPr>
              <w:t>0.0004608</w:t>
            </w:r>
          </w:p>
        </w:tc>
      </w:tr>
      <w:tr w:rsidR="00A26495" w:rsidRPr="000A4BC3" w14:paraId="58A8BF94"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5C1CF6DF"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5E379F1A"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16DF9D56"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1BA3AD82" w14:textId="77777777" w:rsidR="00A26495" w:rsidRPr="006D40B8" w:rsidRDefault="00A26495" w:rsidP="00846C56">
            <w:pPr>
              <w:jc w:val="right"/>
              <w:rPr>
                <w:color w:val="000000"/>
                <w:sz w:val="21"/>
                <w:szCs w:val="21"/>
              </w:rPr>
            </w:pPr>
            <w:r w:rsidRPr="006D40B8">
              <w:rPr>
                <w:color w:val="000000"/>
                <w:sz w:val="21"/>
                <w:szCs w:val="21"/>
              </w:rPr>
              <w:t>750.823</w:t>
            </w:r>
          </w:p>
        </w:tc>
        <w:tc>
          <w:tcPr>
            <w:tcW w:w="1129" w:type="dxa"/>
            <w:tcBorders>
              <w:top w:val="nil"/>
              <w:left w:val="nil"/>
              <w:bottom w:val="single" w:sz="4" w:space="0" w:color="auto"/>
              <w:right w:val="single" w:sz="4" w:space="0" w:color="auto"/>
            </w:tcBorders>
            <w:shd w:val="clear" w:color="auto" w:fill="auto"/>
            <w:noWrap/>
            <w:vAlign w:val="bottom"/>
            <w:hideMark/>
          </w:tcPr>
          <w:p w14:paraId="71440FB8" w14:textId="77777777" w:rsidR="00A26495" w:rsidRPr="006D40B8" w:rsidRDefault="00A26495" w:rsidP="00846C56">
            <w:pPr>
              <w:jc w:val="right"/>
              <w:rPr>
                <w:color w:val="000000"/>
                <w:sz w:val="21"/>
                <w:szCs w:val="21"/>
              </w:rPr>
            </w:pPr>
            <w:r w:rsidRPr="006D40B8">
              <w:rPr>
                <w:color w:val="000000"/>
                <w:sz w:val="21"/>
                <w:szCs w:val="21"/>
              </w:rPr>
              <w:t>1,92E-08</w:t>
            </w:r>
          </w:p>
        </w:tc>
        <w:tc>
          <w:tcPr>
            <w:tcW w:w="1134" w:type="dxa"/>
            <w:tcBorders>
              <w:top w:val="nil"/>
              <w:left w:val="nil"/>
              <w:bottom w:val="single" w:sz="4" w:space="0" w:color="auto"/>
              <w:right w:val="single" w:sz="4" w:space="0" w:color="auto"/>
            </w:tcBorders>
            <w:shd w:val="clear" w:color="auto" w:fill="auto"/>
            <w:noWrap/>
            <w:vAlign w:val="bottom"/>
            <w:hideMark/>
          </w:tcPr>
          <w:p w14:paraId="5B1BE839" w14:textId="77777777" w:rsidR="00A26495" w:rsidRPr="006D40B8" w:rsidRDefault="00A26495" w:rsidP="00846C56">
            <w:pPr>
              <w:jc w:val="right"/>
              <w:rPr>
                <w:color w:val="FF0000"/>
                <w:sz w:val="21"/>
                <w:szCs w:val="21"/>
              </w:rPr>
            </w:pPr>
            <w:r w:rsidRPr="006D40B8">
              <w:rPr>
                <w:color w:val="FF0000"/>
                <w:sz w:val="21"/>
                <w:szCs w:val="21"/>
              </w:rPr>
              <w:t>2,49E-07</w:t>
            </w:r>
          </w:p>
        </w:tc>
      </w:tr>
      <w:tr w:rsidR="00A26495" w:rsidRPr="000A4BC3" w14:paraId="58931B6F"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5CCA67AE" w14:textId="77777777" w:rsidR="00A26495" w:rsidRPr="006D40B8" w:rsidRDefault="00A26495" w:rsidP="00846C56">
            <w:pPr>
              <w:rPr>
                <w:color w:val="000000"/>
                <w:sz w:val="21"/>
                <w:szCs w:val="21"/>
              </w:rPr>
            </w:pPr>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F87306" w14:textId="77777777" w:rsidR="00A26495" w:rsidRPr="006D40B8" w:rsidRDefault="00A26495" w:rsidP="00846C56">
            <w:pPr>
              <w:jc w:val="center"/>
              <w:rPr>
                <w:color w:val="000000"/>
                <w:sz w:val="21"/>
                <w:szCs w:val="21"/>
              </w:rPr>
            </w:pPr>
            <w:proofErr w:type="spellStart"/>
            <w:r w:rsidRPr="006D40B8">
              <w:rPr>
                <w:color w:val="000000"/>
                <w:sz w:val="21"/>
                <w:szCs w:val="21"/>
              </w:rPr>
              <w:t>Amygdala</w:t>
            </w:r>
            <w:proofErr w:type="spellEnd"/>
          </w:p>
        </w:tc>
        <w:tc>
          <w:tcPr>
            <w:tcW w:w="2637" w:type="dxa"/>
            <w:tcBorders>
              <w:top w:val="nil"/>
              <w:left w:val="nil"/>
              <w:bottom w:val="single" w:sz="4" w:space="0" w:color="auto"/>
              <w:right w:val="single" w:sz="4" w:space="0" w:color="auto"/>
            </w:tcBorders>
            <w:shd w:val="clear" w:color="auto" w:fill="auto"/>
            <w:noWrap/>
            <w:vAlign w:val="bottom"/>
            <w:hideMark/>
          </w:tcPr>
          <w:p w14:paraId="65618DD6" w14:textId="77777777" w:rsidR="00A26495" w:rsidRPr="006D40B8" w:rsidRDefault="00A26495" w:rsidP="00846C56">
            <w:pPr>
              <w:rPr>
                <w:color w:val="000000"/>
                <w:sz w:val="21"/>
                <w:szCs w:val="21"/>
              </w:rPr>
            </w:pPr>
            <w:r w:rsidRPr="006D40B8">
              <w:rPr>
                <w:color w:val="000000"/>
                <w:sz w:val="21"/>
                <w:szCs w:val="21"/>
              </w:rPr>
              <w:t>App-Mm01344172_m1</w:t>
            </w:r>
          </w:p>
        </w:tc>
        <w:tc>
          <w:tcPr>
            <w:tcW w:w="855" w:type="dxa"/>
            <w:tcBorders>
              <w:top w:val="nil"/>
              <w:left w:val="nil"/>
              <w:bottom w:val="single" w:sz="4" w:space="0" w:color="auto"/>
              <w:right w:val="single" w:sz="4" w:space="0" w:color="auto"/>
            </w:tcBorders>
            <w:shd w:val="clear" w:color="auto" w:fill="auto"/>
            <w:noWrap/>
            <w:vAlign w:val="bottom"/>
            <w:hideMark/>
          </w:tcPr>
          <w:p w14:paraId="6A8B30B8" w14:textId="77777777" w:rsidR="00A26495" w:rsidRPr="006D40B8" w:rsidRDefault="00A26495" w:rsidP="00846C56">
            <w:pPr>
              <w:jc w:val="right"/>
              <w:rPr>
                <w:color w:val="000000"/>
                <w:sz w:val="21"/>
                <w:szCs w:val="21"/>
              </w:rPr>
            </w:pPr>
            <w:r w:rsidRPr="006D40B8">
              <w:rPr>
                <w:color w:val="000000"/>
                <w:sz w:val="21"/>
                <w:szCs w:val="21"/>
              </w:rPr>
              <w:t>339.002</w:t>
            </w:r>
          </w:p>
        </w:tc>
        <w:tc>
          <w:tcPr>
            <w:tcW w:w="1129" w:type="dxa"/>
            <w:tcBorders>
              <w:top w:val="nil"/>
              <w:left w:val="nil"/>
              <w:bottom w:val="single" w:sz="4" w:space="0" w:color="auto"/>
              <w:right w:val="single" w:sz="4" w:space="0" w:color="auto"/>
            </w:tcBorders>
            <w:shd w:val="clear" w:color="auto" w:fill="auto"/>
            <w:noWrap/>
            <w:vAlign w:val="bottom"/>
            <w:hideMark/>
          </w:tcPr>
          <w:p w14:paraId="78D8E4D9" w14:textId="77777777" w:rsidR="00A26495" w:rsidRPr="006D40B8" w:rsidRDefault="00A26495" w:rsidP="00846C56">
            <w:pPr>
              <w:jc w:val="right"/>
              <w:rPr>
                <w:color w:val="000000"/>
                <w:sz w:val="21"/>
                <w:szCs w:val="21"/>
              </w:rPr>
            </w:pPr>
            <w:r w:rsidRPr="006D40B8">
              <w:rPr>
                <w:color w:val="000000"/>
                <w:sz w:val="21"/>
                <w:szCs w:val="21"/>
              </w:rPr>
              <w:t>1,16E-05</w:t>
            </w:r>
          </w:p>
        </w:tc>
        <w:tc>
          <w:tcPr>
            <w:tcW w:w="1134" w:type="dxa"/>
            <w:tcBorders>
              <w:top w:val="nil"/>
              <w:left w:val="nil"/>
              <w:bottom w:val="single" w:sz="4" w:space="0" w:color="auto"/>
              <w:right w:val="single" w:sz="4" w:space="0" w:color="auto"/>
            </w:tcBorders>
            <w:shd w:val="clear" w:color="auto" w:fill="auto"/>
            <w:noWrap/>
            <w:vAlign w:val="bottom"/>
            <w:hideMark/>
          </w:tcPr>
          <w:p w14:paraId="33D04927" w14:textId="77777777" w:rsidR="00A26495" w:rsidRPr="006D40B8" w:rsidRDefault="00A26495" w:rsidP="00846C56">
            <w:pPr>
              <w:jc w:val="right"/>
              <w:rPr>
                <w:color w:val="FF0000"/>
                <w:sz w:val="21"/>
                <w:szCs w:val="21"/>
              </w:rPr>
            </w:pPr>
            <w:r w:rsidRPr="006D40B8">
              <w:rPr>
                <w:color w:val="FF0000"/>
                <w:sz w:val="21"/>
                <w:szCs w:val="21"/>
              </w:rPr>
              <w:t>7,55E-05</w:t>
            </w:r>
          </w:p>
        </w:tc>
      </w:tr>
      <w:tr w:rsidR="00A26495" w:rsidRPr="000A4BC3" w14:paraId="7874BADD"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1E9048FE"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204CFFAF"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44F99405" w14:textId="77777777" w:rsidR="00A26495" w:rsidRPr="006D40B8" w:rsidRDefault="00A26495" w:rsidP="00846C56">
            <w:pPr>
              <w:rPr>
                <w:color w:val="000000"/>
                <w:sz w:val="21"/>
                <w:szCs w:val="21"/>
              </w:rPr>
            </w:pPr>
            <w:r w:rsidRPr="006D40B8">
              <w:rPr>
                <w:color w:val="000000"/>
                <w:sz w:val="21"/>
                <w:szCs w:val="21"/>
              </w:rPr>
              <w:t>Fosl2-Mm00484442_m1</w:t>
            </w:r>
          </w:p>
        </w:tc>
        <w:tc>
          <w:tcPr>
            <w:tcW w:w="855" w:type="dxa"/>
            <w:tcBorders>
              <w:top w:val="nil"/>
              <w:left w:val="nil"/>
              <w:bottom w:val="single" w:sz="4" w:space="0" w:color="auto"/>
              <w:right w:val="single" w:sz="4" w:space="0" w:color="auto"/>
            </w:tcBorders>
            <w:shd w:val="clear" w:color="auto" w:fill="auto"/>
            <w:noWrap/>
            <w:vAlign w:val="bottom"/>
            <w:hideMark/>
          </w:tcPr>
          <w:p w14:paraId="35B06D8B" w14:textId="77777777" w:rsidR="00A26495" w:rsidRPr="006D40B8" w:rsidRDefault="00A26495" w:rsidP="00846C56">
            <w:pPr>
              <w:jc w:val="right"/>
              <w:rPr>
                <w:color w:val="000000"/>
                <w:sz w:val="21"/>
                <w:szCs w:val="21"/>
              </w:rPr>
            </w:pPr>
            <w:r w:rsidRPr="006D40B8">
              <w:rPr>
                <w:color w:val="000000"/>
                <w:sz w:val="21"/>
                <w:szCs w:val="21"/>
              </w:rPr>
              <w:t>148.411</w:t>
            </w:r>
          </w:p>
        </w:tc>
        <w:tc>
          <w:tcPr>
            <w:tcW w:w="1129" w:type="dxa"/>
            <w:tcBorders>
              <w:top w:val="nil"/>
              <w:left w:val="nil"/>
              <w:bottom w:val="single" w:sz="4" w:space="0" w:color="auto"/>
              <w:right w:val="single" w:sz="4" w:space="0" w:color="auto"/>
            </w:tcBorders>
            <w:shd w:val="clear" w:color="auto" w:fill="auto"/>
            <w:noWrap/>
            <w:vAlign w:val="bottom"/>
            <w:hideMark/>
          </w:tcPr>
          <w:p w14:paraId="4C672C49" w14:textId="77777777" w:rsidR="00A26495" w:rsidRPr="006D40B8" w:rsidRDefault="00A26495" w:rsidP="00846C56">
            <w:pPr>
              <w:jc w:val="right"/>
              <w:rPr>
                <w:color w:val="000000"/>
                <w:sz w:val="21"/>
                <w:szCs w:val="21"/>
              </w:rPr>
            </w:pPr>
            <w:r w:rsidRPr="006D40B8">
              <w:rPr>
                <w:color w:val="000000"/>
                <w:sz w:val="21"/>
                <w:szCs w:val="21"/>
              </w:rPr>
              <w:t>0.008574</w:t>
            </w:r>
          </w:p>
        </w:tc>
        <w:tc>
          <w:tcPr>
            <w:tcW w:w="1134" w:type="dxa"/>
            <w:tcBorders>
              <w:top w:val="nil"/>
              <w:left w:val="nil"/>
              <w:bottom w:val="single" w:sz="4" w:space="0" w:color="auto"/>
              <w:right w:val="single" w:sz="4" w:space="0" w:color="auto"/>
            </w:tcBorders>
            <w:shd w:val="clear" w:color="auto" w:fill="auto"/>
            <w:noWrap/>
            <w:vAlign w:val="bottom"/>
            <w:hideMark/>
          </w:tcPr>
          <w:p w14:paraId="2D1ACE9A" w14:textId="77777777" w:rsidR="00A26495" w:rsidRPr="006D40B8" w:rsidRDefault="00A26495" w:rsidP="00846C56">
            <w:pPr>
              <w:jc w:val="right"/>
              <w:rPr>
                <w:color w:val="FF0000"/>
                <w:sz w:val="21"/>
                <w:szCs w:val="21"/>
              </w:rPr>
            </w:pPr>
            <w:r w:rsidRPr="006D40B8">
              <w:rPr>
                <w:color w:val="FF0000"/>
                <w:sz w:val="21"/>
                <w:szCs w:val="21"/>
              </w:rPr>
              <w:t>0.02229</w:t>
            </w:r>
          </w:p>
        </w:tc>
      </w:tr>
      <w:tr w:rsidR="00A26495" w:rsidRPr="000A4BC3" w14:paraId="3D8C3074"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3131B715"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5B4971C6"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2B9EAE45" w14:textId="77777777" w:rsidR="00A26495" w:rsidRPr="006D40B8" w:rsidRDefault="00A26495" w:rsidP="00846C56">
            <w:pPr>
              <w:rPr>
                <w:color w:val="000000"/>
                <w:sz w:val="21"/>
                <w:szCs w:val="21"/>
              </w:rPr>
            </w:pPr>
            <w:r w:rsidRPr="006D40B8">
              <w:rPr>
                <w:color w:val="000000"/>
                <w:sz w:val="21"/>
                <w:szCs w:val="21"/>
              </w:rPr>
              <w:t>Clec7a-Mm01183349_m1</w:t>
            </w:r>
          </w:p>
        </w:tc>
        <w:tc>
          <w:tcPr>
            <w:tcW w:w="855" w:type="dxa"/>
            <w:tcBorders>
              <w:top w:val="nil"/>
              <w:left w:val="nil"/>
              <w:bottom w:val="single" w:sz="4" w:space="0" w:color="auto"/>
              <w:right w:val="single" w:sz="4" w:space="0" w:color="auto"/>
            </w:tcBorders>
            <w:shd w:val="clear" w:color="auto" w:fill="auto"/>
            <w:noWrap/>
            <w:vAlign w:val="bottom"/>
            <w:hideMark/>
          </w:tcPr>
          <w:p w14:paraId="019051C8" w14:textId="77777777" w:rsidR="00A26495" w:rsidRPr="006D40B8" w:rsidRDefault="00A26495" w:rsidP="00846C56">
            <w:pPr>
              <w:jc w:val="right"/>
              <w:rPr>
                <w:color w:val="000000"/>
                <w:sz w:val="21"/>
                <w:szCs w:val="21"/>
              </w:rPr>
            </w:pPr>
            <w:r w:rsidRPr="006D40B8">
              <w:rPr>
                <w:color w:val="000000"/>
                <w:sz w:val="21"/>
                <w:szCs w:val="21"/>
              </w:rPr>
              <w:t>535.927</w:t>
            </w:r>
          </w:p>
        </w:tc>
        <w:tc>
          <w:tcPr>
            <w:tcW w:w="1129" w:type="dxa"/>
            <w:tcBorders>
              <w:top w:val="nil"/>
              <w:left w:val="nil"/>
              <w:bottom w:val="single" w:sz="4" w:space="0" w:color="auto"/>
              <w:right w:val="single" w:sz="4" w:space="0" w:color="auto"/>
            </w:tcBorders>
            <w:shd w:val="clear" w:color="auto" w:fill="auto"/>
            <w:noWrap/>
            <w:vAlign w:val="bottom"/>
            <w:hideMark/>
          </w:tcPr>
          <w:p w14:paraId="189E086D" w14:textId="77777777" w:rsidR="00A26495" w:rsidRPr="006D40B8" w:rsidRDefault="00A26495" w:rsidP="00846C56">
            <w:pPr>
              <w:jc w:val="right"/>
              <w:rPr>
                <w:color w:val="000000"/>
                <w:sz w:val="21"/>
                <w:szCs w:val="21"/>
              </w:rPr>
            </w:pPr>
            <w:r w:rsidRPr="006D40B8">
              <w:rPr>
                <w:color w:val="000000"/>
                <w:sz w:val="21"/>
                <w:szCs w:val="21"/>
              </w:rPr>
              <w:t>0.0001153</w:t>
            </w:r>
          </w:p>
        </w:tc>
        <w:tc>
          <w:tcPr>
            <w:tcW w:w="1134" w:type="dxa"/>
            <w:tcBorders>
              <w:top w:val="nil"/>
              <w:left w:val="nil"/>
              <w:bottom w:val="single" w:sz="4" w:space="0" w:color="auto"/>
              <w:right w:val="single" w:sz="4" w:space="0" w:color="auto"/>
            </w:tcBorders>
            <w:shd w:val="clear" w:color="auto" w:fill="auto"/>
            <w:noWrap/>
            <w:vAlign w:val="bottom"/>
            <w:hideMark/>
          </w:tcPr>
          <w:p w14:paraId="01B5FBDE" w14:textId="77777777" w:rsidR="00A26495" w:rsidRPr="006D40B8" w:rsidRDefault="00A26495" w:rsidP="00846C56">
            <w:pPr>
              <w:jc w:val="right"/>
              <w:rPr>
                <w:color w:val="FF0000"/>
                <w:sz w:val="21"/>
                <w:szCs w:val="21"/>
              </w:rPr>
            </w:pPr>
            <w:r w:rsidRPr="006D40B8">
              <w:rPr>
                <w:color w:val="FF0000"/>
                <w:sz w:val="21"/>
                <w:szCs w:val="21"/>
              </w:rPr>
              <w:t>0.0004996</w:t>
            </w:r>
          </w:p>
        </w:tc>
      </w:tr>
      <w:tr w:rsidR="00A26495" w:rsidRPr="000A4BC3" w14:paraId="4613D6A7"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462BA833"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13E07B5B"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25E908D5" w14:textId="77777777" w:rsidR="00A26495" w:rsidRPr="006D40B8" w:rsidRDefault="00A26495" w:rsidP="00846C56">
            <w:pPr>
              <w:rPr>
                <w:color w:val="000000"/>
                <w:sz w:val="21"/>
                <w:szCs w:val="21"/>
              </w:rPr>
            </w:pPr>
            <w:r w:rsidRPr="006D40B8">
              <w:rPr>
                <w:color w:val="000000"/>
                <w:sz w:val="21"/>
                <w:szCs w:val="21"/>
              </w:rPr>
              <w:t>Itgax-Mm00498701_m1</w:t>
            </w:r>
          </w:p>
        </w:tc>
        <w:tc>
          <w:tcPr>
            <w:tcW w:w="855" w:type="dxa"/>
            <w:tcBorders>
              <w:top w:val="nil"/>
              <w:left w:val="nil"/>
              <w:bottom w:val="single" w:sz="4" w:space="0" w:color="auto"/>
              <w:right w:val="single" w:sz="4" w:space="0" w:color="auto"/>
            </w:tcBorders>
            <w:shd w:val="clear" w:color="auto" w:fill="auto"/>
            <w:noWrap/>
            <w:vAlign w:val="bottom"/>
            <w:hideMark/>
          </w:tcPr>
          <w:p w14:paraId="7804A4BF" w14:textId="77777777" w:rsidR="00A26495" w:rsidRPr="006D40B8" w:rsidRDefault="00A26495" w:rsidP="00846C56">
            <w:pPr>
              <w:jc w:val="right"/>
              <w:rPr>
                <w:color w:val="000000"/>
                <w:sz w:val="21"/>
                <w:szCs w:val="21"/>
              </w:rPr>
            </w:pPr>
            <w:r w:rsidRPr="006D40B8">
              <w:rPr>
                <w:color w:val="000000"/>
                <w:sz w:val="21"/>
                <w:szCs w:val="21"/>
              </w:rPr>
              <w:t>291.038</w:t>
            </w:r>
          </w:p>
        </w:tc>
        <w:tc>
          <w:tcPr>
            <w:tcW w:w="1129" w:type="dxa"/>
            <w:tcBorders>
              <w:top w:val="nil"/>
              <w:left w:val="nil"/>
              <w:bottom w:val="single" w:sz="4" w:space="0" w:color="auto"/>
              <w:right w:val="single" w:sz="4" w:space="0" w:color="auto"/>
            </w:tcBorders>
            <w:shd w:val="clear" w:color="auto" w:fill="auto"/>
            <w:noWrap/>
            <w:vAlign w:val="bottom"/>
            <w:hideMark/>
          </w:tcPr>
          <w:p w14:paraId="65313DA1" w14:textId="77777777" w:rsidR="00A26495" w:rsidRPr="006D40B8" w:rsidRDefault="00A26495" w:rsidP="00846C56">
            <w:pPr>
              <w:jc w:val="right"/>
              <w:rPr>
                <w:color w:val="000000"/>
                <w:sz w:val="21"/>
                <w:szCs w:val="21"/>
              </w:rPr>
            </w:pPr>
            <w:r w:rsidRPr="006D40B8">
              <w:rPr>
                <w:color w:val="000000"/>
                <w:sz w:val="21"/>
                <w:szCs w:val="21"/>
              </w:rPr>
              <w:t>0.003691</w:t>
            </w:r>
          </w:p>
        </w:tc>
        <w:tc>
          <w:tcPr>
            <w:tcW w:w="1134" w:type="dxa"/>
            <w:tcBorders>
              <w:top w:val="nil"/>
              <w:left w:val="nil"/>
              <w:bottom w:val="single" w:sz="4" w:space="0" w:color="auto"/>
              <w:right w:val="single" w:sz="4" w:space="0" w:color="auto"/>
            </w:tcBorders>
            <w:shd w:val="clear" w:color="auto" w:fill="auto"/>
            <w:noWrap/>
            <w:vAlign w:val="bottom"/>
            <w:hideMark/>
          </w:tcPr>
          <w:p w14:paraId="2D162846" w14:textId="77777777" w:rsidR="00A26495" w:rsidRPr="006D40B8" w:rsidRDefault="00A26495" w:rsidP="00846C56">
            <w:pPr>
              <w:jc w:val="right"/>
              <w:rPr>
                <w:color w:val="FF0000"/>
                <w:sz w:val="21"/>
                <w:szCs w:val="21"/>
              </w:rPr>
            </w:pPr>
            <w:r w:rsidRPr="006D40B8">
              <w:rPr>
                <w:color w:val="FF0000"/>
                <w:sz w:val="21"/>
                <w:szCs w:val="21"/>
              </w:rPr>
              <w:t>0.012</w:t>
            </w:r>
          </w:p>
        </w:tc>
      </w:tr>
      <w:tr w:rsidR="00A26495" w:rsidRPr="000A4BC3" w14:paraId="29291560" w14:textId="77777777" w:rsidTr="00846C56">
        <w:trPr>
          <w:trHeight w:val="340"/>
        </w:trPr>
        <w:tc>
          <w:tcPr>
            <w:tcW w:w="846" w:type="dxa"/>
            <w:vMerge/>
            <w:tcBorders>
              <w:top w:val="nil"/>
              <w:left w:val="single" w:sz="4" w:space="0" w:color="auto"/>
              <w:bottom w:val="single" w:sz="4" w:space="0" w:color="auto"/>
              <w:right w:val="single" w:sz="4" w:space="0" w:color="auto"/>
            </w:tcBorders>
            <w:vAlign w:val="center"/>
            <w:hideMark/>
          </w:tcPr>
          <w:p w14:paraId="021E9A9D" w14:textId="77777777" w:rsidR="00A26495" w:rsidRPr="006D40B8" w:rsidRDefault="00A26495" w:rsidP="00846C56">
            <w:pPr>
              <w:rPr>
                <w:color w:val="000000"/>
                <w:sz w:val="21"/>
                <w:szCs w:val="21"/>
              </w:rPr>
            </w:pPr>
          </w:p>
        </w:tc>
        <w:tc>
          <w:tcPr>
            <w:tcW w:w="1474" w:type="dxa"/>
            <w:vMerge/>
            <w:tcBorders>
              <w:top w:val="nil"/>
              <w:left w:val="single" w:sz="4" w:space="0" w:color="auto"/>
              <w:bottom w:val="single" w:sz="4" w:space="0" w:color="auto"/>
              <w:right w:val="single" w:sz="4" w:space="0" w:color="auto"/>
            </w:tcBorders>
            <w:vAlign w:val="center"/>
            <w:hideMark/>
          </w:tcPr>
          <w:p w14:paraId="6B1E399F" w14:textId="77777777" w:rsidR="00A26495" w:rsidRPr="006D40B8" w:rsidRDefault="00A26495" w:rsidP="00846C56">
            <w:pPr>
              <w:rPr>
                <w:color w:val="000000"/>
                <w:sz w:val="21"/>
                <w:szCs w:val="21"/>
              </w:rPr>
            </w:pPr>
          </w:p>
        </w:tc>
        <w:tc>
          <w:tcPr>
            <w:tcW w:w="2637" w:type="dxa"/>
            <w:tcBorders>
              <w:top w:val="nil"/>
              <w:left w:val="nil"/>
              <w:bottom w:val="single" w:sz="4" w:space="0" w:color="auto"/>
              <w:right w:val="single" w:sz="4" w:space="0" w:color="auto"/>
            </w:tcBorders>
            <w:shd w:val="clear" w:color="auto" w:fill="auto"/>
            <w:noWrap/>
            <w:vAlign w:val="bottom"/>
            <w:hideMark/>
          </w:tcPr>
          <w:p w14:paraId="019578A3" w14:textId="77777777" w:rsidR="00A26495" w:rsidRPr="006D40B8" w:rsidRDefault="00A26495" w:rsidP="00846C56">
            <w:pPr>
              <w:rPr>
                <w:color w:val="000000"/>
                <w:sz w:val="21"/>
                <w:szCs w:val="21"/>
              </w:rPr>
            </w:pPr>
            <w:proofErr w:type="gramStart"/>
            <w:r w:rsidRPr="006D40B8">
              <w:rPr>
                <w:color w:val="000000"/>
                <w:sz w:val="21"/>
                <w:szCs w:val="21"/>
              </w:rPr>
              <w:t>Prnp;Prn</w:t>
            </w:r>
            <w:proofErr w:type="gramEnd"/>
            <w:r w:rsidRPr="006D40B8">
              <w:rPr>
                <w:color w:val="000000"/>
                <w:sz w:val="21"/>
                <w:szCs w:val="21"/>
              </w:rPr>
              <w:t>-Mm00448389_m1</w:t>
            </w:r>
          </w:p>
        </w:tc>
        <w:tc>
          <w:tcPr>
            <w:tcW w:w="855" w:type="dxa"/>
            <w:tcBorders>
              <w:top w:val="nil"/>
              <w:left w:val="nil"/>
              <w:bottom w:val="single" w:sz="4" w:space="0" w:color="auto"/>
              <w:right w:val="single" w:sz="4" w:space="0" w:color="auto"/>
            </w:tcBorders>
            <w:shd w:val="clear" w:color="auto" w:fill="auto"/>
            <w:noWrap/>
            <w:vAlign w:val="bottom"/>
            <w:hideMark/>
          </w:tcPr>
          <w:p w14:paraId="5E41B099" w14:textId="77777777" w:rsidR="00A26495" w:rsidRPr="006D40B8" w:rsidRDefault="00A26495" w:rsidP="00846C56">
            <w:pPr>
              <w:jc w:val="right"/>
              <w:rPr>
                <w:color w:val="000000"/>
                <w:sz w:val="21"/>
                <w:szCs w:val="21"/>
              </w:rPr>
            </w:pPr>
            <w:r w:rsidRPr="006D40B8">
              <w:rPr>
                <w:color w:val="000000"/>
                <w:sz w:val="21"/>
                <w:szCs w:val="21"/>
              </w:rPr>
              <w:t>727.674</w:t>
            </w:r>
          </w:p>
        </w:tc>
        <w:tc>
          <w:tcPr>
            <w:tcW w:w="1129" w:type="dxa"/>
            <w:tcBorders>
              <w:top w:val="nil"/>
              <w:left w:val="nil"/>
              <w:bottom w:val="single" w:sz="4" w:space="0" w:color="auto"/>
              <w:right w:val="single" w:sz="4" w:space="0" w:color="auto"/>
            </w:tcBorders>
            <w:shd w:val="clear" w:color="auto" w:fill="auto"/>
            <w:noWrap/>
            <w:vAlign w:val="bottom"/>
            <w:hideMark/>
          </w:tcPr>
          <w:p w14:paraId="1920BDF2" w14:textId="77777777" w:rsidR="00A26495" w:rsidRPr="006D40B8" w:rsidRDefault="00A26495" w:rsidP="00846C56">
            <w:pPr>
              <w:jc w:val="right"/>
              <w:rPr>
                <w:color w:val="000000"/>
                <w:sz w:val="21"/>
                <w:szCs w:val="21"/>
              </w:rPr>
            </w:pPr>
            <w:r w:rsidRPr="006D40B8">
              <w:rPr>
                <w:color w:val="000000"/>
                <w:sz w:val="21"/>
                <w:szCs w:val="21"/>
              </w:rPr>
              <w:t>1,04E-05</w:t>
            </w:r>
          </w:p>
        </w:tc>
        <w:tc>
          <w:tcPr>
            <w:tcW w:w="1134" w:type="dxa"/>
            <w:tcBorders>
              <w:top w:val="nil"/>
              <w:left w:val="nil"/>
              <w:bottom w:val="single" w:sz="4" w:space="0" w:color="auto"/>
              <w:right w:val="single" w:sz="4" w:space="0" w:color="auto"/>
            </w:tcBorders>
            <w:shd w:val="clear" w:color="auto" w:fill="auto"/>
            <w:noWrap/>
            <w:vAlign w:val="bottom"/>
            <w:hideMark/>
          </w:tcPr>
          <w:p w14:paraId="18239C1F" w14:textId="77777777" w:rsidR="00A26495" w:rsidRPr="006D40B8" w:rsidRDefault="00A26495" w:rsidP="00846C56">
            <w:pPr>
              <w:jc w:val="right"/>
              <w:rPr>
                <w:color w:val="FF0000"/>
                <w:sz w:val="21"/>
                <w:szCs w:val="21"/>
              </w:rPr>
            </w:pPr>
            <w:r w:rsidRPr="006D40B8">
              <w:rPr>
                <w:color w:val="FF0000"/>
                <w:sz w:val="21"/>
                <w:szCs w:val="21"/>
              </w:rPr>
              <w:t>7,55E-05</w:t>
            </w:r>
          </w:p>
        </w:tc>
      </w:tr>
    </w:tbl>
    <w:p w14:paraId="2825BBA0" w14:textId="77777777" w:rsidR="00A26495" w:rsidRDefault="00A26495" w:rsidP="00A26495">
      <w:pPr>
        <w:rPr>
          <w:lang w:val="en-GB"/>
        </w:rPr>
      </w:pPr>
    </w:p>
    <w:p w14:paraId="73681EE3" w14:textId="77777777" w:rsidR="00A26495" w:rsidRPr="00F02434" w:rsidRDefault="00A26495" w:rsidP="00A26495">
      <w:pPr>
        <w:spacing w:beforeLines="120" w:before="288" w:afterLines="120" w:after="288"/>
        <w:jc w:val="both"/>
        <w:rPr>
          <w:b/>
          <w:bCs/>
          <w:i/>
          <w:iCs/>
          <w:color w:val="000000" w:themeColor="text1"/>
          <w:sz w:val="22"/>
          <w:szCs w:val="22"/>
          <w:lang w:val="en-GB"/>
        </w:rPr>
      </w:pPr>
      <w:r w:rsidRPr="00F02434">
        <w:rPr>
          <w:b/>
          <w:bCs/>
          <w:i/>
          <w:iCs/>
          <w:color w:val="000000" w:themeColor="text1"/>
          <w:sz w:val="22"/>
          <w:szCs w:val="22"/>
          <w:lang w:val="en-GB"/>
        </w:rPr>
        <w:t>REFERENCES</w:t>
      </w:r>
    </w:p>
    <w:p w14:paraId="7C75D024" w14:textId="77777777" w:rsidR="00A26495" w:rsidRPr="00971972" w:rsidRDefault="00A26495" w:rsidP="00A26495">
      <w:pPr>
        <w:widowControl w:val="0"/>
        <w:autoSpaceDE w:val="0"/>
        <w:autoSpaceDN w:val="0"/>
        <w:adjustRightInd w:val="0"/>
        <w:ind w:left="640" w:hanging="640"/>
        <w:rPr>
          <w:noProof/>
          <w:sz w:val="22"/>
          <w:szCs w:val="22"/>
          <w:lang w:val="en-US"/>
        </w:rPr>
      </w:pPr>
      <w:r w:rsidRPr="00971972">
        <w:rPr>
          <w:sz w:val="22"/>
          <w:szCs w:val="22"/>
          <w:lang w:val="en-GB"/>
        </w:rPr>
        <w:fldChar w:fldCharType="begin" w:fldLock="1"/>
      </w:r>
      <w:r w:rsidRPr="00971972">
        <w:rPr>
          <w:sz w:val="22"/>
          <w:szCs w:val="22"/>
          <w:lang w:val="en-GB"/>
        </w:rPr>
        <w:instrText xml:space="preserve">ADDIN Mendeley Bibliography CSL_BIBLIOGRAPHY </w:instrText>
      </w:r>
      <w:r w:rsidRPr="00971972">
        <w:rPr>
          <w:sz w:val="22"/>
          <w:szCs w:val="22"/>
          <w:lang w:val="en-GB"/>
        </w:rPr>
        <w:fldChar w:fldCharType="separate"/>
      </w:r>
      <w:r w:rsidRPr="00971972">
        <w:rPr>
          <w:noProof/>
          <w:sz w:val="22"/>
          <w:szCs w:val="22"/>
          <w:lang w:val="en-US"/>
        </w:rPr>
        <w:t>1.</w:t>
      </w:r>
      <w:r w:rsidRPr="00971972">
        <w:rPr>
          <w:noProof/>
          <w:sz w:val="22"/>
          <w:szCs w:val="22"/>
          <w:lang w:val="en-US"/>
        </w:rPr>
        <w:tab/>
        <w:t xml:space="preserve">Ros-Simó, C., Ruiz-Medina, J. &amp; Valverde, O. Behavioural and neuroinflammatory effects of the combination of binge ethanol and MDMA in mice. </w:t>
      </w:r>
      <w:r w:rsidRPr="00971972">
        <w:rPr>
          <w:i/>
          <w:iCs/>
          <w:noProof/>
          <w:sz w:val="22"/>
          <w:szCs w:val="22"/>
          <w:lang w:val="en-US"/>
        </w:rPr>
        <w:t>Psychopharmacology (Berl).</w:t>
      </w:r>
      <w:r w:rsidRPr="00971972">
        <w:rPr>
          <w:noProof/>
          <w:sz w:val="22"/>
          <w:szCs w:val="22"/>
          <w:lang w:val="en-US"/>
        </w:rPr>
        <w:t xml:space="preserve"> </w:t>
      </w:r>
      <w:r w:rsidRPr="00971972">
        <w:rPr>
          <w:b/>
          <w:bCs/>
          <w:noProof/>
          <w:sz w:val="22"/>
          <w:szCs w:val="22"/>
          <w:lang w:val="en-US"/>
        </w:rPr>
        <w:t>221</w:t>
      </w:r>
      <w:r w:rsidRPr="00971972">
        <w:rPr>
          <w:noProof/>
          <w:sz w:val="22"/>
          <w:szCs w:val="22"/>
          <w:lang w:val="en-US"/>
        </w:rPr>
        <w:t>, 511–525 (2012).</w:t>
      </w:r>
    </w:p>
    <w:p w14:paraId="4EBEE1A6" w14:textId="77777777" w:rsidR="00A26495" w:rsidRPr="00971972" w:rsidRDefault="00A26495" w:rsidP="00A26495">
      <w:pPr>
        <w:widowControl w:val="0"/>
        <w:autoSpaceDE w:val="0"/>
        <w:autoSpaceDN w:val="0"/>
        <w:adjustRightInd w:val="0"/>
        <w:ind w:left="640" w:hanging="640"/>
        <w:rPr>
          <w:noProof/>
          <w:sz w:val="22"/>
          <w:szCs w:val="22"/>
        </w:rPr>
      </w:pPr>
      <w:r w:rsidRPr="00971972">
        <w:rPr>
          <w:noProof/>
          <w:sz w:val="22"/>
          <w:szCs w:val="22"/>
          <w:lang w:val="en-US"/>
        </w:rPr>
        <w:t>2.</w:t>
      </w:r>
      <w:r w:rsidRPr="00971972">
        <w:rPr>
          <w:noProof/>
          <w:sz w:val="22"/>
          <w:szCs w:val="22"/>
          <w:lang w:val="en-US"/>
        </w:rPr>
        <w:tab/>
        <w:t xml:space="preserve">Cantacorps, L. </w:t>
      </w:r>
      <w:r w:rsidRPr="00971972">
        <w:rPr>
          <w:i/>
          <w:iCs/>
          <w:noProof/>
          <w:sz w:val="22"/>
          <w:szCs w:val="22"/>
          <w:lang w:val="en-US"/>
        </w:rPr>
        <w:t>et al.</w:t>
      </w:r>
      <w:r w:rsidRPr="00971972">
        <w:rPr>
          <w:noProof/>
          <w:sz w:val="22"/>
          <w:szCs w:val="22"/>
          <w:lang w:val="en-US"/>
        </w:rPr>
        <w:t xml:space="preserve"> Maternal alcohol binge drinking induces persistent neuroinflammation associated with myelin damage and behavioural dysfunctions in offspring mice. </w:t>
      </w:r>
      <w:r w:rsidRPr="00971972">
        <w:rPr>
          <w:i/>
          <w:iCs/>
          <w:noProof/>
          <w:sz w:val="22"/>
          <w:szCs w:val="22"/>
          <w:lang w:val="es-ES_tradnl"/>
        </w:rPr>
        <w:t>Neuropharmacology</w:t>
      </w:r>
      <w:r w:rsidRPr="00971972">
        <w:rPr>
          <w:noProof/>
          <w:sz w:val="22"/>
          <w:szCs w:val="22"/>
          <w:lang w:val="es-ES_tradnl"/>
        </w:rPr>
        <w:t xml:space="preserve"> </w:t>
      </w:r>
      <w:r w:rsidRPr="00971972">
        <w:rPr>
          <w:b/>
          <w:bCs/>
          <w:noProof/>
          <w:sz w:val="22"/>
          <w:szCs w:val="22"/>
          <w:lang w:val="es-ES_tradnl"/>
        </w:rPr>
        <w:t>123</w:t>
      </w:r>
      <w:r w:rsidRPr="00971972">
        <w:rPr>
          <w:noProof/>
          <w:sz w:val="22"/>
          <w:szCs w:val="22"/>
          <w:lang w:val="es-ES_tradnl"/>
        </w:rPr>
        <w:t>, 368–384 (2017).</w:t>
      </w:r>
    </w:p>
    <w:p w14:paraId="006AEC52" w14:textId="10E472D6" w:rsidR="000B46B7" w:rsidRPr="00BD574C" w:rsidRDefault="00A26495" w:rsidP="00A26495">
      <w:pPr>
        <w:rPr>
          <w:lang w:val="en-GB"/>
        </w:rPr>
      </w:pPr>
      <w:r w:rsidRPr="00971972">
        <w:rPr>
          <w:sz w:val="22"/>
          <w:szCs w:val="22"/>
          <w:lang w:val="en-GB"/>
        </w:rPr>
        <w:fldChar w:fldCharType="end"/>
      </w:r>
    </w:p>
    <w:sectPr w:rsidR="000B46B7" w:rsidRPr="00BD574C" w:rsidSect="006D40B8">
      <w:footerReference w:type="even" r:id="rId11"/>
      <w:footerReference w:type="default" r:id="rId12"/>
      <w:pgSz w:w="11900" w:h="16840"/>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AC8F6" w14:textId="77777777" w:rsidR="00560987" w:rsidRDefault="00560987">
      <w:r>
        <w:separator/>
      </w:r>
    </w:p>
  </w:endnote>
  <w:endnote w:type="continuationSeparator" w:id="0">
    <w:p w14:paraId="4014C76C" w14:textId="77777777" w:rsidR="00560987" w:rsidRDefault="0056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C4498" w14:textId="77777777" w:rsidR="00FA1C40" w:rsidRDefault="00F16727" w:rsidP="00421AC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807A12" w14:textId="77777777" w:rsidR="00FA1C40" w:rsidRDefault="005609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79E95" w14:textId="77777777" w:rsidR="00FA1C40" w:rsidRDefault="00F16727" w:rsidP="00421AC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27</w:t>
    </w:r>
    <w:r>
      <w:rPr>
        <w:rStyle w:val="Nmerodepgina"/>
      </w:rPr>
      <w:fldChar w:fldCharType="end"/>
    </w:r>
  </w:p>
  <w:p w14:paraId="660BAAD2" w14:textId="77777777" w:rsidR="00FA1C40" w:rsidRDefault="005609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01F17" w14:textId="77777777" w:rsidR="00560987" w:rsidRDefault="00560987">
      <w:r>
        <w:separator/>
      </w:r>
    </w:p>
  </w:footnote>
  <w:footnote w:type="continuationSeparator" w:id="0">
    <w:p w14:paraId="6961365D" w14:textId="77777777" w:rsidR="00560987" w:rsidRDefault="005609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DC9"/>
    <w:rsid w:val="000169FD"/>
    <w:rsid w:val="0008113B"/>
    <w:rsid w:val="000B46B7"/>
    <w:rsid w:val="000D26A6"/>
    <w:rsid w:val="00104874"/>
    <w:rsid w:val="00132024"/>
    <w:rsid w:val="00164D6F"/>
    <w:rsid w:val="00202192"/>
    <w:rsid w:val="0024526B"/>
    <w:rsid w:val="002540AC"/>
    <w:rsid w:val="00280D8C"/>
    <w:rsid w:val="002A309F"/>
    <w:rsid w:val="002A3EBB"/>
    <w:rsid w:val="002F1D78"/>
    <w:rsid w:val="00367101"/>
    <w:rsid w:val="00384360"/>
    <w:rsid w:val="003B7439"/>
    <w:rsid w:val="003C04E2"/>
    <w:rsid w:val="003E256E"/>
    <w:rsid w:val="004F4DC9"/>
    <w:rsid w:val="00560987"/>
    <w:rsid w:val="00597AD2"/>
    <w:rsid w:val="005A60B2"/>
    <w:rsid w:val="005C6B61"/>
    <w:rsid w:val="005F4558"/>
    <w:rsid w:val="006157E8"/>
    <w:rsid w:val="006D6F03"/>
    <w:rsid w:val="0070790F"/>
    <w:rsid w:val="0075457A"/>
    <w:rsid w:val="0078023F"/>
    <w:rsid w:val="00855CB0"/>
    <w:rsid w:val="00971972"/>
    <w:rsid w:val="00A26495"/>
    <w:rsid w:val="00A534A9"/>
    <w:rsid w:val="00AB60F7"/>
    <w:rsid w:val="00AF5C15"/>
    <w:rsid w:val="00BC6F6B"/>
    <w:rsid w:val="00BD574C"/>
    <w:rsid w:val="00C93976"/>
    <w:rsid w:val="00D00CBF"/>
    <w:rsid w:val="00D011E0"/>
    <w:rsid w:val="00D31BAB"/>
    <w:rsid w:val="00D55CB2"/>
    <w:rsid w:val="00D84BFE"/>
    <w:rsid w:val="00EA2D2D"/>
    <w:rsid w:val="00F02434"/>
    <w:rsid w:val="00F16727"/>
    <w:rsid w:val="00F9072E"/>
    <w:rsid w:val="00FC2993"/>
    <w:rsid w:val="00FC60F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AC203"/>
  <w15:docId w15:val="{A45CAA80-C647-954D-8DAB-E69269B2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DC9"/>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4F4DC9"/>
    <w:pPr>
      <w:spacing w:after="200"/>
    </w:pPr>
    <w:rPr>
      <w:i/>
      <w:iCs/>
      <w:color w:val="44546A" w:themeColor="text2"/>
      <w:sz w:val="18"/>
      <w:szCs w:val="18"/>
    </w:rPr>
  </w:style>
  <w:style w:type="paragraph" w:customStyle="1" w:styleId="Normal1">
    <w:name w:val="Normal1"/>
    <w:rsid w:val="002A309F"/>
    <w:pPr>
      <w:pBdr>
        <w:top w:val="nil"/>
        <w:left w:val="nil"/>
        <w:bottom w:val="nil"/>
        <w:right w:val="nil"/>
        <w:between w:val="nil"/>
      </w:pBdr>
      <w:spacing w:line="276" w:lineRule="auto"/>
    </w:pPr>
    <w:rPr>
      <w:rFonts w:ascii="Helvetica Neue" w:eastAsia="Helvetica Neue" w:hAnsi="Helvetica Neue" w:cs="Helvetica Neue"/>
      <w:color w:val="2F5280"/>
      <w:lang w:val="en-GB" w:eastAsia="es-ES"/>
    </w:rPr>
  </w:style>
  <w:style w:type="paragraph" w:styleId="Textodeglobo">
    <w:name w:val="Balloon Text"/>
    <w:basedOn w:val="Normal"/>
    <w:link w:val="TextodegloboCar"/>
    <w:uiPriority w:val="99"/>
    <w:semiHidden/>
    <w:unhideWhenUsed/>
    <w:rsid w:val="00D31BAB"/>
    <w:rPr>
      <w:sz w:val="18"/>
      <w:szCs w:val="18"/>
    </w:rPr>
  </w:style>
  <w:style w:type="character" w:customStyle="1" w:styleId="TextodegloboCar">
    <w:name w:val="Texto de globo Car"/>
    <w:basedOn w:val="Fuentedeprrafopredeter"/>
    <w:link w:val="Textodeglobo"/>
    <w:uiPriority w:val="99"/>
    <w:semiHidden/>
    <w:rsid w:val="00D31BAB"/>
    <w:rPr>
      <w:rFonts w:ascii="Times New Roman" w:eastAsia="Times New Roman" w:hAnsi="Times New Roman" w:cs="Times New Roman"/>
      <w:sz w:val="18"/>
      <w:szCs w:val="18"/>
      <w:lang w:eastAsia="es-ES_tradnl"/>
    </w:rPr>
  </w:style>
  <w:style w:type="character" w:styleId="Refdecomentario">
    <w:name w:val="annotation reference"/>
    <w:basedOn w:val="Fuentedeprrafopredeter"/>
    <w:uiPriority w:val="99"/>
    <w:semiHidden/>
    <w:unhideWhenUsed/>
    <w:rsid w:val="00D00CBF"/>
    <w:rPr>
      <w:sz w:val="16"/>
      <w:szCs w:val="16"/>
    </w:rPr>
  </w:style>
  <w:style w:type="paragraph" w:styleId="Textocomentario">
    <w:name w:val="annotation text"/>
    <w:basedOn w:val="Normal"/>
    <w:link w:val="TextocomentarioCar"/>
    <w:uiPriority w:val="99"/>
    <w:semiHidden/>
    <w:unhideWhenUsed/>
    <w:rsid w:val="00D00CBF"/>
    <w:rPr>
      <w:sz w:val="20"/>
      <w:szCs w:val="20"/>
    </w:rPr>
  </w:style>
  <w:style w:type="character" w:customStyle="1" w:styleId="TextocomentarioCar">
    <w:name w:val="Texto comentario Car"/>
    <w:basedOn w:val="Fuentedeprrafopredeter"/>
    <w:link w:val="Textocomentario"/>
    <w:uiPriority w:val="99"/>
    <w:semiHidden/>
    <w:rsid w:val="00D00CBF"/>
    <w:rPr>
      <w:rFonts w:ascii="Times New Roman" w:eastAsia="Times New Roman" w:hAnsi="Times New Roman" w:cs="Times New Roman"/>
      <w:sz w:val="20"/>
      <w:szCs w:val="20"/>
      <w:lang w:eastAsia="es-ES_tradnl"/>
    </w:rPr>
  </w:style>
  <w:style w:type="character" w:styleId="Hipervnculo">
    <w:name w:val="Hyperlink"/>
    <w:basedOn w:val="Fuentedeprrafopredeter"/>
    <w:uiPriority w:val="99"/>
    <w:unhideWhenUsed/>
    <w:rsid w:val="00367101"/>
    <w:rPr>
      <w:color w:val="0000FF"/>
      <w:u w:val="single"/>
    </w:rPr>
  </w:style>
  <w:style w:type="paragraph" w:customStyle="1" w:styleId="Default">
    <w:name w:val="Default"/>
    <w:rsid w:val="00A26495"/>
    <w:pPr>
      <w:autoSpaceDE w:val="0"/>
      <w:autoSpaceDN w:val="0"/>
      <w:adjustRightInd w:val="0"/>
    </w:pPr>
    <w:rPr>
      <w:rFonts w:ascii="Times New Roman" w:hAnsi="Times New Roman" w:cs="Times New Roman"/>
      <w:color w:val="000000"/>
      <w:lang w:val="es-ES_tradnl"/>
    </w:rPr>
  </w:style>
  <w:style w:type="paragraph" w:styleId="Piedepgina">
    <w:name w:val="footer"/>
    <w:basedOn w:val="Normal"/>
    <w:link w:val="PiedepginaCar"/>
    <w:uiPriority w:val="99"/>
    <w:unhideWhenUsed/>
    <w:rsid w:val="00A26495"/>
    <w:pPr>
      <w:tabs>
        <w:tab w:val="center" w:pos="4252"/>
        <w:tab w:val="right" w:pos="8504"/>
      </w:tabs>
    </w:pPr>
  </w:style>
  <w:style w:type="character" w:customStyle="1" w:styleId="PiedepginaCar">
    <w:name w:val="Pie de página Car"/>
    <w:basedOn w:val="Fuentedeprrafopredeter"/>
    <w:link w:val="Piedepgina"/>
    <w:uiPriority w:val="99"/>
    <w:rsid w:val="00A26495"/>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A26495"/>
  </w:style>
  <w:style w:type="paragraph" w:styleId="Prrafodelista">
    <w:name w:val="List Paragraph"/>
    <w:basedOn w:val="Normal"/>
    <w:uiPriority w:val="34"/>
    <w:qFormat/>
    <w:rsid w:val="00A26495"/>
    <w:pPr>
      <w:ind w:left="720"/>
      <w:contextualSpacing/>
    </w:pPr>
    <w:rPr>
      <w:rFonts w:asciiTheme="minorHAnsi" w:eastAsiaTheme="minorHAnsi" w:hAnsiTheme="minorHAnsi" w:cstheme="minorBidi"/>
      <w:lang w:val="en-GB" w:eastAsia="en-US"/>
    </w:rPr>
  </w:style>
  <w:style w:type="character" w:styleId="Nmerodelnea">
    <w:name w:val="line number"/>
    <w:basedOn w:val="Fuentedeprrafopredeter"/>
    <w:uiPriority w:val="99"/>
    <w:semiHidden/>
    <w:unhideWhenUsed/>
    <w:rsid w:val="00A26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110736">
      <w:bodyDiv w:val="1"/>
      <w:marLeft w:val="0"/>
      <w:marRight w:val="0"/>
      <w:marTop w:val="0"/>
      <w:marBottom w:val="0"/>
      <w:divBdr>
        <w:top w:val="none" w:sz="0" w:space="0" w:color="auto"/>
        <w:left w:val="none" w:sz="0" w:space="0" w:color="auto"/>
        <w:bottom w:val="none" w:sz="0" w:space="0" w:color="auto"/>
        <w:right w:val="none" w:sz="0" w:space="0" w:color="auto"/>
      </w:divBdr>
    </w:div>
    <w:div w:id="169059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neuroscience/spatial-memor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0F202-8041-3B40-AED8-12A85E4AE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2363</Words>
  <Characters>13000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Martín Sánchez</dc:creator>
  <cp:keywords/>
  <dc:description/>
  <cp:lastModifiedBy>Olga Valverde</cp:lastModifiedBy>
  <cp:revision>3</cp:revision>
  <dcterms:created xsi:type="dcterms:W3CDTF">2020-12-10T15:48:00Z</dcterms:created>
  <dcterms:modified xsi:type="dcterms:W3CDTF">2020-12-10T15:53:00Z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http://www.zotero.org/styles/phytomedicine</vt:lpwstr>
  </property>
  <property fmtid="{D5CDD505-2E9C-101B-9397-08002B2CF9AE}" pid="19" name="Mendeley Recent Style Name 8_1">
    <vt:lpwstr>Phytomedicine</vt:lpwstr>
  </property>
  <property fmtid="{D5CDD505-2E9C-101B-9397-08002B2CF9AE}" pid="20" name="Mendeley Recent Style Id 9_1">
    <vt:lpwstr>http://www.zotero.org/styles/progress-in-neuropsychopharmacology-and-biological-psychiatry</vt:lpwstr>
  </property>
  <property fmtid="{D5CDD505-2E9C-101B-9397-08002B2CF9AE}" pid="21" name="Mendeley Recent Style Name 9_1">
    <vt:lpwstr>Progress in Neuropsychopharmacology &amp; Biological Psychiatry</vt:lpwstr>
  </property>
  <property fmtid="{D5CDD505-2E9C-101B-9397-08002B2CF9AE}" pid="22" name="Mendeley Document_1">
    <vt:lpwstr>True</vt:lpwstr>
  </property>
  <property fmtid="{D5CDD505-2E9C-101B-9397-08002B2CF9AE}" pid="23" name="Mendeley Unique User Id_1">
    <vt:lpwstr>4a6d7879-016b-3db6-a150-d7aa08026d16</vt:lpwstr>
  </property>
  <property fmtid="{D5CDD505-2E9C-101B-9397-08002B2CF9AE}" pid="24" name="Mendeley Citation Style_1">
    <vt:lpwstr>http://www.zotero.org/styles/nature</vt:lpwstr>
  </property>
</Properties>
</file>