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D1B59" w14:textId="77777777" w:rsidR="007C0FED" w:rsidRPr="00AD13BC" w:rsidRDefault="007C0FED" w:rsidP="007C0FED">
      <w:pPr>
        <w:jc w:val="center"/>
        <w:rPr>
          <w:rFonts w:ascii="Arial" w:hAnsi="Arial" w:cs="Arial"/>
          <w:b/>
          <w:sz w:val="28"/>
          <w:szCs w:val="28"/>
        </w:rPr>
      </w:pPr>
      <w:r w:rsidRPr="00AD13BC">
        <w:rPr>
          <w:rFonts w:ascii="Arial" w:hAnsi="Arial" w:cs="Arial"/>
          <w:b/>
          <w:sz w:val="28"/>
          <w:szCs w:val="28"/>
        </w:rPr>
        <w:t>Supplementary Online Content</w:t>
      </w:r>
    </w:p>
    <w:p w14:paraId="1C0682DD" w14:textId="77777777" w:rsidR="007C0FED" w:rsidRDefault="007C0FED" w:rsidP="007C0FED">
      <w:pPr>
        <w:rPr>
          <w:rFonts w:ascii="Arial" w:hAnsi="Arial" w:cs="Arial"/>
        </w:rPr>
      </w:pPr>
    </w:p>
    <w:p w14:paraId="40D72191" w14:textId="77777777" w:rsidR="007C0FED" w:rsidRDefault="007C0FED" w:rsidP="007C0FED">
      <w:pPr>
        <w:rPr>
          <w:rFonts w:ascii="Arial" w:hAnsi="Arial" w:cs="Arial"/>
        </w:rPr>
      </w:pPr>
    </w:p>
    <w:p w14:paraId="5A56C712" w14:textId="77777777" w:rsidR="007C0FED" w:rsidRDefault="007C0FED" w:rsidP="007C0FED">
      <w:pPr>
        <w:tabs>
          <w:tab w:val="left" w:pos="90"/>
        </w:tabs>
        <w:ind w:left="90" w:right="86" w:hanging="90"/>
      </w:pPr>
      <w:r w:rsidRPr="007C0FED">
        <w:rPr>
          <w:b/>
        </w:rPr>
        <w:t>eTable 1.</w:t>
      </w:r>
      <w:r w:rsidRPr="00DE3052">
        <w:t xml:space="preserve"> </w:t>
      </w:r>
      <w:r w:rsidRPr="001D4EAC">
        <w:rPr>
          <w:i/>
        </w:rPr>
        <w:t>ICD-9-CM</w:t>
      </w:r>
      <w:r w:rsidRPr="00DE3052">
        <w:t xml:space="preserve"> </w:t>
      </w:r>
      <w:r>
        <w:t>C</w:t>
      </w:r>
      <w:r w:rsidRPr="00DE3052">
        <w:t>odes and Procedures for Disease Conditions and Service Care Considered in the Study</w:t>
      </w:r>
    </w:p>
    <w:p w14:paraId="4E1FF1E7" w14:textId="77777777" w:rsidR="007C0FED" w:rsidRDefault="007C0FED" w:rsidP="007C0FED">
      <w:pPr>
        <w:tabs>
          <w:tab w:val="left" w:pos="90"/>
        </w:tabs>
        <w:ind w:left="90" w:right="86" w:hanging="90"/>
      </w:pPr>
      <w:r w:rsidRPr="007C0FED">
        <w:rPr>
          <w:b/>
        </w:rPr>
        <w:t>eTable 2.</w:t>
      </w:r>
      <w:r w:rsidRPr="00DE3052">
        <w:t xml:space="preserve"> Medications of Interest in This Study</w:t>
      </w:r>
    </w:p>
    <w:p w14:paraId="3A900821" w14:textId="77777777" w:rsidR="007C0FED" w:rsidRDefault="007C0FED" w:rsidP="007C0FED">
      <w:pPr>
        <w:tabs>
          <w:tab w:val="left" w:pos="90"/>
        </w:tabs>
        <w:ind w:left="90" w:right="86" w:hanging="90"/>
      </w:pPr>
      <w:r w:rsidRPr="007C0FED">
        <w:rPr>
          <w:b/>
        </w:rPr>
        <w:t>eTable 3.</w:t>
      </w:r>
      <w:r w:rsidRPr="00DE3052">
        <w:t xml:space="preserve"> Current and Recent Guideline and Consensus Documents on Opioid Prescribing for Older Adults with Noncancer pain</w:t>
      </w:r>
    </w:p>
    <w:p w14:paraId="5D8A2046" w14:textId="23142B95" w:rsidR="007C0FED" w:rsidRDefault="00AC76FA" w:rsidP="007C0FED">
      <w:pPr>
        <w:tabs>
          <w:tab w:val="left" w:pos="90"/>
        </w:tabs>
        <w:ind w:left="90" w:right="86" w:hanging="90"/>
      </w:pPr>
      <w:r>
        <w:rPr>
          <w:b/>
        </w:rPr>
        <w:t>eTable 4</w:t>
      </w:r>
      <w:r w:rsidR="007C0FED" w:rsidRPr="007C0FED">
        <w:rPr>
          <w:b/>
        </w:rPr>
        <w:t>.</w:t>
      </w:r>
      <w:r w:rsidR="007C0FED" w:rsidRPr="00DE3052">
        <w:t xml:space="preserve"> </w:t>
      </w:r>
      <w:r w:rsidR="00A074F2">
        <w:t xml:space="preserve">Demographic and Clinical </w:t>
      </w:r>
      <w:r w:rsidR="007C0FED" w:rsidRPr="00DE3052">
        <w:t>Characteristics of Community</w:t>
      </w:r>
      <w:r w:rsidR="007C0FED">
        <w:t>-Dwelling</w:t>
      </w:r>
      <w:r w:rsidR="007C0FED" w:rsidRPr="00DE3052">
        <w:t xml:space="preserve"> Patients with Chronic Pain </w:t>
      </w:r>
      <w:r w:rsidR="007C0FED">
        <w:t>W</w:t>
      </w:r>
      <w:r w:rsidR="007C0FED" w:rsidRPr="00DE3052">
        <w:t xml:space="preserve">ith </w:t>
      </w:r>
      <w:r w:rsidR="007C0FED">
        <w:t xml:space="preserve">or Without </w:t>
      </w:r>
      <w:r w:rsidR="007C0FED" w:rsidRPr="00DE3052">
        <w:t xml:space="preserve">ADRD </w:t>
      </w:r>
      <w:r w:rsidR="007C0FED">
        <w:t xml:space="preserve">Using </w:t>
      </w:r>
      <w:r w:rsidR="007C0FED" w:rsidRPr="00DE3052">
        <w:t>Inverse Propensity Weighting, by Cohort</w:t>
      </w:r>
    </w:p>
    <w:p w14:paraId="1704FC84" w14:textId="6DE7FBC4" w:rsidR="007C0FED" w:rsidRDefault="00AC76FA" w:rsidP="007C0FED">
      <w:pPr>
        <w:tabs>
          <w:tab w:val="left" w:pos="90"/>
        </w:tabs>
        <w:ind w:left="90" w:right="86" w:hanging="90"/>
      </w:pPr>
      <w:r>
        <w:rPr>
          <w:b/>
        </w:rPr>
        <w:t>eTable 5</w:t>
      </w:r>
      <w:r w:rsidR="007C0FED" w:rsidRPr="007C0FED">
        <w:rPr>
          <w:b/>
        </w:rPr>
        <w:t>.</w:t>
      </w:r>
      <w:r w:rsidR="007C0FED" w:rsidRPr="00D35913">
        <w:t xml:space="preserve"> </w:t>
      </w:r>
      <w:r w:rsidR="00A074F2">
        <w:t>Demographic and Clinical</w:t>
      </w:r>
      <w:r w:rsidR="00A074F2" w:rsidRPr="00D35913">
        <w:t xml:space="preserve"> </w:t>
      </w:r>
      <w:r w:rsidR="007C0FED" w:rsidRPr="00D35913">
        <w:t xml:space="preserve">Characteristics of </w:t>
      </w:r>
      <w:r w:rsidR="00B65770">
        <w:t xml:space="preserve">Nursing Home Residents </w:t>
      </w:r>
      <w:r w:rsidR="007C0FED">
        <w:t>Who Have</w:t>
      </w:r>
      <w:r w:rsidR="007C0FED" w:rsidRPr="00D35913">
        <w:t xml:space="preserve"> Chronic Pain With or Without ADRD Using Inverse Propensity Weighting, by Cohort</w:t>
      </w:r>
    </w:p>
    <w:p w14:paraId="35581AB0" w14:textId="77777777" w:rsidR="007C0FED" w:rsidRDefault="007C0FED" w:rsidP="007C0FED">
      <w:pPr>
        <w:tabs>
          <w:tab w:val="left" w:pos="90"/>
        </w:tabs>
        <w:ind w:left="90" w:right="86" w:hanging="90"/>
      </w:pPr>
      <w:r w:rsidRPr="007C0FED">
        <w:rPr>
          <w:b/>
        </w:rPr>
        <w:t>eFigure 1.</w:t>
      </w:r>
      <w:r w:rsidRPr="00DE3052">
        <w:t xml:space="preserve"> Flowchart of Included Patients</w:t>
      </w:r>
    </w:p>
    <w:p w14:paraId="10049766" w14:textId="77777777" w:rsidR="007C0FED" w:rsidRDefault="007C0FED" w:rsidP="007C0FED">
      <w:pPr>
        <w:tabs>
          <w:tab w:val="left" w:pos="90"/>
        </w:tabs>
        <w:ind w:left="90" w:right="86" w:hanging="90"/>
      </w:pPr>
      <w:r w:rsidRPr="007C0FED">
        <w:rPr>
          <w:b/>
        </w:rPr>
        <w:t>eFigure 2</w:t>
      </w:r>
      <w:r w:rsidRPr="0093155E">
        <w:t xml:space="preserve">. </w:t>
      </w:r>
      <w:r w:rsidRPr="00431811">
        <w:t>Absolute Standardized Differences for Baseline Demographic and Clinical Characteristics of Community-Dwelling Patients With Chronic Pain With or Without ADRD in the Original Population and After Inverse Probability Weighting</w:t>
      </w:r>
    </w:p>
    <w:p w14:paraId="1EDFFA2E" w14:textId="46F7F8CB" w:rsidR="007C0FED" w:rsidRDefault="007C0FED" w:rsidP="007C0FED">
      <w:r w:rsidRPr="007C0FED">
        <w:rPr>
          <w:b/>
        </w:rPr>
        <w:t>efigure 3.</w:t>
      </w:r>
      <w:r w:rsidRPr="0093155E">
        <w:t xml:space="preserve"> </w:t>
      </w:r>
      <w:r w:rsidRPr="00431811">
        <w:t xml:space="preserve">Absolute Standardized Differences for Baseline Demographic and Clinical Characteristics of </w:t>
      </w:r>
      <w:r w:rsidR="00B65770">
        <w:t>Nursing Home Residents</w:t>
      </w:r>
      <w:r w:rsidRPr="00431811">
        <w:t xml:space="preserve"> Who Ha</w:t>
      </w:r>
      <w:r w:rsidR="001D4EAC">
        <w:t>d</w:t>
      </w:r>
      <w:r w:rsidRPr="00431811">
        <w:t xml:space="preserve"> Chronic Pain With or Without ADRD in the Original Population and After Inverse Probability Weighting</w:t>
      </w:r>
    </w:p>
    <w:p w14:paraId="11CC85DC" w14:textId="6E37FE0B" w:rsidR="007C0FED" w:rsidRDefault="007C0FED" w:rsidP="007C0FED">
      <w:pPr>
        <w:rPr>
          <w:rFonts w:ascii="Arial" w:hAnsi="Arial" w:cs="Arial"/>
          <w:b/>
        </w:rPr>
      </w:pPr>
    </w:p>
    <w:p w14:paraId="27C3CB84" w14:textId="13DF337A" w:rsidR="0051641F" w:rsidRPr="00217FBA" w:rsidRDefault="0051641F" w:rsidP="007C0FED">
      <w:pPr>
        <w:spacing w:after="160" w:line="259" w:lineRule="auto"/>
        <w:rPr>
          <w:b/>
          <w:sz w:val="22"/>
          <w:szCs w:val="22"/>
        </w:rPr>
        <w:sectPr w:rsidR="0051641F" w:rsidRPr="00217FBA" w:rsidSect="004B2534">
          <w:foot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43D19777" w14:textId="5AAC86FF" w:rsidR="0051641F" w:rsidRDefault="0051641F" w:rsidP="00861B29">
      <w:pPr>
        <w:spacing w:after="160" w:line="259" w:lineRule="auto"/>
        <w:rPr>
          <w:b/>
          <w:sz w:val="22"/>
          <w:szCs w:val="22"/>
        </w:rPr>
      </w:pPr>
    </w:p>
    <w:p w14:paraId="048DBFB3" w14:textId="3CC0999B" w:rsidR="00861B29" w:rsidRPr="007E54C0" w:rsidRDefault="00861B29" w:rsidP="00861B29">
      <w:pPr>
        <w:spacing w:after="160" w:line="259" w:lineRule="auto"/>
        <w:rPr>
          <w:b/>
          <w:sz w:val="22"/>
          <w:szCs w:val="22"/>
        </w:rPr>
      </w:pPr>
      <w:r w:rsidRPr="007E54C0">
        <w:rPr>
          <w:b/>
          <w:sz w:val="22"/>
          <w:szCs w:val="22"/>
        </w:rPr>
        <w:t>eTable</w:t>
      </w:r>
      <w:r w:rsidR="00DB3617" w:rsidRPr="007E54C0">
        <w:rPr>
          <w:b/>
          <w:sz w:val="22"/>
          <w:szCs w:val="22"/>
        </w:rPr>
        <w:t xml:space="preserve"> </w:t>
      </w:r>
      <w:r w:rsidRPr="007E54C0">
        <w:rPr>
          <w:b/>
          <w:sz w:val="22"/>
          <w:szCs w:val="22"/>
        </w:rPr>
        <w:t>1</w:t>
      </w:r>
      <w:r w:rsidR="007E54C0" w:rsidRPr="007E54C0">
        <w:rPr>
          <w:b/>
          <w:sz w:val="22"/>
          <w:szCs w:val="22"/>
        </w:rPr>
        <w:t>.</w:t>
      </w:r>
      <w:r w:rsidRPr="007E54C0">
        <w:rPr>
          <w:b/>
          <w:sz w:val="22"/>
          <w:szCs w:val="22"/>
        </w:rPr>
        <w:t xml:space="preserve"> </w:t>
      </w:r>
      <w:r w:rsidRPr="005E0F1E">
        <w:rPr>
          <w:b/>
          <w:i/>
          <w:sz w:val="22"/>
          <w:szCs w:val="22"/>
        </w:rPr>
        <w:t>ICD-9</w:t>
      </w:r>
      <w:r w:rsidR="007E54C0" w:rsidRPr="005E0F1E">
        <w:rPr>
          <w:b/>
          <w:i/>
          <w:sz w:val="22"/>
          <w:szCs w:val="22"/>
        </w:rPr>
        <w:t>-CM</w:t>
      </w:r>
      <w:r w:rsidRPr="007E54C0">
        <w:rPr>
          <w:b/>
          <w:sz w:val="22"/>
          <w:szCs w:val="22"/>
        </w:rPr>
        <w:t xml:space="preserve"> codes </w:t>
      </w:r>
      <w:r w:rsidR="00F52C82" w:rsidRPr="007E54C0">
        <w:rPr>
          <w:b/>
          <w:sz w:val="22"/>
          <w:szCs w:val="22"/>
        </w:rPr>
        <w:t xml:space="preserve">and Procedures </w:t>
      </w:r>
      <w:r w:rsidRPr="007E54C0">
        <w:rPr>
          <w:b/>
          <w:sz w:val="22"/>
          <w:szCs w:val="22"/>
        </w:rPr>
        <w:t>for Disease</w:t>
      </w:r>
      <w:r w:rsidR="003368E8">
        <w:rPr>
          <w:b/>
          <w:sz w:val="22"/>
          <w:szCs w:val="22"/>
        </w:rPr>
        <w:t>,</w:t>
      </w:r>
      <w:r w:rsidRPr="007E54C0">
        <w:rPr>
          <w:b/>
          <w:sz w:val="22"/>
          <w:szCs w:val="22"/>
        </w:rPr>
        <w:t xml:space="preserve"> Condition</w:t>
      </w:r>
      <w:r w:rsidR="003368E8">
        <w:rPr>
          <w:b/>
          <w:sz w:val="22"/>
          <w:szCs w:val="22"/>
        </w:rPr>
        <w:t>,</w:t>
      </w:r>
      <w:r w:rsidR="004F4FDF" w:rsidRPr="007E54C0">
        <w:rPr>
          <w:b/>
          <w:sz w:val="22"/>
          <w:szCs w:val="22"/>
        </w:rPr>
        <w:t xml:space="preserve"> and Service Care</w:t>
      </w:r>
      <w:r w:rsidRPr="007E54C0">
        <w:rPr>
          <w:b/>
          <w:sz w:val="22"/>
          <w:szCs w:val="22"/>
        </w:rPr>
        <w:t xml:space="preserve"> Considered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940"/>
        <w:gridCol w:w="3150"/>
      </w:tblGrid>
      <w:tr w:rsidR="00351C75" w:rsidRPr="003368E8" w14:paraId="09830F16" w14:textId="77777777" w:rsidTr="00DC06FF">
        <w:tc>
          <w:tcPr>
            <w:tcW w:w="3685" w:type="dxa"/>
          </w:tcPr>
          <w:p w14:paraId="4CFFEDEC" w14:textId="1A1BA0D5" w:rsidR="00861B29" w:rsidRPr="003368E8" w:rsidRDefault="00861B29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3368E8">
              <w:rPr>
                <w:b/>
                <w:sz w:val="20"/>
                <w:szCs w:val="20"/>
              </w:rPr>
              <w:t>Disease</w:t>
            </w:r>
            <w:r w:rsidR="000F2265">
              <w:rPr>
                <w:b/>
                <w:sz w:val="20"/>
                <w:szCs w:val="20"/>
              </w:rPr>
              <w:t>, Condition, or Service Care</w:t>
            </w:r>
          </w:p>
        </w:tc>
        <w:tc>
          <w:tcPr>
            <w:tcW w:w="5940" w:type="dxa"/>
          </w:tcPr>
          <w:p w14:paraId="115763E8" w14:textId="02B8E522" w:rsidR="00861B29" w:rsidRPr="003368E8" w:rsidRDefault="00861B29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5E0F1E">
              <w:rPr>
                <w:b/>
                <w:i/>
                <w:sz w:val="20"/>
                <w:szCs w:val="20"/>
              </w:rPr>
              <w:t>ICD-9</w:t>
            </w:r>
            <w:r w:rsidR="003368E8" w:rsidRPr="005E0F1E">
              <w:rPr>
                <w:b/>
                <w:i/>
                <w:sz w:val="20"/>
                <w:szCs w:val="20"/>
              </w:rPr>
              <w:t>-CM</w:t>
            </w:r>
            <w:r w:rsidRPr="003368E8">
              <w:rPr>
                <w:b/>
                <w:sz w:val="20"/>
                <w:szCs w:val="20"/>
              </w:rPr>
              <w:t xml:space="preserve"> </w:t>
            </w:r>
            <w:r w:rsidR="00030FFF">
              <w:rPr>
                <w:b/>
                <w:sz w:val="20"/>
                <w:szCs w:val="20"/>
              </w:rPr>
              <w:t>c</w:t>
            </w:r>
            <w:r w:rsidRPr="003368E8">
              <w:rPr>
                <w:b/>
                <w:sz w:val="20"/>
                <w:szCs w:val="20"/>
              </w:rPr>
              <w:t>odes</w:t>
            </w:r>
            <w:r w:rsidR="00030FFF">
              <w:rPr>
                <w:b/>
                <w:sz w:val="20"/>
                <w:szCs w:val="20"/>
              </w:rPr>
              <w:t xml:space="preserve"> or p</w:t>
            </w:r>
            <w:r w:rsidR="00F52C82" w:rsidRPr="003368E8">
              <w:rPr>
                <w:b/>
                <w:sz w:val="20"/>
                <w:szCs w:val="20"/>
              </w:rPr>
              <w:t>rocedures</w:t>
            </w:r>
          </w:p>
        </w:tc>
        <w:tc>
          <w:tcPr>
            <w:tcW w:w="3150" w:type="dxa"/>
          </w:tcPr>
          <w:p w14:paraId="60A087B5" w14:textId="77777777" w:rsidR="00861B29" w:rsidRPr="003368E8" w:rsidRDefault="00F52C82" w:rsidP="00861B29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3368E8">
              <w:rPr>
                <w:b/>
                <w:sz w:val="20"/>
                <w:szCs w:val="20"/>
              </w:rPr>
              <w:t xml:space="preserve">Algorithm </w:t>
            </w:r>
          </w:p>
        </w:tc>
      </w:tr>
      <w:tr w:rsidR="00351C75" w:rsidRPr="00861B29" w14:paraId="5A19FE73" w14:textId="77777777" w:rsidTr="00DC06FF">
        <w:trPr>
          <w:trHeight w:val="503"/>
        </w:trPr>
        <w:tc>
          <w:tcPr>
            <w:tcW w:w="3685" w:type="dxa"/>
          </w:tcPr>
          <w:p w14:paraId="03E67ACA" w14:textId="135DB2FF" w:rsidR="00861B29" w:rsidRPr="009236E2" w:rsidRDefault="00F52C8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ADRD</w:t>
            </w:r>
          </w:p>
        </w:tc>
        <w:tc>
          <w:tcPr>
            <w:tcW w:w="5940" w:type="dxa"/>
          </w:tcPr>
          <w:p w14:paraId="3C0148E9" w14:textId="226A5C41" w:rsidR="00861B29" w:rsidRPr="009236E2" w:rsidRDefault="00C248F6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331.</w:t>
            </w:r>
            <w:r w:rsidR="00F92AC1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331.2, 331.7, 290.0</w:t>
            </w:r>
            <w:r w:rsidR="00F92AC1" w:rsidRPr="009236E2">
              <w:rPr>
                <w:sz w:val="20"/>
                <w:szCs w:val="20"/>
              </w:rPr>
              <w:t>-290.4x</w:t>
            </w:r>
            <w:r w:rsidRPr="009236E2">
              <w:rPr>
                <w:sz w:val="20"/>
                <w:szCs w:val="20"/>
              </w:rPr>
              <w:t>, 294.</w:t>
            </w:r>
            <w:r w:rsidR="00F92AC1" w:rsidRPr="009236E2">
              <w:rPr>
                <w:sz w:val="20"/>
                <w:szCs w:val="20"/>
              </w:rPr>
              <w:t>x (</w:t>
            </w:r>
            <w:r w:rsidR="00E33C9F" w:rsidRPr="009236E2">
              <w:rPr>
                <w:sz w:val="20"/>
                <w:szCs w:val="20"/>
              </w:rPr>
              <w:t>exclude</w:t>
            </w:r>
            <w:r w:rsidR="00F92AC1" w:rsidRPr="009236E2">
              <w:rPr>
                <w:sz w:val="20"/>
                <w:szCs w:val="20"/>
              </w:rPr>
              <w:t xml:space="preserve"> 294.9),</w:t>
            </w:r>
            <w:r w:rsidRPr="009236E2">
              <w:rPr>
                <w:sz w:val="20"/>
                <w:szCs w:val="20"/>
              </w:rPr>
              <w:t xml:space="preserve"> 797</w:t>
            </w:r>
          </w:p>
        </w:tc>
        <w:tc>
          <w:tcPr>
            <w:tcW w:w="3150" w:type="dxa"/>
          </w:tcPr>
          <w:p w14:paraId="1856EEF5" w14:textId="0826A2D8" w:rsidR="00861B29" w:rsidRPr="009236E2" w:rsidRDefault="00C248F6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At least 1 inpatient, SNF, HHA, HOP or </w:t>
            </w:r>
            <w:r w:rsidR="00030FFF">
              <w:rPr>
                <w:sz w:val="20"/>
                <w:szCs w:val="20"/>
              </w:rPr>
              <w:t>c</w:t>
            </w:r>
            <w:r w:rsidR="00030FFF" w:rsidRPr="009236E2">
              <w:rPr>
                <w:sz w:val="20"/>
                <w:szCs w:val="20"/>
              </w:rPr>
              <w:t xml:space="preserve">arrier </w:t>
            </w:r>
            <w:r w:rsidR="00B36E9B">
              <w:rPr>
                <w:sz w:val="20"/>
                <w:szCs w:val="20"/>
              </w:rPr>
              <w:t>claim with disease</w:t>
            </w:r>
            <w:r w:rsidRPr="009236E2">
              <w:rPr>
                <w:sz w:val="20"/>
                <w:szCs w:val="20"/>
              </w:rPr>
              <w:t xml:space="preserve"> code</w:t>
            </w:r>
          </w:p>
        </w:tc>
      </w:tr>
      <w:tr w:rsidR="00351C75" w:rsidRPr="00861B29" w14:paraId="48F693B7" w14:textId="77777777" w:rsidTr="00DC06FF">
        <w:tc>
          <w:tcPr>
            <w:tcW w:w="3685" w:type="dxa"/>
          </w:tcPr>
          <w:p w14:paraId="32436CA0" w14:textId="1C243D0C" w:rsidR="00861B29" w:rsidRPr="009236E2" w:rsidRDefault="00F52C8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Chronic </w:t>
            </w:r>
            <w:r w:rsidR="00612CE0">
              <w:rPr>
                <w:sz w:val="20"/>
                <w:szCs w:val="20"/>
              </w:rPr>
              <w:t>p</w:t>
            </w:r>
            <w:r w:rsidRPr="009236E2">
              <w:rPr>
                <w:sz w:val="20"/>
                <w:szCs w:val="20"/>
              </w:rPr>
              <w:t>ain</w:t>
            </w:r>
          </w:p>
        </w:tc>
        <w:tc>
          <w:tcPr>
            <w:tcW w:w="5940" w:type="dxa"/>
          </w:tcPr>
          <w:p w14:paraId="5FAB10B6" w14:textId="77777777" w:rsidR="00861B29" w:rsidRPr="009236E2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40AD071C" w14:textId="77777777" w:rsidR="00861B29" w:rsidRPr="009236E2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6EA2C8E9" w14:textId="77777777" w:rsidTr="00DC06FF">
        <w:tc>
          <w:tcPr>
            <w:tcW w:w="3685" w:type="dxa"/>
          </w:tcPr>
          <w:p w14:paraId="368DA574" w14:textId="10271186" w:rsidR="00C248F6" w:rsidRPr="009236E2" w:rsidRDefault="00C248F6" w:rsidP="004F4FDF">
            <w:pPr>
              <w:spacing w:after="160" w:line="259" w:lineRule="auto"/>
              <w:ind w:left="157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 </w:t>
            </w:r>
            <w:r w:rsidR="003368E8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Musculoskeletal</w:t>
            </w:r>
          </w:p>
        </w:tc>
        <w:tc>
          <w:tcPr>
            <w:tcW w:w="5940" w:type="dxa"/>
          </w:tcPr>
          <w:p w14:paraId="7311220A" w14:textId="7C5C9591" w:rsidR="00C248F6" w:rsidRPr="009236E2" w:rsidRDefault="00351C75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274.x, 710.x-</w:t>
            </w:r>
            <w:r w:rsidR="00D30038" w:rsidRPr="009236E2">
              <w:rPr>
                <w:sz w:val="20"/>
                <w:szCs w:val="20"/>
              </w:rPr>
              <w:t>72</w:t>
            </w:r>
            <w:r w:rsidRPr="009236E2">
              <w:rPr>
                <w:sz w:val="20"/>
                <w:szCs w:val="20"/>
              </w:rPr>
              <w:t>9.x (</w:t>
            </w:r>
            <w:r w:rsidR="00E33C9F" w:rsidRPr="009236E2">
              <w:rPr>
                <w:sz w:val="20"/>
                <w:szCs w:val="20"/>
              </w:rPr>
              <w:t>exclude</w:t>
            </w:r>
            <w:r w:rsidRPr="009236E2">
              <w:rPr>
                <w:sz w:val="20"/>
                <w:szCs w:val="20"/>
              </w:rPr>
              <w:t xml:space="preserve"> 723.4, 724.3, 724.4, 729.1, 729.2)</w:t>
            </w:r>
          </w:p>
        </w:tc>
        <w:tc>
          <w:tcPr>
            <w:tcW w:w="3150" w:type="dxa"/>
            <w:vMerge w:val="restart"/>
          </w:tcPr>
          <w:p w14:paraId="7353BDBC" w14:textId="2884DB2B" w:rsidR="00C248F6" w:rsidRPr="009236E2" w:rsidRDefault="00C248F6" w:rsidP="00987C07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At least 1 inpatient, SNF, HHA, HOP</w:t>
            </w:r>
            <w:r w:rsidR="00CF60A7" w:rsidRPr="009236E2">
              <w:rPr>
                <w:sz w:val="20"/>
                <w:szCs w:val="20"/>
              </w:rPr>
              <w:t>,</w:t>
            </w:r>
            <w:r w:rsidRPr="009236E2">
              <w:rPr>
                <w:sz w:val="20"/>
                <w:szCs w:val="20"/>
              </w:rPr>
              <w:t xml:space="preserve"> </w:t>
            </w:r>
            <w:r w:rsidR="00987C07">
              <w:rPr>
                <w:sz w:val="20"/>
                <w:szCs w:val="20"/>
              </w:rPr>
              <w:t xml:space="preserve">or </w:t>
            </w:r>
            <w:r w:rsidR="00030FFF">
              <w:rPr>
                <w:sz w:val="20"/>
                <w:szCs w:val="20"/>
              </w:rPr>
              <w:t>c</w:t>
            </w:r>
            <w:r w:rsidR="00030FFF" w:rsidRPr="009236E2">
              <w:rPr>
                <w:sz w:val="20"/>
                <w:szCs w:val="20"/>
              </w:rPr>
              <w:t>arrier</w:t>
            </w:r>
            <w:r w:rsidR="00987C07">
              <w:rPr>
                <w:sz w:val="20"/>
                <w:szCs w:val="20"/>
              </w:rPr>
              <w:t xml:space="preserve"> </w:t>
            </w:r>
            <w:r w:rsidR="00B36E9B">
              <w:rPr>
                <w:sz w:val="20"/>
                <w:szCs w:val="20"/>
              </w:rPr>
              <w:t>claim with disease</w:t>
            </w:r>
            <w:r w:rsidRPr="009236E2">
              <w:rPr>
                <w:sz w:val="20"/>
                <w:szCs w:val="20"/>
              </w:rPr>
              <w:t xml:space="preserve"> code</w:t>
            </w:r>
          </w:p>
        </w:tc>
      </w:tr>
      <w:tr w:rsidR="00351C75" w:rsidRPr="00861B29" w14:paraId="7F33602B" w14:textId="77777777" w:rsidTr="00DC06FF">
        <w:tc>
          <w:tcPr>
            <w:tcW w:w="3685" w:type="dxa"/>
          </w:tcPr>
          <w:p w14:paraId="760276F8" w14:textId="45D7FC46" w:rsidR="00C248F6" w:rsidRPr="009236E2" w:rsidRDefault="00C248F6" w:rsidP="004F4FDF">
            <w:pPr>
              <w:spacing w:after="160" w:line="259" w:lineRule="auto"/>
              <w:ind w:left="157"/>
              <w:rPr>
                <w:b/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 </w:t>
            </w:r>
            <w:r w:rsidR="003368E8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Neuropathic</w:t>
            </w:r>
          </w:p>
        </w:tc>
        <w:tc>
          <w:tcPr>
            <w:tcW w:w="5940" w:type="dxa"/>
          </w:tcPr>
          <w:p w14:paraId="579B10B0" w14:textId="5CDE3F20" w:rsidR="00C248F6" w:rsidRPr="009236E2" w:rsidRDefault="00D30038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053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1</w:t>
            </w:r>
            <w:r w:rsidR="00351C75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249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6,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250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6,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307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89,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336</w:t>
            </w:r>
            <w:r w:rsidR="00351C75" w:rsidRPr="009236E2">
              <w:rPr>
                <w:sz w:val="20"/>
                <w:szCs w:val="20"/>
              </w:rPr>
              <w:t>.x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337</w:t>
            </w:r>
            <w:r w:rsidR="00351C75" w:rsidRPr="009236E2">
              <w:rPr>
                <w:sz w:val="20"/>
                <w:szCs w:val="20"/>
              </w:rPr>
              <w:t>.x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338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0,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340,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350</w:t>
            </w:r>
            <w:r w:rsidR="00351C75" w:rsidRPr="009236E2">
              <w:rPr>
                <w:sz w:val="20"/>
                <w:szCs w:val="20"/>
              </w:rPr>
              <w:t>.x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351</w:t>
            </w:r>
            <w:r w:rsidR="00351C75" w:rsidRPr="009236E2">
              <w:rPr>
                <w:sz w:val="20"/>
                <w:szCs w:val="20"/>
              </w:rPr>
              <w:t>.x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352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1,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353</w:t>
            </w:r>
            <w:r w:rsidR="00351C75" w:rsidRPr="009236E2">
              <w:rPr>
                <w:sz w:val="20"/>
                <w:szCs w:val="20"/>
              </w:rPr>
              <w:t>.x-</w:t>
            </w:r>
            <w:r w:rsidRPr="009236E2">
              <w:rPr>
                <w:sz w:val="20"/>
                <w:szCs w:val="20"/>
              </w:rPr>
              <w:t>355</w:t>
            </w:r>
            <w:r w:rsidR="00351C75" w:rsidRPr="009236E2">
              <w:rPr>
                <w:sz w:val="20"/>
                <w:szCs w:val="20"/>
              </w:rPr>
              <w:t>.x</w:t>
            </w:r>
            <w:r w:rsidRPr="009236E2">
              <w:rPr>
                <w:sz w:val="20"/>
                <w:szCs w:val="20"/>
              </w:rPr>
              <w:t>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1,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2</w:t>
            </w:r>
            <w:r w:rsidR="00351C75" w:rsidRPr="009236E2">
              <w:rPr>
                <w:sz w:val="20"/>
                <w:szCs w:val="20"/>
              </w:rPr>
              <w:t>-</w:t>
            </w:r>
            <w:r w:rsidRPr="009236E2">
              <w:rPr>
                <w:sz w:val="20"/>
                <w:szCs w:val="20"/>
              </w:rPr>
              <w:t>357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4,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8,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357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9,</w:t>
            </w:r>
            <w:r w:rsidR="00351C75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723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4,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724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3,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724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4,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="00351C75" w:rsidRPr="009236E2">
              <w:rPr>
                <w:sz w:val="20"/>
                <w:szCs w:val="20"/>
              </w:rPr>
              <w:t>729.1,</w:t>
            </w:r>
            <w:r w:rsidR="00990CC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729</w:t>
            </w:r>
            <w:r w:rsidR="00351C75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2</w:t>
            </w:r>
          </w:p>
        </w:tc>
        <w:tc>
          <w:tcPr>
            <w:tcW w:w="3150" w:type="dxa"/>
            <w:vMerge/>
          </w:tcPr>
          <w:p w14:paraId="72DC0EDE" w14:textId="1ADAE207" w:rsidR="00C248F6" w:rsidRPr="009236E2" w:rsidRDefault="00C248F6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268CD60B" w14:textId="77777777" w:rsidTr="00DC06FF">
        <w:tc>
          <w:tcPr>
            <w:tcW w:w="3685" w:type="dxa"/>
          </w:tcPr>
          <w:p w14:paraId="70FD45D5" w14:textId="395BDCE5" w:rsidR="00C248F6" w:rsidRPr="009236E2" w:rsidRDefault="00C248F6" w:rsidP="004F4FDF">
            <w:pPr>
              <w:spacing w:after="160" w:line="259" w:lineRule="auto"/>
              <w:ind w:left="157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 Idiopathic</w:t>
            </w:r>
          </w:p>
        </w:tc>
        <w:tc>
          <w:tcPr>
            <w:tcW w:w="5940" w:type="dxa"/>
          </w:tcPr>
          <w:p w14:paraId="3F6CF217" w14:textId="5B2E278B" w:rsidR="00C248F6" w:rsidRPr="009236E2" w:rsidRDefault="00D30038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338</w:t>
            </w:r>
            <w:r w:rsidR="006C6607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2,</w:t>
            </w:r>
            <w:r w:rsidR="006C6607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338</w:t>
            </w:r>
            <w:r w:rsidR="006C6607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4,</w:t>
            </w:r>
            <w:r w:rsidR="006C6607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780</w:t>
            </w:r>
            <w:r w:rsidR="006C6607" w:rsidRPr="009236E2">
              <w:rPr>
                <w:sz w:val="20"/>
                <w:szCs w:val="20"/>
              </w:rPr>
              <w:t>.</w:t>
            </w:r>
            <w:r w:rsidRPr="009236E2">
              <w:rPr>
                <w:sz w:val="20"/>
                <w:szCs w:val="20"/>
              </w:rPr>
              <w:t>96</w:t>
            </w:r>
          </w:p>
        </w:tc>
        <w:tc>
          <w:tcPr>
            <w:tcW w:w="3150" w:type="dxa"/>
            <w:vMerge/>
          </w:tcPr>
          <w:p w14:paraId="519043FB" w14:textId="063E3BCB" w:rsidR="00C248F6" w:rsidRPr="009236E2" w:rsidRDefault="00C248F6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5926F027" w14:textId="77777777" w:rsidTr="00DC06FF">
        <w:tc>
          <w:tcPr>
            <w:tcW w:w="3685" w:type="dxa"/>
          </w:tcPr>
          <w:p w14:paraId="03FC2005" w14:textId="77777777" w:rsidR="00861B29" w:rsidRPr="009236E2" w:rsidRDefault="00F52C8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Cancer diagnosis </w:t>
            </w:r>
          </w:p>
        </w:tc>
        <w:tc>
          <w:tcPr>
            <w:tcW w:w="5940" w:type="dxa"/>
          </w:tcPr>
          <w:p w14:paraId="7A64FFE2" w14:textId="2C8E400D" w:rsidR="00861B29" w:rsidRPr="009236E2" w:rsidRDefault="009624EA" w:rsidP="009624EA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CCS</w:t>
            </w:r>
            <w:r w:rsidR="00B668C0" w:rsidRPr="009236E2">
              <w:rPr>
                <w:sz w:val="20"/>
                <w:szCs w:val="20"/>
              </w:rPr>
              <w:t>11-</w:t>
            </w:r>
            <w:r w:rsidRPr="009236E2">
              <w:rPr>
                <w:sz w:val="20"/>
                <w:szCs w:val="20"/>
              </w:rPr>
              <w:t>CCS</w:t>
            </w:r>
            <w:r w:rsidR="00B668C0" w:rsidRPr="009236E2">
              <w:rPr>
                <w:sz w:val="20"/>
                <w:szCs w:val="20"/>
              </w:rPr>
              <w:t>43</w:t>
            </w:r>
          </w:p>
        </w:tc>
        <w:tc>
          <w:tcPr>
            <w:tcW w:w="3150" w:type="dxa"/>
          </w:tcPr>
          <w:p w14:paraId="0FB9776B" w14:textId="4D48ECF7" w:rsidR="00861B29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HCUP CCS for </w:t>
            </w:r>
            <w:r w:rsidRPr="005E0F1E">
              <w:rPr>
                <w:i/>
                <w:sz w:val="20"/>
                <w:szCs w:val="20"/>
              </w:rPr>
              <w:t>ICD-9-CM</w:t>
            </w:r>
          </w:p>
        </w:tc>
      </w:tr>
      <w:tr w:rsidR="00351C75" w:rsidRPr="00861B29" w14:paraId="09F849F0" w14:textId="77777777" w:rsidTr="00DC06FF">
        <w:tc>
          <w:tcPr>
            <w:tcW w:w="3685" w:type="dxa"/>
          </w:tcPr>
          <w:p w14:paraId="45D7EF6B" w14:textId="737FE322" w:rsidR="00F52C82" w:rsidRPr="009236E2" w:rsidRDefault="00F52C8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Hospice </w:t>
            </w:r>
            <w:r w:rsidR="00612CE0">
              <w:rPr>
                <w:sz w:val="20"/>
                <w:szCs w:val="20"/>
              </w:rPr>
              <w:t>c</w:t>
            </w:r>
            <w:r w:rsidRPr="009236E2">
              <w:rPr>
                <w:sz w:val="20"/>
                <w:szCs w:val="20"/>
              </w:rPr>
              <w:t>are</w:t>
            </w:r>
          </w:p>
        </w:tc>
        <w:tc>
          <w:tcPr>
            <w:tcW w:w="5940" w:type="dxa"/>
          </w:tcPr>
          <w:p w14:paraId="0808C141" w14:textId="0B3A16BB" w:rsidR="00F52C82" w:rsidRPr="009236E2" w:rsidRDefault="009236E2" w:rsidP="00B22A8E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Admission date of hospice claims</w:t>
            </w:r>
          </w:p>
        </w:tc>
        <w:tc>
          <w:tcPr>
            <w:tcW w:w="3150" w:type="dxa"/>
          </w:tcPr>
          <w:p w14:paraId="52EA84DF" w14:textId="6D745D98" w:rsidR="00F52C82" w:rsidRPr="009236E2" w:rsidRDefault="001C744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At least 1 hospice claim</w:t>
            </w:r>
          </w:p>
        </w:tc>
      </w:tr>
      <w:tr w:rsidR="00351C75" w:rsidRPr="00861B29" w14:paraId="025A3ECF" w14:textId="77777777" w:rsidTr="00DC06FF">
        <w:tc>
          <w:tcPr>
            <w:tcW w:w="3685" w:type="dxa"/>
          </w:tcPr>
          <w:p w14:paraId="15393762" w14:textId="4E460D11" w:rsidR="00861B29" w:rsidRPr="009236E2" w:rsidRDefault="00F52C82" w:rsidP="00F52C82">
            <w:pPr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Palliative Care</w:t>
            </w:r>
          </w:p>
        </w:tc>
        <w:tc>
          <w:tcPr>
            <w:tcW w:w="5940" w:type="dxa"/>
          </w:tcPr>
          <w:p w14:paraId="021F7766" w14:textId="6EE5F1D9" w:rsidR="001C7442" w:rsidRPr="009236E2" w:rsidRDefault="001C744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DX: V 66.7</w:t>
            </w:r>
          </w:p>
          <w:p w14:paraId="4F0E711C" w14:textId="680360C2" w:rsidR="00861B29" w:rsidRPr="009236E2" w:rsidRDefault="001C744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Provide specialty code: 17</w:t>
            </w:r>
          </w:p>
        </w:tc>
        <w:tc>
          <w:tcPr>
            <w:tcW w:w="3150" w:type="dxa"/>
          </w:tcPr>
          <w:p w14:paraId="78161616" w14:textId="0A9321D4" w:rsidR="00861B29" w:rsidRPr="009236E2" w:rsidRDefault="001C744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At least 1 inpatient, SNF, HHA, HOP, </w:t>
            </w:r>
            <w:r w:rsidR="00583D63">
              <w:rPr>
                <w:sz w:val="20"/>
                <w:szCs w:val="20"/>
              </w:rPr>
              <w:t>c</w:t>
            </w:r>
            <w:r w:rsidR="00583D63" w:rsidRPr="009236E2">
              <w:rPr>
                <w:sz w:val="20"/>
                <w:szCs w:val="20"/>
              </w:rPr>
              <w:t>arrier</w:t>
            </w:r>
            <w:r w:rsidR="00B36E9B">
              <w:rPr>
                <w:sz w:val="20"/>
                <w:szCs w:val="20"/>
              </w:rPr>
              <w:t>, or DME claim with disease</w:t>
            </w:r>
            <w:r w:rsidRPr="009236E2">
              <w:rPr>
                <w:sz w:val="20"/>
                <w:szCs w:val="20"/>
              </w:rPr>
              <w:t xml:space="preserve"> code</w:t>
            </w:r>
            <w:r w:rsidR="00583D63">
              <w:rPr>
                <w:sz w:val="20"/>
                <w:szCs w:val="20"/>
              </w:rPr>
              <w:t>;</w:t>
            </w:r>
            <w:r w:rsidRPr="009236E2">
              <w:rPr>
                <w:sz w:val="20"/>
                <w:szCs w:val="20"/>
              </w:rPr>
              <w:t xml:space="preserve"> </w:t>
            </w:r>
            <w:r w:rsidR="00583D63">
              <w:rPr>
                <w:sz w:val="20"/>
                <w:szCs w:val="20"/>
              </w:rPr>
              <w:t>or</w:t>
            </w:r>
            <w:r w:rsidR="00583D63" w:rsidRPr="009236E2">
              <w:rPr>
                <w:sz w:val="20"/>
                <w:szCs w:val="20"/>
              </w:rPr>
              <w:t xml:space="preserve"> </w:t>
            </w:r>
            <w:r w:rsidR="00583D63">
              <w:rPr>
                <w:sz w:val="20"/>
                <w:szCs w:val="20"/>
              </w:rPr>
              <w:t>a</w:t>
            </w:r>
            <w:r w:rsidR="00583D63" w:rsidRPr="009236E2">
              <w:rPr>
                <w:sz w:val="20"/>
                <w:szCs w:val="20"/>
              </w:rPr>
              <w:t xml:space="preserve">t </w:t>
            </w:r>
            <w:r w:rsidRPr="009236E2">
              <w:rPr>
                <w:sz w:val="20"/>
                <w:szCs w:val="20"/>
              </w:rPr>
              <w:t>least 1 inpatient, SNF, HHA, HOP with provider specialty code</w:t>
            </w:r>
          </w:p>
        </w:tc>
      </w:tr>
      <w:tr w:rsidR="00351C75" w:rsidRPr="00861B29" w14:paraId="0663E7EF" w14:textId="77777777" w:rsidTr="00DC06FF">
        <w:tc>
          <w:tcPr>
            <w:tcW w:w="3685" w:type="dxa"/>
          </w:tcPr>
          <w:p w14:paraId="5B284591" w14:textId="617E2195" w:rsidR="00E91F9C" w:rsidRPr="009236E2" w:rsidRDefault="00612CE0" w:rsidP="00E91F9C">
            <w:pPr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o</w:t>
            </w:r>
            <w:r w:rsidRPr="009236E2">
              <w:rPr>
                <w:sz w:val="20"/>
                <w:szCs w:val="20"/>
              </w:rPr>
              <w:t>bac</w:t>
            </w:r>
            <w:r>
              <w:rPr>
                <w:sz w:val="20"/>
                <w:szCs w:val="20"/>
              </w:rPr>
              <w:t>c</w:t>
            </w:r>
            <w:r w:rsidRPr="009236E2">
              <w:rPr>
                <w:sz w:val="20"/>
                <w:szCs w:val="20"/>
              </w:rPr>
              <w:t>o</w:t>
            </w:r>
            <w:r w:rsidR="00E91F9C" w:rsidRPr="009236E2">
              <w:rPr>
                <w:sz w:val="20"/>
                <w:szCs w:val="20"/>
              </w:rPr>
              <w:t xml:space="preserve"> </w:t>
            </w:r>
            <w:r w:rsidRPr="009236E2">
              <w:rPr>
                <w:sz w:val="20"/>
                <w:szCs w:val="20"/>
              </w:rPr>
              <w:t>use</w:t>
            </w:r>
            <w:r>
              <w:rPr>
                <w:sz w:val="20"/>
                <w:szCs w:val="20"/>
              </w:rPr>
              <w:t xml:space="preserve"> or </w:t>
            </w:r>
            <w:r w:rsidRPr="009236E2">
              <w:rPr>
                <w:sz w:val="20"/>
                <w:szCs w:val="20"/>
              </w:rPr>
              <w:t>alcohol disord</w:t>
            </w:r>
            <w:r w:rsidR="00E91F9C" w:rsidRPr="009236E2">
              <w:rPr>
                <w:sz w:val="20"/>
                <w:szCs w:val="20"/>
              </w:rPr>
              <w:t>er</w:t>
            </w:r>
          </w:p>
        </w:tc>
        <w:tc>
          <w:tcPr>
            <w:tcW w:w="5940" w:type="dxa"/>
          </w:tcPr>
          <w:p w14:paraId="79BFD2FF" w14:textId="42389533" w:rsidR="00E91F9C" w:rsidRPr="009236E2" w:rsidRDefault="00C248F6" w:rsidP="00C248F6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305.1, 649.0</w:t>
            </w:r>
            <w:r w:rsidR="0025557B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 xml:space="preserve">, </w:t>
            </w:r>
            <w:r w:rsidR="008E609E" w:rsidRPr="009236E2">
              <w:rPr>
                <w:sz w:val="20"/>
                <w:szCs w:val="20"/>
              </w:rPr>
              <w:t>989.84;</w:t>
            </w:r>
          </w:p>
          <w:p w14:paraId="3301B8A0" w14:textId="3CBE6DB2" w:rsidR="00C248F6" w:rsidRPr="009236E2" w:rsidRDefault="00C248F6" w:rsidP="00C248F6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291.</w:t>
            </w:r>
            <w:r w:rsidR="008E609E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303.</w:t>
            </w:r>
            <w:r w:rsidR="008E609E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305.0</w:t>
            </w:r>
            <w:r w:rsidR="008E609E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357.5, 425.5, 535.3</w:t>
            </w:r>
            <w:r w:rsidR="008E609E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571.0</w:t>
            </w:r>
            <w:r w:rsidR="008E609E" w:rsidRPr="009236E2">
              <w:rPr>
                <w:sz w:val="20"/>
                <w:szCs w:val="20"/>
              </w:rPr>
              <w:t>-</w:t>
            </w:r>
            <w:r w:rsidRPr="009236E2">
              <w:rPr>
                <w:sz w:val="20"/>
                <w:szCs w:val="20"/>
              </w:rPr>
              <w:t>571.3, 760.71, 980.0, V65.42, V79.1, E860.0</w:t>
            </w:r>
          </w:p>
        </w:tc>
        <w:tc>
          <w:tcPr>
            <w:tcW w:w="3150" w:type="dxa"/>
          </w:tcPr>
          <w:p w14:paraId="6414A0A6" w14:textId="61108074" w:rsidR="00E91F9C" w:rsidRPr="009236E2" w:rsidRDefault="00CF60A7" w:rsidP="00C248F6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At least 1 inpatient, SNF, HHA, HOP, </w:t>
            </w:r>
            <w:r w:rsidR="00583D63">
              <w:rPr>
                <w:sz w:val="20"/>
                <w:szCs w:val="20"/>
              </w:rPr>
              <w:t>c</w:t>
            </w:r>
            <w:r w:rsidR="00583D63" w:rsidRPr="009236E2">
              <w:rPr>
                <w:sz w:val="20"/>
                <w:szCs w:val="20"/>
              </w:rPr>
              <w:t>arrier</w:t>
            </w:r>
            <w:r w:rsidR="00B36E9B">
              <w:rPr>
                <w:sz w:val="20"/>
                <w:szCs w:val="20"/>
              </w:rPr>
              <w:t>, or DME claim with disease</w:t>
            </w:r>
            <w:r w:rsidRPr="009236E2">
              <w:rPr>
                <w:sz w:val="20"/>
                <w:szCs w:val="20"/>
              </w:rPr>
              <w:t xml:space="preserve"> code</w:t>
            </w:r>
          </w:p>
        </w:tc>
      </w:tr>
      <w:tr w:rsidR="00351C75" w:rsidRPr="00861B29" w14:paraId="175915CE" w14:textId="77777777" w:rsidTr="00DC06FF">
        <w:tc>
          <w:tcPr>
            <w:tcW w:w="3685" w:type="dxa"/>
          </w:tcPr>
          <w:p w14:paraId="41C57751" w14:textId="19D7B0EC" w:rsidR="00E91F9C" w:rsidRPr="009236E2" w:rsidRDefault="00E91F9C" w:rsidP="00F52C82">
            <w:pPr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Drug </w:t>
            </w:r>
            <w:r w:rsidR="00612CE0" w:rsidRPr="009236E2">
              <w:rPr>
                <w:sz w:val="20"/>
                <w:szCs w:val="20"/>
              </w:rPr>
              <w:t>use dis</w:t>
            </w:r>
            <w:r w:rsidRPr="009236E2">
              <w:rPr>
                <w:sz w:val="20"/>
                <w:szCs w:val="20"/>
              </w:rPr>
              <w:t>order</w:t>
            </w:r>
          </w:p>
        </w:tc>
        <w:tc>
          <w:tcPr>
            <w:tcW w:w="5940" w:type="dxa"/>
          </w:tcPr>
          <w:p w14:paraId="4F7F40CE" w14:textId="58B57A2D" w:rsidR="00E91F9C" w:rsidRPr="009236E2" w:rsidRDefault="00C248F6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292.</w:t>
            </w:r>
            <w:r w:rsidR="009D73D3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304.</w:t>
            </w:r>
            <w:r w:rsidR="009D73D3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305.</w:t>
            </w:r>
            <w:r w:rsidR="00E33C9F" w:rsidRPr="009236E2">
              <w:rPr>
                <w:sz w:val="20"/>
                <w:szCs w:val="20"/>
              </w:rPr>
              <w:t>x (exclude 305.0x, 305.1)</w:t>
            </w:r>
            <w:r w:rsidRPr="009236E2">
              <w:rPr>
                <w:sz w:val="20"/>
                <w:szCs w:val="20"/>
              </w:rPr>
              <w:t>, 648.3</w:t>
            </w:r>
            <w:r w:rsidR="00603053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655.5</w:t>
            </w:r>
            <w:r w:rsidR="00603053" w:rsidRPr="009236E2">
              <w:rPr>
                <w:sz w:val="20"/>
                <w:szCs w:val="20"/>
              </w:rPr>
              <w:t>x</w:t>
            </w:r>
            <w:r w:rsidRPr="009236E2">
              <w:rPr>
                <w:sz w:val="20"/>
                <w:szCs w:val="20"/>
              </w:rPr>
              <w:t>, 760.72, 760.73, 760.75, 779.5, 965.0</w:t>
            </w:r>
            <w:r w:rsidR="00603053" w:rsidRPr="009236E2">
              <w:rPr>
                <w:sz w:val="20"/>
                <w:szCs w:val="20"/>
              </w:rPr>
              <w:t>x</w:t>
            </w:r>
          </w:p>
        </w:tc>
        <w:tc>
          <w:tcPr>
            <w:tcW w:w="3150" w:type="dxa"/>
          </w:tcPr>
          <w:p w14:paraId="5FE60BA1" w14:textId="2E381E6D" w:rsidR="00E91F9C" w:rsidRPr="009236E2" w:rsidRDefault="00CF60A7" w:rsidP="00987C07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At least 1 inpatient, SNF, HHA, HO</w:t>
            </w:r>
            <w:r w:rsidR="00B36E9B">
              <w:rPr>
                <w:sz w:val="20"/>
                <w:szCs w:val="20"/>
              </w:rPr>
              <w:t xml:space="preserve">P, </w:t>
            </w:r>
            <w:r w:rsidR="00987C07">
              <w:rPr>
                <w:sz w:val="20"/>
                <w:szCs w:val="20"/>
              </w:rPr>
              <w:t>c</w:t>
            </w:r>
            <w:r w:rsidR="00B36E9B">
              <w:rPr>
                <w:sz w:val="20"/>
                <w:szCs w:val="20"/>
              </w:rPr>
              <w:t>arrier, or DME claim with disease</w:t>
            </w:r>
            <w:r w:rsidRPr="009236E2">
              <w:rPr>
                <w:sz w:val="20"/>
                <w:szCs w:val="20"/>
              </w:rPr>
              <w:t xml:space="preserve"> code</w:t>
            </w:r>
          </w:p>
        </w:tc>
      </w:tr>
      <w:tr w:rsidR="00351C75" w:rsidRPr="00861B29" w14:paraId="07885880" w14:textId="77777777" w:rsidTr="00DC06FF">
        <w:tc>
          <w:tcPr>
            <w:tcW w:w="3685" w:type="dxa"/>
          </w:tcPr>
          <w:p w14:paraId="4FA62C0B" w14:textId="4127CEBD" w:rsidR="00861B29" w:rsidRPr="00612CE0" w:rsidRDefault="00E91F9C" w:rsidP="00B22A8E">
            <w:pPr>
              <w:rPr>
                <w:b/>
                <w:sz w:val="20"/>
                <w:szCs w:val="20"/>
              </w:rPr>
            </w:pPr>
            <w:r w:rsidRPr="00612CE0">
              <w:rPr>
                <w:b/>
                <w:sz w:val="20"/>
                <w:szCs w:val="20"/>
              </w:rPr>
              <w:t xml:space="preserve">Comorbidities </w:t>
            </w:r>
            <w:r w:rsidR="00C4362B">
              <w:rPr>
                <w:b/>
                <w:sz w:val="20"/>
                <w:szCs w:val="20"/>
              </w:rPr>
              <w:t>associated with</w:t>
            </w:r>
            <w:r w:rsidR="00C4362B" w:rsidRPr="00612CE0">
              <w:rPr>
                <w:b/>
                <w:sz w:val="20"/>
                <w:szCs w:val="20"/>
              </w:rPr>
              <w:t xml:space="preserve"> </w:t>
            </w:r>
            <w:r w:rsidRPr="00612CE0">
              <w:rPr>
                <w:b/>
                <w:sz w:val="20"/>
                <w:szCs w:val="20"/>
              </w:rPr>
              <w:t>pain</w:t>
            </w:r>
            <w:r w:rsidR="00C4362B">
              <w:rPr>
                <w:b/>
                <w:sz w:val="20"/>
                <w:szCs w:val="20"/>
              </w:rPr>
              <w:t xml:space="preserve"> or pain management</w:t>
            </w:r>
          </w:p>
        </w:tc>
        <w:tc>
          <w:tcPr>
            <w:tcW w:w="5940" w:type="dxa"/>
          </w:tcPr>
          <w:p w14:paraId="34F48248" w14:textId="77777777" w:rsidR="00861B29" w:rsidRPr="009236E2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2336C74B" w14:textId="77777777" w:rsidR="00861B29" w:rsidRPr="009236E2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33778D6E" w14:textId="77777777" w:rsidTr="00DC06FF">
        <w:tc>
          <w:tcPr>
            <w:tcW w:w="3685" w:type="dxa"/>
          </w:tcPr>
          <w:p w14:paraId="14B7C839" w14:textId="104ACAE4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lastRenderedPageBreak/>
              <w:t>Cardiovascular disease</w:t>
            </w:r>
          </w:p>
        </w:tc>
        <w:tc>
          <w:tcPr>
            <w:tcW w:w="5940" w:type="dxa"/>
          </w:tcPr>
          <w:p w14:paraId="6988DC24" w14:textId="6D3D41D4" w:rsidR="004B2534" w:rsidRPr="009236E2" w:rsidRDefault="00FC0535" w:rsidP="00594C36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 xml:space="preserve">Heart valve disorders (CCS 96), </w:t>
            </w:r>
            <w:r w:rsidR="00770A22" w:rsidRPr="009236E2">
              <w:rPr>
                <w:color w:val="000000"/>
                <w:sz w:val="20"/>
                <w:szCs w:val="20"/>
              </w:rPr>
              <w:t>essential hypertension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98), hypertension with complications and secondary hypertension (</w:t>
            </w:r>
            <w:r w:rsidR="00594C36" w:rsidRPr="009236E2">
              <w:rPr>
                <w:color w:val="000000"/>
                <w:sz w:val="20"/>
                <w:szCs w:val="20"/>
              </w:rPr>
              <w:t xml:space="preserve">CCS </w:t>
            </w:r>
            <w:r w:rsidR="00770A22" w:rsidRPr="009236E2">
              <w:rPr>
                <w:color w:val="000000"/>
                <w:sz w:val="20"/>
                <w:szCs w:val="20"/>
              </w:rPr>
              <w:t>99), coronary atherosclerosis and other heart disease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101), pulmonary heart disease (</w:t>
            </w:r>
            <w:r w:rsidR="00594C36" w:rsidRPr="009236E2">
              <w:rPr>
                <w:color w:val="000000"/>
                <w:sz w:val="20"/>
                <w:szCs w:val="20"/>
              </w:rPr>
              <w:t xml:space="preserve">CCS </w:t>
            </w:r>
            <w:r w:rsidR="00770A22" w:rsidRPr="009236E2">
              <w:rPr>
                <w:color w:val="000000"/>
                <w:sz w:val="20"/>
                <w:szCs w:val="20"/>
              </w:rPr>
              <w:t>103), cardiac dysrhythmias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106), congestive heart failure; nonhypertensive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108), acute cerebrovascular disease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109), occlusion or stenosis of precerebral arteries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110), other and ill-defined cerebrovascular disease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111), peripheral and visceral atherosclerosis (</w:t>
            </w:r>
            <w:r w:rsidR="00594C36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114)</w:t>
            </w:r>
          </w:p>
        </w:tc>
        <w:tc>
          <w:tcPr>
            <w:tcW w:w="3150" w:type="dxa"/>
            <w:vMerge w:val="restart"/>
          </w:tcPr>
          <w:p w14:paraId="42723C13" w14:textId="3BA8BD6F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HCUP CCS for</w:t>
            </w:r>
            <w:r w:rsidRPr="00380787">
              <w:rPr>
                <w:i/>
                <w:sz w:val="20"/>
                <w:szCs w:val="20"/>
              </w:rPr>
              <w:t xml:space="preserve"> ICD-9-CM</w:t>
            </w:r>
          </w:p>
        </w:tc>
      </w:tr>
      <w:tr w:rsidR="00351C75" w:rsidRPr="00861B29" w14:paraId="584FBA4A" w14:textId="77777777" w:rsidTr="00DC06FF">
        <w:trPr>
          <w:trHeight w:val="1718"/>
        </w:trPr>
        <w:tc>
          <w:tcPr>
            <w:tcW w:w="3685" w:type="dxa"/>
          </w:tcPr>
          <w:p w14:paraId="157F0C92" w14:textId="6B78554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Pulmonary condition</w:t>
            </w:r>
          </w:p>
        </w:tc>
        <w:tc>
          <w:tcPr>
            <w:tcW w:w="5940" w:type="dxa"/>
          </w:tcPr>
          <w:p w14:paraId="4611E713" w14:textId="18CDAF71" w:rsidR="004B2534" w:rsidRPr="009236E2" w:rsidRDefault="00FC0535" w:rsidP="00BB7F28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>Pneumonia (</w:t>
            </w:r>
            <w:r w:rsidR="00770A22" w:rsidRPr="009236E2">
              <w:rPr>
                <w:color w:val="000000"/>
                <w:sz w:val="20"/>
                <w:szCs w:val="20"/>
              </w:rPr>
              <w:t>except that caused by tuberculosis or sexually transmitted disease)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122), acute bronchitis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125), other upper respiratory infections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126), chronic obstructive pulmonary disease and bronchiectasis (</w:t>
            </w:r>
            <w:r w:rsidR="00BB7F28" w:rsidRPr="009236E2">
              <w:rPr>
                <w:color w:val="000000"/>
                <w:sz w:val="20"/>
                <w:szCs w:val="20"/>
              </w:rPr>
              <w:t xml:space="preserve">CCS </w:t>
            </w:r>
            <w:r w:rsidR="00770A22" w:rsidRPr="009236E2">
              <w:rPr>
                <w:color w:val="000000"/>
                <w:sz w:val="20"/>
                <w:szCs w:val="20"/>
              </w:rPr>
              <w:t>127), asthma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128), pleurisy; pneumothorax; pulmonary collapse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130), respiratory failure; insufficiency; arrest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131), other lower respiratory disease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133)</w:t>
            </w:r>
          </w:p>
        </w:tc>
        <w:tc>
          <w:tcPr>
            <w:tcW w:w="3150" w:type="dxa"/>
            <w:vMerge/>
          </w:tcPr>
          <w:p w14:paraId="37DA99EC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275C31AD" w14:textId="77777777" w:rsidTr="00DC06FF">
        <w:tc>
          <w:tcPr>
            <w:tcW w:w="3685" w:type="dxa"/>
          </w:tcPr>
          <w:p w14:paraId="05AA94A2" w14:textId="2F23C3F2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Diabetes</w:t>
            </w:r>
          </w:p>
        </w:tc>
        <w:tc>
          <w:tcPr>
            <w:tcW w:w="5940" w:type="dxa"/>
          </w:tcPr>
          <w:p w14:paraId="7C14C5F7" w14:textId="5AF85053" w:rsidR="004B2534" w:rsidRPr="009236E2" w:rsidRDefault="00FC0535" w:rsidP="00BB7F28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 xml:space="preserve">Diabetes </w:t>
            </w:r>
            <w:r w:rsidR="00770A22" w:rsidRPr="009236E2">
              <w:rPr>
                <w:color w:val="000000"/>
                <w:sz w:val="20"/>
                <w:szCs w:val="20"/>
              </w:rPr>
              <w:t>mellitus without complication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49), diabetes mellitus with complications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50)</w:t>
            </w:r>
          </w:p>
        </w:tc>
        <w:tc>
          <w:tcPr>
            <w:tcW w:w="3150" w:type="dxa"/>
            <w:vMerge/>
          </w:tcPr>
          <w:p w14:paraId="43FBA0FF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00666E35" w14:textId="77777777" w:rsidTr="00DC06FF">
        <w:tc>
          <w:tcPr>
            <w:tcW w:w="3685" w:type="dxa"/>
          </w:tcPr>
          <w:p w14:paraId="16EA87ED" w14:textId="4B78FBAC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Mental disorder</w:t>
            </w:r>
          </w:p>
        </w:tc>
        <w:tc>
          <w:tcPr>
            <w:tcW w:w="5940" w:type="dxa"/>
          </w:tcPr>
          <w:p w14:paraId="3E6D4CEA" w14:textId="32C0DD71" w:rsidR="004B2534" w:rsidRPr="009236E2" w:rsidRDefault="00FC0535" w:rsidP="00BB7F28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Anxiety disorders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Pr="009236E2">
              <w:rPr>
                <w:sz w:val="20"/>
                <w:szCs w:val="20"/>
              </w:rPr>
              <w:t xml:space="preserve"> 651</w:t>
            </w:r>
            <w:r w:rsidR="00770A22" w:rsidRPr="009236E2">
              <w:rPr>
                <w:sz w:val="20"/>
                <w:szCs w:val="20"/>
              </w:rPr>
              <w:t>), mood disorders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BB7F28" w:rsidRPr="009236E2">
              <w:rPr>
                <w:sz w:val="20"/>
                <w:szCs w:val="20"/>
              </w:rPr>
              <w:t xml:space="preserve"> </w:t>
            </w:r>
            <w:r w:rsidR="00770A22" w:rsidRPr="009236E2">
              <w:rPr>
                <w:sz w:val="20"/>
                <w:szCs w:val="20"/>
              </w:rPr>
              <w:t>657), schizophrenia and other psychotic disorders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sz w:val="20"/>
                <w:szCs w:val="20"/>
              </w:rPr>
              <w:t xml:space="preserve"> 659)</w:t>
            </w:r>
          </w:p>
        </w:tc>
        <w:tc>
          <w:tcPr>
            <w:tcW w:w="3150" w:type="dxa"/>
            <w:vMerge/>
          </w:tcPr>
          <w:p w14:paraId="022C813B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5468E87F" w14:textId="77777777" w:rsidTr="00DC06FF">
        <w:tc>
          <w:tcPr>
            <w:tcW w:w="3685" w:type="dxa"/>
          </w:tcPr>
          <w:p w14:paraId="749E9C74" w14:textId="54256BF5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Gastrointestinal </w:t>
            </w:r>
            <w:r w:rsidR="00612CE0">
              <w:rPr>
                <w:sz w:val="20"/>
                <w:szCs w:val="20"/>
              </w:rPr>
              <w:t xml:space="preserve">tract </w:t>
            </w:r>
            <w:r w:rsidRPr="009236E2">
              <w:rPr>
                <w:sz w:val="20"/>
                <w:szCs w:val="20"/>
              </w:rPr>
              <w:t>disorder</w:t>
            </w:r>
          </w:p>
        </w:tc>
        <w:tc>
          <w:tcPr>
            <w:tcW w:w="5940" w:type="dxa"/>
          </w:tcPr>
          <w:p w14:paraId="03E4FDA2" w14:textId="4DF2EB09" w:rsidR="004B2534" w:rsidRPr="009236E2" w:rsidRDefault="00FC0535" w:rsidP="00BB7F28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 xml:space="preserve">Gastrointestinal hemorrhage </w:t>
            </w:r>
            <w:r w:rsidR="00770A22" w:rsidRPr="009236E2">
              <w:rPr>
                <w:color w:val="000000"/>
                <w:sz w:val="20"/>
                <w:szCs w:val="20"/>
              </w:rPr>
              <w:t>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153), other gastrointestinal disorders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155), digestive congenital anomalies (</w:t>
            </w:r>
            <w:r w:rsidR="00BB7F28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214)</w:t>
            </w:r>
          </w:p>
        </w:tc>
        <w:tc>
          <w:tcPr>
            <w:tcW w:w="3150" w:type="dxa"/>
            <w:vMerge/>
          </w:tcPr>
          <w:p w14:paraId="02E2DDF0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612044F0" w14:textId="77777777" w:rsidTr="00DC06FF">
        <w:tc>
          <w:tcPr>
            <w:tcW w:w="3685" w:type="dxa"/>
          </w:tcPr>
          <w:p w14:paraId="57AC45B3" w14:textId="793CD1A0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Urinary tract infection</w:t>
            </w:r>
          </w:p>
        </w:tc>
        <w:tc>
          <w:tcPr>
            <w:tcW w:w="5940" w:type="dxa"/>
          </w:tcPr>
          <w:p w14:paraId="06FAD4A6" w14:textId="678EA234" w:rsidR="004B2534" w:rsidRPr="009236E2" w:rsidRDefault="00BB7F28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>CCS 159</w:t>
            </w:r>
          </w:p>
        </w:tc>
        <w:tc>
          <w:tcPr>
            <w:tcW w:w="3150" w:type="dxa"/>
            <w:vMerge/>
          </w:tcPr>
          <w:p w14:paraId="5FBC9801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498E21E1" w14:textId="77777777" w:rsidTr="00DC06FF">
        <w:tc>
          <w:tcPr>
            <w:tcW w:w="3685" w:type="dxa"/>
          </w:tcPr>
          <w:p w14:paraId="2E019E94" w14:textId="190DD019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Kidney disease</w:t>
            </w:r>
          </w:p>
        </w:tc>
        <w:tc>
          <w:tcPr>
            <w:tcW w:w="5940" w:type="dxa"/>
          </w:tcPr>
          <w:p w14:paraId="0F2D631E" w14:textId="09633B1A" w:rsidR="004B2534" w:rsidRPr="009236E2" w:rsidRDefault="00FC0535" w:rsidP="00AB1A5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 xml:space="preserve">Nephritis; </w:t>
            </w:r>
            <w:r w:rsidR="00770A22" w:rsidRPr="009236E2">
              <w:rPr>
                <w:color w:val="000000"/>
                <w:sz w:val="20"/>
                <w:szCs w:val="20"/>
              </w:rPr>
              <w:t>nephrosis; renal sclerosis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156), acute and unspecified renal failure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157), chronic kidney disease (</w:t>
            </w:r>
            <w:r w:rsidR="00AB1A5E" w:rsidRPr="009236E2">
              <w:rPr>
                <w:color w:val="000000"/>
                <w:sz w:val="20"/>
                <w:szCs w:val="20"/>
              </w:rPr>
              <w:t xml:space="preserve">CCS </w:t>
            </w:r>
            <w:r w:rsidR="00770A22" w:rsidRPr="009236E2">
              <w:rPr>
                <w:color w:val="000000"/>
                <w:sz w:val="20"/>
                <w:szCs w:val="20"/>
              </w:rPr>
              <w:t>158), other diseases of kidney and ureters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161)</w:t>
            </w:r>
          </w:p>
        </w:tc>
        <w:tc>
          <w:tcPr>
            <w:tcW w:w="3150" w:type="dxa"/>
            <w:vMerge/>
          </w:tcPr>
          <w:p w14:paraId="5B403716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368176A1" w14:textId="77777777" w:rsidTr="00DC06FF">
        <w:tc>
          <w:tcPr>
            <w:tcW w:w="3685" w:type="dxa"/>
          </w:tcPr>
          <w:p w14:paraId="6CB69B3D" w14:textId="43D786B0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Falls</w:t>
            </w:r>
            <w:r w:rsidR="00612CE0">
              <w:rPr>
                <w:sz w:val="20"/>
                <w:szCs w:val="20"/>
              </w:rPr>
              <w:t xml:space="preserve"> or </w:t>
            </w:r>
            <w:r w:rsidRPr="009236E2">
              <w:rPr>
                <w:sz w:val="20"/>
                <w:szCs w:val="20"/>
              </w:rPr>
              <w:t>fractures</w:t>
            </w:r>
          </w:p>
        </w:tc>
        <w:tc>
          <w:tcPr>
            <w:tcW w:w="5940" w:type="dxa"/>
          </w:tcPr>
          <w:p w14:paraId="346E5F95" w14:textId="3E56E6BA" w:rsidR="004B2534" w:rsidRPr="009236E2" w:rsidRDefault="00FC0535" w:rsidP="00AB1A5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 xml:space="preserve">Pathological </w:t>
            </w:r>
            <w:r w:rsidR="00770A22" w:rsidRPr="009236E2">
              <w:rPr>
                <w:color w:val="000000"/>
                <w:sz w:val="20"/>
                <w:szCs w:val="20"/>
              </w:rPr>
              <w:t>fracture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207), fracture of neck of femur (hip)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226), skull and face fractures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228), fracture of upper limb (</w:t>
            </w:r>
            <w:r w:rsidR="00AB1A5E" w:rsidRPr="009236E2">
              <w:rPr>
                <w:color w:val="000000"/>
                <w:sz w:val="20"/>
                <w:szCs w:val="20"/>
              </w:rPr>
              <w:t xml:space="preserve">CCS </w:t>
            </w:r>
            <w:r w:rsidR="00770A22" w:rsidRPr="009236E2">
              <w:rPr>
                <w:color w:val="000000"/>
                <w:sz w:val="20"/>
                <w:szCs w:val="20"/>
              </w:rPr>
              <w:t>229), fracture of lower limb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230), other fractures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231), e</w:t>
            </w:r>
            <w:r w:rsidR="008E1E01">
              <w:rPr>
                <w:color w:val="000000"/>
                <w:sz w:val="20"/>
                <w:szCs w:val="20"/>
              </w:rPr>
              <w:t>-</w:t>
            </w:r>
            <w:r w:rsidR="00770A22" w:rsidRPr="009236E2">
              <w:rPr>
                <w:color w:val="000000"/>
                <w:sz w:val="20"/>
                <w:szCs w:val="20"/>
              </w:rPr>
              <w:t>codes: fall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="00770A22" w:rsidRPr="009236E2">
              <w:rPr>
                <w:color w:val="000000"/>
                <w:sz w:val="20"/>
                <w:szCs w:val="20"/>
              </w:rPr>
              <w:t xml:space="preserve"> 2603). </w:t>
            </w:r>
          </w:p>
        </w:tc>
        <w:tc>
          <w:tcPr>
            <w:tcW w:w="3150" w:type="dxa"/>
            <w:vMerge/>
          </w:tcPr>
          <w:p w14:paraId="0955AAAD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6EA8F674" w14:textId="77777777" w:rsidTr="00DC06FF">
        <w:tc>
          <w:tcPr>
            <w:tcW w:w="3685" w:type="dxa"/>
          </w:tcPr>
          <w:p w14:paraId="1FB0D8C7" w14:textId="5F350C42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Neurodegenerative disease</w:t>
            </w:r>
          </w:p>
        </w:tc>
        <w:tc>
          <w:tcPr>
            <w:tcW w:w="5940" w:type="dxa"/>
          </w:tcPr>
          <w:p w14:paraId="5E791F69" w14:textId="26DE50C7" w:rsidR="004B2534" w:rsidRPr="009236E2" w:rsidRDefault="00770A22" w:rsidP="00AB1A5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>Parkinson disease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Pr="009236E2">
              <w:rPr>
                <w:color w:val="000000"/>
                <w:sz w:val="20"/>
                <w:szCs w:val="20"/>
              </w:rPr>
              <w:t xml:space="preserve"> 79), other hereditary and degenerative nervous system conditions (</w:t>
            </w:r>
            <w:r w:rsidR="00AB1A5E" w:rsidRPr="009236E2">
              <w:rPr>
                <w:color w:val="000000"/>
                <w:sz w:val="20"/>
                <w:szCs w:val="20"/>
              </w:rPr>
              <w:t>CCS</w:t>
            </w:r>
            <w:r w:rsidRPr="009236E2">
              <w:rPr>
                <w:color w:val="000000"/>
                <w:sz w:val="20"/>
                <w:szCs w:val="20"/>
              </w:rPr>
              <w:t xml:space="preserve"> 81)</w:t>
            </w:r>
          </w:p>
        </w:tc>
        <w:tc>
          <w:tcPr>
            <w:tcW w:w="3150" w:type="dxa"/>
            <w:vMerge/>
          </w:tcPr>
          <w:p w14:paraId="67B6E62B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54D84FBA" w14:textId="77777777" w:rsidTr="00DC06FF">
        <w:tc>
          <w:tcPr>
            <w:tcW w:w="3685" w:type="dxa"/>
          </w:tcPr>
          <w:p w14:paraId="6303C37D" w14:textId="5A6B503A" w:rsidR="004B2534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lastRenderedPageBreak/>
              <w:t>Liver disease</w:t>
            </w:r>
          </w:p>
        </w:tc>
        <w:tc>
          <w:tcPr>
            <w:tcW w:w="5940" w:type="dxa"/>
          </w:tcPr>
          <w:p w14:paraId="226F7C49" w14:textId="3C4D5B0B" w:rsidR="004B2534" w:rsidRPr="009236E2" w:rsidRDefault="00AB1A5E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color w:val="000000"/>
                <w:sz w:val="20"/>
                <w:szCs w:val="20"/>
              </w:rPr>
              <w:t>CCS</w:t>
            </w:r>
            <w:r w:rsidRPr="009236E2">
              <w:rPr>
                <w:sz w:val="20"/>
                <w:szCs w:val="20"/>
              </w:rPr>
              <w:t xml:space="preserve"> </w:t>
            </w:r>
            <w:r w:rsidR="002446A7" w:rsidRPr="009236E2">
              <w:rPr>
                <w:sz w:val="20"/>
                <w:szCs w:val="20"/>
              </w:rPr>
              <w:t>151</w:t>
            </w:r>
          </w:p>
        </w:tc>
        <w:tc>
          <w:tcPr>
            <w:tcW w:w="3150" w:type="dxa"/>
            <w:vMerge/>
          </w:tcPr>
          <w:p w14:paraId="29FFC93F" w14:textId="77777777" w:rsidR="004B2534" w:rsidRPr="009236E2" w:rsidRDefault="004B2534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51C75" w:rsidRPr="00861B29" w14:paraId="31413B8D" w14:textId="77777777" w:rsidTr="00DC06FF">
        <w:tc>
          <w:tcPr>
            <w:tcW w:w="3685" w:type="dxa"/>
          </w:tcPr>
          <w:p w14:paraId="0977643F" w14:textId="39CDA8A7" w:rsidR="00E91F9C" w:rsidRPr="009236E2" w:rsidRDefault="004B2534" w:rsidP="004B2534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 xml:space="preserve">Hospital </w:t>
            </w:r>
            <w:r w:rsidR="000F2265" w:rsidRPr="009236E2">
              <w:rPr>
                <w:sz w:val="20"/>
                <w:szCs w:val="20"/>
              </w:rPr>
              <w:t>surgic</w:t>
            </w:r>
            <w:r w:rsidR="000F2265">
              <w:rPr>
                <w:sz w:val="20"/>
                <w:szCs w:val="20"/>
              </w:rPr>
              <w:t>al procedure</w:t>
            </w:r>
          </w:p>
        </w:tc>
        <w:tc>
          <w:tcPr>
            <w:tcW w:w="5940" w:type="dxa"/>
          </w:tcPr>
          <w:p w14:paraId="444D77EA" w14:textId="37C67113" w:rsidR="00E91F9C" w:rsidRPr="009236E2" w:rsidRDefault="0039353C" w:rsidP="00D5492C">
            <w:pPr>
              <w:spacing w:after="160" w:line="259" w:lineRule="auto"/>
              <w:rPr>
                <w:sz w:val="20"/>
                <w:szCs w:val="20"/>
                <w:vertAlign w:val="superscript"/>
              </w:rPr>
            </w:pPr>
            <w:r w:rsidRPr="009236E2">
              <w:rPr>
                <w:sz w:val="20"/>
                <w:szCs w:val="20"/>
              </w:rPr>
              <w:t xml:space="preserve">Surgery Flags Software for </w:t>
            </w:r>
            <w:r w:rsidRPr="00380787">
              <w:rPr>
                <w:i/>
                <w:sz w:val="20"/>
                <w:szCs w:val="20"/>
              </w:rPr>
              <w:t>ICD-9-CM</w:t>
            </w:r>
            <w:r w:rsidRPr="009236E2">
              <w:rPr>
                <w:sz w:val="20"/>
                <w:szCs w:val="20"/>
              </w:rPr>
              <w:t xml:space="preserve"> created by AHRQ</w:t>
            </w:r>
            <w:r w:rsidR="005742D4" w:rsidRPr="009236E2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150" w:type="dxa"/>
          </w:tcPr>
          <w:p w14:paraId="6AFE1A3B" w14:textId="21CBD7A6" w:rsidR="00E91F9C" w:rsidRPr="009236E2" w:rsidRDefault="0039353C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9236E2">
              <w:rPr>
                <w:sz w:val="20"/>
                <w:szCs w:val="20"/>
              </w:rPr>
              <w:t>At least inpatient or HOP claim with procedure code</w:t>
            </w:r>
          </w:p>
        </w:tc>
      </w:tr>
    </w:tbl>
    <w:p w14:paraId="2E965C47" w14:textId="752FEA03" w:rsidR="00861B29" w:rsidRDefault="00861B29" w:rsidP="009C7FDF">
      <w:pPr>
        <w:rPr>
          <w:sz w:val="22"/>
          <w:szCs w:val="22"/>
        </w:rPr>
      </w:pPr>
      <w:r w:rsidRPr="00861B29">
        <w:rPr>
          <w:sz w:val="22"/>
          <w:szCs w:val="22"/>
        </w:rPr>
        <w:t>Abbreviations:</w:t>
      </w:r>
      <w:r w:rsidR="00EF25DC">
        <w:rPr>
          <w:sz w:val="22"/>
          <w:szCs w:val="22"/>
        </w:rPr>
        <w:t xml:space="preserve"> </w:t>
      </w:r>
      <w:r w:rsidR="0045470B" w:rsidRPr="009236E2">
        <w:rPr>
          <w:sz w:val="20"/>
          <w:szCs w:val="20"/>
        </w:rPr>
        <w:t>ADRD</w:t>
      </w:r>
      <w:r w:rsidR="0045470B">
        <w:rPr>
          <w:sz w:val="20"/>
          <w:szCs w:val="20"/>
        </w:rPr>
        <w:t>, Alzheimer disease related dementias;</w:t>
      </w:r>
      <w:r w:rsidR="0045470B">
        <w:rPr>
          <w:sz w:val="22"/>
          <w:szCs w:val="22"/>
        </w:rPr>
        <w:t xml:space="preserve"> </w:t>
      </w:r>
      <w:r w:rsidR="00EF25DC">
        <w:rPr>
          <w:sz w:val="22"/>
          <w:szCs w:val="22"/>
        </w:rPr>
        <w:t xml:space="preserve">AHRQ, </w:t>
      </w:r>
      <w:r w:rsidR="00B36E9B">
        <w:rPr>
          <w:sz w:val="22"/>
          <w:szCs w:val="22"/>
        </w:rPr>
        <w:t>Agency for Healthcare Research and Quality</w:t>
      </w:r>
      <w:r w:rsidR="006463C9">
        <w:rPr>
          <w:sz w:val="22"/>
          <w:szCs w:val="22"/>
        </w:rPr>
        <w:t>;</w:t>
      </w:r>
      <w:r w:rsidRPr="00861B29">
        <w:rPr>
          <w:sz w:val="22"/>
          <w:szCs w:val="22"/>
        </w:rPr>
        <w:t xml:space="preserve"> </w:t>
      </w:r>
      <w:r w:rsidR="00612CE0">
        <w:rPr>
          <w:sz w:val="22"/>
          <w:szCs w:val="22"/>
        </w:rPr>
        <w:t>CCS,</w:t>
      </w:r>
      <w:r w:rsidR="00030FFF" w:rsidRPr="00030FFF">
        <w:rPr>
          <w:sz w:val="20"/>
          <w:szCs w:val="20"/>
        </w:rPr>
        <w:t xml:space="preserve"> </w:t>
      </w:r>
      <w:r w:rsidR="00030FFF" w:rsidRPr="00030FFF">
        <w:rPr>
          <w:sz w:val="22"/>
          <w:szCs w:val="22"/>
        </w:rPr>
        <w:t>Clinical Classification Software</w:t>
      </w:r>
      <w:r w:rsidR="00612CE0">
        <w:rPr>
          <w:sz w:val="22"/>
          <w:szCs w:val="22"/>
        </w:rPr>
        <w:t xml:space="preserve">; </w:t>
      </w:r>
      <w:r w:rsidR="0069658A">
        <w:rPr>
          <w:sz w:val="22"/>
          <w:szCs w:val="22"/>
        </w:rPr>
        <w:t xml:space="preserve">DME, </w:t>
      </w:r>
      <w:r w:rsidR="00B36E9B">
        <w:rPr>
          <w:sz w:val="22"/>
          <w:szCs w:val="22"/>
        </w:rPr>
        <w:t>Duration Medical Equipment</w:t>
      </w:r>
      <w:r w:rsidR="0069658A">
        <w:rPr>
          <w:sz w:val="22"/>
          <w:szCs w:val="22"/>
        </w:rPr>
        <w:t xml:space="preserve">; HCUP, </w:t>
      </w:r>
      <w:r w:rsidR="00EF25DC" w:rsidRPr="00EF25DC">
        <w:rPr>
          <w:sz w:val="22"/>
          <w:szCs w:val="22"/>
        </w:rPr>
        <w:t>Healthcare Cost and Utilization Project</w:t>
      </w:r>
      <w:r w:rsidR="0069658A">
        <w:rPr>
          <w:sz w:val="22"/>
          <w:szCs w:val="22"/>
        </w:rPr>
        <w:t xml:space="preserve">; </w:t>
      </w:r>
      <w:r w:rsidR="00612CE0">
        <w:rPr>
          <w:sz w:val="22"/>
          <w:szCs w:val="22"/>
        </w:rPr>
        <w:t xml:space="preserve">HHA, </w:t>
      </w:r>
      <w:r w:rsidR="00B36E9B">
        <w:rPr>
          <w:sz w:val="22"/>
          <w:szCs w:val="22"/>
        </w:rPr>
        <w:t>home health agency</w:t>
      </w:r>
      <w:r w:rsidR="00612CE0">
        <w:rPr>
          <w:sz w:val="22"/>
          <w:szCs w:val="22"/>
        </w:rPr>
        <w:t xml:space="preserve">; HOP, </w:t>
      </w:r>
      <w:r w:rsidR="00987C07">
        <w:rPr>
          <w:sz w:val="22"/>
          <w:szCs w:val="22"/>
        </w:rPr>
        <w:t>hospital outpatient</w:t>
      </w:r>
      <w:r w:rsidR="00612CE0">
        <w:rPr>
          <w:sz w:val="22"/>
          <w:szCs w:val="22"/>
        </w:rPr>
        <w:t xml:space="preserve"> </w:t>
      </w:r>
      <w:r w:rsidR="000462EF" w:rsidRPr="00EF25DC">
        <w:rPr>
          <w:i/>
          <w:sz w:val="22"/>
          <w:szCs w:val="22"/>
        </w:rPr>
        <w:t>ICD-9-CM</w:t>
      </w:r>
      <w:r w:rsidR="000462EF">
        <w:rPr>
          <w:sz w:val="22"/>
          <w:szCs w:val="22"/>
        </w:rPr>
        <w:t>,</w:t>
      </w:r>
      <w:r w:rsidR="000462EF" w:rsidRPr="000462EF">
        <w:rPr>
          <w:i/>
          <w:sz w:val="22"/>
          <w:szCs w:val="22"/>
        </w:rPr>
        <w:t xml:space="preserve"> International Classification of Diseases, Ninth Revision, Clinical Modification</w:t>
      </w:r>
      <w:r w:rsidR="00030FFF">
        <w:rPr>
          <w:sz w:val="22"/>
          <w:szCs w:val="22"/>
        </w:rPr>
        <w:t xml:space="preserve">; </w:t>
      </w:r>
      <w:r w:rsidR="00987C07">
        <w:rPr>
          <w:sz w:val="22"/>
          <w:szCs w:val="22"/>
        </w:rPr>
        <w:t>SNF, skilled nursing facility</w:t>
      </w:r>
      <w:r w:rsidRPr="00861B29">
        <w:rPr>
          <w:sz w:val="22"/>
          <w:szCs w:val="22"/>
        </w:rPr>
        <w:t xml:space="preserve">. </w:t>
      </w:r>
    </w:p>
    <w:p w14:paraId="1DFAE62B" w14:textId="00B1038D" w:rsidR="005742D4" w:rsidRPr="00861B29" w:rsidRDefault="005742D4" w:rsidP="009C7FDF">
      <w:pPr>
        <w:rPr>
          <w:sz w:val="22"/>
          <w:szCs w:val="22"/>
        </w:rPr>
        <w:sectPr w:rsidR="005742D4" w:rsidRPr="00861B29" w:rsidSect="004B253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5742D4">
        <w:rPr>
          <w:sz w:val="22"/>
          <w:szCs w:val="22"/>
          <w:vertAlign w:val="superscript"/>
        </w:rPr>
        <w:t>1</w:t>
      </w:r>
      <w:hyperlink r:id="rId9" w:history="1">
        <w:r>
          <w:rPr>
            <w:rStyle w:val="Hyperlink"/>
          </w:rPr>
          <w:t>https://www.hcup-us.ahrq.gov/toolssoftware/surgflags/surgeryflags.jsp</w:t>
        </w:r>
      </w:hyperlink>
    </w:p>
    <w:p w14:paraId="0E50289B" w14:textId="5372B73E" w:rsidR="00702522" w:rsidRPr="007E54C0" w:rsidRDefault="00702522" w:rsidP="00702522">
      <w:pPr>
        <w:spacing w:after="160" w:line="259" w:lineRule="auto"/>
        <w:rPr>
          <w:b/>
          <w:sz w:val="20"/>
          <w:szCs w:val="20"/>
        </w:rPr>
      </w:pPr>
      <w:r w:rsidRPr="007E54C0">
        <w:rPr>
          <w:b/>
          <w:sz w:val="22"/>
          <w:szCs w:val="22"/>
        </w:rPr>
        <w:lastRenderedPageBreak/>
        <w:t>eT</w:t>
      </w:r>
      <w:r w:rsidRPr="007E54C0">
        <w:rPr>
          <w:b/>
          <w:sz w:val="20"/>
          <w:szCs w:val="20"/>
        </w:rPr>
        <w:t>able</w:t>
      </w:r>
      <w:r w:rsidR="00B22A8E" w:rsidRPr="007E54C0">
        <w:rPr>
          <w:b/>
          <w:sz w:val="20"/>
          <w:szCs w:val="20"/>
        </w:rPr>
        <w:t xml:space="preserve"> </w:t>
      </w:r>
      <w:r w:rsidR="00194291" w:rsidRPr="007E54C0">
        <w:rPr>
          <w:b/>
          <w:sz w:val="20"/>
          <w:szCs w:val="20"/>
        </w:rPr>
        <w:t>2</w:t>
      </w:r>
      <w:r w:rsidR="00B22A8E" w:rsidRPr="007E54C0">
        <w:rPr>
          <w:b/>
          <w:sz w:val="20"/>
          <w:szCs w:val="20"/>
        </w:rPr>
        <w:t>.</w:t>
      </w:r>
      <w:r w:rsidRPr="007E54C0">
        <w:rPr>
          <w:b/>
          <w:sz w:val="20"/>
          <w:szCs w:val="20"/>
        </w:rPr>
        <w:t xml:space="preserve"> </w:t>
      </w:r>
      <w:r w:rsidR="0063528B" w:rsidRPr="007E54C0">
        <w:rPr>
          <w:b/>
          <w:sz w:val="20"/>
          <w:szCs w:val="20"/>
        </w:rPr>
        <w:t xml:space="preserve">Medications of </w:t>
      </w:r>
      <w:r w:rsidR="00C51474" w:rsidRPr="007E54C0">
        <w:rPr>
          <w:b/>
          <w:sz w:val="20"/>
          <w:szCs w:val="20"/>
        </w:rPr>
        <w:t>Interest</w:t>
      </w:r>
      <w:r w:rsidR="0063528B" w:rsidRPr="007E54C0">
        <w:rPr>
          <w:b/>
          <w:sz w:val="20"/>
          <w:szCs w:val="20"/>
        </w:rPr>
        <w:t xml:space="preserve"> </w:t>
      </w:r>
      <w:r w:rsidRPr="007E54C0">
        <w:rPr>
          <w:b/>
          <w:sz w:val="20"/>
          <w:szCs w:val="20"/>
        </w:rPr>
        <w:t>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0620"/>
      </w:tblGrid>
      <w:tr w:rsidR="00702522" w:rsidRPr="008648B8" w14:paraId="52164763" w14:textId="77777777" w:rsidTr="008648B8">
        <w:tc>
          <w:tcPr>
            <w:tcW w:w="3685" w:type="dxa"/>
          </w:tcPr>
          <w:p w14:paraId="343289DE" w14:textId="77777777" w:rsidR="00702522" w:rsidRPr="006463C9" w:rsidRDefault="00702522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463C9">
              <w:rPr>
                <w:b/>
                <w:sz w:val="20"/>
                <w:szCs w:val="20"/>
              </w:rPr>
              <w:t>Drug Class</w:t>
            </w:r>
          </w:p>
        </w:tc>
        <w:tc>
          <w:tcPr>
            <w:tcW w:w="10620" w:type="dxa"/>
          </w:tcPr>
          <w:p w14:paraId="11DFCF09" w14:textId="21E1D885" w:rsidR="00702522" w:rsidRPr="006463C9" w:rsidRDefault="00702522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463C9">
              <w:rPr>
                <w:b/>
                <w:sz w:val="20"/>
                <w:szCs w:val="20"/>
              </w:rPr>
              <w:t>Drug</w:t>
            </w:r>
            <w:r w:rsidR="006463C9" w:rsidRPr="006463C9">
              <w:rPr>
                <w:b/>
                <w:sz w:val="20"/>
                <w:szCs w:val="20"/>
              </w:rPr>
              <w:t>s</w:t>
            </w:r>
          </w:p>
        </w:tc>
      </w:tr>
      <w:tr w:rsidR="00702522" w:rsidRPr="008648B8" w14:paraId="213EA704" w14:textId="77777777" w:rsidTr="008648B8">
        <w:tc>
          <w:tcPr>
            <w:tcW w:w="3685" w:type="dxa"/>
          </w:tcPr>
          <w:p w14:paraId="3BBD86DE" w14:textId="77777777" w:rsidR="00702522" w:rsidRPr="008648B8" w:rsidRDefault="00702522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648B8">
              <w:rPr>
                <w:b/>
                <w:sz w:val="20"/>
                <w:szCs w:val="20"/>
              </w:rPr>
              <w:t>Prescription opioid</w:t>
            </w:r>
          </w:p>
        </w:tc>
        <w:tc>
          <w:tcPr>
            <w:tcW w:w="10620" w:type="dxa"/>
          </w:tcPr>
          <w:p w14:paraId="70EBCDAF" w14:textId="24FE1973" w:rsidR="00702522" w:rsidRPr="008648B8" w:rsidRDefault="008B46C9" w:rsidP="009C7FD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Buprenorphine (exclude sublingual form and buprenorphine-naloxone combinations), b</w:t>
            </w:r>
            <w:r w:rsidR="00702522" w:rsidRPr="008648B8">
              <w:rPr>
                <w:sz w:val="20"/>
                <w:szCs w:val="20"/>
              </w:rPr>
              <w:t>utorphanol, codeine, dihydrocodeine, fentanyl, hydrocodone, hydromorphone, levorphanol, meperidine, methadone, morphine, opium, oxycodone, oxymorphone, pentazocine, and tramadol</w:t>
            </w:r>
          </w:p>
        </w:tc>
      </w:tr>
      <w:tr w:rsidR="00861B29" w:rsidRPr="008648B8" w14:paraId="7CD6D595" w14:textId="77777777" w:rsidTr="008648B8">
        <w:tc>
          <w:tcPr>
            <w:tcW w:w="3685" w:type="dxa"/>
          </w:tcPr>
          <w:p w14:paraId="7B9A026A" w14:textId="6AADA5DE" w:rsidR="00861B29" w:rsidRPr="008648B8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</w:t>
            </w:r>
            <w:r w:rsidR="00A04C4A">
              <w:rPr>
                <w:sz w:val="20"/>
                <w:szCs w:val="20"/>
              </w:rPr>
              <w:t xml:space="preserve"> </w:t>
            </w:r>
            <w:r w:rsidRPr="008648B8">
              <w:rPr>
                <w:sz w:val="20"/>
                <w:szCs w:val="20"/>
              </w:rPr>
              <w:t>Long-acting</w:t>
            </w:r>
            <w:r w:rsidR="00C4362B">
              <w:rPr>
                <w:sz w:val="20"/>
                <w:szCs w:val="20"/>
              </w:rPr>
              <w:t xml:space="preserve"> opioid</w:t>
            </w:r>
          </w:p>
        </w:tc>
        <w:tc>
          <w:tcPr>
            <w:tcW w:w="10620" w:type="dxa"/>
          </w:tcPr>
          <w:p w14:paraId="5E5BA507" w14:textId="39121F3D" w:rsidR="00091350" w:rsidRPr="008648B8" w:rsidRDefault="00F83044" w:rsidP="00555E1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 w:rsidR="00091350"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ydromorphone, morphine, oxycodone, oxymorphone, tapentadol, and tramadol </w:t>
            </w:r>
            <w:r w:rsidR="00091350" w:rsidRPr="00426D48">
              <w:rPr>
                <w:noProof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 </w:t>
            </w:r>
            <w:r w:rsidR="00091350"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extended release</w:t>
            </w:r>
            <w:r w:rsidR="00C4362B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dosage forms</w:t>
            </w:r>
            <w:r w:rsidR="00091350"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091350" w:rsidRPr="00426D48">
              <w:rPr>
                <w:color w:val="000000" w:themeColor="text1"/>
                <w:sz w:val="20"/>
                <w:szCs w:val="20"/>
              </w:rPr>
              <w:t>buprenorphine patch, fentanyl transdermal system, levorphanol, and methadone</w:t>
            </w:r>
          </w:p>
        </w:tc>
      </w:tr>
      <w:tr w:rsidR="00091350" w:rsidRPr="008648B8" w14:paraId="6D483B63" w14:textId="77777777" w:rsidTr="008648B8">
        <w:tc>
          <w:tcPr>
            <w:tcW w:w="3685" w:type="dxa"/>
          </w:tcPr>
          <w:p w14:paraId="58CC9F60" w14:textId="6A8B9914" w:rsidR="00091350" w:rsidRPr="008648B8" w:rsidRDefault="00091350" w:rsidP="00091350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8648B8">
              <w:rPr>
                <w:sz w:val="20"/>
                <w:szCs w:val="20"/>
              </w:rPr>
              <w:t>Short-acting</w:t>
            </w:r>
            <w:r w:rsidR="00C4362B">
              <w:rPr>
                <w:sz w:val="20"/>
                <w:szCs w:val="20"/>
              </w:rPr>
              <w:t xml:space="preserve"> opioid</w:t>
            </w:r>
          </w:p>
        </w:tc>
        <w:tc>
          <w:tcPr>
            <w:tcW w:w="10620" w:type="dxa"/>
          </w:tcPr>
          <w:p w14:paraId="3D0B1598" w14:textId="706ED91D" w:rsidR="00091350" w:rsidRPr="008648B8" w:rsidRDefault="00091350" w:rsidP="00091350">
            <w:pPr>
              <w:spacing w:after="160" w:line="259" w:lineRule="auto"/>
              <w:rPr>
                <w:sz w:val="20"/>
                <w:szCs w:val="20"/>
              </w:rPr>
            </w:pP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hydrocodone, hydromorphone, morphine, oxymorphone, oxycodone, tapentadol and tramadol </w:t>
            </w:r>
            <w:r w:rsidRPr="00426D48">
              <w:rPr>
                <w:noProof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 </w:t>
            </w: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immediate release</w:t>
            </w:r>
            <w:r w:rsidR="00C4362B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dosage forms</w:t>
            </w: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codeine, transmucosal and nontransdermal </w:t>
            </w:r>
            <w:r w:rsidR="00C4362B"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fentanyl </w:t>
            </w: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</w:t>
            </w:r>
            <w:r w:rsidR="00C4362B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ulations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and </w:t>
            </w:r>
            <w:r w:rsidR="00C4362B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non-transdermal </w:t>
            </w:r>
            <w:r w:rsidRPr="00426D48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buprenorphine form</w:t>
            </w:r>
            <w:r w:rsidR="00C4362B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ulations</w:t>
            </w:r>
          </w:p>
        </w:tc>
      </w:tr>
      <w:tr w:rsidR="00861B29" w:rsidRPr="008648B8" w14:paraId="6D0A3BB7" w14:textId="77777777" w:rsidTr="008648B8">
        <w:tc>
          <w:tcPr>
            <w:tcW w:w="3685" w:type="dxa"/>
          </w:tcPr>
          <w:p w14:paraId="071B36A3" w14:textId="34923967" w:rsidR="00861B29" w:rsidRPr="008648B8" w:rsidRDefault="00861B29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648B8">
              <w:rPr>
                <w:b/>
                <w:sz w:val="20"/>
                <w:szCs w:val="20"/>
              </w:rPr>
              <w:t xml:space="preserve">Prescription </w:t>
            </w:r>
            <w:r w:rsidR="00D35A85">
              <w:rPr>
                <w:b/>
                <w:sz w:val="20"/>
                <w:szCs w:val="20"/>
              </w:rPr>
              <w:t>n</w:t>
            </w:r>
            <w:r w:rsidRPr="008648B8">
              <w:rPr>
                <w:b/>
                <w:sz w:val="20"/>
                <w:szCs w:val="20"/>
              </w:rPr>
              <w:t>on</w:t>
            </w:r>
            <w:r w:rsidR="00397039">
              <w:rPr>
                <w:b/>
                <w:sz w:val="20"/>
                <w:szCs w:val="20"/>
              </w:rPr>
              <w:t>o</w:t>
            </w:r>
            <w:r w:rsidRPr="008648B8">
              <w:rPr>
                <w:b/>
                <w:sz w:val="20"/>
                <w:szCs w:val="20"/>
              </w:rPr>
              <w:t>pioid</w:t>
            </w:r>
            <w:r w:rsidR="00C4362B">
              <w:rPr>
                <w:b/>
                <w:sz w:val="20"/>
                <w:szCs w:val="20"/>
              </w:rPr>
              <w:t xml:space="preserve"> analgesics</w:t>
            </w:r>
          </w:p>
        </w:tc>
        <w:tc>
          <w:tcPr>
            <w:tcW w:w="10620" w:type="dxa"/>
          </w:tcPr>
          <w:p w14:paraId="3A0BAD75" w14:textId="77777777" w:rsidR="00861B29" w:rsidRPr="008648B8" w:rsidRDefault="00861B29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861B29" w:rsidRPr="008648B8" w14:paraId="0FC59535" w14:textId="77777777" w:rsidTr="008648B8">
        <w:tc>
          <w:tcPr>
            <w:tcW w:w="3685" w:type="dxa"/>
          </w:tcPr>
          <w:p w14:paraId="3CA1CFFF" w14:textId="414A34F8" w:rsidR="00861B29" w:rsidRPr="008648B8" w:rsidRDefault="00861B29" w:rsidP="00861B29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 Analgesic/antipyretic </w:t>
            </w:r>
          </w:p>
        </w:tc>
        <w:tc>
          <w:tcPr>
            <w:tcW w:w="10620" w:type="dxa"/>
          </w:tcPr>
          <w:p w14:paraId="26B52E7F" w14:textId="607FE210" w:rsidR="00861B29" w:rsidRPr="008648B8" w:rsidRDefault="00091350" w:rsidP="00B22A8E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Acetaminophen, ziconotide</w:t>
            </w:r>
          </w:p>
        </w:tc>
      </w:tr>
      <w:tr w:rsidR="00861B29" w:rsidRPr="008648B8" w14:paraId="77CBD738" w14:textId="77777777" w:rsidTr="008648B8">
        <w:tc>
          <w:tcPr>
            <w:tcW w:w="3685" w:type="dxa"/>
          </w:tcPr>
          <w:p w14:paraId="6E852435" w14:textId="04A833DC" w:rsidR="00861B29" w:rsidRPr="008648B8" w:rsidRDefault="00861B29" w:rsidP="00A04C4A">
            <w:pPr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 </w:t>
            </w:r>
            <w:r w:rsidR="00D35A85">
              <w:rPr>
                <w:sz w:val="20"/>
                <w:szCs w:val="20"/>
              </w:rPr>
              <w:t>N</w:t>
            </w:r>
            <w:r w:rsidR="00D35A85" w:rsidRPr="00D35A85">
              <w:rPr>
                <w:sz w:val="20"/>
                <w:szCs w:val="20"/>
              </w:rPr>
              <w:t>onsteroidal anti-inflammatory drug</w:t>
            </w:r>
            <w:r w:rsidR="00D35A85" w:rsidRPr="00D35A85" w:rsidDel="00D35A8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20" w:type="dxa"/>
          </w:tcPr>
          <w:p w14:paraId="04CAEBFC" w14:textId="30F5936B" w:rsidR="00861B29" w:rsidRPr="008648B8" w:rsidRDefault="00091350" w:rsidP="00B22A8E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91350">
              <w:rPr>
                <w:sz w:val="20"/>
                <w:szCs w:val="20"/>
              </w:rPr>
              <w:t xml:space="preserve">elecoxib, diclofenac potassium/sodium, etodolac, fenoprofen, flurbiprofen, </w:t>
            </w:r>
            <w:r w:rsidR="00F83044" w:rsidRPr="00091350">
              <w:rPr>
                <w:sz w:val="20"/>
                <w:szCs w:val="20"/>
              </w:rPr>
              <w:t>ibuprofen, indomethacin</w:t>
            </w:r>
            <w:r w:rsidRPr="00091350">
              <w:rPr>
                <w:sz w:val="20"/>
                <w:szCs w:val="20"/>
              </w:rPr>
              <w:t>, ketoprofen, ketorolac, meclofenamate, mefenamic acid, meloxicam, nabumetone, naproxen, oxaprozin, piroxicam, sulindac, tolmentin</w:t>
            </w:r>
            <w:r w:rsidR="00507CD9">
              <w:rPr>
                <w:sz w:val="20"/>
                <w:szCs w:val="20"/>
              </w:rPr>
              <w:t>, a</w:t>
            </w:r>
            <w:r w:rsidR="00507CD9" w:rsidRPr="00091350">
              <w:rPr>
                <w:sz w:val="20"/>
                <w:szCs w:val="20"/>
              </w:rPr>
              <w:t>spirin, diflunisal, and salsalate</w:t>
            </w:r>
          </w:p>
        </w:tc>
      </w:tr>
      <w:tr w:rsidR="00702522" w:rsidRPr="008648B8" w14:paraId="344B800B" w14:textId="77777777" w:rsidTr="008648B8">
        <w:tc>
          <w:tcPr>
            <w:tcW w:w="3685" w:type="dxa"/>
          </w:tcPr>
          <w:p w14:paraId="0B34BD49" w14:textId="51CD3393" w:rsidR="00702522" w:rsidRPr="008648B8" w:rsidRDefault="00702522" w:rsidP="00B22A8E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648B8">
              <w:rPr>
                <w:b/>
                <w:sz w:val="20"/>
                <w:szCs w:val="20"/>
              </w:rPr>
              <w:t>Adjuvant analgesic</w:t>
            </w:r>
            <w:r w:rsidR="00C4362B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0620" w:type="dxa"/>
          </w:tcPr>
          <w:p w14:paraId="014E4F79" w14:textId="77777777" w:rsidR="00702522" w:rsidRPr="008648B8" w:rsidRDefault="00702522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2522" w:rsidRPr="008648B8" w14:paraId="1C1F0F25" w14:textId="77777777" w:rsidTr="008648B8">
        <w:tc>
          <w:tcPr>
            <w:tcW w:w="3685" w:type="dxa"/>
          </w:tcPr>
          <w:p w14:paraId="4F7BEA7B" w14:textId="46A01FAC" w:rsidR="00702522" w:rsidRPr="008648B8" w:rsidRDefault="00702522" w:rsidP="00C51474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 </w:t>
            </w:r>
            <w:r w:rsidR="00C51474" w:rsidRPr="008648B8">
              <w:rPr>
                <w:sz w:val="20"/>
                <w:szCs w:val="20"/>
              </w:rPr>
              <w:t>Tricyclic antidepressant</w:t>
            </w:r>
          </w:p>
        </w:tc>
        <w:tc>
          <w:tcPr>
            <w:tcW w:w="10620" w:type="dxa"/>
          </w:tcPr>
          <w:p w14:paraId="1610C33F" w14:textId="2D2478D8" w:rsidR="00702522" w:rsidRPr="008648B8" w:rsidRDefault="00702522" w:rsidP="00F83044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>Amitriptyline, imipramine, doxepin, clomipramine, trimipramine</w:t>
            </w:r>
            <w:r w:rsidR="00F83044">
              <w:rPr>
                <w:sz w:val="20"/>
                <w:szCs w:val="20"/>
              </w:rPr>
              <w:t xml:space="preserve">, </w:t>
            </w:r>
            <w:r w:rsidRPr="008648B8">
              <w:rPr>
                <w:sz w:val="20"/>
                <w:szCs w:val="20"/>
              </w:rPr>
              <w:t>nortriptyline, desipramine, amoxapine, and protriptyline</w:t>
            </w:r>
          </w:p>
        </w:tc>
      </w:tr>
      <w:tr w:rsidR="00702522" w:rsidRPr="008648B8" w14:paraId="07828207" w14:textId="77777777" w:rsidTr="008648B8">
        <w:tc>
          <w:tcPr>
            <w:tcW w:w="3685" w:type="dxa"/>
          </w:tcPr>
          <w:p w14:paraId="6E94CE50" w14:textId="07EBF17D" w:rsidR="00702522" w:rsidRPr="008648B8" w:rsidRDefault="00397039" w:rsidP="00555E10">
            <w:pPr>
              <w:spacing w:after="160" w:line="259" w:lineRule="auto"/>
              <w:ind w:left="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813D36" w:rsidRPr="008648B8">
              <w:rPr>
                <w:sz w:val="20"/>
                <w:szCs w:val="20"/>
              </w:rPr>
              <w:t>Serotonin-norepinephrine reuptake inhibitor</w:t>
            </w:r>
          </w:p>
        </w:tc>
        <w:tc>
          <w:tcPr>
            <w:tcW w:w="10620" w:type="dxa"/>
          </w:tcPr>
          <w:p w14:paraId="5DBBC507" w14:textId="77777777" w:rsidR="00702522" w:rsidRPr="008648B8" w:rsidRDefault="0070252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>Duloxetine, milnacipran, venlafaxine, desvenlafaxine, and levomilnacipran</w:t>
            </w:r>
          </w:p>
        </w:tc>
      </w:tr>
      <w:tr w:rsidR="00702522" w:rsidRPr="008648B8" w14:paraId="3B189D4F" w14:textId="77777777" w:rsidTr="008648B8">
        <w:tc>
          <w:tcPr>
            <w:tcW w:w="3685" w:type="dxa"/>
          </w:tcPr>
          <w:p w14:paraId="34C2E9E9" w14:textId="019C0063" w:rsidR="00702522" w:rsidRPr="008648B8" w:rsidRDefault="00397039" w:rsidP="00B22A8E">
            <w:pPr>
              <w:spacing w:after="160" w:line="259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61B29" w:rsidRPr="008648B8">
              <w:rPr>
                <w:sz w:val="20"/>
                <w:szCs w:val="20"/>
              </w:rPr>
              <w:t xml:space="preserve"> </w:t>
            </w:r>
            <w:r w:rsidR="00702522" w:rsidRPr="008648B8">
              <w:rPr>
                <w:sz w:val="20"/>
                <w:szCs w:val="20"/>
              </w:rPr>
              <w:t>Anticonvulsant</w:t>
            </w:r>
          </w:p>
        </w:tc>
        <w:tc>
          <w:tcPr>
            <w:tcW w:w="10620" w:type="dxa"/>
          </w:tcPr>
          <w:p w14:paraId="34945F4B" w14:textId="3FD75642" w:rsidR="00702522" w:rsidRPr="008648B8" w:rsidRDefault="0070252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>Gabapentin, pregabalin, carbamazepine, lacosamide, oxcarbazepine, topiramate, and valproate</w:t>
            </w:r>
          </w:p>
        </w:tc>
      </w:tr>
      <w:tr w:rsidR="00702522" w:rsidRPr="008648B8" w14:paraId="4BFCE6C0" w14:textId="77777777" w:rsidTr="008648B8">
        <w:tc>
          <w:tcPr>
            <w:tcW w:w="3685" w:type="dxa"/>
          </w:tcPr>
          <w:p w14:paraId="3A57AA1B" w14:textId="58C77D60" w:rsidR="00702522" w:rsidRPr="008648B8" w:rsidRDefault="00702522" w:rsidP="00861B29">
            <w:pPr>
              <w:spacing w:after="160" w:line="259" w:lineRule="auto"/>
              <w:ind w:left="65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</w:t>
            </w:r>
            <w:r w:rsidR="00397039">
              <w:rPr>
                <w:sz w:val="20"/>
                <w:szCs w:val="20"/>
              </w:rPr>
              <w:t xml:space="preserve"> </w:t>
            </w:r>
            <w:r w:rsidRPr="008648B8">
              <w:rPr>
                <w:sz w:val="20"/>
                <w:szCs w:val="20"/>
              </w:rPr>
              <w:t>Muscle relaxant</w:t>
            </w:r>
          </w:p>
        </w:tc>
        <w:tc>
          <w:tcPr>
            <w:tcW w:w="10620" w:type="dxa"/>
          </w:tcPr>
          <w:p w14:paraId="50258F72" w14:textId="77777777" w:rsidR="00702522" w:rsidRPr="008648B8" w:rsidRDefault="00702522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>Baclofen, cyclobenzaprine, tizanidine, chlorzoxazone, carisoprodol, dantrolene, metaxalone, methocarbamol, orphenadrine, and diazepam</w:t>
            </w:r>
          </w:p>
        </w:tc>
      </w:tr>
      <w:tr w:rsidR="0063528B" w:rsidRPr="008648B8" w14:paraId="5B97836F" w14:textId="77777777" w:rsidTr="008648B8">
        <w:tc>
          <w:tcPr>
            <w:tcW w:w="3685" w:type="dxa"/>
          </w:tcPr>
          <w:p w14:paraId="07CC0CED" w14:textId="354342DC" w:rsidR="0063528B" w:rsidRPr="008648B8" w:rsidRDefault="0063528B" w:rsidP="00507CD9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648B8">
              <w:rPr>
                <w:b/>
                <w:sz w:val="20"/>
                <w:szCs w:val="20"/>
              </w:rPr>
              <w:t xml:space="preserve">Central </w:t>
            </w:r>
            <w:r w:rsidR="00D35A85" w:rsidRPr="008648B8">
              <w:rPr>
                <w:b/>
                <w:sz w:val="20"/>
                <w:szCs w:val="20"/>
              </w:rPr>
              <w:t>nervous system</w:t>
            </w:r>
            <w:r w:rsidR="00507CD9">
              <w:rPr>
                <w:b/>
                <w:sz w:val="20"/>
                <w:szCs w:val="20"/>
              </w:rPr>
              <w:t xml:space="preserve"> drugs</w:t>
            </w:r>
            <w:r w:rsidR="00D35A85" w:rsidRPr="008648B8">
              <w:rPr>
                <w:b/>
                <w:sz w:val="20"/>
                <w:szCs w:val="20"/>
              </w:rPr>
              <w:t xml:space="preserve"> </w:t>
            </w:r>
            <w:r w:rsidR="00507CD9">
              <w:rPr>
                <w:b/>
                <w:sz w:val="20"/>
                <w:szCs w:val="20"/>
              </w:rPr>
              <w:t xml:space="preserve">not to prescribed with opioids suggested by </w:t>
            </w:r>
            <w:r w:rsidRPr="008648B8">
              <w:rPr>
                <w:b/>
                <w:sz w:val="20"/>
                <w:szCs w:val="20"/>
              </w:rPr>
              <w:t xml:space="preserve"> </w:t>
            </w:r>
            <w:r w:rsidR="00397039">
              <w:rPr>
                <w:b/>
                <w:sz w:val="20"/>
                <w:szCs w:val="20"/>
              </w:rPr>
              <w:t xml:space="preserve">the </w:t>
            </w:r>
            <w:r w:rsidR="00816A85" w:rsidRPr="008648B8">
              <w:rPr>
                <w:b/>
                <w:sz w:val="20"/>
                <w:szCs w:val="20"/>
              </w:rPr>
              <w:t xml:space="preserve">2015 </w:t>
            </w:r>
            <w:r w:rsidRPr="008648B8">
              <w:rPr>
                <w:b/>
                <w:sz w:val="20"/>
                <w:szCs w:val="20"/>
              </w:rPr>
              <w:t>Beers criteria</w:t>
            </w:r>
          </w:p>
        </w:tc>
        <w:tc>
          <w:tcPr>
            <w:tcW w:w="10620" w:type="dxa"/>
          </w:tcPr>
          <w:p w14:paraId="3A1891A0" w14:textId="77777777" w:rsidR="0063528B" w:rsidRPr="008648B8" w:rsidRDefault="0063528B" w:rsidP="00B22A8E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63528B" w:rsidRPr="008648B8" w14:paraId="0325D438" w14:textId="77777777" w:rsidTr="008648B8">
        <w:tc>
          <w:tcPr>
            <w:tcW w:w="3685" w:type="dxa"/>
          </w:tcPr>
          <w:p w14:paraId="262FCB41" w14:textId="1D106E66" w:rsidR="0063528B" w:rsidRPr="008648B8" w:rsidRDefault="00E83527" w:rsidP="00770A22">
            <w:pPr>
              <w:spacing w:line="259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3528B" w:rsidRPr="008648B8">
              <w:rPr>
                <w:sz w:val="20"/>
                <w:szCs w:val="20"/>
              </w:rPr>
              <w:t>Antipsychotic</w:t>
            </w:r>
          </w:p>
        </w:tc>
        <w:tc>
          <w:tcPr>
            <w:tcW w:w="10620" w:type="dxa"/>
          </w:tcPr>
          <w:p w14:paraId="3A1DE8FF" w14:textId="000224C4" w:rsidR="0050067B" w:rsidRPr="0050067B" w:rsidRDefault="00655E0B" w:rsidP="00770A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50067B" w:rsidRPr="0050067B">
              <w:rPr>
                <w:sz w:val="20"/>
                <w:szCs w:val="20"/>
              </w:rPr>
              <w:t>ripiprazole,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asenapine,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brexpiprazole,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cariprazine,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chlorpromazine,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clozapine,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droperidol,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fanapt,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fluphenazine,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haloperidol,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iloperidone,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loxapine,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lurasidone,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molindone,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olanzapine,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paliperidone,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perphenazine,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pimozide,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prochlorperazine,</w:t>
            </w:r>
            <w:r>
              <w:rPr>
                <w:sz w:val="20"/>
                <w:szCs w:val="20"/>
              </w:rPr>
              <w:t xml:space="preserve"> </w:t>
            </w:r>
            <w:r w:rsidR="0050067B" w:rsidRPr="0050067B">
              <w:rPr>
                <w:sz w:val="20"/>
                <w:szCs w:val="20"/>
              </w:rPr>
              <w:t>quetiapine,</w:t>
            </w:r>
          </w:p>
          <w:p w14:paraId="12954286" w14:textId="6D4920AF" w:rsidR="0063528B" w:rsidRPr="008648B8" w:rsidRDefault="0050067B" w:rsidP="00770A22">
            <w:pPr>
              <w:rPr>
                <w:sz w:val="20"/>
                <w:szCs w:val="20"/>
              </w:rPr>
            </w:pPr>
            <w:r w:rsidRPr="0050067B">
              <w:rPr>
                <w:sz w:val="20"/>
                <w:szCs w:val="20"/>
              </w:rPr>
              <w:t>risperidone,</w:t>
            </w:r>
            <w:r w:rsidR="00655E0B">
              <w:rPr>
                <w:sz w:val="20"/>
                <w:szCs w:val="20"/>
              </w:rPr>
              <w:t xml:space="preserve"> </w:t>
            </w:r>
            <w:r w:rsidRPr="0050067B">
              <w:rPr>
                <w:sz w:val="20"/>
                <w:szCs w:val="20"/>
              </w:rPr>
              <w:t>thioridazine,</w:t>
            </w:r>
            <w:r w:rsidR="00655E0B">
              <w:rPr>
                <w:sz w:val="20"/>
                <w:szCs w:val="20"/>
              </w:rPr>
              <w:t xml:space="preserve"> </w:t>
            </w:r>
            <w:r w:rsidRPr="0050067B">
              <w:rPr>
                <w:sz w:val="20"/>
                <w:szCs w:val="20"/>
              </w:rPr>
              <w:t>thiothixene,</w:t>
            </w:r>
            <w:r w:rsidR="00655E0B">
              <w:rPr>
                <w:sz w:val="20"/>
                <w:szCs w:val="20"/>
              </w:rPr>
              <w:t xml:space="preserve"> </w:t>
            </w:r>
            <w:r w:rsidRPr="0050067B">
              <w:rPr>
                <w:sz w:val="20"/>
                <w:szCs w:val="20"/>
              </w:rPr>
              <w:t>trifluoperazine,</w:t>
            </w:r>
            <w:r w:rsidR="00655E0B">
              <w:rPr>
                <w:sz w:val="20"/>
                <w:szCs w:val="20"/>
              </w:rPr>
              <w:t xml:space="preserve"> </w:t>
            </w:r>
            <w:r w:rsidRPr="0050067B">
              <w:rPr>
                <w:sz w:val="20"/>
                <w:szCs w:val="20"/>
              </w:rPr>
              <w:t>ziprasidone</w:t>
            </w:r>
          </w:p>
        </w:tc>
      </w:tr>
      <w:tr w:rsidR="0063528B" w:rsidRPr="008648B8" w14:paraId="58C1EA95" w14:textId="77777777" w:rsidTr="008648B8">
        <w:tc>
          <w:tcPr>
            <w:tcW w:w="3685" w:type="dxa"/>
          </w:tcPr>
          <w:p w14:paraId="02DC1C2F" w14:textId="1F18B1B0" w:rsidR="00555E10" w:rsidRPr="008648B8" w:rsidRDefault="00E83527" w:rsidP="00555E10">
            <w:pPr>
              <w:pStyle w:val="CommentText"/>
            </w:pPr>
            <w:r>
              <w:t xml:space="preserve">  </w:t>
            </w:r>
            <w:r w:rsidR="009236E2">
              <w:t>S</w:t>
            </w:r>
            <w:r w:rsidR="00555E10" w:rsidRPr="008648B8">
              <w:t>elective serotonin reuptake inhibitor</w:t>
            </w:r>
          </w:p>
          <w:p w14:paraId="2C033624" w14:textId="095CA614" w:rsidR="0063528B" w:rsidRPr="008648B8" w:rsidRDefault="0063528B" w:rsidP="00861B29">
            <w:pPr>
              <w:spacing w:after="160" w:line="259" w:lineRule="auto"/>
              <w:ind w:left="65"/>
              <w:rPr>
                <w:sz w:val="20"/>
                <w:szCs w:val="20"/>
              </w:rPr>
            </w:pPr>
          </w:p>
        </w:tc>
        <w:tc>
          <w:tcPr>
            <w:tcW w:w="10620" w:type="dxa"/>
          </w:tcPr>
          <w:p w14:paraId="1240BDE6" w14:textId="19374CA9" w:rsidR="00CA30BB" w:rsidRPr="008648B8" w:rsidRDefault="00CA30BB" w:rsidP="00A505A4">
            <w:pPr>
              <w:spacing w:after="160" w:line="259" w:lineRule="auto"/>
              <w:rPr>
                <w:sz w:val="20"/>
                <w:szCs w:val="20"/>
              </w:rPr>
            </w:pPr>
            <w:r w:rsidRPr="00CA30BB">
              <w:rPr>
                <w:sz w:val="20"/>
                <w:szCs w:val="20"/>
              </w:rPr>
              <w:t>Citalopram, escitalopram, fluoxetine, fluvoxamine, paroxetine, sertraline, vilazodone</w:t>
            </w:r>
          </w:p>
        </w:tc>
      </w:tr>
      <w:tr w:rsidR="00BE1DA0" w:rsidRPr="008648B8" w14:paraId="4324586E" w14:textId="77777777" w:rsidTr="008648B8">
        <w:tc>
          <w:tcPr>
            <w:tcW w:w="3685" w:type="dxa"/>
          </w:tcPr>
          <w:p w14:paraId="4E832569" w14:textId="0DC73E70" w:rsidR="00BE1DA0" w:rsidRPr="008648B8" w:rsidRDefault="00BE1DA0" w:rsidP="00BE1DA0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lastRenderedPageBreak/>
              <w:t xml:space="preserve"> </w:t>
            </w:r>
            <w:r w:rsidR="00E83527">
              <w:rPr>
                <w:sz w:val="20"/>
                <w:szCs w:val="20"/>
              </w:rPr>
              <w:t xml:space="preserve"> </w:t>
            </w:r>
            <w:r w:rsidRPr="008648B8">
              <w:rPr>
                <w:sz w:val="20"/>
                <w:szCs w:val="20"/>
              </w:rPr>
              <w:t xml:space="preserve">Benzodiazepine </w:t>
            </w:r>
          </w:p>
        </w:tc>
        <w:tc>
          <w:tcPr>
            <w:tcW w:w="10620" w:type="dxa"/>
          </w:tcPr>
          <w:p w14:paraId="183EFAB3" w14:textId="3FA71DB8" w:rsidR="00BE1DA0" w:rsidRPr="008648B8" w:rsidRDefault="00246510" w:rsidP="0024651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46510">
              <w:rPr>
                <w:sz w:val="20"/>
                <w:szCs w:val="20"/>
              </w:rPr>
              <w:t>lprazolam, estazolam, lorazepam, oxazepam, temazepam, triazolam, midazolam</w:t>
            </w:r>
            <w:r>
              <w:rPr>
                <w:sz w:val="20"/>
                <w:szCs w:val="20"/>
              </w:rPr>
              <w:t xml:space="preserve">, </w:t>
            </w:r>
            <w:r w:rsidRPr="00246510">
              <w:rPr>
                <w:sz w:val="20"/>
                <w:szCs w:val="20"/>
              </w:rPr>
              <w:t xml:space="preserve">chlordiazepoxide, clonazepam, clorazepate, diazepam, flurazepam, quazepam, </w:t>
            </w:r>
            <w:r>
              <w:rPr>
                <w:sz w:val="20"/>
                <w:szCs w:val="20"/>
              </w:rPr>
              <w:t>c</w:t>
            </w:r>
            <w:r w:rsidRPr="00246510">
              <w:rPr>
                <w:sz w:val="20"/>
                <w:szCs w:val="20"/>
              </w:rPr>
              <w:t>lobazam</w:t>
            </w:r>
          </w:p>
        </w:tc>
      </w:tr>
      <w:tr w:rsidR="00F43A54" w:rsidRPr="008648B8" w14:paraId="68EEDA1A" w14:textId="77777777" w:rsidTr="008648B8">
        <w:tc>
          <w:tcPr>
            <w:tcW w:w="3685" w:type="dxa"/>
          </w:tcPr>
          <w:p w14:paraId="77E65E4C" w14:textId="7C107312" w:rsidR="00F43A54" w:rsidRPr="008648B8" w:rsidRDefault="00F43A54" w:rsidP="00BE1DA0">
            <w:pPr>
              <w:spacing w:after="160" w:line="259" w:lineRule="auto"/>
              <w:rPr>
                <w:sz w:val="20"/>
                <w:szCs w:val="20"/>
              </w:rPr>
            </w:pPr>
            <w:r w:rsidRPr="008648B8">
              <w:rPr>
                <w:sz w:val="20"/>
                <w:szCs w:val="20"/>
              </w:rPr>
              <w:t xml:space="preserve"> </w:t>
            </w:r>
            <w:r w:rsidR="00E83527">
              <w:rPr>
                <w:sz w:val="20"/>
                <w:szCs w:val="20"/>
              </w:rPr>
              <w:t xml:space="preserve"> </w:t>
            </w:r>
            <w:r w:rsidRPr="008648B8">
              <w:rPr>
                <w:sz w:val="20"/>
                <w:szCs w:val="20"/>
              </w:rPr>
              <w:t>Nonbenzodiazepine</w:t>
            </w:r>
            <w:r w:rsidR="00E83527">
              <w:rPr>
                <w:sz w:val="20"/>
                <w:szCs w:val="20"/>
              </w:rPr>
              <w:t xml:space="preserve"> or </w:t>
            </w:r>
            <w:r w:rsidRPr="008648B8">
              <w:rPr>
                <w:sz w:val="20"/>
                <w:szCs w:val="20"/>
              </w:rPr>
              <w:t>hypnotic</w:t>
            </w:r>
          </w:p>
        </w:tc>
        <w:tc>
          <w:tcPr>
            <w:tcW w:w="10620" w:type="dxa"/>
          </w:tcPr>
          <w:p w14:paraId="5BBC7C06" w14:textId="5761835C" w:rsidR="00F43A54" w:rsidRPr="008648B8" w:rsidRDefault="00246510" w:rsidP="00B22A8E">
            <w:pPr>
              <w:spacing w:after="160" w:line="259" w:lineRule="auto"/>
              <w:rPr>
                <w:sz w:val="20"/>
                <w:szCs w:val="20"/>
              </w:rPr>
            </w:pPr>
            <w:r w:rsidRPr="00246510">
              <w:rPr>
                <w:sz w:val="20"/>
                <w:szCs w:val="20"/>
              </w:rPr>
              <w:t>Buspirone, meprobamate, eszopiclone, zaleplon, zolpidem, belsomra</w:t>
            </w:r>
          </w:p>
        </w:tc>
      </w:tr>
    </w:tbl>
    <w:p w14:paraId="76800E06" w14:textId="70FCE991" w:rsidR="00BA1098" w:rsidRDefault="00BA1098">
      <w:pPr>
        <w:rPr>
          <w:sz w:val="22"/>
          <w:szCs w:val="22"/>
        </w:rPr>
        <w:sectPr w:rsidR="00BA1098" w:rsidSect="008648B8">
          <w:footerReference w:type="default" r:id="rId10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5ABABAB" w14:textId="31996114" w:rsidR="00BA1098" w:rsidRPr="00B62F68" w:rsidRDefault="00BA1098" w:rsidP="00B22A8E">
      <w:pPr>
        <w:rPr>
          <w:rFonts w:eastAsiaTheme="minorEastAsia"/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e</w:t>
      </w:r>
      <w:r w:rsidRPr="00B62F68">
        <w:rPr>
          <w:b/>
          <w:sz w:val="20"/>
          <w:szCs w:val="20"/>
        </w:rPr>
        <w:t>Table</w:t>
      </w:r>
      <w:r w:rsidR="00B22A8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3</w:t>
      </w:r>
      <w:r w:rsidR="00B22A8E">
        <w:rPr>
          <w:b/>
          <w:sz w:val="20"/>
          <w:szCs w:val="20"/>
        </w:rPr>
        <w:t>.</w:t>
      </w:r>
      <w:r w:rsidRPr="00B62F68">
        <w:rPr>
          <w:b/>
          <w:sz w:val="20"/>
          <w:szCs w:val="20"/>
        </w:rPr>
        <w:t xml:space="preserve"> </w:t>
      </w:r>
      <w:r w:rsidRPr="00B62F68">
        <w:rPr>
          <w:rFonts w:eastAsiaTheme="minorEastAsia"/>
          <w:b/>
          <w:sz w:val="20"/>
          <w:szCs w:val="20"/>
        </w:rPr>
        <w:t xml:space="preserve">Current and Recent Guideline and Consensus Documents on </w:t>
      </w:r>
      <w:r>
        <w:rPr>
          <w:rFonts w:eastAsiaTheme="minorEastAsia"/>
          <w:b/>
          <w:sz w:val="20"/>
          <w:szCs w:val="20"/>
        </w:rPr>
        <w:t xml:space="preserve">Opioid Prescribing </w:t>
      </w:r>
      <w:r w:rsidRPr="00B62F68">
        <w:rPr>
          <w:rFonts w:eastAsiaTheme="minorEastAsia"/>
          <w:b/>
          <w:sz w:val="20"/>
          <w:szCs w:val="20"/>
        </w:rPr>
        <w:t>for Older Adults with Noncancer pain</w:t>
      </w:r>
    </w:p>
    <w:tbl>
      <w:tblPr>
        <w:tblStyle w:val="TableGrid"/>
        <w:tblW w:w="14439" w:type="dxa"/>
        <w:tblLook w:val="04A0" w:firstRow="1" w:lastRow="0" w:firstColumn="1" w:lastColumn="0" w:noHBand="0" w:noVBand="1"/>
      </w:tblPr>
      <w:tblGrid>
        <w:gridCol w:w="3336"/>
        <w:gridCol w:w="11103"/>
      </w:tblGrid>
      <w:tr w:rsidR="00BA1098" w:rsidRPr="00B62F68" w14:paraId="69003668" w14:textId="77777777" w:rsidTr="00B22A8E">
        <w:trPr>
          <w:trHeight w:val="224"/>
        </w:trPr>
        <w:tc>
          <w:tcPr>
            <w:tcW w:w="3336" w:type="dxa"/>
          </w:tcPr>
          <w:p w14:paraId="55E5B821" w14:textId="77777777" w:rsidR="00BA1098" w:rsidRPr="00B62F68" w:rsidRDefault="00BA1098" w:rsidP="00B22A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 of pain care</w:t>
            </w:r>
          </w:p>
        </w:tc>
        <w:tc>
          <w:tcPr>
            <w:tcW w:w="11103" w:type="dxa"/>
          </w:tcPr>
          <w:p w14:paraId="68D5B150" w14:textId="642E0A6A" w:rsidR="00BA1098" w:rsidRPr="00B62F68" w:rsidRDefault="00BA1098" w:rsidP="00B22A8E">
            <w:pPr>
              <w:rPr>
                <w:b/>
                <w:sz w:val="20"/>
                <w:szCs w:val="20"/>
              </w:rPr>
            </w:pPr>
            <w:r w:rsidRPr="00B62F68">
              <w:rPr>
                <w:b/>
                <w:sz w:val="20"/>
                <w:szCs w:val="20"/>
              </w:rPr>
              <w:t xml:space="preserve">Guideline recommendation </w:t>
            </w:r>
          </w:p>
        </w:tc>
      </w:tr>
      <w:tr w:rsidR="00BA1098" w:rsidRPr="00B62F68" w14:paraId="65735B6D" w14:textId="77777777" w:rsidTr="00B22A8E">
        <w:trPr>
          <w:trHeight w:val="1037"/>
        </w:trPr>
        <w:tc>
          <w:tcPr>
            <w:tcW w:w="3336" w:type="dxa"/>
          </w:tcPr>
          <w:p w14:paraId="483426A5" w14:textId="55526FA7" w:rsidR="00BA1098" w:rsidRPr="00BC01CC" w:rsidRDefault="00BA1098" w:rsidP="00B22A8E">
            <w:pPr>
              <w:rPr>
                <w:sz w:val="20"/>
                <w:szCs w:val="20"/>
              </w:rPr>
            </w:pPr>
            <w:r>
              <w:rPr>
                <w:color w:val="211E1E"/>
                <w:sz w:val="20"/>
                <w:szCs w:val="20"/>
              </w:rPr>
              <w:t>Opioid-</w:t>
            </w:r>
            <w:r w:rsidR="00940D89">
              <w:rPr>
                <w:color w:val="211E1E"/>
                <w:sz w:val="20"/>
                <w:szCs w:val="20"/>
              </w:rPr>
              <w:t xml:space="preserve">naive </w:t>
            </w:r>
            <w:r>
              <w:rPr>
                <w:color w:val="211E1E"/>
                <w:sz w:val="20"/>
                <w:szCs w:val="20"/>
              </w:rPr>
              <w:t>patients</w:t>
            </w:r>
          </w:p>
        </w:tc>
        <w:tc>
          <w:tcPr>
            <w:tcW w:w="11103" w:type="dxa"/>
          </w:tcPr>
          <w:p w14:paraId="13BB733E" w14:textId="5EB72E1E" w:rsidR="00BA1098" w:rsidRPr="00B62F68" w:rsidRDefault="00BA1098" w:rsidP="00B22A8E">
            <w:pPr>
              <w:spacing w:after="120"/>
              <w:ind w:left="-23"/>
              <w:rPr>
                <w:i/>
                <w:sz w:val="20"/>
                <w:szCs w:val="20"/>
              </w:rPr>
            </w:pPr>
            <w:r w:rsidRPr="00B62F68">
              <w:rPr>
                <w:b/>
                <w:color w:val="000000"/>
                <w:sz w:val="20"/>
                <w:szCs w:val="20"/>
              </w:rPr>
              <w:t>2009 AGS guideline; 2015 AMDG guideline</w:t>
            </w:r>
            <w:r w:rsidRPr="00B62F68">
              <w:rPr>
                <w:i/>
                <w:color w:val="000000"/>
                <w:sz w:val="20"/>
                <w:szCs w:val="20"/>
              </w:rPr>
              <w:t xml:space="preserve">: </w:t>
            </w:r>
            <w:r w:rsidRPr="00B62F68">
              <w:rPr>
                <w:color w:val="000000"/>
                <w:sz w:val="20"/>
                <w:szCs w:val="20"/>
              </w:rPr>
              <w:t>Avoid long-acting/extended-released opioids for opioid</w:t>
            </w:r>
            <w:r w:rsidR="006C5941">
              <w:rPr>
                <w:color w:val="000000"/>
                <w:sz w:val="20"/>
                <w:szCs w:val="20"/>
              </w:rPr>
              <w:t xml:space="preserve">-naive patients </w:t>
            </w:r>
            <w:r w:rsidRPr="00B62F68">
              <w:rPr>
                <w:color w:val="000000"/>
                <w:sz w:val="20"/>
                <w:szCs w:val="20"/>
              </w:rPr>
              <w:t>or patients with no evidence of op</w:t>
            </w:r>
            <w:r w:rsidR="00D369F0">
              <w:rPr>
                <w:color w:val="000000"/>
                <w:sz w:val="20"/>
                <w:szCs w:val="20"/>
              </w:rPr>
              <w:t xml:space="preserve">ioid tolerance, defined as receiving an opioid dosage of </w:t>
            </w:r>
            <w:r w:rsidRPr="00B62F68">
              <w:rPr>
                <w:color w:val="000000"/>
                <w:sz w:val="20"/>
                <w:szCs w:val="20"/>
              </w:rPr>
              <w:t xml:space="preserve">at least 60 mg </w:t>
            </w:r>
            <w:r w:rsidR="00531D34">
              <w:rPr>
                <w:color w:val="000000"/>
                <w:sz w:val="20"/>
                <w:szCs w:val="20"/>
              </w:rPr>
              <w:t>morphine milligram</w:t>
            </w:r>
            <w:r w:rsidR="00D369F0">
              <w:rPr>
                <w:color w:val="000000"/>
                <w:sz w:val="20"/>
                <w:szCs w:val="20"/>
              </w:rPr>
              <w:t xml:space="preserve"> equivalent (MME)</w:t>
            </w:r>
            <w:r w:rsidRPr="00B62F68">
              <w:rPr>
                <w:color w:val="000000"/>
                <w:sz w:val="20"/>
                <w:szCs w:val="20"/>
              </w:rPr>
              <w:t xml:space="preserve"> daily for a week or longer. </w:t>
            </w:r>
          </w:p>
          <w:p w14:paraId="1940C933" w14:textId="6D7CF29D" w:rsidR="00BA1098" w:rsidRPr="00B62F68" w:rsidRDefault="00BA1098" w:rsidP="00B22A8E">
            <w:pPr>
              <w:ind w:left="-23"/>
              <w:rPr>
                <w:b/>
                <w:sz w:val="20"/>
                <w:szCs w:val="20"/>
              </w:rPr>
            </w:pPr>
            <w:r w:rsidRPr="00B62F68">
              <w:rPr>
                <w:b/>
                <w:color w:val="000000"/>
                <w:sz w:val="20"/>
                <w:szCs w:val="20"/>
              </w:rPr>
              <w:t>2009 AGS guideline; 2016 CDC guideline:</w:t>
            </w:r>
            <w:r w:rsidRPr="00B62F68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Avoid high-</w:t>
            </w:r>
            <w:r w:rsidRPr="00B62F68">
              <w:rPr>
                <w:color w:val="000000"/>
                <w:sz w:val="20"/>
                <w:szCs w:val="20"/>
              </w:rPr>
              <w:t>dose opioids for</w:t>
            </w:r>
            <w:r w:rsidR="006C5941">
              <w:rPr>
                <w:color w:val="000000"/>
                <w:sz w:val="20"/>
                <w:szCs w:val="20"/>
              </w:rPr>
              <w:t xml:space="preserve"> </w:t>
            </w:r>
            <w:r w:rsidR="006C5941" w:rsidRPr="00B62F68">
              <w:rPr>
                <w:color w:val="000000"/>
                <w:sz w:val="20"/>
                <w:szCs w:val="20"/>
              </w:rPr>
              <w:t>opioid</w:t>
            </w:r>
            <w:r w:rsidR="006C5941">
              <w:rPr>
                <w:color w:val="000000"/>
                <w:sz w:val="20"/>
                <w:szCs w:val="20"/>
              </w:rPr>
              <w:t>-naïve patients</w:t>
            </w:r>
            <w:r w:rsidRPr="00B62F68">
              <w:rPr>
                <w:color w:val="000000"/>
                <w:sz w:val="20"/>
                <w:szCs w:val="20"/>
              </w:rPr>
              <w:t>; clinicians should start opioids at a low dose in new opioid users.</w:t>
            </w:r>
            <w:r w:rsidRPr="00B62F68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BA1098" w:rsidRPr="00B62F68" w14:paraId="0B5CF8C5" w14:textId="77777777" w:rsidTr="00B22A8E">
        <w:trPr>
          <w:trHeight w:val="1079"/>
        </w:trPr>
        <w:tc>
          <w:tcPr>
            <w:tcW w:w="3336" w:type="dxa"/>
          </w:tcPr>
          <w:p w14:paraId="158763C1" w14:textId="77777777" w:rsidR="00BA1098" w:rsidRPr="00BC01CC" w:rsidRDefault="00BA1098" w:rsidP="00B22A8E">
            <w:pPr>
              <w:rPr>
                <w:b/>
                <w:sz w:val="20"/>
                <w:szCs w:val="20"/>
              </w:rPr>
            </w:pPr>
            <w:r>
              <w:rPr>
                <w:color w:val="211E1E"/>
                <w:sz w:val="20"/>
                <w:szCs w:val="20"/>
              </w:rPr>
              <w:t>Patients with neuropathic pain</w:t>
            </w:r>
          </w:p>
        </w:tc>
        <w:tc>
          <w:tcPr>
            <w:tcW w:w="11103" w:type="dxa"/>
          </w:tcPr>
          <w:p w14:paraId="060A9FF5" w14:textId="6D746AF1" w:rsidR="00BA1098" w:rsidRPr="009E363A" w:rsidRDefault="00BA1098" w:rsidP="00B22A8E">
            <w:pPr>
              <w:autoSpaceDE w:val="0"/>
              <w:autoSpaceDN w:val="0"/>
              <w:adjustRightInd w:val="0"/>
              <w:spacing w:after="120"/>
              <w:rPr>
                <w:b/>
                <w:color w:val="000000"/>
                <w:sz w:val="20"/>
                <w:szCs w:val="20"/>
                <w:u w:val="single"/>
              </w:rPr>
            </w:pPr>
            <w:r w:rsidRPr="009E363A">
              <w:rPr>
                <w:b/>
                <w:sz w:val="20"/>
                <w:szCs w:val="20"/>
              </w:rPr>
              <w:t>2015 AMDG guideline</w:t>
            </w:r>
            <w:r w:rsidRPr="009E363A">
              <w:rPr>
                <w:sz w:val="20"/>
                <w:szCs w:val="20"/>
              </w:rPr>
              <w:t>: The use of opioids for nonspecific low back pain, headaches, and fibromyalgia is not supported by evidence.</w:t>
            </w:r>
            <w:r w:rsidRPr="009E363A">
              <w:rPr>
                <w:i/>
                <w:sz w:val="20"/>
                <w:szCs w:val="20"/>
              </w:rPr>
              <w:t xml:space="preserve"> </w:t>
            </w:r>
          </w:p>
          <w:p w14:paraId="60A7405C" w14:textId="40BCBF9F" w:rsidR="00BA1098" w:rsidRPr="008B3ECC" w:rsidRDefault="00BA1098" w:rsidP="00507CD9">
            <w:pPr>
              <w:rPr>
                <w:b/>
                <w:sz w:val="20"/>
                <w:szCs w:val="20"/>
              </w:rPr>
            </w:pPr>
            <w:r w:rsidRPr="009E363A">
              <w:rPr>
                <w:b/>
                <w:sz w:val="20"/>
                <w:szCs w:val="20"/>
              </w:rPr>
              <w:t>2015 AMDG guideline</w:t>
            </w:r>
            <w:r w:rsidRPr="009E363A">
              <w:rPr>
                <w:sz w:val="20"/>
                <w:szCs w:val="20"/>
              </w:rPr>
              <w:t>: There is no evidence from randomized trials to support the use of opioids for fibromyalgia, despite some observational studies showing that strong opioids are used in fibromyalgia patients</w:t>
            </w:r>
            <w:r w:rsidR="00507CD9">
              <w:rPr>
                <w:sz w:val="20"/>
                <w:szCs w:val="20"/>
              </w:rPr>
              <w:t>.</w:t>
            </w:r>
            <w:r w:rsidRPr="009E363A">
              <w:rPr>
                <w:sz w:val="20"/>
                <w:szCs w:val="20"/>
              </w:rPr>
              <w:t xml:space="preserve"> </w:t>
            </w:r>
          </w:p>
        </w:tc>
      </w:tr>
      <w:tr w:rsidR="00BA1098" w:rsidRPr="00B62F68" w14:paraId="75C35BD4" w14:textId="77777777" w:rsidTr="00B22A8E">
        <w:trPr>
          <w:trHeight w:val="2438"/>
        </w:trPr>
        <w:tc>
          <w:tcPr>
            <w:tcW w:w="3336" w:type="dxa"/>
          </w:tcPr>
          <w:p w14:paraId="08C04DE6" w14:textId="77777777" w:rsidR="00BA1098" w:rsidRPr="00B62F68" w:rsidRDefault="00BA1098" w:rsidP="00B22A8E">
            <w:pPr>
              <w:rPr>
                <w:b/>
                <w:sz w:val="20"/>
                <w:szCs w:val="20"/>
              </w:rPr>
            </w:pPr>
            <w:r>
              <w:rPr>
                <w:color w:val="211E1E"/>
                <w:sz w:val="20"/>
                <w:szCs w:val="20"/>
              </w:rPr>
              <w:t xml:space="preserve">Patients with </w:t>
            </w:r>
            <w:r w:rsidRPr="00BC01CC">
              <w:rPr>
                <w:color w:val="211E1E"/>
                <w:sz w:val="20"/>
                <w:szCs w:val="20"/>
              </w:rPr>
              <w:t xml:space="preserve">moderate to severe pain </w:t>
            </w:r>
          </w:p>
        </w:tc>
        <w:tc>
          <w:tcPr>
            <w:tcW w:w="11103" w:type="dxa"/>
          </w:tcPr>
          <w:p w14:paraId="54792A19" w14:textId="77777777" w:rsidR="00BA1098" w:rsidRDefault="00BA1098" w:rsidP="00B22A8E">
            <w:pPr>
              <w:spacing w:after="120"/>
              <w:rPr>
                <w:color w:val="000000"/>
                <w:sz w:val="20"/>
                <w:szCs w:val="20"/>
              </w:rPr>
            </w:pPr>
            <w:r w:rsidRPr="009E363A">
              <w:rPr>
                <w:b/>
                <w:color w:val="000000"/>
                <w:sz w:val="20"/>
                <w:szCs w:val="20"/>
              </w:rPr>
              <w:t>2009 AGS guideline</w:t>
            </w:r>
            <w:r w:rsidRPr="009E363A">
              <w:rPr>
                <w:color w:val="000000"/>
                <w:sz w:val="20"/>
                <w:szCs w:val="20"/>
              </w:rPr>
              <w:t xml:space="preserve">: All patients with moderate to severe pain, pain-related functional impairment, or diminished quality of life due to pain should be considered for opioid therapy. </w:t>
            </w:r>
          </w:p>
          <w:p w14:paraId="4750EE1A" w14:textId="77777777" w:rsidR="00BA1098" w:rsidRPr="009E363A" w:rsidRDefault="00BA1098" w:rsidP="00B22A8E">
            <w:pPr>
              <w:spacing w:after="120"/>
              <w:rPr>
                <w:color w:val="000000"/>
                <w:sz w:val="20"/>
                <w:szCs w:val="20"/>
              </w:rPr>
            </w:pPr>
            <w:r w:rsidRPr="009E363A">
              <w:rPr>
                <w:b/>
                <w:color w:val="000000"/>
                <w:sz w:val="20"/>
                <w:szCs w:val="20"/>
              </w:rPr>
              <w:t>2009 AGS guideline</w:t>
            </w:r>
            <w:r w:rsidRPr="009E363A">
              <w:rPr>
                <w:color w:val="000000"/>
                <w:sz w:val="20"/>
                <w:szCs w:val="20"/>
              </w:rPr>
              <w:t>: Use scheduled (</w:t>
            </w:r>
            <w:r w:rsidRPr="009E363A">
              <w:rPr>
                <w:sz w:val="20"/>
                <w:szCs w:val="20"/>
              </w:rPr>
              <w:t>around-the-clock</w:t>
            </w:r>
            <w:r w:rsidRPr="009E363A">
              <w:rPr>
                <w:color w:val="000000"/>
                <w:sz w:val="20"/>
                <w:szCs w:val="20"/>
              </w:rPr>
              <w:t>) pain medications</w:t>
            </w:r>
            <w:r w:rsidRPr="009E363A">
              <w:rPr>
                <w:sz w:val="20"/>
                <w:szCs w:val="20"/>
              </w:rPr>
              <w:t xml:space="preserve"> for patients with moderate to severe pain, or frequent or continuous pain on a daily basis.</w:t>
            </w:r>
          </w:p>
          <w:p w14:paraId="06CB404D" w14:textId="77777777" w:rsidR="00BA1098" w:rsidRPr="009E363A" w:rsidRDefault="00BA1098" w:rsidP="00B22A8E">
            <w:pPr>
              <w:spacing w:after="120"/>
              <w:rPr>
                <w:color w:val="000000"/>
                <w:sz w:val="20"/>
                <w:szCs w:val="20"/>
              </w:rPr>
            </w:pPr>
            <w:r w:rsidRPr="009E363A">
              <w:rPr>
                <w:b/>
                <w:color w:val="000000"/>
                <w:sz w:val="20"/>
                <w:szCs w:val="20"/>
              </w:rPr>
              <w:t>2012 ACEP guideline</w:t>
            </w:r>
            <w:r w:rsidRPr="009E363A">
              <w:rPr>
                <w:color w:val="000000"/>
                <w:sz w:val="20"/>
                <w:szCs w:val="20"/>
              </w:rPr>
              <w:t xml:space="preserve">: Opioids should be reserved for more severe pain or pain refractory to other analgesics. </w:t>
            </w:r>
          </w:p>
          <w:p w14:paraId="3E6E902E" w14:textId="26378DC6" w:rsidR="00BA1098" w:rsidRPr="009E363A" w:rsidRDefault="00BA1098" w:rsidP="00B22A8E">
            <w:pPr>
              <w:spacing w:after="120"/>
              <w:rPr>
                <w:b/>
                <w:color w:val="000000"/>
                <w:sz w:val="20"/>
                <w:szCs w:val="20"/>
                <w:u w:val="single"/>
              </w:rPr>
            </w:pPr>
            <w:r w:rsidRPr="009E363A">
              <w:rPr>
                <w:b/>
                <w:color w:val="000000"/>
                <w:sz w:val="20"/>
                <w:szCs w:val="20"/>
              </w:rPr>
              <w:t>2012 AAPM guideline</w:t>
            </w:r>
            <w:r w:rsidRPr="009E363A">
              <w:rPr>
                <w:color w:val="000000"/>
                <w:sz w:val="20"/>
                <w:szCs w:val="20"/>
              </w:rPr>
              <w:t>: Clinicians may consider opioids if chronic noncancer pain is moderate or severe</w:t>
            </w:r>
            <w:r w:rsidR="00A805E6">
              <w:rPr>
                <w:color w:val="000000"/>
                <w:sz w:val="20"/>
                <w:szCs w:val="20"/>
              </w:rPr>
              <w:t>.</w:t>
            </w:r>
            <w:r w:rsidRPr="009E363A">
              <w:rPr>
                <w:color w:val="000000"/>
                <w:sz w:val="20"/>
                <w:szCs w:val="20"/>
              </w:rPr>
              <w:t xml:space="preserve"> </w:t>
            </w:r>
          </w:p>
          <w:p w14:paraId="329E161E" w14:textId="7C711284" w:rsidR="00BA1098" w:rsidRPr="009E363A" w:rsidRDefault="00BA1098" w:rsidP="00B22A8E">
            <w:pPr>
              <w:spacing w:after="120"/>
              <w:rPr>
                <w:b/>
                <w:color w:val="000000"/>
                <w:sz w:val="20"/>
                <w:szCs w:val="20"/>
                <w:u w:val="single"/>
              </w:rPr>
            </w:pPr>
            <w:r w:rsidRPr="009E363A">
              <w:rPr>
                <w:b/>
                <w:color w:val="000000"/>
                <w:sz w:val="20"/>
                <w:szCs w:val="20"/>
              </w:rPr>
              <w:t>2015 AMDG guideline</w:t>
            </w:r>
            <w:r w:rsidRPr="009E363A">
              <w:rPr>
                <w:color w:val="000000"/>
                <w:sz w:val="20"/>
                <w:szCs w:val="20"/>
              </w:rPr>
              <w:t>: Reserve opioids for moderate to severe acute pain. If used, utilize the lowest possible dose as part of a multimodal regimen, including NSAIDs, acetaminophen, and nonpharmacologic therapies, unless contraindicated.</w:t>
            </w:r>
            <w:r w:rsidRPr="009E363A">
              <w:rPr>
                <w:i/>
                <w:color w:val="000000"/>
                <w:sz w:val="20"/>
                <w:szCs w:val="20"/>
              </w:rPr>
              <w:t xml:space="preserve">  </w:t>
            </w:r>
          </w:p>
        </w:tc>
      </w:tr>
      <w:tr w:rsidR="00BA1098" w:rsidRPr="00B62F68" w14:paraId="6A1A32DF" w14:textId="77777777" w:rsidTr="00D8171A">
        <w:trPr>
          <w:trHeight w:val="737"/>
        </w:trPr>
        <w:tc>
          <w:tcPr>
            <w:tcW w:w="3336" w:type="dxa"/>
          </w:tcPr>
          <w:p w14:paraId="62A6D989" w14:textId="3533508E" w:rsidR="00BA1098" w:rsidRPr="00BC01CC" w:rsidRDefault="00BA1098" w:rsidP="00D8171A">
            <w:pPr>
              <w:rPr>
                <w:b/>
                <w:sz w:val="20"/>
                <w:szCs w:val="20"/>
              </w:rPr>
            </w:pPr>
            <w:r>
              <w:rPr>
                <w:color w:val="211E1E"/>
                <w:sz w:val="20"/>
                <w:szCs w:val="20"/>
              </w:rPr>
              <w:t xml:space="preserve">Avoid </w:t>
            </w:r>
            <w:r w:rsidR="00C4362B">
              <w:rPr>
                <w:color w:val="211E1E"/>
                <w:sz w:val="20"/>
                <w:szCs w:val="20"/>
              </w:rPr>
              <w:t xml:space="preserve">combination use of </w:t>
            </w:r>
            <w:r>
              <w:rPr>
                <w:color w:val="211E1E"/>
                <w:sz w:val="20"/>
                <w:szCs w:val="20"/>
              </w:rPr>
              <w:t>opioid</w:t>
            </w:r>
            <w:r w:rsidR="00C4362B">
              <w:rPr>
                <w:color w:val="211E1E"/>
                <w:sz w:val="20"/>
                <w:szCs w:val="20"/>
              </w:rPr>
              <w:t>s</w:t>
            </w:r>
            <w:r>
              <w:rPr>
                <w:color w:val="211E1E"/>
                <w:sz w:val="20"/>
                <w:szCs w:val="20"/>
              </w:rPr>
              <w:t xml:space="preserve"> and other CNS</w:t>
            </w:r>
            <w:r w:rsidR="00D8171A">
              <w:rPr>
                <w:color w:val="211E1E"/>
                <w:sz w:val="20"/>
                <w:szCs w:val="20"/>
              </w:rPr>
              <w:t xml:space="preserve">-active drugs  </w:t>
            </w:r>
          </w:p>
        </w:tc>
        <w:tc>
          <w:tcPr>
            <w:tcW w:w="11103" w:type="dxa"/>
          </w:tcPr>
          <w:p w14:paraId="78D3A2D1" w14:textId="70F81D18" w:rsidR="00BA1098" w:rsidRPr="00B62F68" w:rsidRDefault="00BA1098" w:rsidP="00D8171A">
            <w:pPr>
              <w:rPr>
                <w:b/>
                <w:sz w:val="20"/>
                <w:szCs w:val="20"/>
              </w:rPr>
            </w:pPr>
            <w:r w:rsidRPr="00B62F68">
              <w:rPr>
                <w:b/>
                <w:sz w:val="20"/>
                <w:szCs w:val="20"/>
              </w:rPr>
              <w:t>2015 Beers Criteria</w:t>
            </w:r>
            <w:r w:rsidRPr="00B62F68">
              <w:rPr>
                <w:i/>
                <w:sz w:val="20"/>
                <w:szCs w:val="20"/>
              </w:rPr>
              <w:t>:</w:t>
            </w:r>
            <w:r w:rsidRPr="00B62F68">
              <w:rPr>
                <w:b/>
                <w:sz w:val="20"/>
                <w:szCs w:val="20"/>
              </w:rPr>
              <w:t xml:space="preserve"> </w:t>
            </w:r>
            <w:r w:rsidRPr="00D369F0">
              <w:rPr>
                <w:color w:val="000000"/>
                <w:sz w:val="20"/>
                <w:szCs w:val="20"/>
              </w:rPr>
              <w:t>Avoid prescribing opioids concurrently with CNS drugs</w:t>
            </w:r>
            <w:r w:rsidR="00940D89" w:rsidRPr="00D369F0">
              <w:rPr>
                <w:color w:val="000000"/>
                <w:sz w:val="20"/>
                <w:szCs w:val="20"/>
              </w:rPr>
              <w:t xml:space="preserve">, </w:t>
            </w:r>
            <w:r w:rsidRPr="00D369F0">
              <w:rPr>
                <w:color w:val="000000"/>
                <w:sz w:val="20"/>
                <w:szCs w:val="20"/>
              </w:rPr>
              <w:t>including antipsychotics; benzodiazepines; nonbenzodiazepine, benzodiazepine receptor agonist hypnotics; tricyclic antidepressants; selective serotonin reuptake inhibitors</w:t>
            </w:r>
            <w:r w:rsidR="00940D89" w:rsidRPr="00D369F0">
              <w:rPr>
                <w:color w:val="000000"/>
                <w:sz w:val="20"/>
                <w:szCs w:val="20"/>
              </w:rPr>
              <w:t xml:space="preserve"> owing</w:t>
            </w:r>
            <w:r w:rsidRPr="00D369F0">
              <w:rPr>
                <w:color w:val="000000"/>
                <w:sz w:val="20"/>
                <w:szCs w:val="20"/>
              </w:rPr>
              <w:t xml:space="preserve"> to risk of falls and fractures</w:t>
            </w:r>
          </w:p>
        </w:tc>
      </w:tr>
      <w:tr w:rsidR="00BA1098" w:rsidRPr="00B62F68" w14:paraId="2A016881" w14:textId="77777777" w:rsidTr="00B22A8E">
        <w:trPr>
          <w:trHeight w:val="1612"/>
        </w:trPr>
        <w:tc>
          <w:tcPr>
            <w:tcW w:w="3336" w:type="dxa"/>
          </w:tcPr>
          <w:p w14:paraId="0A1E7419" w14:textId="77777777" w:rsidR="00BA1098" w:rsidRPr="00BC01CC" w:rsidRDefault="00BA1098" w:rsidP="00B22A8E">
            <w:pPr>
              <w:rPr>
                <w:b/>
                <w:sz w:val="20"/>
                <w:szCs w:val="20"/>
              </w:rPr>
            </w:pPr>
            <w:r w:rsidRPr="0074595C">
              <w:rPr>
                <w:color w:val="211E1E"/>
                <w:sz w:val="20"/>
                <w:szCs w:val="20"/>
              </w:rPr>
              <w:t>Avoid opioids contraindicated for older adults</w:t>
            </w:r>
          </w:p>
        </w:tc>
        <w:tc>
          <w:tcPr>
            <w:tcW w:w="11103" w:type="dxa"/>
          </w:tcPr>
          <w:p w14:paraId="4D58A9D0" w14:textId="77777777" w:rsidR="00BA1098" w:rsidRPr="00B62F68" w:rsidRDefault="00BA1098" w:rsidP="00B22A8E">
            <w:pPr>
              <w:pStyle w:val="Default"/>
              <w:spacing w:after="120"/>
              <w:rPr>
                <w:rFonts w:ascii="Times New Roman" w:hAnsi="Times New Roman" w:cs="Times New Roman"/>
                <w:color w:val="211E1E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11E1E"/>
                <w:sz w:val="20"/>
                <w:szCs w:val="20"/>
              </w:rPr>
              <w:t xml:space="preserve">2012/2015 Beers Criteria and </w:t>
            </w:r>
            <w:r w:rsidRPr="00B62F68">
              <w:rPr>
                <w:rFonts w:ascii="Times New Roman" w:hAnsi="Times New Roman" w:cs="Times New Roman"/>
                <w:b/>
                <w:sz w:val="20"/>
                <w:szCs w:val="20"/>
              </w:rPr>
              <w:t>2015 AMDG guideline</w:t>
            </w:r>
            <w:r w:rsidRPr="00B62F6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62F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62F68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 xml:space="preserve">Avoid meperidine because the metabolite, normeperidine, is toxic to the CNS and can cause seizures, mood alterations, and confusion in older patients, especially those with renal impairment.  </w:t>
            </w:r>
          </w:p>
          <w:p w14:paraId="5D777C62" w14:textId="50B1BBE8" w:rsidR="00BA1098" w:rsidRPr="00B62F68" w:rsidRDefault="00BA1098" w:rsidP="00B22A8E">
            <w:pPr>
              <w:pStyle w:val="Default"/>
              <w:spacing w:after="12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62F68">
              <w:rPr>
                <w:rFonts w:ascii="Times New Roman" w:hAnsi="Times New Roman" w:cs="Times New Roman"/>
                <w:b/>
                <w:sz w:val="20"/>
                <w:szCs w:val="20"/>
              </w:rPr>
              <w:t>2015 AMDG guideline;</w:t>
            </w:r>
            <w:r w:rsidRPr="00B62F68">
              <w:rPr>
                <w:rFonts w:ascii="Times New Roman" w:hAnsi="Times New Roman" w:cs="Times New Roman"/>
                <w:b/>
                <w:color w:val="211E1E"/>
                <w:sz w:val="20"/>
                <w:szCs w:val="20"/>
              </w:rPr>
              <w:t xml:space="preserve"> 2015 Beers Criteria:</w:t>
            </w:r>
            <w:r w:rsidRPr="00B62F68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 xml:space="preserve"> Avoid agonist-antagonist opioids among older adults </w:t>
            </w:r>
            <w:r w:rsidR="00940D89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>owing</w:t>
            </w:r>
            <w:r w:rsidR="00940D89" w:rsidRPr="00B62F68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 xml:space="preserve"> </w:t>
            </w:r>
            <w:r w:rsidRPr="00B62F68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 xml:space="preserve">to the risk of </w:t>
            </w:r>
            <w:r w:rsidRPr="00B62F68">
              <w:rPr>
                <w:rFonts w:ascii="Times New Roman" w:hAnsi="Times New Roman" w:cs="Times New Roman"/>
                <w:sz w:val="20"/>
                <w:szCs w:val="20"/>
              </w:rPr>
              <w:t>CNS adverse effects, including confusion and hallucinations</w:t>
            </w:r>
            <w:r w:rsidRPr="00B62F68">
              <w:rPr>
                <w:rFonts w:ascii="Times New Roman" w:hAnsi="Times New Roman" w:cs="Times New Roman"/>
                <w:color w:val="211E1E"/>
                <w:sz w:val="20"/>
                <w:szCs w:val="20"/>
              </w:rPr>
              <w:t xml:space="preserve">. </w:t>
            </w:r>
          </w:p>
          <w:p w14:paraId="4BEBA40D" w14:textId="4D82907E" w:rsidR="00BA1098" w:rsidRPr="00B62F68" w:rsidRDefault="00BA1098" w:rsidP="00B22A8E">
            <w:pPr>
              <w:rPr>
                <w:b/>
                <w:sz w:val="20"/>
                <w:szCs w:val="20"/>
              </w:rPr>
            </w:pPr>
            <w:r w:rsidRPr="00B62F68">
              <w:rPr>
                <w:b/>
                <w:color w:val="211E1E"/>
                <w:sz w:val="20"/>
                <w:szCs w:val="20"/>
              </w:rPr>
              <w:t>2015 Beers Criteria</w:t>
            </w:r>
            <w:r w:rsidRPr="00B62F68">
              <w:rPr>
                <w:color w:val="211E1E"/>
                <w:sz w:val="20"/>
                <w:szCs w:val="20"/>
              </w:rPr>
              <w:t>: Avoid</w:t>
            </w:r>
            <w:r w:rsidRPr="00B62F68">
              <w:rPr>
                <w:sz w:val="20"/>
                <w:szCs w:val="20"/>
              </w:rPr>
              <w:t xml:space="preserve"> skeletal muscle relaxants</w:t>
            </w:r>
            <w:r w:rsidRPr="00B62F68">
              <w:rPr>
                <w:color w:val="211E1E"/>
                <w:sz w:val="20"/>
                <w:szCs w:val="20"/>
              </w:rPr>
              <w:t xml:space="preserve"> because most of the drugs are poorly tolerated by older adults </w:t>
            </w:r>
            <w:r w:rsidR="00940D89">
              <w:rPr>
                <w:color w:val="211E1E"/>
                <w:sz w:val="20"/>
                <w:szCs w:val="20"/>
              </w:rPr>
              <w:t>owing</w:t>
            </w:r>
            <w:r w:rsidR="00940D89" w:rsidRPr="00B62F68">
              <w:rPr>
                <w:color w:val="211E1E"/>
                <w:sz w:val="20"/>
                <w:szCs w:val="20"/>
              </w:rPr>
              <w:t xml:space="preserve"> </w:t>
            </w:r>
            <w:r w:rsidRPr="00B62F68">
              <w:rPr>
                <w:color w:val="211E1E"/>
                <w:sz w:val="20"/>
                <w:szCs w:val="20"/>
              </w:rPr>
              <w:t xml:space="preserve">to anticholinergic adverse effects, sedation, and increased risk of fractures. </w:t>
            </w:r>
          </w:p>
        </w:tc>
      </w:tr>
      <w:tr w:rsidR="00BA1098" w:rsidRPr="00B62F68" w14:paraId="2F05B375" w14:textId="77777777" w:rsidTr="00D8171A">
        <w:trPr>
          <w:trHeight w:val="1565"/>
        </w:trPr>
        <w:tc>
          <w:tcPr>
            <w:tcW w:w="14439" w:type="dxa"/>
            <w:gridSpan w:val="2"/>
          </w:tcPr>
          <w:p w14:paraId="1312F847" w14:textId="77777777" w:rsidR="00BA1098" w:rsidRPr="00B62F6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sz w:val="20"/>
                <w:szCs w:val="20"/>
              </w:rPr>
              <w:t xml:space="preserve">2009 </w:t>
            </w:r>
            <w:r w:rsidRPr="00B62F68">
              <w:rPr>
                <w:rFonts w:eastAsia="Times New Roman"/>
                <w:color w:val="000000"/>
                <w:sz w:val="20"/>
                <w:szCs w:val="20"/>
              </w:rPr>
              <w:t>American Geriatrics Society (AGS) guideline</w:t>
            </w:r>
          </w:p>
          <w:p w14:paraId="59CB8658" w14:textId="77777777" w:rsidR="00BA1098" w:rsidRPr="00B62F6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rFonts w:eastAsia="Times New Roman"/>
                <w:color w:val="000000"/>
                <w:sz w:val="20"/>
                <w:szCs w:val="20"/>
              </w:rPr>
              <w:t>2010 FDA Drug Safety Communication: FDA recommends against the continued use of propoxyphene</w:t>
            </w:r>
          </w:p>
          <w:p w14:paraId="6FEDD3E7" w14:textId="77777777" w:rsidR="00BA1098" w:rsidRPr="00B62F6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rFonts w:eastAsia="Times New Roman"/>
                <w:color w:val="000000"/>
                <w:sz w:val="20"/>
                <w:szCs w:val="20"/>
              </w:rPr>
              <w:t>2010 Recommendations for the Pharmacological Management of Neuropathic Pain (PMNP): An Overview and Literature Update</w:t>
            </w:r>
          </w:p>
          <w:p w14:paraId="11E74161" w14:textId="77777777" w:rsidR="00BA1098" w:rsidRPr="00B62F6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rFonts w:eastAsia="Times New Roman"/>
                <w:color w:val="000000"/>
                <w:sz w:val="20"/>
                <w:szCs w:val="20"/>
              </w:rPr>
              <w:t>2012 American Academy of Pain Medicine (AAPM) guideline</w:t>
            </w:r>
          </w:p>
          <w:p w14:paraId="6FC3CE79" w14:textId="77777777" w:rsidR="00BA1098" w:rsidRPr="00B62F6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rFonts w:eastAsia="Times New Roman"/>
                <w:color w:val="000000"/>
                <w:sz w:val="20"/>
                <w:szCs w:val="20"/>
              </w:rPr>
              <w:t>2012 The American College of Emergency Physicians (ACEP) guideline</w:t>
            </w:r>
          </w:p>
          <w:p w14:paraId="45D4E68D" w14:textId="77777777" w:rsidR="00BA1098" w:rsidRDefault="00BA1098" w:rsidP="00B22A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62F68">
              <w:rPr>
                <w:rFonts w:eastAsia="Times New Roman"/>
                <w:color w:val="000000"/>
                <w:sz w:val="20"/>
                <w:szCs w:val="20"/>
              </w:rPr>
              <w:t>2015 The Washington State Agency Medical Directors’ Group (AMDG) Guideline</w:t>
            </w:r>
          </w:p>
          <w:p w14:paraId="03F37CC1" w14:textId="4739A1F5" w:rsidR="00BA1098" w:rsidRPr="00B62F68" w:rsidRDefault="00BA1098" w:rsidP="00507CD9">
            <w:pPr>
              <w:rPr>
                <w:b/>
                <w:sz w:val="20"/>
                <w:szCs w:val="20"/>
              </w:rPr>
            </w:pPr>
            <w:r w:rsidRPr="000823DB">
              <w:rPr>
                <w:rFonts w:eastAsia="Times New Roman"/>
                <w:color w:val="000000"/>
                <w:sz w:val="20"/>
                <w:szCs w:val="20"/>
              </w:rPr>
              <w:t>2012/2015 Beer criteria</w:t>
            </w:r>
          </w:p>
        </w:tc>
      </w:tr>
    </w:tbl>
    <w:p w14:paraId="3BA167AB" w14:textId="183C2C1A" w:rsidR="004C6185" w:rsidRDefault="00940D89" w:rsidP="00E00355">
      <w:pPr>
        <w:spacing w:after="120"/>
        <w:rPr>
          <w:sz w:val="20"/>
          <w:szCs w:val="20"/>
        </w:rPr>
      </w:pPr>
      <w:r w:rsidRPr="00940D89">
        <w:rPr>
          <w:sz w:val="20"/>
          <w:szCs w:val="20"/>
        </w:rPr>
        <w:t xml:space="preserve">Abbreviations not indicated in the table: </w:t>
      </w:r>
      <w:r w:rsidR="00B25BD0">
        <w:rPr>
          <w:sz w:val="20"/>
          <w:szCs w:val="20"/>
        </w:rPr>
        <w:t xml:space="preserve">CDC, Centers for Disease Control and Prevention; </w:t>
      </w:r>
      <w:r w:rsidRPr="00940D89">
        <w:rPr>
          <w:sz w:val="20"/>
          <w:szCs w:val="20"/>
        </w:rPr>
        <w:t>CNS, central nervous system;</w:t>
      </w:r>
      <w:r w:rsidR="00FC0189">
        <w:rPr>
          <w:sz w:val="20"/>
          <w:szCs w:val="20"/>
        </w:rPr>
        <w:t xml:space="preserve"> </w:t>
      </w:r>
      <w:r w:rsidR="00D34F32">
        <w:rPr>
          <w:sz w:val="20"/>
          <w:szCs w:val="20"/>
        </w:rPr>
        <w:t xml:space="preserve">FDA, US Food and Drug Administration; </w:t>
      </w:r>
      <w:r w:rsidR="00FC0189" w:rsidRPr="00FC0189">
        <w:rPr>
          <w:sz w:val="20"/>
          <w:szCs w:val="20"/>
        </w:rPr>
        <w:t>NSAID</w:t>
      </w:r>
      <w:r w:rsidR="00FC0189">
        <w:rPr>
          <w:sz w:val="20"/>
          <w:szCs w:val="20"/>
        </w:rPr>
        <w:t>s</w:t>
      </w:r>
      <w:r w:rsidR="00FC0189" w:rsidRPr="00FC0189">
        <w:rPr>
          <w:sz w:val="20"/>
          <w:szCs w:val="20"/>
        </w:rPr>
        <w:t>, nonsteroidal anti-inflammatory drug</w:t>
      </w:r>
      <w:r w:rsidR="00FC0189">
        <w:rPr>
          <w:sz w:val="20"/>
          <w:szCs w:val="20"/>
        </w:rPr>
        <w:t>s</w:t>
      </w:r>
      <w:r w:rsidR="00AC02AC">
        <w:rPr>
          <w:sz w:val="20"/>
          <w:szCs w:val="20"/>
        </w:rPr>
        <w:t>.</w:t>
      </w:r>
    </w:p>
    <w:p w14:paraId="3A12DA19" w14:textId="77777777" w:rsidR="004C6185" w:rsidRPr="00122BBA" w:rsidRDefault="004C6185" w:rsidP="00B22A8E">
      <w:pPr>
        <w:rPr>
          <w:sz w:val="20"/>
          <w:szCs w:val="20"/>
        </w:rPr>
      </w:pPr>
    </w:p>
    <w:p w14:paraId="10887A63" w14:textId="77777777" w:rsidR="00951C4F" w:rsidRDefault="00951C4F">
      <w:pPr>
        <w:rPr>
          <w:sz w:val="22"/>
          <w:szCs w:val="22"/>
        </w:rPr>
        <w:sectPr w:rsidR="00951C4F" w:rsidSect="00B22A8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E6C005A" w14:textId="5D45F853" w:rsidR="00B22A8E" w:rsidRDefault="00B22A8E">
      <w:pPr>
        <w:rPr>
          <w:sz w:val="22"/>
          <w:szCs w:val="22"/>
        </w:rPr>
      </w:pPr>
    </w:p>
    <w:p w14:paraId="211C0975" w14:textId="77777777" w:rsidR="00E00355" w:rsidRPr="00AF7B9A" w:rsidRDefault="00E00355" w:rsidP="00E00355">
      <w:pPr>
        <w:spacing w:before="120" w:after="120"/>
        <w:ind w:left="86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eTable 4. Demographic and Clinical </w:t>
      </w:r>
      <w:r w:rsidRPr="00C708E6">
        <w:rPr>
          <w:rFonts w:eastAsia="Times New Roman"/>
          <w:b/>
          <w:sz w:val="20"/>
          <w:szCs w:val="20"/>
        </w:rPr>
        <w:t>Characteristics of Community-Dwelling Patients with Chronic Pain With or Without ADRD Using Inverse Propensity Weighting, by Cohort</w:t>
      </w:r>
      <w:r w:rsidRPr="00AF7B9A">
        <w:rPr>
          <w:rFonts w:eastAsia="Times New Roman"/>
          <w:b/>
          <w:sz w:val="20"/>
          <w:szCs w:val="20"/>
        </w:rPr>
        <w:t xml:space="preserve"> </w:t>
      </w:r>
    </w:p>
    <w:tbl>
      <w:tblPr>
        <w:tblStyle w:val="TableGrid"/>
        <w:tblW w:w="14135" w:type="dxa"/>
        <w:tblInd w:w="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5"/>
        <w:gridCol w:w="1175"/>
        <w:gridCol w:w="1350"/>
        <w:gridCol w:w="1350"/>
        <w:gridCol w:w="1439"/>
        <w:gridCol w:w="1439"/>
        <w:gridCol w:w="1439"/>
        <w:gridCol w:w="1439"/>
        <w:gridCol w:w="1439"/>
      </w:tblGrid>
      <w:tr w:rsidR="00E00355" w:rsidRPr="00863BE9" w14:paraId="4748AA17" w14:textId="77777777" w:rsidTr="007E78CB">
        <w:trPr>
          <w:trHeight w:val="347"/>
        </w:trPr>
        <w:tc>
          <w:tcPr>
            <w:tcW w:w="3065" w:type="dxa"/>
            <w:vMerge w:val="restart"/>
            <w:vAlign w:val="center"/>
          </w:tcPr>
          <w:p w14:paraId="4BA38D44" w14:textId="77777777" w:rsidR="00E00355" w:rsidRPr="00863BE9" w:rsidRDefault="00E00355" w:rsidP="007E78CB">
            <w:pPr>
              <w:rPr>
                <w:b/>
                <w:bCs/>
                <w:sz w:val="20"/>
                <w:szCs w:val="20"/>
              </w:rPr>
            </w:pPr>
            <w:r w:rsidRPr="00863BE9">
              <w:rPr>
                <w:b/>
                <w:bCs/>
                <w:sz w:val="20"/>
                <w:szCs w:val="20"/>
              </w:rPr>
              <w:t xml:space="preserve">Baseline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863BE9">
              <w:rPr>
                <w:b/>
                <w:bCs/>
                <w:sz w:val="20"/>
                <w:szCs w:val="20"/>
              </w:rPr>
              <w:t>haracteristic</w:t>
            </w:r>
            <w:r>
              <w:rPr>
                <w:rFonts w:eastAsia="Times New Roman"/>
                <w:b/>
                <w:sz w:val="20"/>
                <w:szCs w:val="20"/>
                <w:vertAlign w:val="superscript"/>
              </w:rPr>
              <w:t>a</w:t>
            </w:r>
          </w:p>
          <w:p w14:paraId="5C6F59A5" w14:textId="77777777" w:rsidR="00E00355" w:rsidRPr="00863BE9" w:rsidRDefault="00E00355" w:rsidP="007E7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F705" w14:textId="77777777" w:rsidR="00E00355" w:rsidRPr="00863BE9" w:rsidRDefault="00E00355" w:rsidP="007E7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Patients</w:t>
            </w:r>
            <w:r w:rsidRPr="00863BE9">
              <w:rPr>
                <w:b/>
                <w:bCs/>
                <w:sz w:val="20"/>
                <w:szCs w:val="20"/>
              </w:rPr>
              <w:t xml:space="preserve"> with chronic pain</w:t>
            </w:r>
            <w:r>
              <w:rPr>
                <w:b/>
                <w:bCs/>
                <w:sz w:val="20"/>
                <w:szCs w:val="20"/>
              </w:rPr>
              <w:t>, %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39C2" w14:textId="77777777" w:rsidR="00E00355" w:rsidRPr="00863BE9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3BE9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Opioid-na</w:t>
            </w: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r w:rsidRPr="00863BE9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ve </w:t>
            </w: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patients, %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9122" w14:textId="77777777" w:rsidR="00E00355" w:rsidRPr="00863BE9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Patients with n</w:t>
            </w:r>
            <w:r w:rsidRPr="00863BE9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europathic pain</w:t>
            </w: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%</w:t>
            </w:r>
            <w:r w:rsidRPr="00863BE9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8F8E08" w14:textId="77777777" w:rsidR="00E00355" w:rsidRPr="00863BE9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Patients</w:t>
            </w:r>
            <w:r w:rsidRPr="00863BE9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 prescription opioids</w:t>
            </w:r>
            <w:r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%</w:t>
            </w:r>
          </w:p>
        </w:tc>
      </w:tr>
      <w:tr w:rsidR="00E00355" w:rsidRPr="00AF7B9A" w14:paraId="7C899080" w14:textId="77777777" w:rsidTr="007E78CB">
        <w:trPr>
          <w:trHeight w:val="881"/>
        </w:trPr>
        <w:tc>
          <w:tcPr>
            <w:tcW w:w="3065" w:type="dxa"/>
            <w:vMerge/>
            <w:tcBorders>
              <w:bottom w:val="single" w:sz="4" w:space="0" w:color="auto"/>
            </w:tcBorders>
            <w:vAlign w:val="center"/>
          </w:tcPr>
          <w:p w14:paraId="49B1FE62" w14:textId="77777777" w:rsidR="00E00355" w:rsidRPr="003C7EFA" w:rsidRDefault="00E00355" w:rsidP="007E78CB">
            <w:pPr>
              <w:rPr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8E120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5533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0E77CB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  <w:p w14:paraId="071680AA" w14:textId="77777777" w:rsidR="00E00355" w:rsidRPr="009646BD" w:rsidRDefault="00E00355" w:rsidP="007E78CB">
            <w:pPr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AC0A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9EAA8A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  <w:p w14:paraId="15013EBC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07A87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Without ADRD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F96AC7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2371F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</w:tr>
      <w:tr w:rsidR="00E00355" w:rsidRPr="00AF7B9A" w14:paraId="2E6A8116" w14:textId="77777777" w:rsidTr="00021E3D">
        <w:trPr>
          <w:trHeight w:val="472"/>
        </w:trPr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44798299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Total, No.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40A6B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72,572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4E63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441,200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AC098E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45,692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73B0A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307,658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A0E027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9,565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3F2C4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65,311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44FE53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32,564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DAE0A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209,636</w:t>
            </w:r>
          </w:p>
        </w:tc>
      </w:tr>
      <w:tr w:rsidR="00E00355" w:rsidRPr="00AF7B9A" w14:paraId="00712B59" w14:textId="77777777" w:rsidTr="00021E3D">
        <w:trPr>
          <w:trHeight w:val="472"/>
        </w:trPr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46E6FF76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Age</w:t>
            </w:r>
            <w:r w:rsidRPr="003C7EF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y</w:t>
            </w:r>
            <w:r w:rsidRPr="003C7EF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auto"/>
              <w:bottom w:val="nil"/>
            </w:tcBorders>
            <w:vAlign w:val="center"/>
          </w:tcPr>
          <w:p w14:paraId="26E31CDF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D76A08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0B98A2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EB7611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1D1D59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FBE1DB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147895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62C6CA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</w:tr>
      <w:tr w:rsidR="00E00355" w:rsidRPr="00AF7B9A" w14:paraId="19D9212F" w14:textId="77777777" w:rsidTr="00021E3D">
        <w:trPr>
          <w:trHeight w:val="472"/>
        </w:trPr>
        <w:tc>
          <w:tcPr>
            <w:tcW w:w="3065" w:type="dxa"/>
            <w:tcBorders>
              <w:top w:val="nil"/>
            </w:tcBorders>
            <w:vAlign w:val="center"/>
          </w:tcPr>
          <w:p w14:paraId="1098A178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Mean (SD)</w:t>
            </w:r>
          </w:p>
        </w:tc>
        <w:tc>
          <w:tcPr>
            <w:tcW w:w="1175" w:type="dxa"/>
            <w:tcBorders>
              <w:top w:val="nil"/>
            </w:tcBorders>
            <w:vAlign w:val="center"/>
          </w:tcPr>
          <w:p w14:paraId="4A772B8C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72.</w:t>
            </w:r>
            <w:r>
              <w:rPr>
                <w:sz w:val="20"/>
                <w:szCs w:val="20"/>
              </w:rPr>
              <w:t>.5</w:t>
            </w:r>
            <w:r w:rsidRPr="003C7EFA">
              <w:rPr>
                <w:sz w:val="20"/>
                <w:szCs w:val="20"/>
              </w:rPr>
              <w:t xml:space="preserve"> (10.</w:t>
            </w:r>
            <w:r>
              <w:rPr>
                <w:sz w:val="20"/>
                <w:szCs w:val="20"/>
              </w:rPr>
              <w:t>4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right w:val="single" w:sz="4" w:space="0" w:color="auto"/>
            </w:tcBorders>
            <w:vAlign w:val="center"/>
          </w:tcPr>
          <w:p w14:paraId="58CE6C9E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2.1</w:t>
            </w:r>
            <w:r w:rsidRPr="003C7EF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10.0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29C7F6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73.</w:t>
            </w:r>
            <w:r>
              <w:rPr>
                <w:sz w:val="20"/>
                <w:szCs w:val="20"/>
              </w:rPr>
              <w:t>9</w:t>
            </w:r>
            <w:r w:rsidRPr="003C7EFA">
              <w:rPr>
                <w:sz w:val="20"/>
                <w:szCs w:val="20"/>
              </w:rPr>
              <w:t xml:space="preserve"> (9.</w:t>
            </w:r>
            <w:r>
              <w:rPr>
                <w:sz w:val="20"/>
                <w:szCs w:val="20"/>
              </w:rPr>
              <w:t>9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E8E4B0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73.2</w:t>
            </w:r>
            <w:r w:rsidRPr="003C7EFA">
              <w:rPr>
                <w:sz w:val="20"/>
                <w:szCs w:val="20"/>
              </w:rPr>
              <w:t xml:space="preserve"> (9.</w:t>
            </w:r>
            <w:r>
              <w:rPr>
                <w:sz w:val="20"/>
                <w:szCs w:val="20"/>
              </w:rPr>
              <w:t>5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99EFE2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70.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3C7EFA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10.0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948792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70.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3C7EFA">
              <w:rPr>
                <w:color w:val="000000"/>
                <w:sz w:val="20"/>
                <w:szCs w:val="20"/>
              </w:rPr>
              <w:t xml:space="preserve"> (9.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21B70C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70.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3C7EFA">
              <w:rPr>
                <w:color w:val="000000"/>
                <w:sz w:val="20"/>
                <w:szCs w:val="20"/>
              </w:rPr>
              <w:t xml:space="preserve"> (10.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7F404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70.3</w:t>
            </w:r>
            <w:r w:rsidRPr="003C7EFA">
              <w:rPr>
                <w:color w:val="000000"/>
                <w:sz w:val="20"/>
                <w:szCs w:val="20"/>
              </w:rPr>
              <w:t xml:space="preserve"> (10.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</w:tr>
      <w:tr w:rsidR="00E00355" w:rsidRPr="00AF7B9A" w14:paraId="33183E9D" w14:textId="77777777" w:rsidTr="007E78CB">
        <w:trPr>
          <w:trHeight w:val="448"/>
        </w:trPr>
        <w:tc>
          <w:tcPr>
            <w:tcW w:w="3065" w:type="dxa"/>
            <w:vAlign w:val="center"/>
          </w:tcPr>
          <w:p w14:paraId="39DAD8D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50-64</w:t>
            </w:r>
          </w:p>
        </w:tc>
        <w:tc>
          <w:tcPr>
            <w:tcW w:w="1175" w:type="dxa"/>
          </w:tcPr>
          <w:p w14:paraId="1BBDCF5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22.3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BC7A2D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BE8CA4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261916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9D52F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26.8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84657B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60FC7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29.1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A0814F1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25.0</w:t>
            </w:r>
          </w:p>
        </w:tc>
      </w:tr>
      <w:tr w:rsidR="00E00355" w:rsidRPr="00AF7B9A" w14:paraId="37C00BEE" w14:textId="77777777" w:rsidTr="007E78CB">
        <w:trPr>
          <w:trHeight w:val="472"/>
        </w:trPr>
        <w:tc>
          <w:tcPr>
            <w:tcW w:w="3065" w:type="dxa"/>
            <w:vAlign w:val="center"/>
          </w:tcPr>
          <w:p w14:paraId="4426D770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65-74</w:t>
            </w:r>
          </w:p>
        </w:tc>
        <w:tc>
          <w:tcPr>
            <w:tcW w:w="1175" w:type="dxa"/>
          </w:tcPr>
          <w:p w14:paraId="2123CBB1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38.8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549FD4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43.4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863435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41.3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8D9DB5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45.9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E81B6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40.4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FC81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44.9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BB80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37.6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3AFBBAF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41.3</w:t>
            </w:r>
          </w:p>
        </w:tc>
      </w:tr>
      <w:tr w:rsidR="00E00355" w:rsidRPr="00AF7B9A" w14:paraId="255563A2" w14:textId="77777777" w:rsidTr="007E78CB">
        <w:trPr>
          <w:trHeight w:val="448"/>
        </w:trPr>
        <w:tc>
          <w:tcPr>
            <w:tcW w:w="3065" w:type="dxa"/>
            <w:vAlign w:val="center"/>
          </w:tcPr>
          <w:p w14:paraId="5D967DE7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75-84</w:t>
            </w:r>
          </w:p>
        </w:tc>
        <w:tc>
          <w:tcPr>
            <w:tcW w:w="1175" w:type="dxa"/>
          </w:tcPr>
          <w:p w14:paraId="7168FBF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26.4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396B53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26.4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B26595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28.8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EFC8DE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28.2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9A7EA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BAFDA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601A1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23.3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2F9699C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23.7</w:t>
            </w:r>
          </w:p>
        </w:tc>
      </w:tr>
      <w:tr w:rsidR="00E00355" w:rsidRPr="00AF7B9A" w14:paraId="7D20EFE7" w14:textId="77777777" w:rsidTr="007E78CB">
        <w:trPr>
          <w:trHeight w:val="472"/>
        </w:trPr>
        <w:tc>
          <w:tcPr>
            <w:tcW w:w="3065" w:type="dxa"/>
            <w:vAlign w:val="center"/>
          </w:tcPr>
          <w:p w14:paraId="57DC0F26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≥</w:t>
            </w:r>
            <w:r w:rsidRPr="003C7EFA">
              <w:rPr>
                <w:sz w:val="20"/>
                <w:szCs w:val="20"/>
              </w:rPr>
              <w:t>85</w:t>
            </w:r>
          </w:p>
        </w:tc>
        <w:tc>
          <w:tcPr>
            <w:tcW w:w="1175" w:type="dxa"/>
          </w:tcPr>
          <w:p w14:paraId="303E01B8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12.5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5D4AC4F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E342F1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8BF523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481489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896ED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D2BCB1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59DADCA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10.0</w:t>
            </w:r>
          </w:p>
        </w:tc>
      </w:tr>
      <w:tr w:rsidR="00E00355" w:rsidRPr="00AF7B9A" w14:paraId="7ADCF068" w14:textId="77777777" w:rsidTr="007E78CB">
        <w:trPr>
          <w:trHeight w:val="472"/>
        </w:trPr>
        <w:tc>
          <w:tcPr>
            <w:tcW w:w="3065" w:type="dxa"/>
            <w:tcBorders>
              <w:top w:val="nil"/>
              <w:bottom w:val="nil"/>
              <w:right w:val="nil"/>
            </w:tcBorders>
            <w:vAlign w:val="center"/>
          </w:tcPr>
          <w:p w14:paraId="73A062BB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Female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6AF89CD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64.0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A5B627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64.4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49CC1D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63.1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83520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63.4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8AD622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63.6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459118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62.8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DC2F2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65.3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30967B8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65.5</w:t>
            </w:r>
          </w:p>
        </w:tc>
      </w:tr>
      <w:tr w:rsidR="00E00355" w:rsidRPr="00AF7B9A" w14:paraId="5B71DD8C" w14:textId="77777777" w:rsidTr="007E78CB">
        <w:trPr>
          <w:trHeight w:val="472"/>
        </w:trPr>
        <w:tc>
          <w:tcPr>
            <w:tcW w:w="3065" w:type="dxa"/>
            <w:tcBorders>
              <w:top w:val="nil"/>
            </w:tcBorders>
            <w:vAlign w:val="center"/>
          </w:tcPr>
          <w:p w14:paraId="08FFBB92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Race/ethnicity</w:t>
            </w:r>
          </w:p>
        </w:tc>
        <w:tc>
          <w:tcPr>
            <w:tcW w:w="1175" w:type="dxa"/>
            <w:tcBorders>
              <w:top w:val="nil"/>
            </w:tcBorders>
          </w:tcPr>
          <w:p w14:paraId="55CB9832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right w:val="single" w:sz="4" w:space="0" w:color="auto"/>
            </w:tcBorders>
          </w:tcPr>
          <w:p w14:paraId="7E9A8CED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1D6D57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86538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FDB2D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983247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CD9AF9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ABEF962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</w:tr>
      <w:tr w:rsidR="00E00355" w:rsidRPr="00AF7B9A" w14:paraId="33F44890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3A4D1F7F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White</w:t>
            </w:r>
          </w:p>
        </w:tc>
        <w:tc>
          <w:tcPr>
            <w:tcW w:w="1175" w:type="dxa"/>
            <w:vAlign w:val="center"/>
          </w:tcPr>
          <w:p w14:paraId="3BBE2A9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81.2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0974F2C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932CF6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30C3B1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D02D7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80.8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6D626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66103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80.8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052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81.0</w:t>
            </w:r>
          </w:p>
        </w:tc>
      </w:tr>
      <w:tr w:rsidR="00E00355" w:rsidRPr="00AF7B9A" w14:paraId="29F5487F" w14:textId="77777777" w:rsidTr="00021E3D">
        <w:trPr>
          <w:trHeight w:val="448"/>
        </w:trPr>
        <w:tc>
          <w:tcPr>
            <w:tcW w:w="3065" w:type="dxa"/>
            <w:vAlign w:val="center"/>
          </w:tcPr>
          <w:p w14:paraId="3D909A5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Black</w:t>
            </w:r>
          </w:p>
        </w:tc>
        <w:tc>
          <w:tcPr>
            <w:tcW w:w="1175" w:type="dxa"/>
            <w:vAlign w:val="center"/>
          </w:tcPr>
          <w:p w14:paraId="6F7E209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10.8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54B5665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252DCB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9.6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5A9213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9.3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A2A7C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0ABAE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B132A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A28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12.3</w:t>
            </w:r>
          </w:p>
        </w:tc>
      </w:tr>
      <w:tr w:rsidR="00E00355" w:rsidRPr="00AF7B9A" w14:paraId="18ED9EE1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41EB0B1A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Other</w:t>
            </w:r>
            <w:r w:rsidRPr="001C17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75" w:type="dxa"/>
            <w:vAlign w:val="center"/>
          </w:tcPr>
          <w:p w14:paraId="7115AB8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7.9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6763288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167086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E7A856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31B50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FB63F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3746C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2719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6.7</w:t>
            </w:r>
          </w:p>
        </w:tc>
      </w:tr>
      <w:tr w:rsidR="00E00355" w:rsidRPr="00AF7B9A" w14:paraId="428E0AA7" w14:textId="77777777" w:rsidTr="007E78CB">
        <w:trPr>
          <w:trHeight w:val="472"/>
        </w:trPr>
        <w:tc>
          <w:tcPr>
            <w:tcW w:w="3065" w:type="dxa"/>
            <w:vAlign w:val="center"/>
          </w:tcPr>
          <w:p w14:paraId="6EF4E777" w14:textId="77777777" w:rsidR="00E00355" w:rsidRPr="003C7EFA" w:rsidRDefault="00E00355" w:rsidP="007E78CB">
            <w:pPr>
              <w:ind w:left="-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US </w:t>
            </w:r>
            <w:r w:rsidRPr="003C7EFA">
              <w:rPr>
                <w:b/>
                <w:sz w:val="20"/>
                <w:szCs w:val="20"/>
              </w:rPr>
              <w:t xml:space="preserve">Region </w:t>
            </w:r>
          </w:p>
        </w:tc>
        <w:tc>
          <w:tcPr>
            <w:tcW w:w="1175" w:type="dxa"/>
          </w:tcPr>
          <w:p w14:paraId="4460B63E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D3C45A9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4935C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A0841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7F857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FEEBDC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B30FC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A831A1F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47D2D57C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5E3B7804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rFonts w:eastAsia="Times New Roman"/>
                <w:sz w:val="20"/>
                <w:szCs w:val="20"/>
              </w:rPr>
              <w:t>Northeast</w:t>
            </w:r>
          </w:p>
        </w:tc>
        <w:tc>
          <w:tcPr>
            <w:tcW w:w="1175" w:type="dxa"/>
            <w:vAlign w:val="center"/>
          </w:tcPr>
          <w:p w14:paraId="2A78190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19.3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5C64164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19.3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B67BC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B6612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BAA87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19.8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DD515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19.8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856EE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BC5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15.0</w:t>
            </w:r>
          </w:p>
        </w:tc>
      </w:tr>
      <w:tr w:rsidR="00E00355" w:rsidRPr="00AF7B9A" w14:paraId="1E1C1921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7E54DB7F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rFonts w:eastAsia="Times New Roman"/>
                <w:sz w:val="20"/>
                <w:szCs w:val="20"/>
              </w:rPr>
              <w:t xml:space="preserve">Midwest  </w:t>
            </w:r>
          </w:p>
        </w:tc>
        <w:tc>
          <w:tcPr>
            <w:tcW w:w="1175" w:type="dxa"/>
            <w:vAlign w:val="center"/>
          </w:tcPr>
          <w:p w14:paraId="1875951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24.5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71E57A3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F125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BF2C1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0BF0D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23.1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23F4B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23.4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703E0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7ED0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24.1</w:t>
            </w:r>
          </w:p>
        </w:tc>
      </w:tr>
      <w:tr w:rsidR="00E00355" w:rsidRPr="00AF7B9A" w14:paraId="2C12DD84" w14:textId="77777777" w:rsidTr="00021E3D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36FCD1D8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rFonts w:eastAsia="Times New Roman"/>
                <w:sz w:val="20"/>
                <w:szCs w:val="20"/>
              </w:rPr>
              <w:t>South</w:t>
            </w:r>
          </w:p>
        </w:tc>
        <w:tc>
          <w:tcPr>
            <w:tcW w:w="1175" w:type="dxa"/>
            <w:tcBorders>
              <w:bottom w:val="nil"/>
            </w:tcBorders>
            <w:vAlign w:val="center"/>
          </w:tcPr>
          <w:p w14:paraId="1C0B108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38.5</w:t>
            </w:r>
          </w:p>
        </w:tc>
        <w:tc>
          <w:tcPr>
            <w:tcW w:w="1350" w:type="dxa"/>
            <w:tcBorders>
              <w:bottom w:val="nil"/>
              <w:right w:val="single" w:sz="4" w:space="0" w:color="auto"/>
            </w:tcBorders>
            <w:vAlign w:val="center"/>
          </w:tcPr>
          <w:p w14:paraId="6F86DD3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38.6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E0973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35.8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14E5F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36.0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C783F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40.1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1F1E3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39.5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6B1E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43.0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455F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43.2</w:t>
            </w:r>
          </w:p>
        </w:tc>
      </w:tr>
      <w:tr w:rsidR="00E00355" w:rsidRPr="00AF7B9A" w14:paraId="13DDFC1B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6AC8E34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rFonts w:eastAsia="Times New Roman"/>
                <w:sz w:val="20"/>
                <w:szCs w:val="20"/>
              </w:rPr>
              <w:lastRenderedPageBreak/>
              <w:t>West</w:t>
            </w:r>
            <w:r>
              <w:rPr>
                <w:rFonts w:eastAsia="Times New Roman"/>
                <w:sz w:val="20"/>
                <w:szCs w:val="20"/>
              </w:rPr>
              <w:t xml:space="preserve"> or o</w:t>
            </w:r>
            <w:r w:rsidRPr="003C7EFA">
              <w:rPr>
                <w:rFonts w:eastAsia="Times New Roman"/>
                <w:sz w:val="20"/>
                <w:szCs w:val="20"/>
              </w:rPr>
              <w:t xml:space="preserve">ther </w:t>
            </w:r>
            <w:r>
              <w:rPr>
                <w:rFonts w:eastAsia="Times New Roman"/>
                <w:sz w:val="20"/>
                <w:szCs w:val="20"/>
              </w:rPr>
              <w:t>region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 w14:paraId="37C4CC5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17.6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3E0685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18.0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0FD50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6C5E5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18.1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6AE4B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D4855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0D0E9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4729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17.8</w:t>
            </w:r>
          </w:p>
        </w:tc>
      </w:tr>
      <w:tr w:rsidR="00E00355" w:rsidRPr="00AF7B9A" w14:paraId="350A4DE7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61D5014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Low-income subsidy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 w14:paraId="6D95F8E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40.2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D7B073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36.2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CFC913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34.7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61DBC8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30.7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39677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39.9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440C7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37.4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9EF3D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46.0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6B4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43.3</w:t>
            </w:r>
          </w:p>
        </w:tc>
      </w:tr>
      <w:tr w:rsidR="00E00355" w:rsidRPr="00AF7B9A" w14:paraId="60767700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675B6418" w14:textId="77777777" w:rsidR="00E00355" w:rsidRPr="003C7EFA" w:rsidRDefault="00E00355" w:rsidP="007E78CB">
            <w:pPr>
              <w:rPr>
                <w:rFonts w:eastAsia="Times New Roman"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Tobacco</w:t>
            </w:r>
            <w:r>
              <w:rPr>
                <w:b/>
                <w:sz w:val="20"/>
                <w:szCs w:val="20"/>
              </w:rPr>
              <w:t xml:space="preserve"> or </w:t>
            </w:r>
            <w:r w:rsidRPr="003C7EFA">
              <w:rPr>
                <w:b/>
                <w:sz w:val="20"/>
                <w:szCs w:val="20"/>
              </w:rPr>
              <w:t>alcohol use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 w14:paraId="381BCA01" w14:textId="77777777" w:rsidR="00E00355" w:rsidRPr="00DE7C7B" w:rsidRDefault="00E00355" w:rsidP="00021E3D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7.7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D2167A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30D2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6B3DB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4.2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2BA56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75D11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E3235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EAAA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9.6</w:t>
            </w:r>
          </w:p>
        </w:tc>
      </w:tr>
      <w:tr w:rsidR="00E00355" w:rsidRPr="00AF7B9A" w14:paraId="462A5DB9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BC03821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Drug use disorder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 w14:paraId="583630D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2.1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1FD773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1.8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D22B4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D4120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C43CF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6449F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7762D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126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3.1</w:t>
            </w:r>
          </w:p>
        </w:tc>
      </w:tr>
      <w:tr w:rsidR="00E00355" w:rsidRPr="00AF7B9A" w14:paraId="6F2D1A41" w14:textId="77777777" w:rsidTr="007E78CB">
        <w:trPr>
          <w:trHeight w:val="472"/>
        </w:trPr>
        <w:tc>
          <w:tcPr>
            <w:tcW w:w="3065" w:type="dxa"/>
            <w:tcBorders>
              <w:top w:val="nil"/>
            </w:tcBorders>
            <w:vAlign w:val="center"/>
          </w:tcPr>
          <w:p w14:paraId="625A6DA7" w14:textId="77777777" w:rsidR="00E00355" w:rsidRPr="003C7EFA" w:rsidRDefault="00E00355" w:rsidP="007E78CB">
            <w:pPr>
              <w:rPr>
                <w:rFonts w:eastAsia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Index p</w:t>
            </w:r>
            <w:r w:rsidRPr="003C7EFA">
              <w:rPr>
                <w:b/>
                <w:sz w:val="20"/>
                <w:szCs w:val="20"/>
              </w:rPr>
              <w:t>ain diagnosis</w:t>
            </w:r>
            <w:r w:rsidRPr="002B7685">
              <w:rPr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75" w:type="dxa"/>
            <w:tcBorders>
              <w:top w:val="nil"/>
            </w:tcBorders>
          </w:tcPr>
          <w:p w14:paraId="422D8BA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right w:val="single" w:sz="4" w:space="0" w:color="auto"/>
            </w:tcBorders>
          </w:tcPr>
          <w:p w14:paraId="6852E299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C077C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47FC3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36720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829B8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252B52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7FBBA76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19C3D7E9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30552434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Musculoskeletal</w:t>
            </w:r>
          </w:p>
        </w:tc>
        <w:tc>
          <w:tcPr>
            <w:tcW w:w="1175" w:type="dxa"/>
            <w:vAlign w:val="center"/>
          </w:tcPr>
          <w:p w14:paraId="4D5AAAA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85.9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2A5147E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86.9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40E34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86.5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5B092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87.6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7A32F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20.1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032BB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20.3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B0E57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85.3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0C4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86.5</w:t>
            </w:r>
          </w:p>
        </w:tc>
      </w:tr>
      <w:tr w:rsidR="00E00355" w:rsidRPr="00AF7B9A" w14:paraId="44689EFA" w14:textId="77777777" w:rsidTr="00021E3D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093ED080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Neuropathic</w:t>
            </w:r>
          </w:p>
        </w:tc>
        <w:tc>
          <w:tcPr>
            <w:tcW w:w="1175" w:type="dxa"/>
            <w:tcBorders>
              <w:bottom w:val="nil"/>
            </w:tcBorders>
            <w:vAlign w:val="center"/>
          </w:tcPr>
          <w:p w14:paraId="49D1839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15.8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05B1D71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95D07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6B652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13A58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100.0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17C7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100.0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D0AE0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49C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15.1</w:t>
            </w:r>
          </w:p>
        </w:tc>
      </w:tr>
      <w:tr w:rsidR="00E00355" w:rsidRPr="00AF7B9A" w14:paraId="7CE6BD12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  <w:right w:val="nil"/>
            </w:tcBorders>
            <w:vAlign w:val="center"/>
          </w:tcPr>
          <w:p w14:paraId="7CA7B981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Idiopathic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</w:tcBorders>
            <w:vAlign w:val="center"/>
          </w:tcPr>
          <w:p w14:paraId="49847E2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2.1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7AE8746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6BC9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3E65D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D5D9A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0B886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0.7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7C9BC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007C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3.6</w:t>
            </w:r>
          </w:p>
        </w:tc>
      </w:tr>
      <w:tr w:rsidR="00E00355" w:rsidRPr="00AF7B9A" w14:paraId="0BDBC65B" w14:textId="77777777" w:rsidTr="007E78CB">
        <w:trPr>
          <w:trHeight w:val="472"/>
        </w:trPr>
        <w:tc>
          <w:tcPr>
            <w:tcW w:w="4240" w:type="dxa"/>
            <w:gridSpan w:val="2"/>
            <w:tcBorders>
              <w:top w:val="nil"/>
              <w:bottom w:val="nil"/>
            </w:tcBorders>
            <w:vAlign w:val="center"/>
          </w:tcPr>
          <w:p w14:paraId="3AF057D9" w14:textId="77777777" w:rsidR="00E00355" w:rsidRPr="00DE7C7B" w:rsidRDefault="00E00355" w:rsidP="007E78CB">
            <w:pPr>
              <w:rPr>
                <w:b/>
                <w:color w:val="000000"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Comorbidities affecting pain treatment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3166E07F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BF389C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EB95A9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937D4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3FAC23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BB98AE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4DCF625" w14:textId="77777777" w:rsidR="00E00355" w:rsidRPr="00DE7C7B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</w:tr>
      <w:tr w:rsidR="00E00355" w:rsidRPr="00AF7B9A" w14:paraId="74636682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  <w:right w:val="nil"/>
            </w:tcBorders>
            <w:vAlign w:val="center"/>
          </w:tcPr>
          <w:p w14:paraId="09554D88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Cardiovascular disease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</w:tcBorders>
            <w:vAlign w:val="center"/>
          </w:tcPr>
          <w:p w14:paraId="288BFDE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73.8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1D99245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70.8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13329C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71.3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8955D3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67.7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AE609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75.5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BD1C2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72.6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EE227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76.4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E0E3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73.6</w:t>
            </w:r>
          </w:p>
        </w:tc>
      </w:tr>
      <w:tr w:rsidR="00E00355" w:rsidRPr="00AF7B9A" w14:paraId="631C4319" w14:textId="77777777" w:rsidTr="00021E3D">
        <w:trPr>
          <w:trHeight w:val="472"/>
        </w:trPr>
        <w:tc>
          <w:tcPr>
            <w:tcW w:w="3065" w:type="dxa"/>
            <w:tcBorders>
              <w:top w:val="nil"/>
            </w:tcBorders>
            <w:vAlign w:val="center"/>
          </w:tcPr>
          <w:p w14:paraId="24607AF8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Pulmonary condition</w:t>
            </w:r>
          </w:p>
        </w:tc>
        <w:tc>
          <w:tcPr>
            <w:tcW w:w="1175" w:type="dxa"/>
            <w:tcBorders>
              <w:top w:val="nil"/>
            </w:tcBorders>
            <w:vAlign w:val="center"/>
          </w:tcPr>
          <w:p w14:paraId="245A4BB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45.8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3718951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42.8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1C3765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40.6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8605B1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38.0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9535A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46.5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77BF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42.9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9C879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52.0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A1D8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48.4</w:t>
            </w:r>
          </w:p>
        </w:tc>
      </w:tr>
      <w:tr w:rsidR="00E00355" w:rsidRPr="00AF7B9A" w14:paraId="2B4A3513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4E46FB9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Diabetes</w:t>
            </w:r>
          </w:p>
        </w:tc>
        <w:tc>
          <w:tcPr>
            <w:tcW w:w="1175" w:type="dxa"/>
            <w:vAlign w:val="center"/>
          </w:tcPr>
          <w:p w14:paraId="142F6E3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36.9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7AA4B01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35.6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052AD8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34.8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95FEF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33.5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F227E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50.0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F14E6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49.7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90FC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39.0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ED04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37.9</w:t>
            </w:r>
          </w:p>
        </w:tc>
      </w:tr>
      <w:tr w:rsidR="00E00355" w:rsidRPr="00AF7B9A" w14:paraId="239A8F80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58E2F397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Mental disorder</w:t>
            </w:r>
          </w:p>
        </w:tc>
        <w:tc>
          <w:tcPr>
            <w:tcW w:w="1175" w:type="dxa"/>
            <w:vAlign w:val="center"/>
          </w:tcPr>
          <w:p w14:paraId="15A7D1F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23.2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622E5F4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09CDE8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18.4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2D1014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CE9E1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24.2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93B57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A6742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28.1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935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26.0</w:t>
            </w:r>
          </w:p>
        </w:tc>
      </w:tr>
      <w:tr w:rsidR="00E00355" w:rsidRPr="00AF7B9A" w14:paraId="1472AD46" w14:textId="77777777" w:rsidTr="00021E3D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7B7FEBC0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Gastrointestinal </w:t>
            </w:r>
            <w:r>
              <w:rPr>
                <w:sz w:val="20"/>
                <w:szCs w:val="20"/>
              </w:rPr>
              <w:t xml:space="preserve">tract </w:t>
            </w:r>
            <w:r w:rsidRPr="003C7EFA">
              <w:rPr>
                <w:sz w:val="20"/>
                <w:szCs w:val="20"/>
              </w:rPr>
              <w:t>disorder</w:t>
            </w:r>
          </w:p>
        </w:tc>
        <w:tc>
          <w:tcPr>
            <w:tcW w:w="1175" w:type="dxa"/>
            <w:tcBorders>
              <w:bottom w:val="nil"/>
            </w:tcBorders>
            <w:vAlign w:val="center"/>
          </w:tcPr>
          <w:p w14:paraId="7584252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17.1</w:t>
            </w:r>
          </w:p>
        </w:tc>
        <w:tc>
          <w:tcPr>
            <w:tcW w:w="1350" w:type="dxa"/>
            <w:tcBorders>
              <w:bottom w:val="nil"/>
              <w:right w:val="single" w:sz="4" w:space="0" w:color="auto"/>
            </w:tcBorders>
            <w:vAlign w:val="center"/>
          </w:tcPr>
          <w:p w14:paraId="6993161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C2B1F1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3138A1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56364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E228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3081B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19.4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4B6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18.6</w:t>
            </w:r>
          </w:p>
        </w:tc>
      </w:tr>
      <w:tr w:rsidR="00E00355" w:rsidRPr="00AF7B9A" w14:paraId="13865DDA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0E6E1DD7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Urinary tract infection</w:t>
            </w:r>
          </w:p>
        </w:tc>
        <w:tc>
          <w:tcPr>
            <w:tcW w:w="1175" w:type="dxa"/>
            <w:vAlign w:val="center"/>
          </w:tcPr>
          <w:p w14:paraId="317B788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11.9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68CCA2F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940312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468543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7305E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B628F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4F59F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BFDD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13.4</w:t>
            </w:r>
          </w:p>
        </w:tc>
      </w:tr>
      <w:tr w:rsidR="00E00355" w:rsidRPr="00AF7B9A" w14:paraId="2A3DDE5A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24CB3CE1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Kidney disease</w:t>
            </w:r>
          </w:p>
        </w:tc>
        <w:tc>
          <w:tcPr>
            <w:tcW w:w="1175" w:type="dxa"/>
            <w:vAlign w:val="center"/>
          </w:tcPr>
          <w:p w14:paraId="23EB3E8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14.4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12CBBDF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440B58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73FB8C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85F5C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3213C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2CABC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5E06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15.1</w:t>
            </w:r>
          </w:p>
        </w:tc>
      </w:tr>
      <w:tr w:rsidR="00E00355" w:rsidRPr="00AF7B9A" w14:paraId="3053288E" w14:textId="77777777" w:rsidTr="00021E3D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2287F8DD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Fall</w:t>
            </w:r>
            <w:r>
              <w:rPr>
                <w:sz w:val="20"/>
                <w:szCs w:val="20"/>
              </w:rPr>
              <w:t xml:space="preserve"> or </w:t>
            </w:r>
            <w:r w:rsidRPr="003C7EFA">
              <w:rPr>
                <w:sz w:val="20"/>
                <w:szCs w:val="20"/>
              </w:rPr>
              <w:t>fracture</w:t>
            </w:r>
          </w:p>
        </w:tc>
        <w:tc>
          <w:tcPr>
            <w:tcW w:w="1175" w:type="dxa"/>
            <w:tcBorders>
              <w:bottom w:val="nil"/>
            </w:tcBorders>
            <w:vAlign w:val="center"/>
          </w:tcPr>
          <w:p w14:paraId="55630BC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8.7</w:t>
            </w:r>
          </w:p>
        </w:tc>
        <w:tc>
          <w:tcPr>
            <w:tcW w:w="1350" w:type="dxa"/>
            <w:tcBorders>
              <w:bottom w:val="nil"/>
              <w:right w:val="single" w:sz="4" w:space="0" w:color="auto"/>
            </w:tcBorders>
            <w:vAlign w:val="center"/>
          </w:tcPr>
          <w:p w14:paraId="53C7B4C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6FD857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CB6076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5.3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408D6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7E3A21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88F24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9C6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9.6</w:t>
            </w:r>
          </w:p>
        </w:tc>
      </w:tr>
      <w:tr w:rsidR="00E00355" w:rsidRPr="00AF7B9A" w14:paraId="473B054A" w14:textId="77777777" w:rsidTr="00021E3D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014797F9" w14:textId="77777777" w:rsidR="00E00355" w:rsidRPr="003C7EFA" w:rsidRDefault="00E00355" w:rsidP="007E78CB">
            <w:pPr>
              <w:ind w:left="164" w:right="-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Neurodegenerative disease</w:t>
            </w:r>
          </w:p>
        </w:tc>
        <w:tc>
          <w:tcPr>
            <w:tcW w:w="1175" w:type="dxa"/>
            <w:tcBorders>
              <w:bottom w:val="nil"/>
            </w:tcBorders>
            <w:vAlign w:val="center"/>
          </w:tcPr>
          <w:p w14:paraId="329DCA6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6.0</w:t>
            </w:r>
          </w:p>
        </w:tc>
        <w:tc>
          <w:tcPr>
            <w:tcW w:w="1350" w:type="dxa"/>
            <w:tcBorders>
              <w:bottom w:val="nil"/>
              <w:right w:val="single" w:sz="4" w:space="0" w:color="auto"/>
            </w:tcBorders>
            <w:vAlign w:val="center"/>
          </w:tcPr>
          <w:p w14:paraId="6A6AABEE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52BEFD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75B2E6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4.9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5CE3D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7.0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9E8BF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6C9E8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9ACE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6.4</w:t>
            </w:r>
          </w:p>
        </w:tc>
      </w:tr>
      <w:tr w:rsidR="00E00355" w:rsidRPr="00AF7B9A" w14:paraId="4754A6CA" w14:textId="77777777" w:rsidTr="00021E3D">
        <w:trPr>
          <w:trHeight w:val="472"/>
        </w:trPr>
        <w:tc>
          <w:tcPr>
            <w:tcW w:w="3065" w:type="dxa"/>
            <w:vAlign w:val="center"/>
          </w:tcPr>
          <w:p w14:paraId="3E46CCE3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Liver disease</w:t>
            </w:r>
          </w:p>
        </w:tc>
        <w:tc>
          <w:tcPr>
            <w:tcW w:w="1175" w:type="dxa"/>
            <w:vAlign w:val="center"/>
          </w:tcPr>
          <w:p w14:paraId="3D2EF49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5.1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14:paraId="4D6ADDD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CD3A6E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473FB7" w14:textId="77777777" w:rsidR="00E00355" w:rsidRPr="00DE7C7B" w:rsidRDefault="00E00355" w:rsidP="00021E3D">
            <w:pPr>
              <w:jc w:val="center"/>
              <w:rPr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3.8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641A5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531A53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25CE1F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171B9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5.5</w:t>
            </w:r>
          </w:p>
        </w:tc>
      </w:tr>
      <w:tr w:rsidR="00E00355" w:rsidRPr="00AF7B9A" w14:paraId="1DD7E138" w14:textId="77777777" w:rsidTr="007E78CB">
        <w:trPr>
          <w:trHeight w:val="472"/>
        </w:trPr>
        <w:tc>
          <w:tcPr>
            <w:tcW w:w="3065" w:type="dxa"/>
            <w:tcBorders>
              <w:bottom w:val="nil"/>
            </w:tcBorders>
            <w:vAlign w:val="center"/>
          </w:tcPr>
          <w:p w14:paraId="158F7265" w14:textId="6C18F160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Health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C7EFA">
              <w:rPr>
                <w:b/>
                <w:sz w:val="20"/>
                <w:szCs w:val="20"/>
              </w:rPr>
              <w:t>care utilization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bottom w:val="nil"/>
            </w:tcBorders>
          </w:tcPr>
          <w:p w14:paraId="3B244C7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nil"/>
              <w:right w:val="single" w:sz="4" w:space="0" w:color="auto"/>
            </w:tcBorders>
          </w:tcPr>
          <w:p w14:paraId="7A95EE1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B83B4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5875C5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AD730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E375D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6EA5FA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8E254B0" w14:textId="77777777" w:rsidR="00E00355" w:rsidRPr="00DE7C7B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44B13E19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  <w:right w:val="nil"/>
            </w:tcBorders>
            <w:vAlign w:val="center"/>
          </w:tcPr>
          <w:p w14:paraId="7DE7EFCA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Any hospitalization stay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1F67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AC988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64FC7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353CC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8.1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68EA2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EB571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10.4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7922D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14.7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A53E4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13.8</w:t>
            </w:r>
          </w:p>
        </w:tc>
      </w:tr>
      <w:tr w:rsidR="00E00355" w:rsidRPr="00AF7B9A" w14:paraId="01CA8CF2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nil"/>
              <w:right w:val="nil"/>
            </w:tcBorders>
            <w:vAlign w:val="center"/>
          </w:tcPr>
          <w:p w14:paraId="5EA830FA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lastRenderedPageBreak/>
              <w:t>Any E</w:t>
            </w:r>
            <w:r>
              <w:rPr>
                <w:sz w:val="20"/>
                <w:szCs w:val="20"/>
              </w:rPr>
              <w:t>D</w:t>
            </w:r>
            <w:r w:rsidRPr="003C7EFA">
              <w:rPr>
                <w:sz w:val="20"/>
                <w:szCs w:val="20"/>
              </w:rPr>
              <w:t xml:space="preserve"> visit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D63C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06BFD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F9B73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12.3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F7010A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11.7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EFB5B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17.3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1B52E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16.6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4903F8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21.6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A31F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20.9</w:t>
            </w:r>
          </w:p>
        </w:tc>
      </w:tr>
      <w:tr w:rsidR="00E00355" w:rsidRPr="00AF7B9A" w14:paraId="4A3E44BE" w14:textId="77777777" w:rsidTr="00021E3D">
        <w:trPr>
          <w:trHeight w:val="472"/>
        </w:trPr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528DE1B3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Any hospital surg</w:t>
            </w:r>
            <w:r>
              <w:rPr>
                <w:sz w:val="20"/>
                <w:szCs w:val="20"/>
              </w:rPr>
              <w:t>ical procedure</w:t>
            </w:r>
          </w:p>
        </w:tc>
        <w:tc>
          <w:tcPr>
            <w:tcW w:w="1175" w:type="dxa"/>
            <w:tcBorders>
              <w:top w:val="nil"/>
              <w:bottom w:val="single" w:sz="4" w:space="0" w:color="auto"/>
            </w:tcBorders>
            <w:vAlign w:val="center"/>
          </w:tcPr>
          <w:p w14:paraId="28187C4E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4.5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57282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4.1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E6CB9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CCB40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2.0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AE31F5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F90CB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3.2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22A146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1D8FD" w14:textId="77777777" w:rsidR="00E00355" w:rsidRPr="00DE7C7B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2B7685">
              <w:rPr>
                <w:sz w:val="20"/>
                <w:szCs w:val="20"/>
              </w:rPr>
              <w:t>5.1</w:t>
            </w:r>
          </w:p>
        </w:tc>
      </w:tr>
    </w:tbl>
    <w:p w14:paraId="51DFF6E7" w14:textId="77777777" w:rsidR="00E00355" w:rsidRDefault="00E00355" w:rsidP="00E00355">
      <w:pPr>
        <w:ind w:left="86"/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</w:pPr>
      <w:r w:rsidRPr="003C7EFA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Abbreviations: ADRD, Alzheimer disease and related dementia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C7EFA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; E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3C7EFA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, emergency 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department.</w:t>
      </w:r>
    </w:p>
    <w:p w14:paraId="180FD982" w14:textId="77777777" w:rsidR="00E00355" w:rsidRDefault="00E00355" w:rsidP="00E00355">
      <w:pPr>
        <w:ind w:left="86"/>
        <w:rPr>
          <w:sz w:val="20"/>
          <w:szCs w:val="20"/>
        </w:rPr>
      </w:pPr>
      <w:r>
        <w:rPr>
          <w:sz w:val="20"/>
          <w:szCs w:val="20"/>
          <w:vertAlign w:val="superscript"/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3C7EFA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Defined as the</w:t>
      </w:r>
      <w:r w:rsidRPr="003C7EFA">
        <w:rPr>
          <w:sz w:val="20"/>
          <w:szCs w:val="20"/>
        </w:rPr>
        <w:t xml:space="preserve"> 6 months prior to the date of a randomly</w:t>
      </w:r>
      <w:r>
        <w:rPr>
          <w:sz w:val="20"/>
          <w:szCs w:val="20"/>
        </w:rPr>
        <w:t xml:space="preserve"> </w:t>
      </w:r>
      <w:r w:rsidRPr="003C7EFA">
        <w:rPr>
          <w:sz w:val="20"/>
          <w:szCs w:val="20"/>
        </w:rPr>
        <w:t>selected chronic pain diagnosis for each patient.</w:t>
      </w:r>
    </w:p>
    <w:p w14:paraId="3317FEAF" w14:textId="77777777" w:rsidR="00E00355" w:rsidRDefault="00E00355" w:rsidP="00E00355">
      <w:pPr>
        <w:ind w:left="86"/>
        <w:rPr>
          <w:sz w:val="20"/>
          <w:szCs w:val="20"/>
        </w:rPr>
      </w:pPr>
      <w:r>
        <w:rPr>
          <w:sz w:val="20"/>
          <w:szCs w:val="20"/>
          <w:vertAlign w:val="superscript"/>
        </w:rPr>
        <w:t>b</w:t>
      </w:r>
      <w:r w:rsidRPr="003C7EFA">
        <w:rPr>
          <w:sz w:val="20"/>
          <w:szCs w:val="20"/>
        </w:rPr>
        <w:t>Included Hispanic, Asian, Pacific</w:t>
      </w:r>
      <w:r>
        <w:rPr>
          <w:sz w:val="20"/>
          <w:szCs w:val="20"/>
        </w:rPr>
        <w:t xml:space="preserve"> </w:t>
      </w:r>
      <w:r w:rsidRPr="003C7EFA">
        <w:rPr>
          <w:sz w:val="20"/>
          <w:szCs w:val="20"/>
        </w:rPr>
        <w:t>Islander, and Native American</w:t>
      </w:r>
      <w:r>
        <w:rPr>
          <w:sz w:val="20"/>
          <w:szCs w:val="20"/>
        </w:rPr>
        <w:t xml:space="preserve"> individuals</w:t>
      </w:r>
      <w:r w:rsidRPr="003C7EFA">
        <w:rPr>
          <w:sz w:val="20"/>
          <w:szCs w:val="20"/>
        </w:rPr>
        <w:t>.</w:t>
      </w:r>
    </w:p>
    <w:p w14:paraId="1147735C" w14:textId="77777777" w:rsidR="00E00355" w:rsidRDefault="00E00355" w:rsidP="00E00355">
      <w:pPr>
        <w:spacing w:before="120" w:after="120"/>
        <w:ind w:left="86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  </w:t>
      </w:r>
      <w:r w:rsidRPr="00621FF7">
        <w:rPr>
          <w:sz w:val="20"/>
          <w:szCs w:val="20"/>
          <w:vertAlign w:val="superscript"/>
        </w:rPr>
        <w:t>c</w:t>
      </w:r>
      <w:r>
        <w:rPr>
          <w:sz w:val="20"/>
          <w:szCs w:val="20"/>
        </w:rPr>
        <w:t>Measured as primary or secondary diagnosis as the index diagnosis</w:t>
      </w:r>
    </w:p>
    <w:p w14:paraId="41BECB74" w14:textId="77777777" w:rsidR="00E00355" w:rsidRDefault="00E00355" w:rsidP="00E00355">
      <w:pPr>
        <w:spacing w:before="120" w:after="120"/>
        <w:ind w:left="86"/>
        <w:rPr>
          <w:rFonts w:eastAsia="Times New Roman"/>
          <w:b/>
          <w:sz w:val="20"/>
          <w:szCs w:val="20"/>
        </w:rPr>
        <w:sectPr w:rsidR="00E00355" w:rsidSect="0072177E">
          <w:footerReference w:type="default" r:id="rId11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D4933B0" w14:textId="77777777" w:rsidR="00E00355" w:rsidRPr="00AF7B9A" w:rsidRDefault="00E00355" w:rsidP="00E00355">
      <w:pPr>
        <w:spacing w:before="120" w:after="120"/>
        <w:ind w:left="86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lastRenderedPageBreak/>
        <w:t>eTable 5.</w:t>
      </w:r>
      <w:r w:rsidRPr="00AF7B9A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Demographic and Clinical </w:t>
      </w:r>
      <w:r w:rsidRPr="00C708E6">
        <w:rPr>
          <w:rFonts w:eastAsia="Times New Roman"/>
          <w:b/>
          <w:sz w:val="20"/>
          <w:szCs w:val="20"/>
        </w:rPr>
        <w:t xml:space="preserve">Characteristics of </w:t>
      </w:r>
      <w:r>
        <w:rPr>
          <w:rFonts w:eastAsia="Times New Roman"/>
          <w:b/>
          <w:sz w:val="20"/>
          <w:szCs w:val="20"/>
        </w:rPr>
        <w:t>Residents at Nursing Homes Who Have</w:t>
      </w:r>
      <w:r w:rsidRPr="00C708E6">
        <w:rPr>
          <w:rFonts w:eastAsia="Times New Roman"/>
          <w:b/>
          <w:sz w:val="20"/>
          <w:szCs w:val="20"/>
        </w:rPr>
        <w:t xml:space="preserve"> Chronic Pain With or Without ADRD Using Inverse Propensity Weighting, by Cohort</w:t>
      </w:r>
    </w:p>
    <w:tbl>
      <w:tblPr>
        <w:tblStyle w:val="TableGrid"/>
        <w:tblW w:w="14315" w:type="dxa"/>
        <w:tblInd w:w="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1178"/>
        <w:gridCol w:w="1163"/>
        <w:gridCol w:w="1161"/>
        <w:gridCol w:w="1179"/>
        <w:gridCol w:w="1080"/>
        <w:gridCol w:w="1170"/>
        <w:gridCol w:w="1174"/>
        <w:gridCol w:w="1166"/>
        <w:gridCol w:w="1260"/>
        <w:gridCol w:w="1170"/>
      </w:tblGrid>
      <w:tr w:rsidR="00E00355" w:rsidRPr="00AF7B9A" w14:paraId="0C0618D2" w14:textId="77777777" w:rsidTr="007E78CB">
        <w:trPr>
          <w:trHeight w:val="347"/>
        </w:trPr>
        <w:tc>
          <w:tcPr>
            <w:tcW w:w="2614" w:type="dxa"/>
            <w:vMerge w:val="restart"/>
            <w:vAlign w:val="center"/>
          </w:tcPr>
          <w:p w14:paraId="0C50D144" w14:textId="77777777" w:rsidR="00E00355" w:rsidRPr="003C7EFA" w:rsidRDefault="00E00355" w:rsidP="007E78CB">
            <w:pPr>
              <w:rPr>
                <w:bCs/>
                <w:sz w:val="20"/>
                <w:szCs w:val="20"/>
              </w:rPr>
            </w:pPr>
            <w:r w:rsidRPr="003C7EFA">
              <w:rPr>
                <w:bCs/>
                <w:sz w:val="20"/>
                <w:szCs w:val="20"/>
              </w:rPr>
              <w:t xml:space="preserve">Baseline </w:t>
            </w:r>
            <w:r>
              <w:rPr>
                <w:bCs/>
                <w:sz w:val="20"/>
                <w:szCs w:val="20"/>
              </w:rPr>
              <w:t>c</w:t>
            </w:r>
            <w:r w:rsidRPr="003C7EFA">
              <w:rPr>
                <w:bCs/>
                <w:sz w:val="20"/>
                <w:szCs w:val="20"/>
              </w:rPr>
              <w:t>haracteristic</w:t>
            </w:r>
            <w:r w:rsidRPr="00391091">
              <w:rPr>
                <w:bCs/>
                <w:sz w:val="20"/>
                <w:szCs w:val="20"/>
                <w:vertAlign w:val="superscript"/>
              </w:rPr>
              <w:t>a</w:t>
            </w:r>
          </w:p>
          <w:p w14:paraId="1378C784" w14:textId="77777777" w:rsidR="00E00355" w:rsidRPr="003C7EFA" w:rsidRDefault="00E00355" w:rsidP="007E78CB">
            <w:pPr>
              <w:rPr>
                <w:bCs/>
                <w:sz w:val="20"/>
                <w:szCs w:val="20"/>
              </w:rPr>
            </w:pPr>
          </w:p>
        </w:tc>
        <w:tc>
          <w:tcPr>
            <w:tcW w:w="2341" w:type="dxa"/>
            <w:gridSpan w:val="2"/>
            <w:tcBorders>
              <w:right w:val="single" w:sz="4" w:space="0" w:color="auto"/>
            </w:tcBorders>
            <w:vAlign w:val="center"/>
          </w:tcPr>
          <w:p w14:paraId="1B8AD412" w14:textId="77777777" w:rsidR="00E00355" w:rsidRPr="003C7EFA" w:rsidRDefault="00E00355" w:rsidP="007E78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Patients</w:t>
            </w:r>
            <w:r w:rsidRPr="003C7EFA">
              <w:rPr>
                <w:bCs/>
                <w:sz w:val="20"/>
                <w:szCs w:val="20"/>
              </w:rPr>
              <w:t xml:space="preserve"> with chronic pain</w:t>
            </w:r>
            <w:r>
              <w:rPr>
                <w:bCs/>
                <w:sz w:val="20"/>
                <w:szCs w:val="20"/>
              </w:rPr>
              <w:t>, %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66419" w14:textId="77777777" w:rsidR="00E00355" w:rsidRPr="003C7EFA" w:rsidRDefault="00E00355" w:rsidP="007E78CB">
            <w:pPr>
              <w:jc w:val="center"/>
              <w:rPr>
                <w:bCs/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Opioid-na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ve 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patients, %</w:t>
            </w:r>
          </w:p>
        </w:tc>
        <w:tc>
          <w:tcPr>
            <w:tcW w:w="22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AD759" w14:textId="77777777" w:rsidR="00E00355" w:rsidRPr="003C7EFA" w:rsidRDefault="00E00355" w:rsidP="007E78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Patients with n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europathic pain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%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410A7" w14:textId="77777777" w:rsidR="00E00355" w:rsidRPr="003C7EFA" w:rsidRDefault="00E00355" w:rsidP="007E78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Patients 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prescription opioids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%</w:t>
            </w:r>
          </w:p>
        </w:tc>
        <w:tc>
          <w:tcPr>
            <w:tcW w:w="2430" w:type="dxa"/>
            <w:gridSpan w:val="2"/>
            <w:tcBorders>
              <w:left w:val="single" w:sz="4" w:space="0" w:color="auto"/>
            </w:tcBorders>
            <w:vAlign w:val="center"/>
          </w:tcPr>
          <w:p w14:paraId="7D8FADA9" w14:textId="77777777" w:rsidR="00E00355" w:rsidRPr="003C7EFA" w:rsidRDefault="00E00355" w:rsidP="007E78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Patients 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moderate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severe pain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%</w:t>
            </w:r>
            <w:r>
              <w:rPr>
                <w:sz w:val="20"/>
                <w:szCs w:val="20"/>
                <w:vertAlign w:val="superscript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</w:t>
            </w:r>
          </w:p>
        </w:tc>
      </w:tr>
      <w:tr w:rsidR="00E00355" w:rsidRPr="00AF7B9A" w14:paraId="69163BC1" w14:textId="77777777" w:rsidTr="007E78CB">
        <w:trPr>
          <w:trHeight w:val="881"/>
        </w:trPr>
        <w:tc>
          <w:tcPr>
            <w:tcW w:w="2614" w:type="dxa"/>
            <w:vMerge/>
            <w:tcBorders>
              <w:bottom w:val="single" w:sz="4" w:space="0" w:color="auto"/>
            </w:tcBorders>
            <w:vAlign w:val="center"/>
          </w:tcPr>
          <w:p w14:paraId="60F2DD78" w14:textId="77777777" w:rsidR="00E00355" w:rsidRPr="003C7EFA" w:rsidRDefault="00E00355" w:rsidP="007E78CB">
            <w:pPr>
              <w:rPr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732BD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56F3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5E7D65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  <w:p w14:paraId="0DFD72B9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CD51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9F796A" w14:textId="77777777" w:rsidR="00E00355" w:rsidRPr="009646BD" w:rsidRDefault="00E00355" w:rsidP="007E78CB">
            <w:pPr>
              <w:jc w:val="center"/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  <w:p w14:paraId="67019AF1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FBAC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Without ADRD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0D372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8DB7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55C07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With ADRD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85B60" w14:textId="77777777" w:rsidR="00E00355" w:rsidRPr="003C7EFA" w:rsidRDefault="00E00355" w:rsidP="007E78CB">
            <w:pPr>
              <w:jc w:val="center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46BD">
              <w:rPr>
                <w:b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Without ADRD </w:t>
            </w:r>
          </w:p>
        </w:tc>
      </w:tr>
      <w:tr w:rsidR="00E00355" w:rsidRPr="00AF7B9A" w14:paraId="32EAB87B" w14:textId="77777777" w:rsidTr="007E78CB">
        <w:trPr>
          <w:trHeight w:val="472"/>
        </w:trPr>
        <w:tc>
          <w:tcPr>
            <w:tcW w:w="2614" w:type="dxa"/>
            <w:tcBorders>
              <w:top w:val="single" w:sz="4" w:space="0" w:color="auto"/>
              <w:bottom w:val="nil"/>
            </w:tcBorders>
            <w:vAlign w:val="center"/>
          </w:tcPr>
          <w:p w14:paraId="14FF38B4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No.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center"/>
          </w:tcPr>
          <w:p w14:paraId="1E2EFFD9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37,24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19F2FD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4,898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A8B8E81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23,2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</w:t>
            </w:r>
          </w:p>
        </w:tc>
        <w:tc>
          <w:tcPr>
            <w:tcW w:w="117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6C65A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2,594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E543C37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2,222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6FBCD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B469795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17,618</w:t>
            </w:r>
          </w:p>
        </w:tc>
        <w:tc>
          <w:tcPr>
            <w:tcW w:w="116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1D3C5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895FF96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11,0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14:paraId="3D7B0139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3C7EFA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00355" w:rsidRPr="00AF7B9A" w14:paraId="7F3F779F" w14:textId="77777777" w:rsidTr="007E78CB">
        <w:trPr>
          <w:trHeight w:val="472"/>
        </w:trPr>
        <w:tc>
          <w:tcPr>
            <w:tcW w:w="2614" w:type="dxa"/>
            <w:tcBorders>
              <w:top w:val="single" w:sz="4" w:space="0" w:color="auto"/>
              <w:bottom w:val="nil"/>
            </w:tcBorders>
            <w:vAlign w:val="center"/>
          </w:tcPr>
          <w:p w14:paraId="71B4192D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Age</w:t>
            </w:r>
            <w:r w:rsidRPr="003C7EF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y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center"/>
          </w:tcPr>
          <w:p w14:paraId="2536D307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4A7ACD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B55DA59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A653EF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EEDC3A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38632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BFFFEF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CA5083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7F7F85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14:paraId="124BC133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</w:p>
        </w:tc>
      </w:tr>
      <w:tr w:rsidR="00E00355" w:rsidRPr="00AF7B9A" w14:paraId="0FFE7F85" w14:textId="77777777" w:rsidTr="007E78CB">
        <w:trPr>
          <w:trHeight w:val="472"/>
        </w:trPr>
        <w:tc>
          <w:tcPr>
            <w:tcW w:w="2614" w:type="dxa"/>
            <w:tcBorders>
              <w:top w:val="nil"/>
            </w:tcBorders>
            <w:vAlign w:val="center"/>
          </w:tcPr>
          <w:p w14:paraId="40DD1482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Mean (SD)</w:t>
            </w:r>
          </w:p>
        </w:tc>
        <w:tc>
          <w:tcPr>
            <w:tcW w:w="1178" w:type="dxa"/>
            <w:tcBorders>
              <w:top w:val="nil"/>
            </w:tcBorders>
            <w:vAlign w:val="center"/>
          </w:tcPr>
          <w:p w14:paraId="7C68A1E7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81.1 (11.1)</w:t>
            </w:r>
          </w:p>
        </w:tc>
        <w:tc>
          <w:tcPr>
            <w:tcW w:w="1163" w:type="dxa"/>
            <w:tcBorders>
              <w:top w:val="nil"/>
              <w:right w:val="single" w:sz="4" w:space="0" w:color="auto"/>
            </w:tcBorders>
            <w:vAlign w:val="center"/>
          </w:tcPr>
          <w:p w14:paraId="55182396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80.</w:t>
            </w:r>
            <w:r>
              <w:rPr>
                <w:sz w:val="20"/>
                <w:szCs w:val="20"/>
              </w:rPr>
              <w:t>6</w:t>
            </w:r>
            <w:r w:rsidRPr="003C7EFA">
              <w:rPr>
                <w:sz w:val="20"/>
                <w:szCs w:val="20"/>
              </w:rPr>
              <w:t xml:space="preserve"> (11.3)</w:t>
            </w:r>
          </w:p>
        </w:tc>
        <w:tc>
          <w:tcPr>
            <w:tcW w:w="1161" w:type="dxa"/>
            <w:tcBorders>
              <w:top w:val="nil"/>
              <w:left w:val="single" w:sz="4" w:space="0" w:color="auto"/>
            </w:tcBorders>
            <w:vAlign w:val="center"/>
          </w:tcPr>
          <w:p w14:paraId="1A1A1753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81.</w:t>
            </w:r>
            <w:r>
              <w:rPr>
                <w:sz w:val="20"/>
                <w:szCs w:val="20"/>
              </w:rPr>
              <w:t>7</w:t>
            </w:r>
            <w:r w:rsidRPr="003C7EFA">
              <w:rPr>
                <w:sz w:val="20"/>
                <w:szCs w:val="20"/>
              </w:rPr>
              <w:t xml:space="preserve"> (11.0)</w:t>
            </w:r>
          </w:p>
        </w:tc>
        <w:tc>
          <w:tcPr>
            <w:tcW w:w="1179" w:type="dxa"/>
            <w:tcBorders>
              <w:top w:val="nil"/>
              <w:right w:val="single" w:sz="4" w:space="0" w:color="auto"/>
            </w:tcBorders>
            <w:vAlign w:val="center"/>
          </w:tcPr>
          <w:p w14:paraId="75FD78DB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81.</w:t>
            </w:r>
            <w:r>
              <w:rPr>
                <w:sz w:val="20"/>
                <w:szCs w:val="20"/>
              </w:rPr>
              <w:t>3</w:t>
            </w:r>
            <w:r w:rsidRPr="003C7EFA">
              <w:rPr>
                <w:sz w:val="20"/>
                <w:szCs w:val="20"/>
              </w:rPr>
              <w:t xml:space="preserve"> (11.4)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</w:tcBorders>
            <w:vAlign w:val="center"/>
          </w:tcPr>
          <w:p w14:paraId="1812621F" w14:textId="77777777" w:rsidR="00E00355" w:rsidRPr="003C7EFA" w:rsidRDefault="00E00355" w:rsidP="007E78CB">
            <w:pPr>
              <w:ind w:left="-109" w:right="-103"/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75.8 (11.6)</w:t>
            </w:r>
          </w:p>
        </w:tc>
        <w:tc>
          <w:tcPr>
            <w:tcW w:w="1170" w:type="dxa"/>
            <w:tcBorders>
              <w:top w:val="nil"/>
              <w:right w:val="single" w:sz="4" w:space="0" w:color="auto"/>
            </w:tcBorders>
            <w:vAlign w:val="center"/>
          </w:tcPr>
          <w:p w14:paraId="144AFCC8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74.</w:t>
            </w:r>
            <w:r>
              <w:rPr>
                <w:sz w:val="20"/>
                <w:szCs w:val="20"/>
              </w:rPr>
              <w:t>3</w:t>
            </w:r>
            <w:r w:rsidRPr="003C7EFA">
              <w:rPr>
                <w:sz w:val="20"/>
                <w:szCs w:val="20"/>
              </w:rPr>
              <w:t xml:space="preserve"> (11.</w:t>
            </w:r>
            <w:r>
              <w:rPr>
                <w:sz w:val="20"/>
                <w:szCs w:val="20"/>
              </w:rPr>
              <w:t>5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</w:tcBorders>
            <w:vAlign w:val="center"/>
          </w:tcPr>
          <w:p w14:paraId="1BD03D01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80.3 (11.2)</w:t>
            </w:r>
          </w:p>
        </w:tc>
        <w:tc>
          <w:tcPr>
            <w:tcW w:w="1166" w:type="dxa"/>
            <w:tcBorders>
              <w:top w:val="nil"/>
              <w:right w:val="single" w:sz="4" w:space="0" w:color="auto"/>
            </w:tcBorders>
            <w:vAlign w:val="center"/>
          </w:tcPr>
          <w:p w14:paraId="1EC1199F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79.</w:t>
            </w:r>
            <w:r>
              <w:rPr>
                <w:sz w:val="20"/>
                <w:szCs w:val="20"/>
              </w:rPr>
              <w:t>8</w:t>
            </w:r>
            <w:r w:rsidRPr="003C7EFA">
              <w:rPr>
                <w:sz w:val="20"/>
                <w:szCs w:val="20"/>
              </w:rPr>
              <w:t xml:space="preserve"> (11.</w:t>
            </w:r>
            <w:r>
              <w:rPr>
                <w:sz w:val="20"/>
                <w:szCs w:val="20"/>
              </w:rPr>
              <w:t>2</w:t>
            </w:r>
            <w:r w:rsidRPr="003C7EFA">
              <w:rPr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vAlign w:val="center"/>
          </w:tcPr>
          <w:p w14:paraId="71009C76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79.5 (11.3)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F7F4172" w14:textId="77777777" w:rsidR="00E00355" w:rsidRPr="003C7EFA" w:rsidRDefault="00E00355" w:rsidP="007E78CB">
            <w:pPr>
              <w:jc w:val="center"/>
              <w:rPr>
                <w:sz w:val="20"/>
                <w:szCs w:val="20"/>
              </w:rPr>
            </w:pPr>
            <w:r w:rsidRPr="003C7EFA">
              <w:rPr>
                <w:sz w:val="20"/>
                <w:szCs w:val="20"/>
              </w:rPr>
              <w:t>78.</w:t>
            </w:r>
            <w:r>
              <w:rPr>
                <w:sz w:val="20"/>
                <w:szCs w:val="20"/>
              </w:rPr>
              <w:t>9</w:t>
            </w:r>
            <w:r w:rsidRPr="003C7EFA">
              <w:rPr>
                <w:sz w:val="20"/>
                <w:szCs w:val="20"/>
              </w:rPr>
              <w:t xml:space="preserve"> (11.4)</w:t>
            </w:r>
          </w:p>
        </w:tc>
      </w:tr>
      <w:tr w:rsidR="00E00355" w:rsidRPr="00AF7B9A" w14:paraId="161819C1" w14:textId="77777777" w:rsidTr="007E78CB">
        <w:trPr>
          <w:trHeight w:val="448"/>
        </w:trPr>
        <w:tc>
          <w:tcPr>
            <w:tcW w:w="2614" w:type="dxa"/>
            <w:vAlign w:val="center"/>
          </w:tcPr>
          <w:p w14:paraId="316EC146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50-64</w:t>
            </w:r>
          </w:p>
        </w:tc>
        <w:tc>
          <w:tcPr>
            <w:tcW w:w="1178" w:type="dxa"/>
          </w:tcPr>
          <w:p w14:paraId="00F9578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9.9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789E7E6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10.2</w:t>
            </w: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7363F20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9.2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5C4926B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9.9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D5E7C5D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19.4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CD5E5B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20.4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24DB312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10.9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07F915BD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79C3971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12.2</w:t>
            </w:r>
          </w:p>
        </w:tc>
        <w:tc>
          <w:tcPr>
            <w:tcW w:w="1170" w:type="dxa"/>
          </w:tcPr>
          <w:p w14:paraId="5F88971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12.6</w:t>
            </w:r>
          </w:p>
        </w:tc>
      </w:tr>
      <w:tr w:rsidR="00E00355" w:rsidRPr="00AF7B9A" w14:paraId="316EB425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35A0CBE5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65-74</w:t>
            </w:r>
          </w:p>
        </w:tc>
        <w:tc>
          <w:tcPr>
            <w:tcW w:w="1178" w:type="dxa"/>
          </w:tcPr>
          <w:p w14:paraId="74BACE4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16.2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3D89766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16.3</w:t>
            </w: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5D91299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15.0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24F622B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15.2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19F50B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7E7CB0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28.0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0264A9E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17.8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6AD5EA8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2B92924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19.2</w:t>
            </w:r>
          </w:p>
        </w:tc>
        <w:tc>
          <w:tcPr>
            <w:tcW w:w="1170" w:type="dxa"/>
          </w:tcPr>
          <w:p w14:paraId="3101E9AF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19.6</w:t>
            </w:r>
          </w:p>
        </w:tc>
      </w:tr>
      <w:tr w:rsidR="00E00355" w:rsidRPr="00AF7B9A" w14:paraId="4613DE54" w14:textId="77777777" w:rsidTr="007E78CB">
        <w:trPr>
          <w:trHeight w:val="448"/>
        </w:trPr>
        <w:tc>
          <w:tcPr>
            <w:tcW w:w="2614" w:type="dxa"/>
            <w:vAlign w:val="center"/>
          </w:tcPr>
          <w:p w14:paraId="7F01B38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75-84</w:t>
            </w:r>
          </w:p>
        </w:tc>
        <w:tc>
          <w:tcPr>
            <w:tcW w:w="1178" w:type="dxa"/>
          </w:tcPr>
          <w:p w14:paraId="7F52065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28.7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08C9CA1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28.0</w:t>
            </w: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405B8F4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28.5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1394815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332CBAF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0EBCD3B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7D11DBF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29.0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31310C3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1AF7B4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29.3</w:t>
            </w:r>
          </w:p>
        </w:tc>
        <w:tc>
          <w:tcPr>
            <w:tcW w:w="1170" w:type="dxa"/>
          </w:tcPr>
          <w:p w14:paraId="0418CA4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27.8</w:t>
            </w:r>
          </w:p>
        </w:tc>
      </w:tr>
      <w:tr w:rsidR="00E00355" w:rsidRPr="00AF7B9A" w14:paraId="168E09E3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034517A2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≥</w:t>
            </w:r>
            <w:r w:rsidRPr="003C7EFA">
              <w:rPr>
                <w:sz w:val="20"/>
                <w:szCs w:val="20"/>
              </w:rPr>
              <w:t>85</w:t>
            </w:r>
          </w:p>
        </w:tc>
        <w:tc>
          <w:tcPr>
            <w:tcW w:w="1178" w:type="dxa"/>
          </w:tcPr>
          <w:p w14:paraId="0CA8508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45.2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3026517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45.5</w:t>
            </w: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49102DD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47.3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0CBA9597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48.2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D0977CD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F45EB4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23.7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5860141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42.3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78EF24D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42.3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964792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39.4</w:t>
            </w:r>
          </w:p>
        </w:tc>
        <w:tc>
          <w:tcPr>
            <w:tcW w:w="1170" w:type="dxa"/>
          </w:tcPr>
          <w:p w14:paraId="6E88F0E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40.1</w:t>
            </w:r>
          </w:p>
        </w:tc>
      </w:tr>
      <w:tr w:rsidR="00E00355" w:rsidRPr="00AF7B9A" w14:paraId="779944A0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621DFFA3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Female</w:t>
            </w:r>
          </w:p>
        </w:tc>
        <w:tc>
          <w:tcPr>
            <w:tcW w:w="1178" w:type="dxa"/>
          </w:tcPr>
          <w:p w14:paraId="33E4F69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74.0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71D3F72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73.2</w:t>
            </w: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6BBDBB9B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71.7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68D30FB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70.5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40F84D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69.1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267713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71.5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356F074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76.5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7F77D0E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75.5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329686D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77.0</w:t>
            </w:r>
          </w:p>
        </w:tc>
        <w:tc>
          <w:tcPr>
            <w:tcW w:w="1170" w:type="dxa"/>
          </w:tcPr>
          <w:p w14:paraId="53BF93E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77.0</w:t>
            </w:r>
          </w:p>
        </w:tc>
      </w:tr>
      <w:tr w:rsidR="00E00355" w:rsidRPr="00AF7B9A" w14:paraId="2391811E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4DEAB42C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Race/ethnicity</w:t>
            </w:r>
          </w:p>
        </w:tc>
        <w:tc>
          <w:tcPr>
            <w:tcW w:w="1178" w:type="dxa"/>
          </w:tcPr>
          <w:p w14:paraId="400ED42D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13EE942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42B71CF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05DE5C4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E8642D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FBF1D67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21D7D67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704AF867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728869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8BF725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7B96B533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01320C3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White</w:t>
            </w:r>
          </w:p>
        </w:tc>
        <w:tc>
          <w:tcPr>
            <w:tcW w:w="1178" w:type="dxa"/>
            <w:vAlign w:val="center"/>
          </w:tcPr>
          <w:p w14:paraId="18DC898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80.4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5F9575E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81.6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03D8378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78.8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18D6A9A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81.1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E38532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78.3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1DBAC7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77.2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7373C68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82.9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B9390C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83.8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7258EB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84.5</w:t>
            </w:r>
          </w:p>
        </w:tc>
        <w:tc>
          <w:tcPr>
            <w:tcW w:w="1170" w:type="dxa"/>
            <w:vAlign w:val="center"/>
          </w:tcPr>
          <w:p w14:paraId="66E1B2D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84.1</w:t>
            </w:r>
          </w:p>
        </w:tc>
      </w:tr>
      <w:tr w:rsidR="00E00355" w:rsidRPr="00AF7B9A" w14:paraId="76E350D7" w14:textId="77777777" w:rsidTr="00021E3D">
        <w:trPr>
          <w:trHeight w:val="448"/>
        </w:trPr>
        <w:tc>
          <w:tcPr>
            <w:tcW w:w="2614" w:type="dxa"/>
            <w:vAlign w:val="center"/>
          </w:tcPr>
          <w:p w14:paraId="5FB2503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Black</w:t>
            </w:r>
          </w:p>
        </w:tc>
        <w:tc>
          <w:tcPr>
            <w:tcW w:w="1178" w:type="dxa"/>
            <w:vAlign w:val="center"/>
          </w:tcPr>
          <w:p w14:paraId="56BC8DB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14.0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A95C51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EB6660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15.0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676267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13.8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DAE74F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14.8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8CA7B2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AE45DF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12.7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5F5A6C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11.5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C0CA07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11.5</w:t>
            </w:r>
          </w:p>
        </w:tc>
        <w:tc>
          <w:tcPr>
            <w:tcW w:w="1170" w:type="dxa"/>
            <w:vAlign w:val="center"/>
          </w:tcPr>
          <w:p w14:paraId="1B751CE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11.7</w:t>
            </w:r>
          </w:p>
        </w:tc>
      </w:tr>
      <w:tr w:rsidR="00E00355" w:rsidRPr="00AF7B9A" w14:paraId="50791F8F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9A1306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Other</w:t>
            </w:r>
            <w:r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78" w:type="dxa"/>
            <w:vAlign w:val="center"/>
          </w:tcPr>
          <w:p w14:paraId="07CAD9A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5.5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C0BB2C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5.3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7D66C7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6.2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80BC17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360A8AF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D82D6B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7.8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F73026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4.4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6A308C9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4.6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38EBF9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4.0</w:t>
            </w:r>
          </w:p>
        </w:tc>
        <w:tc>
          <w:tcPr>
            <w:tcW w:w="1170" w:type="dxa"/>
            <w:vAlign w:val="center"/>
          </w:tcPr>
          <w:p w14:paraId="7659074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4.2</w:t>
            </w:r>
          </w:p>
        </w:tc>
      </w:tr>
      <w:tr w:rsidR="00E00355" w:rsidRPr="00AF7B9A" w14:paraId="6E411AD3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51BC9906" w14:textId="77777777" w:rsidR="00E00355" w:rsidRPr="003C7EFA" w:rsidRDefault="00E00355" w:rsidP="007E78CB">
            <w:pPr>
              <w:ind w:left="-23"/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 xml:space="preserve">Region </w:t>
            </w:r>
          </w:p>
        </w:tc>
        <w:tc>
          <w:tcPr>
            <w:tcW w:w="1178" w:type="dxa"/>
          </w:tcPr>
          <w:p w14:paraId="4B47607B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0C4D3EB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0A6B481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50B8BBB8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A06723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459535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31DE3D5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35E50B0D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2EE5CBA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C204DB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3AED579F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52AF059D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</w:t>
            </w:r>
            <w:r w:rsidRPr="003C7EFA">
              <w:rPr>
                <w:rFonts w:eastAsia="Times New Roman"/>
                <w:sz w:val="20"/>
                <w:szCs w:val="20"/>
              </w:rPr>
              <w:t>Northeast</w:t>
            </w:r>
          </w:p>
        </w:tc>
        <w:tc>
          <w:tcPr>
            <w:tcW w:w="1178" w:type="dxa"/>
            <w:vAlign w:val="center"/>
          </w:tcPr>
          <w:p w14:paraId="1F7746B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22.7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3DE04C1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21.5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60D4135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27.0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42F74D5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45F072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22.2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CA2495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20.1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8E592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17.1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0A212D7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5DA8DF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19.1</w:t>
            </w:r>
          </w:p>
        </w:tc>
        <w:tc>
          <w:tcPr>
            <w:tcW w:w="1170" w:type="dxa"/>
            <w:vAlign w:val="center"/>
          </w:tcPr>
          <w:p w14:paraId="1C85251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18.5</w:t>
            </w:r>
          </w:p>
        </w:tc>
      </w:tr>
      <w:tr w:rsidR="00E00355" w:rsidRPr="00AF7B9A" w14:paraId="4F49C99C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3E474E4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</w:t>
            </w:r>
            <w:r w:rsidRPr="003C7EFA">
              <w:rPr>
                <w:rFonts w:eastAsia="Times New Roman"/>
                <w:sz w:val="20"/>
                <w:szCs w:val="20"/>
              </w:rPr>
              <w:t xml:space="preserve">Midwest  </w:t>
            </w:r>
          </w:p>
        </w:tc>
        <w:tc>
          <w:tcPr>
            <w:tcW w:w="1178" w:type="dxa"/>
            <w:vAlign w:val="center"/>
          </w:tcPr>
          <w:p w14:paraId="509383C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27.3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633AF7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28.7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47DFC60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6EBC7A7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4FB3207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5F14B2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29.8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4DDBDF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28.7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9CC69B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1FF8C6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30.8</w:t>
            </w:r>
          </w:p>
        </w:tc>
        <w:tc>
          <w:tcPr>
            <w:tcW w:w="1170" w:type="dxa"/>
            <w:vAlign w:val="center"/>
          </w:tcPr>
          <w:p w14:paraId="73BA5B3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32.3</w:t>
            </w:r>
          </w:p>
        </w:tc>
      </w:tr>
      <w:tr w:rsidR="00E00355" w:rsidRPr="00AF7B9A" w14:paraId="699C52F3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5CC838EA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</w:t>
            </w:r>
            <w:r w:rsidRPr="003C7EFA">
              <w:rPr>
                <w:rFonts w:eastAsia="Times New Roman"/>
                <w:sz w:val="20"/>
                <w:szCs w:val="20"/>
              </w:rPr>
              <w:t>South</w:t>
            </w:r>
          </w:p>
        </w:tc>
        <w:tc>
          <w:tcPr>
            <w:tcW w:w="1178" w:type="dxa"/>
            <w:vAlign w:val="center"/>
          </w:tcPr>
          <w:p w14:paraId="083C61A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39.1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F7ABB5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39.3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2723F5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3F3D52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36.5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C45F59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37.5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2EB7E5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1F59C8D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42.8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2798FC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42.7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C8EC42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39.2</w:t>
            </w:r>
          </w:p>
        </w:tc>
        <w:tc>
          <w:tcPr>
            <w:tcW w:w="1170" w:type="dxa"/>
            <w:vAlign w:val="center"/>
          </w:tcPr>
          <w:p w14:paraId="2C08D33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38.5</w:t>
            </w:r>
          </w:p>
        </w:tc>
      </w:tr>
      <w:tr w:rsidR="00E00355" w:rsidRPr="00AF7B9A" w14:paraId="2AD1105D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D27304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</w:t>
            </w:r>
            <w:r w:rsidRPr="003C7EFA">
              <w:rPr>
                <w:rFonts w:eastAsia="Times New Roman"/>
                <w:sz w:val="20"/>
                <w:szCs w:val="20"/>
              </w:rPr>
              <w:t>West</w:t>
            </w:r>
            <w:r>
              <w:rPr>
                <w:rFonts w:eastAsia="Times New Roman"/>
                <w:sz w:val="20"/>
                <w:szCs w:val="20"/>
              </w:rPr>
              <w:t xml:space="preserve"> or o</w:t>
            </w:r>
            <w:r w:rsidRPr="003C7EFA">
              <w:rPr>
                <w:rFonts w:eastAsia="Times New Roman"/>
                <w:sz w:val="20"/>
                <w:szCs w:val="20"/>
              </w:rPr>
              <w:t>ther</w:t>
            </w:r>
            <w:r>
              <w:rPr>
                <w:rFonts w:eastAsia="Times New Roman"/>
                <w:sz w:val="20"/>
                <w:szCs w:val="20"/>
              </w:rPr>
              <w:t xml:space="preserve"> region</w:t>
            </w:r>
          </w:p>
        </w:tc>
        <w:tc>
          <w:tcPr>
            <w:tcW w:w="1178" w:type="dxa"/>
            <w:vAlign w:val="center"/>
          </w:tcPr>
          <w:p w14:paraId="53742B9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2AB9669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25A0CEA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10.4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524877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56D3C1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AA80F9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C6B9CC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11.4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76B491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11.2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9E0421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10.9</w:t>
            </w:r>
          </w:p>
        </w:tc>
        <w:tc>
          <w:tcPr>
            <w:tcW w:w="1170" w:type="dxa"/>
            <w:vAlign w:val="center"/>
          </w:tcPr>
          <w:p w14:paraId="1B5519F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10.8</w:t>
            </w:r>
          </w:p>
        </w:tc>
      </w:tr>
      <w:tr w:rsidR="00E00355" w:rsidRPr="00AF7B9A" w14:paraId="2AB89C4C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316D8326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lastRenderedPageBreak/>
              <w:t>Low-income subsidy</w:t>
            </w:r>
          </w:p>
        </w:tc>
        <w:tc>
          <w:tcPr>
            <w:tcW w:w="1178" w:type="dxa"/>
            <w:vAlign w:val="center"/>
          </w:tcPr>
          <w:p w14:paraId="514D079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82.1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329344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80.8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2EC83EE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80.6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5321B7A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78.7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4F8E463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84.3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027DA8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84.3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3F7829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82.2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95A16B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81.5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025B92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83.6</w:t>
            </w:r>
          </w:p>
        </w:tc>
        <w:tc>
          <w:tcPr>
            <w:tcW w:w="1170" w:type="dxa"/>
            <w:vAlign w:val="center"/>
          </w:tcPr>
          <w:p w14:paraId="523DDF9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83.2</w:t>
            </w:r>
          </w:p>
        </w:tc>
      </w:tr>
      <w:tr w:rsidR="00E00355" w:rsidRPr="00AF7B9A" w14:paraId="62FFC2E7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750D8AB" w14:textId="77777777" w:rsidR="00E00355" w:rsidRPr="003C7EFA" w:rsidRDefault="00E00355" w:rsidP="007E78CB">
            <w:pPr>
              <w:rPr>
                <w:rFonts w:eastAsia="Times New Roman"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Tobacco</w:t>
            </w:r>
            <w:r>
              <w:rPr>
                <w:b/>
                <w:sz w:val="20"/>
                <w:szCs w:val="20"/>
              </w:rPr>
              <w:t xml:space="preserve"> or </w:t>
            </w:r>
            <w:r w:rsidRPr="003C7EFA">
              <w:rPr>
                <w:b/>
                <w:sz w:val="20"/>
                <w:szCs w:val="20"/>
              </w:rPr>
              <w:t>alcohol use</w:t>
            </w:r>
          </w:p>
        </w:tc>
        <w:tc>
          <w:tcPr>
            <w:tcW w:w="1178" w:type="dxa"/>
            <w:vAlign w:val="center"/>
          </w:tcPr>
          <w:p w14:paraId="4394CF6B" w14:textId="77777777" w:rsidR="00E00355" w:rsidRPr="0002210C" w:rsidRDefault="00E00355" w:rsidP="00021E3D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5.8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3EE617A9" w14:textId="77777777" w:rsidR="00E00355" w:rsidRPr="0002210C" w:rsidRDefault="00E00355" w:rsidP="00021E3D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1C26756E" w14:textId="77777777" w:rsidR="00E00355" w:rsidRPr="0002210C" w:rsidRDefault="00E00355" w:rsidP="00021E3D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5.0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0A73B7E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1463FD6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AFE21E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26682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7.1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11988B0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41AAF5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7.8</w:t>
            </w:r>
          </w:p>
        </w:tc>
        <w:tc>
          <w:tcPr>
            <w:tcW w:w="1170" w:type="dxa"/>
            <w:vAlign w:val="center"/>
          </w:tcPr>
          <w:p w14:paraId="2EC552A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7.3</w:t>
            </w:r>
          </w:p>
        </w:tc>
      </w:tr>
      <w:tr w:rsidR="00E00355" w:rsidRPr="00AF7B9A" w14:paraId="4CCB6C0E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8E4FEA6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Drug use disorders</w:t>
            </w:r>
          </w:p>
        </w:tc>
        <w:tc>
          <w:tcPr>
            <w:tcW w:w="1178" w:type="dxa"/>
            <w:vAlign w:val="center"/>
          </w:tcPr>
          <w:p w14:paraId="5409DAE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91FBD6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1B1674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1.2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DD36F8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0.9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36B319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25A3EA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0B21792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2.7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1E30F4A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7277D3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3.0</w:t>
            </w:r>
          </w:p>
        </w:tc>
        <w:tc>
          <w:tcPr>
            <w:tcW w:w="1170" w:type="dxa"/>
            <w:vAlign w:val="center"/>
          </w:tcPr>
          <w:p w14:paraId="20FAB3A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3.6</w:t>
            </w:r>
          </w:p>
        </w:tc>
      </w:tr>
      <w:tr w:rsidR="00E00355" w:rsidRPr="00AF7B9A" w14:paraId="369BD875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32FD331F" w14:textId="77777777" w:rsidR="00E00355" w:rsidRPr="003C7EFA" w:rsidRDefault="00E00355" w:rsidP="007E78CB">
            <w:pPr>
              <w:rPr>
                <w:rFonts w:eastAsia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Index p</w:t>
            </w:r>
            <w:r w:rsidRPr="003C7EFA">
              <w:rPr>
                <w:b/>
                <w:sz w:val="20"/>
                <w:szCs w:val="20"/>
              </w:rPr>
              <w:t>ain diagnosis</w:t>
            </w:r>
            <w:r>
              <w:rPr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78" w:type="dxa"/>
          </w:tcPr>
          <w:p w14:paraId="369F0487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0D7D87D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23D0D99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1E3815D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8AB152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0658360B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011DFD8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76948427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3A9EB10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FA04E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2CAA5827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13CBCAC3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Musculoskeletal </w:t>
            </w:r>
          </w:p>
        </w:tc>
        <w:tc>
          <w:tcPr>
            <w:tcW w:w="1178" w:type="dxa"/>
            <w:vAlign w:val="center"/>
          </w:tcPr>
          <w:p w14:paraId="0C2E4E8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91.6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6787EAB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91.7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6444152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92.9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2EBFBC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92.9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2275BE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12.3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AFEBAB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94DBE9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89.8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26969FD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90.0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B7E0EC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89.4</w:t>
            </w:r>
          </w:p>
        </w:tc>
        <w:tc>
          <w:tcPr>
            <w:tcW w:w="1170" w:type="dxa"/>
            <w:vAlign w:val="center"/>
          </w:tcPr>
          <w:p w14:paraId="2E090FA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89.5</w:t>
            </w:r>
          </w:p>
        </w:tc>
      </w:tr>
      <w:tr w:rsidR="00E00355" w:rsidRPr="00AF7B9A" w14:paraId="30859342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1E04ABE2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Neuropathic </w:t>
            </w:r>
          </w:p>
        </w:tc>
        <w:tc>
          <w:tcPr>
            <w:tcW w:w="1178" w:type="dxa"/>
            <w:vAlign w:val="center"/>
          </w:tcPr>
          <w:p w14:paraId="3442BD2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6.8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7F5FD9B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1B2FF2B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6.4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197EF0A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35E2396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100.0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2C0703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100.0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B9CF0D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7.7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ED0A7F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7.3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5C9C28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8.0</w:t>
            </w:r>
          </w:p>
        </w:tc>
        <w:tc>
          <w:tcPr>
            <w:tcW w:w="1170" w:type="dxa"/>
            <w:vAlign w:val="center"/>
          </w:tcPr>
          <w:p w14:paraId="48383CE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8.2</w:t>
            </w:r>
          </w:p>
        </w:tc>
      </w:tr>
      <w:tr w:rsidR="00E00355" w:rsidRPr="00AF7B9A" w14:paraId="5583F875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F6F11F0" w14:textId="77777777" w:rsidR="00E00355" w:rsidRPr="003C7EFA" w:rsidRDefault="00E00355" w:rsidP="007E78CB">
            <w:pPr>
              <w:ind w:left="164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Idiopathic </w:t>
            </w:r>
          </w:p>
        </w:tc>
        <w:tc>
          <w:tcPr>
            <w:tcW w:w="1178" w:type="dxa"/>
            <w:tcBorders>
              <w:bottom w:val="nil"/>
            </w:tcBorders>
            <w:vAlign w:val="center"/>
          </w:tcPr>
          <w:p w14:paraId="330FD83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3.1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1E5858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3.1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D40489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062D735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18AEC11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0.6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331C20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0.4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6ED755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4.7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EBC3D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4.9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67F7C3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4.8</w:t>
            </w:r>
          </w:p>
        </w:tc>
        <w:tc>
          <w:tcPr>
            <w:tcW w:w="1170" w:type="dxa"/>
            <w:vAlign w:val="center"/>
          </w:tcPr>
          <w:p w14:paraId="33CCDE9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4.8</w:t>
            </w:r>
          </w:p>
        </w:tc>
      </w:tr>
      <w:tr w:rsidR="00E00355" w:rsidRPr="00AF7B9A" w14:paraId="21E68858" w14:textId="77777777" w:rsidTr="007E78CB">
        <w:trPr>
          <w:trHeight w:val="472"/>
        </w:trPr>
        <w:tc>
          <w:tcPr>
            <w:tcW w:w="2614" w:type="dxa"/>
            <w:tcBorders>
              <w:right w:val="nil"/>
            </w:tcBorders>
            <w:vAlign w:val="center"/>
          </w:tcPr>
          <w:p w14:paraId="42DF83C9" w14:textId="77777777" w:rsidR="00E00355" w:rsidRPr="003C7EFA" w:rsidRDefault="00E00355" w:rsidP="007E78CB">
            <w:pPr>
              <w:rPr>
                <w:b/>
                <w:color w:val="000000"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Comorbidities affecting pain treatment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</w:tcBorders>
          </w:tcPr>
          <w:p w14:paraId="13CF8359" w14:textId="77777777" w:rsidR="00E00355" w:rsidRPr="0002210C" w:rsidRDefault="00E00355" w:rsidP="007E78C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1AEEB23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5236D8D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1D2A990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63DC6B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0AFC0E4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02BD7AF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3A22104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7D7F58C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2F3E6B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496977DD" w14:textId="77777777" w:rsidTr="00021E3D">
        <w:trPr>
          <w:trHeight w:val="472"/>
        </w:trPr>
        <w:tc>
          <w:tcPr>
            <w:tcW w:w="2614" w:type="dxa"/>
            <w:tcBorders>
              <w:right w:val="nil"/>
            </w:tcBorders>
            <w:vAlign w:val="center"/>
          </w:tcPr>
          <w:p w14:paraId="2409629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Cardiovascular disease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</w:tcBorders>
            <w:vAlign w:val="center"/>
          </w:tcPr>
          <w:p w14:paraId="17185E2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92.7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CDFC39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93.0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4F5F937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91.4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0A9B9C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A4947A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91.8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84DF61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91.1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41E744F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93.9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604EC6A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94.6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927AA3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93.9</w:t>
            </w:r>
          </w:p>
        </w:tc>
        <w:tc>
          <w:tcPr>
            <w:tcW w:w="1170" w:type="dxa"/>
            <w:vAlign w:val="center"/>
          </w:tcPr>
          <w:p w14:paraId="11BAE17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94.1</w:t>
            </w:r>
          </w:p>
        </w:tc>
      </w:tr>
      <w:tr w:rsidR="00E00355" w:rsidRPr="00AF7B9A" w14:paraId="5AD45E25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6E2831FF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Pulmonary condition</w:t>
            </w:r>
          </w:p>
        </w:tc>
        <w:tc>
          <w:tcPr>
            <w:tcW w:w="1178" w:type="dxa"/>
            <w:tcBorders>
              <w:top w:val="nil"/>
              <w:bottom w:val="nil"/>
            </w:tcBorders>
            <w:vAlign w:val="center"/>
          </w:tcPr>
          <w:p w14:paraId="1713063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57.7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FE31CB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59.2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6D1680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53.9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A91B72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53.3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32D2E3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58.3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7539B6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54.8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5D7E601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62.2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4394BD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62.8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51E554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64.2</w:t>
            </w:r>
          </w:p>
        </w:tc>
        <w:tc>
          <w:tcPr>
            <w:tcW w:w="1170" w:type="dxa"/>
            <w:vAlign w:val="center"/>
          </w:tcPr>
          <w:p w14:paraId="67B9B7F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64.9</w:t>
            </w:r>
          </w:p>
        </w:tc>
      </w:tr>
      <w:tr w:rsidR="00E00355" w:rsidRPr="00AF7B9A" w14:paraId="1CE025A0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02C873D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Diabetes</w:t>
            </w:r>
          </w:p>
        </w:tc>
        <w:tc>
          <w:tcPr>
            <w:tcW w:w="1178" w:type="dxa"/>
            <w:tcBorders>
              <w:top w:val="nil"/>
            </w:tcBorders>
            <w:vAlign w:val="center"/>
          </w:tcPr>
          <w:p w14:paraId="674CE1C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43.5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B7FBA5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41.1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E1B490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41.1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7CE8E8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38.7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A3FA9B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68.0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75E99F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67.0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1344587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46.1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4002A3A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44.1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04BF52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47.6</w:t>
            </w:r>
          </w:p>
        </w:tc>
        <w:tc>
          <w:tcPr>
            <w:tcW w:w="1170" w:type="dxa"/>
            <w:vAlign w:val="center"/>
          </w:tcPr>
          <w:p w14:paraId="3D08FD0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46.1</w:t>
            </w:r>
          </w:p>
        </w:tc>
      </w:tr>
      <w:tr w:rsidR="00E00355" w:rsidRPr="00AF7B9A" w14:paraId="3C9C1877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5E103F6B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Mental disorder</w:t>
            </w:r>
          </w:p>
        </w:tc>
        <w:tc>
          <w:tcPr>
            <w:tcW w:w="1178" w:type="dxa"/>
            <w:vAlign w:val="center"/>
          </w:tcPr>
          <w:p w14:paraId="305DD2F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58.4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A7371E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57.3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9E55D6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54.5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4F3DBC0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53.2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E63DA9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59.9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7C5E8F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55.7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E86125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61.6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287B1EB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61.3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6568E2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64.1</w:t>
            </w:r>
          </w:p>
        </w:tc>
        <w:tc>
          <w:tcPr>
            <w:tcW w:w="1170" w:type="dxa"/>
            <w:vAlign w:val="center"/>
          </w:tcPr>
          <w:p w14:paraId="11992E9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62.3</w:t>
            </w:r>
          </w:p>
        </w:tc>
      </w:tr>
      <w:tr w:rsidR="00E00355" w:rsidRPr="00AF7B9A" w14:paraId="3EC3AFB5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4B635204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Gastrointestinal </w:t>
            </w:r>
            <w:r>
              <w:rPr>
                <w:sz w:val="20"/>
                <w:szCs w:val="20"/>
              </w:rPr>
              <w:t xml:space="preserve">tract </w:t>
            </w:r>
            <w:r w:rsidRPr="003C7EFA">
              <w:rPr>
                <w:sz w:val="20"/>
                <w:szCs w:val="20"/>
              </w:rPr>
              <w:t>disorder</w:t>
            </w:r>
          </w:p>
        </w:tc>
        <w:tc>
          <w:tcPr>
            <w:tcW w:w="1178" w:type="dxa"/>
            <w:vAlign w:val="center"/>
          </w:tcPr>
          <w:p w14:paraId="3C4E338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43.0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F1C88B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43.5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24B645F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40.2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7FA74BB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01027F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44.1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6D9CDA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44.9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CB4405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45.1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6A15F37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46.9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729371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45.7</w:t>
            </w:r>
          </w:p>
        </w:tc>
        <w:tc>
          <w:tcPr>
            <w:tcW w:w="1170" w:type="dxa"/>
            <w:vAlign w:val="center"/>
          </w:tcPr>
          <w:p w14:paraId="3332CBD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47.6</w:t>
            </w:r>
          </w:p>
        </w:tc>
      </w:tr>
      <w:tr w:rsidR="00E00355" w:rsidRPr="00AF7B9A" w14:paraId="34C94C5E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7438851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Urinary tract infection</w:t>
            </w:r>
          </w:p>
        </w:tc>
        <w:tc>
          <w:tcPr>
            <w:tcW w:w="1178" w:type="dxa"/>
            <w:vAlign w:val="center"/>
          </w:tcPr>
          <w:p w14:paraId="375701D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39.6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FEDCB4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37.5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009D260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36.2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7C8F1A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33.9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2EC3B7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BB2EDE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35.1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A5CD39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43.0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162D1AB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40.2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B66014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43.3</w:t>
            </w:r>
          </w:p>
        </w:tc>
        <w:tc>
          <w:tcPr>
            <w:tcW w:w="1170" w:type="dxa"/>
            <w:vAlign w:val="center"/>
          </w:tcPr>
          <w:p w14:paraId="734B8F6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40.3</w:t>
            </w:r>
          </w:p>
        </w:tc>
      </w:tr>
      <w:tr w:rsidR="00E00355" w:rsidRPr="00AF7B9A" w14:paraId="28CE9C8A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98385FF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Kidney disease</w:t>
            </w:r>
          </w:p>
        </w:tc>
        <w:tc>
          <w:tcPr>
            <w:tcW w:w="1178" w:type="dxa"/>
            <w:vAlign w:val="center"/>
          </w:tcPr>
          <w:p w14:paraId="35B844E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27.2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7939284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24.0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20CA8F5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24.3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15E915B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20.4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9F371B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33.1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B5E379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28.3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887B24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30.5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8D076B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067012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31.0</w:t>
            </w:r>
          </w:p>
        </w:tc>
        <w:tc>
          <w:tcPr>
            <w:tcW w:w="1170" w:type="dxa"/>
            <w:vAlign w:val="center"/>
          </w:tcPr>
          <w:p w14:paraId="7AA50C1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27.8</w:t>
            </w:r>
          </w:p>
        </w:tc>
      </w:tr>
      <w:tr w:rsidR="00E00355" w:rsidRPr="00AF7B9A" w14:paraId="5DDD1124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1958121B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Fall</w:t>
            </w:r>
            <w:r>
              <w:rPr>
                <w:sz w:val="20"/>
                <w:szCs w:val="20"/>
              </w:rPr>
              <w:t xml:space="preserve"> or </w:t>
            </w:r>
            <w:r w:rsidRPr="003C7EFA">
              <w:rPr>
                <w:sz w:val="20"/>
                <w:szCs w:val="20"/>
              </w:rPr>
              <w:t>fracture</w:t>
            </w:r>
          </w:p>
        </w:tc>
        <w:tc>
          <w:tcPr>
            <w:tcW w:w="1178" w:type="dxa"/>
            <w:vAlign w:val="center"/>
          </w:tcPr>
          <w:p w14:paraId="62BB639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23.0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9E839C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25.2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6CFE2BD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18.9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6DE3A93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22.1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1DECCE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B6705B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12.2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A52405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07B89A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30.4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E5C6DA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26.7</w:t>
            </w:r>
          </w:p>
        </w:tc>
        <w:tc>
          <w:tcPr>
            <w:tcW w:w="1170" w:type="dxa"/>
            <w:vAlign w:val="center"/>
          </w:tcPr>
          <w:p w14:paraId="4AE8BE6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28.1</w:t>
            </w:r>
          </w:p>
        </w:tc>
      </w:tr>
      <w:tr w:rsidR="00E00355" w:rsidRPr="00AF7B9A" w14:paraId="10EDF95B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4E773DD" w14:textId="77777777" w:rsidR="00E00355" w:rsidRPr="003C7EFA" w:rsidRDefault="00E00355" w:rsidP="007E78CB">
            <w:pPr>
              <w:ind w:left="164" w:right="-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Neurodegenerative disease</w:t>
            </w:r>
          </w:p>
        </w:tc>
        <w:tc>
          <w:tcPr>
            <w:tcW w:w="1178" w:type="dxa"/>
            <w:vAlign w:val="center"/>
          </w:tcPr>
          <w:p w14:paraId="3E549A5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EB19FC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17.6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0F4C24B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772823AA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9ED25A5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18.8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9CA1290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15.5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58372688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16.3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6CE11F0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18.6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A92F88F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17.2</w:t>
            </w:r>
          </w:p>
        </w:tc>
        <w:tc>
          <w:tcPr>
            <w:tcW w:w="1170" w:type="dxa"/>
            <w:vAlign w:val="center"/>
          </w:tcPr>
          <w:p w14:paraId="33564DA8" w14:textId="77777777" w:rsidR="00E00355" w:rsidRPr="0002210C" w:rsidRDefault="00E00355" w:rsidP="00021E3D">
            <w:pPr>
              <w:jc w:val="center"/>
              <w:rPr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17.9</w:t>
            </w:r>
          </w:p>
        </w:tc>
      </w:tr>
      <w:tr w:rsidR="00E00355" w:rsidRPr="00AF7B9A" w14:paraId="2AC37CDD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1483CAF0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Liver disease</w:t>
            </w:r>
          </w:p>
        </w:tc>
        <w:tc>
          <w:tcPr>
            <w:tcW w:w="1178" w:type="dxa"/>
            <w:vAlign w:val="center"/>
          </w:tcPr>
          <w:p w14:paraId="1F0D197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5.6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5497315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5.2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474BBBA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4.9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F6ADD9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4.1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1C3E79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398376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6.4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1191BF4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6.5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1F63463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5.5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E8923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6.9</w:t>
            </w:r>
          </w:p>
        </w:tc>
        <w:tc>
          <w:tcPr>
            <w:tcW w:w="1170" w:type="dxa"/>
            <w:vAlign w:val="center"/>
          </w:tcPr>
          <w:p w14:paraId="2E13056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6.1</w:t>
            </w:r>
          </w:p>
        </w:tc>
      </w:tr>
      <w:tr w:rsidR="00E00355" w:rsidRPr="00AF7B9A" w14:paraId="010246BE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899FD75" w14:textId="11FD5318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Health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C7EFA">
              <w:rPr>
                <w:b/>
                <w:sz w:val="20"/>
                <w:szCs w:val="20"/>
              </w:rPr>
              <w:t>care utilization</w:t>
            </w:r>
          </w:p>
        </w:tc>
        <w:tc>
          <w:tcPr>
            <w:tcW w:w="1178" w:type="dxa"/>
            <w:vAlign w:val="center"/>
          </w:tcPr>
          <w:p w14:paraId="369D3CC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93299B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5406E2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03CFACF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12C03F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0A0A1A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4D6545E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4136788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1BB41F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DF6A6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39BB9C74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4F609F85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Any hospitalization stay</w:t>
            </w:r>
          </w:p>
        </w:tc>
        <w:tc>
          <w:tcPr>
            <w:tcW w:w="1178" w:type="dxa"/>
            <w:vAlign w:val="center"/>
          </w:tcPr>
          <w:p w14:paraId="48D4898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31.6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CAC1D8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30.5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11F509E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0089983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39A06F4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32.6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AD9208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29.1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56C2A3E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35.5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0416B73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34.4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67FEB8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37.1</w:t>
            </w:r>
          </w:p>
        </w:tc>
        <w:tc>
          <w:tcPr>
            <w:tcW w:w="1170" w:type="dxa"/>
            <w:vAlign w:val="center"/>
          </w:tcPr>
          <w:p w14:paraId="247BBAD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34.5</w:t>
            </w:r>
          </w:p>
        </w:tc>
      </w:tr>
      <w:tr w:rsidR="00E00355" w:rsidRPr="00AF7B9A" w14:paraId="096C89F3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6D6DD984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Any E</w:t>
            </w:r>
            <w:r>
              <w:rPr>
                <w:sz w:val="20"/>
                <w:szCs w:val="20"/>
              </w:rPr>
              <w:t>D</w:t>
            </w:r>
            <w:r w:rsidRPr="003C7EFA">
              <w:rPr>
                <w:sz w:val="20"/>
                <w:szCs w:val="20"/>
              </w:rPr>
              <w:t xml:space="preserve"> visit</w:t>
            </w:r>
          </w:p>
        </w:tc>
        <w:tc>
          <w:tcPr>
            <w:tcW w:w="1178" w:type="dxa"/>
            <w:vAlign w:val="center"/>
          </w:tcPr>
          <w:p w14:paraId="2A3E92D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26.4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3D932B2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27.9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1EA443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21.9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348BB4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22.6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3845EBA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D6D995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25.7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09F8EB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30.6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2433F27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32.6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7E9276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30.9</w:t>
            </w:r>
          </w:p>
        </w:tc>
        <w:tc>
          <w:tcPr>
            <w:tcW w:w="1170" w:type="dxa"/>
            <w:vAlign w:val="center"/>
          </w:tcPr>
          <w:p w14:paraId="46997D6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30.8</w:t>
            </w:r>
          </w:p>
        </w:tc>
      </w:tr>
      <w:tr w:rsidR="00E00355" w:rsidRPr="00AF7B9A" w14:paraId="268B5D75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3F4E53A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</w:t>
            </w:r>
            <w:r w:rsidRPr="003C7EFA">
              <w:rPr>
                <w:sz w:val="20"/>
                <w:szCs w:val="20"/>
              </w:rPr>
              <w:t>Any hospital surg</w:t>
            </w:r>
            <w:r>
              <w:rPr>
                <w:sz w:val="20"/>
                <w:szCs w:val="20"/>
              </w:rPr>
              <w:t>ical procedure</w:t>
            </w:r>
          </w:p>
        </w:tc>
        <w:tc>
          <w:tcPr>
            <w:tcW w:w="1178" w:type="dxa"/>
            <w:vAlign w:val="center"/>
          </w:tcPr>
          <w:p w14:paraId="050AB38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695B9C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7.3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905C8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DD8D87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2F43D9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8.2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EEBC23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5585A0D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10.2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027896E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9.4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740D46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10.4</w:t>
            </w:r>
          </w:p>
        </w:tc>
        <w:tc>
          <w:tcPr>
            <w:tcW w:w="1170" w:type="dxa"/>
            <w:vAlign w:val="center"/>
          </w:tcPr>
          <w:p w14:paraId="3D20989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10.4</w:t>
            </w:r>
          </w:p>
        </w:tc>
      </w:tr>
      <w:tr w:rsidR="00E00355" w:rsidRPr="00AF7B9A" w14:paraId="68D20522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4B8D219A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ADL dependence</w:t>
            </w:r>
            <w:r>
              <w:rPr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78" w:type="dxa"/>
          </w:tcPr>
          <w:p w14:paraId="004EF17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6F91C72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469319F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1457C9F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6EBA2CF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8D19AC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3C2B3A8E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61721BE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71A516E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56B84C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7FDE3B2D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5C1BDBB1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ne</w:t>
            </w:r>
          </w:p>
        </w:tc>
        <w:tc>
          <w:tcPr>
            <w:tcW w:w="1178" w:type="dxa"/>
            <w:vAlign w:val="center"/>
          </w:tcPr>
          <w:p w14:paraId="33C7F62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23.8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93C3D9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27.4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713C5D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23.4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0C9A7A5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1D551BC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24.1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5175A8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27.7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4BF9314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24.0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31E4662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22EEB1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27.1</w:t>
            </w:r>
          </w:p>
        </w:tc>
        <w:tc>
          <w:tcPr>
            <w:tcW w:w="1170" w:type="dxa"/>
            <w:vAlign w:val="center"/>
          </w:tcPr>
          <w:p w14:paraId="7CFC8DF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29.1</w:t>
            </w:r>
          </w:p>
        </w:tc>
      </w:tr>
      <w:tr w:rsidR="00E00355" w:rsidRPr="00AF7B9A" w14:paraId="0066C6C3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B912B75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Mild</w:t>
            </w:r>
          </w:p>
        </w:tc>
        <w:tc>
          <w:tcPr>
            <w:tcW w:w="1178" w:type="dxa"/>
            <w:vAlign w:val="center"/>
          </w:tcPr>
          <w:p w14:paraId="5B3CCF9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31.1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6F4B48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31.3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34BDEB9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7502FBA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E7E328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A6549A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AC8232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31.2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2AF9569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29.8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A7B233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31.7</w:t>
            </w:r>
          </w:p>
        </w:tc>
        <w:tc>
          <w:tcPr>
            <w:tcW w:w="1170" w:type="dxa"/>
            <w:vAlign w:val="center"/>
          </w:tcPr>
          <w:p w14:paraId="2102B85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31.9</w:t>
            </w:r>
          </w:p>
        </w:tc>
      </w:tr>
      <w:tr w:rsidR="00E00355" w:rsidRPr="00AF7B9A" w14:paraId="6E3A87BE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1E3E290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Moderate</w:t>
            </w:r>
          </w:p>
        </w:tc>
        <w:tc>
          <w:tcPr>
            <w:tcW w:w="1178" w:type="dxa"/>
            <w:vAlign w:val="center"/>
          </w:tcPr>
          <w:p w14:paraId="1E7758E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29.1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639951D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0BE4B1A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28.7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5F812DD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27.2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9C84B7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31.1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4044DE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30.5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042D74F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29.8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EEC8CE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3E6791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28.0</w:t>
            </w:r>
          </w:p>
        </w:tc>
        <w:tc>
          <w:tcPr>
            <w:tcW w:w="1170" w:type="dxa"/>
            <w:vAlign w:val="center"/>
          </w:tcPr>
          <w:p w14:paraId="2BBF8AB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27.4</w:t>
            </w:r>
          </w:p>
        </w:tc>
      </w:tr>
      <w:tr w:rsidR="00E00355" w:rsidRPr="00AF7B9A" w14:paraId="2B6B25F8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5676735E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Severe </w:t>
            </w:r>
          </w:p>
        </w:tc>
        <w:tc>
          <w:tcPr>
            <w:tcW w:w="1178" w:type="dxa"/>
            <w:vAlign w:val="center"/>
          </w:tcPr>
          <w:p w14:paraId="1934B3F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16.0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5E9DEC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13.4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481376E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16.6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DC4EE6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14.4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6FBD77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3686B4F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8D970E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8CDFDF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13.1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1953D6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13.1</w:t>
            </w:r>
          </w:p>
        </w:tc>
        <w:tc>
          <w:tcPr>
            <w:tcW w:w="1170" w:type="dxa"/>
            <w:vAlign w:val="center"/>
          </w:tcPr>
          <w:p w14:paraId="256193A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11.6</w:t>
            </w:r>
          </w:p>
        </w:tc>
      </w:tr>
      <w:tr w:rsidR="00E00355" w:rsidRPr="00AF7B9A" w14:paraId="64E429F3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489C77EE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PHQ-9 depression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C5CDB">
              <w:rPr>
                <w:b/>
                <w:sz w:val="20"/>
                <w:szCs w:val="20"/>
              </w:rPr>
              <w:t>symptoms</w:t>
            </w:r>
            <w:r>
              <w:rPr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78" w:type="dxa"/>
          </w:tcPr>
          <w:p w14:paraId="35B1C15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7F525B2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157FC462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619D9594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5802E8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5185A9C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0FCE8B0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01B7BE85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114B249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2085651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0FC47F3B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02A35C3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ne</w:t>
            </w:r>
          </w:p>
        </w:tc>
        <w:tc>
          <w:tcPr>
            <w:tcW w:w="1178" w:type="dxa"/>
            <w:vAlign w:val="center"/>
          </w:tcPr>
          <w:p w14:paraId="0E5D47C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78.7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2B97007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79.0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AF8F1E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80.3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1B63FDC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82.1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60ADE1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79.8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9F6A6F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81.2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16703BA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76.4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6AAE55E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75.7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D227B0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74.4</w:t>
            </w:r>
          </w:p>
        </w:tc>
        <w:tc>
          <w:tcPr>
            <w:tcW w:w="1170" w:type="dxa"/>
            <w:vAlign w:val="center"/>
          </w:tcPr>
          <w:p w14:paraId="6ED5810B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72.0</w:t>
            </w:r>
          </w:p>
        </w:tc>
      </w:tr>
      <w:tr w:rsidR="00E00355" w:rsidRPr="00AF7B9A" w14:paraId="4E22A33C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051B435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Mild</w:t>
            </w:r>
          </w:p>
        </w:tc>
        <w:tc>
          <w:tcPr>
            <w:tcW w:w="1178" w:type="dxa"/>
            <w:vAlign w:val="center"/>
          </w:tcPr>
          <w:p w14:paraId="597B0A7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14.7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604CDCA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15.6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FB9089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788A9B1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13.6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86C70E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33567D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14.6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2DDE6B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16.3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5E9EB0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17.7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9EB3E5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17.4</w:t>
            </w:r>
          </w:p>
        </w:tc>
        <w:tc>
          <w:tcPr>
            <w:tcW w:w="1170" w:type="dxa"/>
            <w:vAlign w:val="center"/>
          </w:tcPr>
          <w:p w14:paraId="40C484A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20.4</w:t>
            </w:r>
          </w:p>
        </w:tc>
      </w:tr>
      <w:tr w:rsidR="00E00355" w:rsidRPr="00AF7B9A" w14:paraId="40974D47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21DD0C17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Moderate</w:t>
            </w:r>
          </w:p>
        </w:tc>
        <w:tc>
          <w:tcPr>
            <w:tcW w:w="1178" w:type="dxa"/>
            <w:vAlign w:val="center"/>
          </w:tcPr>
          <w:p w14:paraId="3825994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576519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4.0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72435E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4.6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43343C3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3.3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45F7532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3C3E40C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3.4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B48204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5.3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590B4C0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4.8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16FF17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5.9</w:t>
            </w:r>
          </w:p>
        </w:tc>
        <w:tc>
          <w:tcPr>
            <w:tcW w:w="1170" w:type="dxa"/>
            <w:vAlign w:val="center"/>
          </w:tcPr>
          <w:p w14:paraId="5E8F756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5.6</w:t>
            </w:r>
          </w:p>
        </w:tc>
      </w:tr>
      <w:tr w:rsidR="00E00355" w:rsidRPr="00AF7B9A" w14:paraId="2D9B7BEA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077C6F5E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Severe</w:t>
            </w:r>
          </w:p>
        </w:tc>
        <w:tc>
          <w:tcPr>
            <w:tcW w:w="1178" w:type="dxa"/>
            <w:vAlign w:val="center"/>
          </w:tcPr>
          <w:p w14:paraId="4BC9231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1.6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7E532CA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1.4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57E5B91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1.3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2FABC3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81446E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CF1D8F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0.9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351DB15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4F29D54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1.8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2E83A9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2.2</w:t>
            </w:r>
          </w:p>
        </w:tc>
        <w:tc>
          <w:tcPr>
            <w:tcW w:w="1170" w:type="dxa"/>
            <w:vAlign w:val="center"/>
          </w:tcPr>
          <w:p w14:paraId="721BBFD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2.0</w:t>
            </w:r>
          </w:p>
        </w:tc>
      </w:tr>
      <w:tr w:rsidR="00E00355" w:rsidRPr="00AF7B9A" w14:paraId="7C53AB62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40ED8D8F" w14:textId="77777777" w:rsidR="00E00355" w:rsidRPr="003C7EFA" w:rsidRDefault="00E00355" w:rsidP="007E78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BMI</w:t>
            </w:r>
            <w:r>
              <w:rPr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78" w:type="dxa"/>
          </w:tcPr>
          <w:p w14:paraId="745C80B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1BC2B73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left w:val="single" w:sz="4" w:space="0" w:color="auto"/>
            </w:tcBorders>
          </w:tcPr>
          <w:p w14:paraId="17FA63A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14:paraId="7BCE1F3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D904C2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3C59563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</w:tcPr>
          <w:p w14:paraId="1E00B30F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14:paraId="1BE213DA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B205E06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C3DF20" w14:textId="77777777" w:rsidR="00E00355" w:rsidRPr="0002210C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0355" w:rsidRPr="00AF7B9A" w14:paraId="4DFF0331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30E2C9D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Underweight  </w:t>
            </w:r>
          </w:p>
        </w:tc>
        <w:tc>
          <w:tcPr>
            <w:tcW w:w="1178" w:type="dxa"/>
            <w:vAlign w:val="center"/>
          </w:tcPr>
          <w:p w14:paraId="0766CF1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7.8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E2495B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6.6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2C8FF22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7.8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2948D0B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97C4942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5.5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6013531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4.7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066E18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8.0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65E7123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6.4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CB3CDA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7.2</w:t>
            </w:r>
          </w:p>
        </w:tc>
        <w:tc>
          <w:tcPr>
            <w:tcW w:w="1170" w:type="dxa"/>
            <w:vAlign w:val="center"/>
          </w:tcPr>
          <w:p w14:paraId="48E68166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6.7</w:t>
            </w:r>
          </w:p>
        </w:tc>
      </w:tr>
      <w:tr w:rsidR="00E00355" w:rsidRPr="00AF7B9A" w14:paraId="3121EAB7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4B2A402C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Normal weight</w:t>
            </w:r>
          </w:p>
        </w:tc>
        <w:tc>
          <w:tcPr>
            <w:tcW w:w="1178" w:type="dxa"/>
            <w:vAlign w:val="center"/>
          </w:tcPr>
          <w:p w14:paraId="2EECBBDD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34.9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4AEFEBF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34.9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13D5FE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36.6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5A9487E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38.6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F2E1C8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70A4E8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61743E5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32.6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438804E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33.2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43079A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29.9</w:t>
            </w:r>
          </w:p>
        </w:tc>
        <w:tc>
          <w:tcPr>
            <w:tcW w:w="1170" w:type="dxa"/>
            <w:vAlign w:val="center"/>
          </w:tcPr>
          <w:p w14:paraId="62B7681C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28.8</w:t>
            </w:r>
          </w:p>
        </w:tc>
      </w:tr>
      <w:tr w:rsidR="00E00355" w:rsidRPr="00AF7B9A" w14:paraId="24307604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7D364193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 xml:space="preserve">Overweight </w:t>
            </w:r>
          </w:p>
        </w:tc>
        <w:tc>
          <w:tcPr>
            <w:tcW w:w="1178" w:type="dxa"/>
            <w:vAlign w:val="center"/>
          </w:tcPr>
          <w:p w14:paraId="257E8F1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28.9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0344A51A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28.9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7B7E82F3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30.0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F72A07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B81B25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9A3A2A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30.0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05A39B7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27.3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090D470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27.4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F32B83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26.8</w:t>
            </w:r>
          </w:p>
        </w:tc>
        <w:tc>
          <w:tcPr>
            <w:tcW w:w="1170" w:type="dxa"/>
            <w:vAlign w:val="center"/>
          </w:tcPr>
          <w:p w14:paraId="57D1BC4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28.3</w:t>
            </w:r>
          </w:p>
        </w:tc>
      </w:tr>
      <w:tr w:rsidR="00E00355" w:rsidRPr="00AF7B9A" w14:paraId="7B7C8169" w14:textId="77777777" w:rsidTr="00021E3D">
        <w:trPr>
          <w:trHeight w:val="472"/>
        </w:trPr>
        <w:tc>
          <w:tcPr>
            <w:tcW w:w="2614" w:type="dxa"/>
            <w:vAlign w:val="center"/>
          </w:tcPr>
          <w:p w14:paraId="722C2DD9" w14:textId="77777777" w:rsidR="00E00355" w:rsidRPr="003C7EFA" w:rsidRDefault="00E00355" w:rsidP="007E78CB">
            <w:pPr>
              <w:ind w:lef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3C7EFA">
              <w:rPr>
                <w:sz w:val="20"/>
                <w:szCs w:val="20"/>
              </w:rPr>
              <w:t>Obese</w:t>
            </w:r>
          </w:p>
        </w:tc>
        <w:tc>
          <w:tcPr>
            <w:tcW w:w="1178" w:type="dxa"/>
            <w:vAlign w:val="center"/>
          </w:tcPr>
          <w:p w14:paraId="23E7D91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28.4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1080198E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29.6</w:t>
            </w:r>
          </w:p>
        </w:tc>
        <w:tc>
          <w:tcPr>
            <w:tcW w:w="1161" w:type="dxa"/>
            <w:tcBorders>
              <w:left w:val="single" w:sz="4" w:space="0" w:color="auto"/>
            </w:tcBorders>
            <w:vAlign w:val="center"/>
          </w:tcPr>
          <w:p w14:paraId="1D611A08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25.6</w:t>
            </w:r>
          </w:p>
        </w:tc>
        <w:tc>
          <w:tcPr>
            <w:tcW w:w="1179" w:type="dxa"/>
            <w:tcBorders>
              <w:right w:val="single" w:sz="4" w:space="0" w:color="auto"/>
            </w:tcBorders>
            <w:vAlign w:val="center"/>
          </w:tcPr>
          <w:p w14:paraId="3130564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26.7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66AFCE5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39.3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174B6E1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40.2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vAlign w:val="center"/>
          </w:tcPr>
          <w:p w14:paraId="2598BFD7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32.1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004565F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33.0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1726E59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36.1</w:t>
            </w:r>
          </w:p>
        </w:tc>
        <w:tc>
          <w:tcPr>
            <w:tcW w:w="1170" w:type="dxa"/>
            <w:vAlign w:val="center"/>
          </w:tcPr>
          <w:p w14:paraId="4E0045A4" w14:textId="77777777" w:rsidR="00E00355" w:rsidRPr="0002210C" w:rsidRDefault="00E00355" w:rsidP="00021E3D">
            <w:pPr>
              <w:jc w:val="center"/>
              <w:rPr>
                <w:color w:val="000000"/>
                <w:sz w:val="20"/>
                <w:szCs w:val="20"/>
              </w:rPr>
            </w:pPr>
            <w:r w:rsidRPr="0002210C">
              <w:rPr>
                <w:sz w:val="20"/>
                <w:szCs w:val="20"/>
              </w:rPr>
              <w:t>36.3</w:t>
            </w:r>
          </w:p>
        </w:tc>
      </w:tr>
      <w:tr w:rsidR="00E00355" w:rsidRPr="00AF7B9A" w14:paraId="1B6BDD55" w14:textId="77777777" w:rsidTr="007E78CB">
        <w:trPr>
          <w:trHeight w:val="472"/>
        </w:trPr>
        <w:tc>
          <w:tcPr>
            <w:tcW w:w="2614" w:type="dxa"/>
            <w:vAlign w:val="center"/>
          </w:tcPr>
          <w:p w14:paraId="727D9B5E" w14:textId="77777777" w:rsidR="00E00355" w:rsidRPr="003C7EFA" w:rsidRDefault="00E00355" w:rsidP="007E78CB">
            <w:pPr>
              <w:rPr>
                <w:sz w:val="20"/>
                <w:szCs w:val="20"/>
              </w:rPr>
            </w:pPr>
            <w:r w:rsidRPr="003C7EFA">
              <w:rPr>
                <w:b/>
                <w:sz w:val="20"/>
                <w:szCs w:val="20"/>
              </w:rPr>
              <w:t>Nursing home</w:t>
            </w:r>
            <w:r>
              <w:rPr>
                <w:b/>
                <w:sz w:val="20"/>
                <w:szCs w:val="20"/>
              </w:rPr>
              <w:t xml:space="preserve"> stay duration, </w:t>
            </w:r>
            <w:r>
              <w:rPr>
                <w:sz w:val="20"/>
                <w:szCs w:val="20"/>
              </w:rPr>
              <w:t>mean</w:t>
            </w:r>
            <w:r w:rsidRPr="003C7EF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3C7EFA">
              <w:rPr>
                <w:sz w:val="20"/>
                <w:szCs w:val="20"/>
              </w:rPr>
              <w:t>SD)</w:t>
            </w:r>
            <w:r>
              <w:rPr>
                <w:sz w:val="20"/>
                <w:szCs w:val="20"/>
              </w:rPr>
              <w:t>,</w:t>
            </w:r>
            <w:r w:rsidRPr="003C7EFA">
              <w:rPr>
                <w:b/>
                <w:sz w:val="20"/>
                <w:szCs w:val="20"/>
              </w:rPr>
              <w:t xml:space="preserve"> d</w:t>
            </w:r>
            <w:r w:rsidRPr="00391091">
              <w:rPr>
                <w:b/>
                <w:sz w:val="20"/>
                <w:szCs w:val="20"/>
                <w:vertAlign w:val="superscript"/>
              </w:rPr>
              <w:t>e</w:t>
            </w:r>
            <w:r w:rsidRPr="003C7EF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8" w:type="dxa"/>
            <w:vAlign w:val="center"/>
          </w:tcPr>
          <w:p w14:paraId="57BE59A9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318 (76.2)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14:paraId="3C82939E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311 (66.3)</w:t>
            </w: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65EB76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318 (75.9)</w:t>
            </w:r>
          </w:p>
        </w:tc>
        <w:tc>
          <w:tcPr>
            <w:tcW w:w="11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07109D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3C7EFA">
              <w:rPr>
                <w:color w:val="000000"/>
                <w:sz w:val="20"/>
                <w:szCs w:val="20"/>
              </w:rPr>
              <w:t xml:space="preserve"> (66.2)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1F1555E4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7EFA">
              <w:rPr>
                <w:color w:val="000000"/>
                <w:sz w:val="20"/>
                <w:szCs w:val="20"/>
              </w:rPr>
              <w:t xml:space="preserve"> (90.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08CD33D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C7EFA">
              <w:rPr>
                <w:color w:val="000000"/>
                <w:sz w:val="20"/>
                <w:szCs w:val="20"/>
              </w:rPr>
              <w:t xml:space="preserve"> (7</w:t>
            </w:r>
            <w:r>
              <w:rPr>
                <w:color w:val="000000"/>
                <w:sz w:val="20"/>
                <w:szCs w:val="20"/>
              </w:rPr>
              <w:t>8.9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90829C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312 (81.9)</w:t>
            </w:r>
          </w:p>
        </w:tc>
        <w:tc>
          <w:tcPr>
            <w:tcW w:w="11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EF5E09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306 (7</w:t>
            </w:r>
            <w:r>
              <w:rPr>
                <w:color w:val="000000"/>
                <w:sz w:val="20"/>
                <w:szCs w:val="20"/>
              </w:rPr>
              <w:t>1.9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0F73E0F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319 (76.5)</w:t>
            </w:r>
          </w:p>
        </w:tc>
        <w:tc>
          <w:tcPr>
            <w:tcW w:w="1170" w:type="dxa"/>
            <w:vAlign w:val="center"/>
          </w:tcPr>
          <w:p w14:paraId="0814A789" w14:textId="77777777" w:rsidR="00E00355" w:rsidRPr="003C7EFA" w:rsidRDefault="00E00355" w:rsidP="007E78CB">
            <w:pPr>
              <w:jc w:val="center"/>
              <w:rPr>
                <w:color w:val="000000"/>
                <w:sz w:val="20"/>
                <w:szCs w:val="20"/>
              </w:rPr>
            </w:pPr>
            <w:r w:rsidRPr="003C7EFA">
              <w:rPr>
                <w:color w:val="000000"/>
                <w:sz w:val="20"/>
                <w:szCs w:val="20"/>
              </w:rPr>
              <w:t>312 (64.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3C7EFA"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1416BFF4" w14:textId="77777777" w:rsidR="00E00355" w:rsidRPr="00374EA0" w:rsidRDefault="00E00355" w:rsidP="00E00355">
      <w:pPr>
        <w:pStyle w:val="ListParagraph"/>
        <w:ind w:left="0"/>
        <w:rPr>
          <w:b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</w:pP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Abbreviations: ADRD, Alzheimer’s disease and related dementia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; ADL, activities of daily living;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4D3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BMI, body mass index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Pr="00E124D3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calculated as weight in kilograms divided by height in meters squared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);</w:t>
      </w:r>
      <w:r w:rsidRPr="00391091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E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, emergency 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department; </w:t>
      </w:r>
      <w:r w:rsidRPr="00391091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MDS 3.0, Minimum Data Set, version 3.0;</w:t>
      </w:r>
      <w:r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PHQ-9, patient health questionnaire-9 </w:t>
      </w:r>
    </w:p>
    <w:p w14:paraId="47CE9E59" w14:textId="77777777" w:rsidR="00E00355" w:rsidRDefault="00E00355" w:rsidP="00E00355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  <w:vertAlign w:val="superscript"/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374EA0"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Defined as the</w:t>
      </w:r>
      <w:r w:rsidRPr="00374EA0">
        <w:rPr>
          <w:sz w:val="20"/>
          <w:szCs w:val="20"/>
        </w:rPr>
        <w:t xml:space="preserve"> 6 months prior to the date of a randomly</w:t>
      </w:r>
      <w:r>
        <w:rPr>
          <w:sz w:val="20"/>
          <w:szCs w:val="20"/>
        </w:rPr>
        <w:t xml:space="preserve"> </w:t>
      </w:r>
      <w:r w:rsidRPr="00374EA0">
        <w:rPr>
          <w:sz w:val="20"/>
          <w:szCs w:val="20"/>
        </w:rPr>
        <w:t>selected chronic pain diagnosis for each patient.</w:t>
      </w:r>
    </w:p>
    <w:p w14:paraId="5C9DAAB3" w14:textId="77777777" w:rsidR="00E00355" w:rsidRPr="00374EA0" w:rsidRDefault="00E00355" w:rsidP="00E00355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  <w:vertAlign w:val="superscript"/>
        </w:rPr>
        <w:t>b</w:t>
      </w:r>
      <w:r w:rsidRPr="00374EA0">
        <w:rPr>
          <w:sz w:val="20"/>
          <w:szCs w:val="20"/>
        </w:rPr>
        <w:t xml:space="preserve">Defined as having </w:t>
      </w:r>
      <w:r>
        <w:rPr>
          <w:sz w:val="20"/>
          <w:szCs w:val="20"/>
        </w:rPr>
        <w:t>≥1</w:t>
      </w:r>
      <w:r w:rsidRPr="00374EA0">
        <w:rPr>
          <w:sz w:val="20"/>
          <w:szCs w:val="20"/>
        </w:rPr>
        <w:t xml:space="preserve"> quarterly MDS</w:t>
      </w:r>
      <w:r>
        <w:rPr>
          <w:sz w:val="20"/>
          <w:szCs w:val="20"/>
        </w:rPr>
        <w:t xml:space="preserve"> 3.0 pain assessment with a numeric rating s</w:t>
      </w:r>
      <w:r w:rsidRPr="00374EA0">
        <w:rPr>
          <w:sz w:val="20"/>
          <w:szCs w:val="20"/>
        </w:rPr>
        <w:t xml:space="preserve">cale score of </w:t>
      </w:r>
      <w:r>
        <w:rPr>
          <w:sz w:val="20"/>
          <w:szCs w:val="20"/>
        </w:rPr>
        <w:t>≥</w:t>
      </w:r>
      <w:r w:rsidRPr="00374EA0">
        <w:rPr>
          <w:sz w:val="20"/>
          <w:szCs w:val="20"/>
        </w:rPr>
        <w:t xml:space="preserve">4 </w:t>
      </w:r>
      <w:r>
        <w:rPr>
          <w:sz w:val="20"/>
          <w:szCs w:val="20"/>
        </w:rPr>
        <w:t xml:space="preserve">or </w:t>
      </w:r>
      <w:r w:rsidRPr="00374EA0">
        <w:rPr>
          <w:sz w:val="20"/>
          <w:szCs w:val="20"/>
        </w:rPr>
        <w:t xml:space="preserve">moderate or severe pain based on </w:t>
      </w:r>
      <w:r>
        <w:rPr>
          <w:sz w:val="20"/>
          <w:szCs w:val="20"/>
        </w:rPr>
        <w:t>the verbal d</w:t>
      </w:r>
      <w:r w:rsidRPr="00374EA0">
        <w:rPr>
          <w:sz w:val="20"/>
          <w:szCs w:val="20"/>
        </w:rPr>
        <w:t xml:space="preserve">escriptor </w:t>
      </w:r>
      <w:r>
        <w:rPr>
          <w:sz w:val="20"/>
          <w:szCs w:val="20"/>
        </w:rPr>
        <w:t>s</w:t>
      </w:r>
      <w:r w:rsidRPr="00374EA0">
        <w:rPr>
          <w:sz w:val="20"/>
          <w:szCs w:val="20"/>
        </w:rPr>
        <w:t>cale</w:t>
      </w:r>
      <w:r>
        <w:rPr>
          <w:sz w:val="20"/>
          <w:szCs w:val="20"/>
        </w:rPr>
        <w:t>.</w:t>
      </w:r>
    </w:p>
    <w:p w14:paraId="27AA8439" w14:textId="77777777" w:rsidR="00E00355" w:rsidRPr="00374EA0" w:rsidRDefault="00E00355" w:rsidP="00E00355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  <w:vertAlign w:val="superscript"/>
        </w:rPr>
        <w:t>c</w:t>
      </w:r>
      <w:r w:rsidRPr="00374EA0">
        <w:rPr>
          <w:sz w:val="20"/>
          <w:szCs w:val="20"/>
        </w:rPr>
        <w:t>Included Hispanic, Asian, Pacific</w:t>
      </w:r>
      <w:r>
        <w:rPr>
          <w:sz w:val="20"/>
          <w:szCs w:val="20"/>
        </w:rPr>
        <w:t xml:space="preserve"> </w:t>
      </w:r>
      <w:r w:rsidRPr="00374EA0">
        <w:rPr>
          <w:sz w:val="20"/>
          <w:szCs w:val="20"/>
        </w:rPr>
        <w:t>Islander, and Native American</w:t>
      </w:r>
      <w:r>
        <w:rPr>
          <w:sz w:val="20"/>
          <w:szCs w:val="20"/>
        </w:rPr>
        <w:t xml:space="preserve"> individuals</w:t>
      </w:r>
      <w:r w:rsidRPr="00374EA0">
        <w:rPr>
          <w:sz w:val="20"/>
          <w:szCs w:val="20"/>
        </w:rPr>
        <w:t>.</w:t>
      </w:r>
    </w:p>
    <w:p w14:paraId="539F4776" w14:textId="77777777" w:rsidR="00E00355" w:rsidRDefault="00E00355" w:rsidP="00E00355">
      <w:pPr>
        <w:pStyle w:val="ListParagraph"/>
        <w:ind w:left="0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d</w:t>
      </w:r>
      <w:r w:rsidRPr="00621FF7">
        <w:rPr>
          <w:sz w:val="20"/>
          <w:szCs w:val="20"/>
        </w:rPr>
        <w:t xml:space="preserve"> </w:t>
      </w:r>
      <w:r>
        <w:rPr>
          <w:sz w:val="20"/>
          <w:szCs w:val="20"/>
        </w:rPr>
        <w:t>Measured as primary or secondary diagnosis as the index diagnosis</w:t>
      </w:r>
    </w:p>
    <w:p w14:paraId="20856205" w14:textId="77777777" w:rsidR="00E00355" w:rsidRPr="00374EA0" w:rsidRDefault="00E00355" w:rsidP="00E00355">
      <w:pPr>
        <w:pStyle w:val="ListParagraph"/>
        <w:ind w:left="0"/>
        <w:rPr>
          <w:sz w:val="20"/>
          <w:szCs w:val="20"/>
        </w:rPr>
      </w:pPr>
      <w:r w:rsidRPr="00621FF7">
        <w:rPr>
          <w:sz w:val="20"/>
          <w:szCs w:val="20"/>
          <w:vertAlign w:val="superscript"/>
        </w:rPr>
        <w:t>e</w:t>
      </w:r>
      <w:r w:rsidRPr="00374EA0">
        <w:rPr>
          <w:sz w:val="20"/>
          <w:szCs w:val="20"/>
        </w:rPr>
        <w:t>Measured based on the first observe quarterly MDS 3.0 assessment during 12</w:t>
      </w:r>
      <w:r>
        <w:rPr>
          <w:sz w:val="20"/>
          <w:szCs w:val="20"/>
        </w:rPr>
        <w:t xml:space="preserve"> </w:t>
      </w:r>
      <w:r w:rsidRPr="00374EA0">
        <w:rPr>
          <w:sz w:val="20"/>
          <w:szCs w:val="20"/>
        </w:rPr>
        <w:t>month</w:t>
      </w:r>
      <w:r>
        <w:rPr>
          <w:sz w:val="20"/>
          <w:szCs w:val="20"/>
        </w:rPr>
        <w:t xml:space="preserve">s after </w:t>
      </w:r>
      <w:r w:rsidRPr="00374EA0">
        <w:rPr>
          <w:sz w:val="20"/>
          <w:szCs w:val="20"/>
        </w:rPr>
        <w:t xml:space="preserve">diagnosis of chronic pain, which was randomly selected per patient. </w:t>
      </w:r>
    </w:p>
    <w:p w14:paraId="380E1FBA" w14:textId="77777777" w:rsidR="00E00355" w:rsidRPr="00374EA0" w:rsidRDefault="00E00355" w:rsidP="00E00355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  <w:vertAlign w:val="superscript"/>
        </w:rPr>
        <w:t>f</w:t>
      </w:r>
      <w:r w:rsidRPr="00374EA0">
        <w:rPr>
          <w:sz w:val="20"/>
          <w:szCs w:val="20"/>
        </w:rPr>
        <w:t>Measured during the entire 12</w:t>
      </w:r>
      <w:r>
        <w:rPr>
          <w:sz w:val="20"/>
          <w:szCs w:val="20"/>
        </w:rPr>
        <w:t xml:space="preserve"> </w:t>
      </w:r>
      <w:r w:rsidRPr="00374EA0">
        <w:rPr>
          <w:sz w:val="20"/>
          <w:szCs w:val="20"/>
        </w:rPr>
        <w:t>month</w:t>
      </w:r>
      <w:r>
        <w:rPr>
          <w:sz w:val="20"/>
          <w:szCs w:val="20"/>
        </w:rPr>
        <w:t>s</w:t>
      </w:r>
      <w:r w:rsidRPr="00374EA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after </w:t>
      </w:r>
      <w:r w:rsidRPr="00374EA0">
        <w:rPr>
          <w:sz w:val="20"/>
          <w:szCs w:val="20"/>
        </w:rPr>
        <w:t xml:space="preserve">diagnosis of chronic pain, which was randomly selected per patient. </w:t>
      </w:r>
    </w:p>
    <w:p w14:paraId="4EE26EFF" w14:textId="77777777" w:rsidR="00343F38" w:rsidRDefault="00343F38" w:rsidP="00FE1F76">
      <w:pPr>
        <w:spacing w:line="480" w:lineRule="auto"/>
        <w:rPr>
          <w:rFonts w:eastAsia="Times New Roman"/>
          <w:b/>
          <w:szCs w:val="20"/>
        </w:rPr>
        <w:sectPr w:rsidR="00343F38" w:rsidSect="0072177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B4C4A32" w14:textId="76D11A14" w:rsidR="00FE1F76" w:rsidRPr="001E29B8" w:rsidRDefault="00FE1F76" w:rsidP="00FE1F76">
      <w:pPr>
        <w:spacing w:line="480" w:lineRule="auto"/>
        <w:rPr>
          <w:b/>
          <w:szCs w:val="20"/>
        </w:rPr>
      </w:pPr>
      <w:r w:rsidRPr="001E29B8">
        <w:rPr>
          <w:rFonts w:eastAsia="Times New Roman"/>
          <w:b/>
          <w:szCs w:val="20"/>
        </w:rPr>
        <w:lastRenderedPageBreak/>
        <w:t>e</w:t>
      </w:r>
      <w:r w:rsidRPr="001E29B8">
        <w:rPr>
          <w:b/>
          <w:szCs w:val="20"/>
        </w:rPr>
        <w:t xml:space="preserve">Figure 1. Flowchart of </w:t>
      </w:r>
      <w:r w:rsidR="0091073C" w:rsidRPr="001E29B8">
        <w:rPr>
          <w:b/>
          <w:szCs w:val="20"/>
        </w:rPr>
        <w:t>Included Pat</w:t>
      </w:r>
      <w:r w:rsidRPr="001E29B8">
        <w:rPr>
          <w:b/>
          <w:szCs w:val="20"/>
        </w:rPr>
        <w:t>ients</w:t>
      </w:r>
    </w:p>
    <w:p w14:paraId="38C74BC3" w14:textId="77777777" w:rsidR="00FE1F76" w:rsidRPr="00302AF4" w:rsidRDefault="00FE1F76" w:rsidP="00FE1F76">
      <w:pPr>
        <w:spacing w:line="48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F54C1" wp14:editId="772366F2">
                <wp:simplePos x="0" y="0"/>
                <wp:positionH relativeFrom="column">
                  <wp:posOffset>2514379</wp:posOffset>
                </wp:positionH>
                <wp:positionV relativeFrom="paragraph">
                  <wp:posOffset>10795</wp:posOffset>
                </wp:positionV>
                <wp:extent cx="3584023" cy="437293"/>
                <wp:effectExtent l="0" t="0" r="16510" b="2032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023" cy="43729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13848F" w14:textId="7E09360A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1,696,991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adults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aged ≥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50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y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with primary or secondary diagnosis of chronic pain from 2011 to 2015</w:t>
                            </w:r>
                          </w:p>
                          <w:p w14:paraId="4DD162C0" w14:textId="77777777" w:rsidR="007E78CB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BF54C1" id="Rectangle 20" o:spid="_x0000_s1026" style="position:absolute;margin-left:198pt;margin-top:.85pt;width:282.2pt;height:3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" filled="f" strokecolor="windowText" strokeweight="1pt">
                <v:textbox>
                  <w:txbxContent>
                    <w:p w14:paraId="7E13848F" w14:textId="7E09360A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1,696,991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adults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aged ≥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50 </w:t>
                      </w:r>
                      <w:r>
                        <w:rPr>
                          <w:color w:val="000000" w:themeColor="text1"/>
                          <w:sz w:val="20"/>
                        </w:rPr>
                        <w:t>y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with primary or secondary diagnosis of chronic pain from 2011 to 2015</w:t>
                      </w:r>
                    </w:p>
                    <w:p w14:paraId="4DD162C0" w14:textId="77777777" w:rsidR="007E78CB" w:rsidRDefault="007E78CB" w:rsidP="00FE1F7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24B62" w14:textId="77777777" w:rsidR="00FE1F76" w:rsidRPr="00302AF4" w:rsidRDefault="00FE1F76" w:rsidP="00FE1F76">
      <w:pPr>
        <w:spacing w:line="48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31556A" wp14:editId="7D01732E">
                <wp:simplePos x="0" y="0"/>
                <wp:positionH relativeFrom="column">
                  <wp:posOffset>6245750</wp:posOffset>
                </wp:positionH>
                <wp:positionV relativeFrom="paragraph">
                  <wp:posOffset>69022</wp:posOffset>
                </wp:positionV>
                <wp:extent cx="3283888" cy="683840"/>
                <wp:effectExtent l="0" t="0" r="12065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3888" cy="6838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C642E1" w14:textId="77777777" w:rsidR="007E78CB" w:rsidRPr="00812350" w:rsidRDefault="007E78CB" w:rsidP="00FE1F76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115430">
                              <w:rPr>
                                <w:sz w:val="20"/>
                                <w:szCs w:val="20"/>
                              </w:rPr>
                              <w:t>938,845</w:t>
                            </w:r>
                            <w:r w:rsidRPr="00115430">
                              <w:rPr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115430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>xcluded due to less than 18 months of continuous Medicare enrollment, including 6 months before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(baseline)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and 12 months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(follow-up)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after a randomly selected chronic pain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(index diagnosis)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1556A" id="Rectangle 7" o:spid="_x0000_s1027" style="position:absolute;margin-left:491.8pt;margin-top:5.45pt;width:258.55pt;height:5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" filled="f" strokecolor="windowText" strokeweight="1pt">
                <v:textbox>
                  <w:txbxContent>
                    <w:p w14:paraId="74C642E1" w14:textId="77777777" w:rsidR="007E78CB" w:rsidRPr="00812350" w:rsidRDefault="007E78CB" w:rsidP="00FE1F76">
                      <w:pPr>
                        <w:rPr>
                          <w:color w:val="000000" w:themeColor="text1"/>
                          <w:sz w:val="20"/>
                        </w:rPr>
                      </w:pPr>
                      <w:r w:rsidRPr="00115430">
                        <w:rPr>
                          <w:sz w:val="20"/>
                          <w:szCs w:val="20"/>
                        </w:rPr>
                        <w:t>938,845</w:t>
                      </w:r>
                      <w:r w:rsidRPr="00115430">
                        <w:rPr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115430">
                        <w:rPr>
                          <w:color w:val="000000" w:themeColor="text1"/>
                          <w:sz w:val="20"/>
                          <w:szCs w:val="20"/>
                        </w:rPr>
                        <w:t>e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>xcluded due to less than 18 months of continuous Medicare enrollment, including 6 months before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(baseline)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and 12 months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(follow-up)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after a randomly selected chronic pain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(index diagnosis)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AD3F7C" wp14:editId="29697900">
                <wp:simplePos x="0" y="0"/>
                <wp:positionH relativeFrom="column">
                  <wp:posOffset>4154805</wp:posOffset>
                </wp:positionH>
                <wp:positionV relativeFrom="paragraph">
                  <wp:posOffset>219462</wp:posOffset>
                </wp:positionV>
                <wp:extent cx="258191" cy="533366"/>
                <wp:effectExtent l="19050" t="0" r="27940" b="3873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91" cy="533366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18B908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327.15pt;margin-top:17.3pt;width:20.35pt;height:4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" adj="16372" fillcolor="#5b9bd5" strokecolor="#41719c" strokeweight="1pt"/>
            </w:pict>
          </mc:Fallback>
        </mc:AlternateContent>
      </w:r>
    </w:p>
    <w:p w14:paraId="6302DCBF" w14:textId="77777777" w:rsidR="00FE1F76" w:rsidRDefault="00FE1F76" w:rsidP="00FE1F76">
      <w:pPr>
        <w:spacing w:line="48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53BFB4" wp14:editId="7DEE39E6">
                <wp:simplePos x="0" y="0"/>
                <wp:positionH relativeFrom="column">
                  <wp:posOffset>4644390</wp:posOffset>
                </wp:positionH>
                <wp:positionV relativeFrom="paragraph">
                  <wp:posOffset>158281</wp:posOffset>
                </wp:positionV>
                <wp:extent cx="1036775" cy="14630"/>
                <wp:effectExtent l="0" t="57150" r="11430" b="9969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775" cy="146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5DA8F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65.7pt;margin-top:12.45pt;width:81.65pt;height:1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</w:p>
    <w:p w14:paraId="7FDB65AC" w14:textId="77777777" w:rsidR="00FE1F76" w:rsidRDefault="00FE1F76" w:rsidP="00FE1F76">
      <w:pPr>
        <w:spacing w:line="480" w:lineRule="auto"/>
        <w:rPr>
          <w:rFonts w:eastAsia="Times New Roman"/>
          <w:b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020C5" wp14:editId="4C65F4EA">
                <wp:simplePos x="0" y="0"/>
                <wp:positionH relativeFrom="column">
                  <wp:posOffset>2516587</wp:posOffset>
                </wp:positionH>
                <wp:positionV relativeFrom="paragraph">
                  <wp:posOffset>224293</wp:posOffset>
                </wp:positionV>
                <wp:extent cx="3641697" cy="429371"/>
                <wp:effectExtent l="0" t="0" r="16510" b="279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1697" cy="42937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00977D" w14:textId="77777777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758,146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older adults with at least one 18-month continuous enrollment period</w:t>
                            </w:r>
                          </w:p>
                          <w:p w14:paraId="32C08A07" w14:textId="77777777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020C5" id="Rectangle 4" o:spid="_x0000_s1028" style="position:absolute;margin-left:198.15pt;margin-top:17.65pt;width:286.75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" filled="f" strokecolor="windowText" strokeweight="1pt">
                <v:textbox>
                  <w:txbxContent>
                    <w:p w14:paraId="7500977D" w14:textId="77777777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758,146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older adults with at least one 18-month continuous enrollment period</w:t>
                      </w:r>
                    </w:p>
                    <w:p w14:paraId="32C08A07" w14:textId="77777777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D872F8" w14:textId="77777777" w:rsidR="00FE1F76" w:rsidRPr="00302AF4" w:rsidRDefault="00FE1F76" w:rsidP="00FE1F76">
      <w:pPr>
        <w:spacing w:line="480" w:lineRule="auto"/>
        <w:rPr>
          <w:rFonts w:eastAsia="Times New Roman"/>
          <w:b/>
          <w:sz w:val="20"/>
          <w:szCs w:val="20"/>
        </w:rPr>
        <w:sectPr w:rsidR="00FE1F76" w:rsidRPr="00302AF4" w:rsidSect="0072177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eastAsia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719C8E" wp14:editId="678FF4D6">
                <wp:simplePos x="0" y="0"/>
                <wp:positionH relativeFrom="column">
                  <wp:posOffset>6221896</wp:posOffset>
                </wp:positionH>
                <wp:positionV relativeFrom="paragraph">
                  <wp:posOffset>1617870</wp:posOffset>
                </wp:positionV>
                <wp:extent cx="3307742" cy="548640"/>
                <wp:effectExtent l="0" t="0" r="26035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7742" cy="548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7BEC83" w14:textId="48FE6B6F" w:rsidR="007E78CB" w:rsidRPr="00812350" w:rsidRDefault="007E78CB" w:rsidP="00FE1F76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eastAsia="zh-CN"/>
                              </w:rPr>
                              <w:t xml:space="preserve">57 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excluded due to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missing MDS 3.0 information on Patient Health Questionnaire-9 or activities of daily living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19C8E" id="Rectangle 1" o:spid="_x0000_s1029" style="position:absolute;margin-left:489.9pt;margin-top:127.4pt;width:260.45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" filled="f" strokecolor="windowText" strokeweight="1pt">
                <v:textbox>
                  <w:txbxContent>
                    <w:p w14:paraId="1F7BEC83" w14:textId="48FE6B6F" w:rsidR="007E78CB" w:rsidRPr="00812350" w:rsidRDefault="007E78CB" w:rsidP="00FE1F76">
                      <w:pPr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lang w:eastAsia="zh-CN"/>
                        </w:rPr>
                        <w:t xml:space="preserve">57 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excluded due to </w:t>
                      </w:r>
                      <w:r>
                        <w:rPr>
                          <w:color w:val="000000" w:themeColor="text1"/>
                          <w:sz w:val="20"/>
                        </w:rPr>
                        <w:t>missing MDS 3.0 information on Patient Health Questionnaire-9 or activities of daily living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B09C52" wp14:editId="4A69C2D1">
                <wp:simplePos x="0" y="0"/>
                <wp:positionH relativeFrom="column">
                  <wp:posOffset>6245750</wp:posOffset>
                </wp:positionH>
                <wp:positionV relativeFrom="paragraph">
                  <wp:posOffset>385417</wp:posOffset>
                </wp:positionV>
                <wp:extent cx="3283833" cy="866140"/>
                <wp:effectExtent l="0" t="0" r="12065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3833" cy="8661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D1961" w14:textId="77777777" w:rsidR="007E78CB" w:rsidRPr="00812350" w:rsidRDefault="007E78CB" w:rsidP="00FE1F7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7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17,623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excluded due to insurance coverage from Health Maintenance Organizations or employers during the 18-month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period</w:t>
                            </w:r>
                          </w:p>
                          <w:p w14:paraId="0D339C7F" w14:textId="534125E6" w:rsidR="007E78CB" w:rsidRPr="00812350" w:rsidRDefault="007E78CB" w:rsidP="00FE1F7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7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187,093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excluded due to cancer, hospice care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,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or palliative care during the 18-month period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09C52" id="Rectangle 8" o:spid="_x0000_s1030" style="position:absolute;margin-left:491.8pt;margin-top:30.35pt;width:258.55pt;height:6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" filled="f" strokecolor="windowText" strokeweight="1pt">
                <v:textbox>
                  <w:txbxContent>
                    <w:p w14:paraId="702D1961" w14:textId="77777777" w:rsidR="007E78CB" w:rsidRPr="00812350" w:rsidRDefault="007E78CB" w:rsidP="00FE1F7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70"/>
                        <w:rPr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17,623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excluded due to insurance coverage from Health Maintenance Organizations or employers during the 18-month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period</w:t>
                      </w:r>
                    </w:p>
                    <w:p w14:paraId="0D339C7F" w14:textId="534125E6" w:rsidR="007E78CB" w:rsidRPr="00812350" w:rsidRDefault="007E78CB" w:rsidP="00FE1F7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70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187,093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excluded due to cancer, hospice care</w:t>
                      </w:r>
                      <w:r>
                        <w:rPr>
                          <w:color w:val="000000" w:themeColor="text1"/>
                          <w:sz w:val="20"/>
                        </w:rPr>
                        <w:t>,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or palliative care during the 18-month period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639B46" wp14:editId="4648B3FB">
                <wp:simplePos x="0" y="0"/>
                <wp:positionH relativeFrom="column">
                  <wp:posOffset>5732145</wp:posOffset>
                </wp:positionH>
                <wp:positionV relativeFrom="paragraph">
                  <wp:posOffset>1891030</wp:posOffset>
                </wp:positionV>
                <wp:extent cx="423545" cy="9525"/>
                <wp:effectExtent l="0" t="57150" r="33655" b="857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E394D3" id="Straight Arrow Connector 13" o:spid="_x0000_s1026" type="#_x0000_t32" style="position:absolute;margin-left:451.35pt;margin-top:148.9pt;width:33.35pt;height: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2D7F12" wp14:editId="6270BC0A">
                <wp:simplePos x="0" y="0"/>
                <wp:positionH relativeFrom="column">
                  <wp:posOffset>5371465</wp:posOffset>
                </wp:positionH>
                <wp:positionV relativeFrom="paragraph">
                  <wp:posOffset>1679575</wp:posOffset>
                </wp:positionV>
                <wp:extent cx="313517" cy="520666"/>
                <wp:effectExtent l="19050" t="0" r="10795" b="32385"/>
                <wp:wrapNone/>
                <wp:docPr id="19" name="Down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517" cy="520666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4388D5" id="Down Arrow 19" o:spid="_x0000_s1026" type="#_x0000_t67" style="position:absolute;margin-left:422.95pt;margin-top:132.25pt;width:24.7pt;height:4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" adj="15097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EAB80F" wp14:editId="5CA3C48E">
                <wp:simplePos x="0" y="0"/>
                <wp:positionH relativeFrom="column">
                  <wp:posOffset>5683250</wp:posOffset>
                </wp:positionH>
                <wp:positionV relativeFrom="paragraph">
                  <wp:posOffset>2807335</wp:posOffset>
                </wp:positionV>
                <wp:extent cx="269875" cy="412750"/>
                <wp:effectExtent l="19050" t="0" r="34925" b="44450"/>
                <wp:wrapNone/>
                <wp:docPr id="35" name="Down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6B7F84" id="Down Arrow 35" o:spid="_x0000_s1026" type="#_x0000_t67" style="position:absolute;margin-left:447.5pt;margin-top:221.05pt;width:21.25pt;height:3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B862C4" wp14:editId="69B1B13F">
                <wp:simplePos x="0" y="0"/>
                <wp:positionH relativeFrom="column">
                  <wp:posOffset>4646930</wp:posOffset>
                </wp:positionH>
                <wp:positionV relativeFrom="paragraph">
                  <wp:posOffset>2808715</wp:posOffset>
                </wp:positionV>
                <wp:extent cx="269875" cy="412750"/>
                <wp:effectExtent l="19050" t="0" r="34925" b="44450"/>
                <wp:wrapNone/>
                <wp:docPr id="34" name="Down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DB67B0" id="Down Arrow 34" o:spid="_x0000_s1026" type="#_x0000_t67" style="position:absolute;margin-left:365.9pt;margin-top:221.15pt;width:21.25pt;height:3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E9B8FE" wp14:editId="016AD2D3">
                <wp:simplePos x="0" y="0"/>
                <wp:positionH relativeFrom="column">
                  <wp:posOffset>7787750</wp:posOffset>
                </wp:positionH>
                <wp:positionV relativeFrom="paragraph">
                  <wp:posOffset>2811145</wp:posOffset>
                </wp:positionV>
                <wp:extent cx="269875" cy="412750"/>
                <wp:effectExtent l="19050" t="0" r="34925" b="44450"/>
                <wp:wrapNone/>
                <wp:docPr id="37" name="Down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5D3F07" id="Down Arrow 37" o:spid="_x0000_s1026" type="#_x0000_t67" style="position:absolute;margin-left:613.2pt;margin-top:221.35pt;width:21.25pt;height:32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26A75D" wp14:editId="37EF9C43">
                <wp:simplePos x="0" y="0"/>
                <wp:positionH relativeFrom="column">
                  <wp:posOffset>6704745</wp:posOffset>
                </wp:positionH>
                <wp:positionV relativeFrom="paragraph">
                  <wp:posOffset>2808605</wp:posOffset>
                </wp:positionV>
                <wp:extent cx="269875" cy="412750"/>
                <wp:effectExtent l="19050" t="0" r="34925" b="44450"/>
                <wp:wrapNone/>
                <wp:docPr id="36" name="Down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0CEE4C" id="Down Arrow 36" o:spid="_x0000_s1026" type="#_x0000_t67" style="position:absolute;margin-left:527.95pt;margin-top:221.15pt;width:21.25pt;height:32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4A96EB" wp14:editId="0E8CBABF">
                <wp:simplePos x="0" y="0"/>
                <wp:positionH relativeFrom="column">
                  <wp:posOffset>8939944</wp:posOffset>
                </wp:positionH>
                <wp:positionV relativeFrom="paragraph">
                  <wp:posOffset>2810510</wp:posOffset>
                </wp:positionV>
                <wp:extent cx="269875" cy="412750"/>
                <wp:effectExtent l="19050" t="0" r="34925" b="44450"/>
                <wp:wrapNone/>
                <wp:docPr id="38" name="Down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474360" id="Down Arrow 38" o:spid="_x0000_s1026" type="#_x0000_t67" style="position:absolute;margin-left:703.95pt;margin-top:221.3pt;width:21.25pt;height:32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" adj="14538" fillcolor="#5b9bd5" strokecolor="#41719c" strokeweight="1pt"/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E4F127" wp14:editId="35042EC0">
                <wp:simplePos x="0" y="0"/>
                <wp:positionH relativeFrom="margin">
                  <wp:posOffset>8614741</wp:posOffset>
                </wp:positionH>
                <wp:positionV relativeFrom="paragraph">
                  <wp:posOffset>3326461</wp:posOffset>
                </wp:positionV>
                <wp:extent cx="914400" cy="698500"/>
                <wp:effectExtent l="0" t="0" r="19050" b="2540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076A2A" w14:textId="5150B0A4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13,300 with moderate to severe pain in follow-up </w:t>
                            </w:r>
                          </w:p>
                          <w:p w14:paraId="07807F50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4F127" id="Rectangle 43" o:spid="_x0000_s1031" style="position:absolute;margin-left:678.35pt;margin-top:261.95pt;width:1in;height:5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" filled="f" strokecolor="windowText" strokeweight="1pt">
                <v:textbox>
                  <w:txbxContent>
                    <w:p w14:paraId="10076A2A" w14:textId="5150B0A4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13,300 with moderate to severe pain in follow-up </w:t>
                      </w:r>
                    </w:p>
                    <w:p w14:paraId="07807F50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823D75" wp14:editId="2B7CBD2C">
                <wp:simplePos x="0" y="0"/>
                <wp:positionH relativeFrom="margin">
                  <wp:posOffset>7468677</wp:posOffset>
                </wp:positionH>
                <wp:positionV relativeFrom="paragraph">
                  <wp:posOffset>3324556</wp:posOffset>
                </wp:positionV>
                <wp:extent cx="1049020" cy="698500"/>
                <wp:effectExtent l="0" t="0" r="17780" b="2540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020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A0E06C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20,750 with prescription opioids in follow-up </w:t>
                            </w:r>
                          </w:p>
                          <w:p w14:paraId="21CE9090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23D75" id="Rectangle 42" o:spid="_x0000_s1032" style="position:absolute;margin-left:588.1pt;margin-top:261.8pt;width:82.6pt;height: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" filled="f" strokecolor="windowText" strokeweight="1pt">
                <v:textbox>
                  <w:txbxContent>
                    <w:p w14:paraId="67A0E06C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20,750 with prescription opioids in follow-up </w:t>
                      </w:r>
                    </w:p>
                    <w:p w14:paraId="21CE9090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720AA3" wp14:editId="110EFE43">
                <wp:simplePos x="0" y="0"/>
                <wp:positionH relativeFrom="margin">
                  <wp:posOffset>6347267</wp:posOffset>
                </wp:positionH>
                <wp:positionV relativeFrom="paragraph">
                  <wp:posOffset>3317875</wp:posOffset>
                </wp:positionV>
                <wp:extent cx="985961" cy="699135"/>
                <wp:effectExtent l="0" t="0" r="24130" b="2476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961" cy="6991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8CAB6C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2,820 with neuropathic pain as index diagnosis  </w:t>
                            </w:r>
                          </w:p>
                          <w:p w14:paraId="0B99102D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20AA3" id="Rectangle 41" o:spid="_x0000_s1033" style="position:absolute;margin-left:499.8pt;margin-top:261.25pt;width:77.65pt;height:55.0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" filled="f" strokecolor="windowText" strokeweight="1pt">
                <v:textbox>
                  <w:txbxContent>
                    <w:p w14:paraId="0C8CAB6C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2,820 with neuropathic pain as index diagnosis  </w:t>
                      </w:r>
                    </w:p>
                    <w:p w14:paraId="0B99102D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3D0B50" wp14:editId="4BE7ADAA">
                <wp:simplePos x="0" y="0"/>
                <wp:positionH relativeFrom="margin">
                  <wp:posOffset>5346700</wp:posOffset>
                </wp:positionH>
                <wp:positionV relativeFrom="paragraph">
                  <wp:posOffset>3308985</wp:posOffset>
                </wp:positionV>
                <wp:extent cx="897890" cy="706755"/>
                <wp:effectExtent l="0" t="0" r="16510" b="1714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890" cy="7067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0E3BD5" w14:textId="1F9569C8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25,966 naive to opioids in baseline</w:t>
                            </w:r>
                          </w:p>
                          <w:p w14:paraId="5F1A17AB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D0B50" id="Rectangle 40" o:spid="_x0000_s1034" style="position:absolute;margin-left:421pt;margin-top:260.55pt;width:70.7pt;height:55.6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" filled="f" strokecolor="windowText" strokeweight="1pt">
                <v:textbox>
                  <w:txbxContent>
                    <w:p w14:paraId="0A0E3BD5" w14:textId="1F9569C8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25,966 naive to opioids in baseline</w:t>
                      </w:r>
                    </w:p>
                    <w:p w14:paraId="5F1A17AB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FE360A" wp14:editId="606BEAF5">
                <wp:simplePos x="0" y="0"/>
                <wp:positionH relativeFrom="margin">
                  <wp:posOffset>4304224</wp:posOffset>
                </wp:positionH>
                <wp:positionV relativeFrom="paragraph">
                  <wp:posOffset>3325799</wp:posOffset>
                </wp:positionV>
                <wp:extent cx="914400" cy="698500"/>
                <wp:effectExtent l="0" t="0" r="19050" b="254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B04427" w14:textId="77777777" w:rsidR="007E78CB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42,245 with chronic noncancer </w:t>
                            </w:r>
                          </w:p>
                          <w:p w14:paraId="070AEB4B" w14:textId="29B169B4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pain </w:t>
                            </w:r>
                          </w:p>
                          <w:p w14:paraId="48F14C80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360A" id="Rectangle 39" o:spid="_x0000_s1035" style="position:absolute;margin-left:338.9pt;margin-top:261.85pt;width:1in;height:5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" filled="f" strokecolor="windowText" strokeweight="1pt">
                <v:textbox>
                  <w:txbxContent>
                    <w:p w14:paraId="27B04427" w14:textId="77777777" w:rsidR="007E78CB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42,245 with chronic </w:t>
                      </w:r>
                      <w:proofErr w:type="spellStart"/>
                      <w:r>
                        <w:rPr>
                          <w:color w:val="000000" w:themeColor="text1"/>
                          <w:sz w:val="20"/>
                        </w:rPr>
                        <w:t>noncancer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14:paraId="070AEB4B" w14:textId="29B169B4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:sz w:val="20"/>
                        </w:rPr>
                        <w:t>pain</w:t>
                      </w:r>
                      <w:proofErr w:type="gramEnd"/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14:paraId="48F14C80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21A43A" wp14:editId="50A61C23">
                <wp:simplePos x="0" y="0"/>
                <wp:positionH relativeFrom="margin">
                  <wp:posOffset>2796595</wp:posOffset>
                </wp:positionH>
                <wp:positionV relativeFrom="paragraph">
                  <wp:posOffset>3301945</wp:posOffset>
                </wp:positionV>
                <wp:extent cx="1049572" cy="698500"/>
                <wp:effectExtent l="0" t="0" r="17780" b="254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10A370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225, 687 with prescription opioids in follow-up </w:t>
                            </w:r>
                          </w:p>
                          <w:p w14:paraId="555AF0D4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1A43A" id="Rectangle 31" o:spid="_x0000_s1036" style="position:absolute;margin-left:220.2pt;margin-top:260pt;width:82.65pt;height:5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" filled="f" strokecolor="windowText" strokeweight="1pt">
                <v:textbox>
                  <w:txbxContent>
                    <w:p w14:paraId="6C10A370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225, 687 with prescription opioids in follow-up </w:t>
                      </w:r>
                    </w:p>
                    <w:p w14:paraId="555AF0D4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92471B" wp14:editId="79BE88DC">
                <wp:simplePos x="0" y="0"/>
                <wp:positionH relativeFrom="margin">
                  <wp:posOffset>1689100</wp:posOffset>
                </wp:positionH>
                <wp:positionV relativeFrom="paragraph">
                  <wp:posOffset>3287008</wp:posOffset>
                </wp:positionV>
                <wp:extent cx="985961" cy="699135"/>
                <wp:effectExtent l="0" t="0" r="24130" b="247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961" cy="6991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D5D9A6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74,467 with neuropathic pain as index diagnosis  </w:t>
                            </w:r>
                          </w:p>
                          <w:p w14:paraId="530B669B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2471B" id="Rectangle 22" o:spid="_x0000_s1037" style="position:absolute;margin-left:133pt;margin-top:258.8pt;width:77.65pt;height:55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" filled="f" strokecolor="windowText" strokeweight="1pt">
                <v:textbox>
                  <w:txbxContent>
                    <w:p w14:paraId="1CD5D9A6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74,467 with neuropathic pain as index diagnosis  </w:t>
                      </w:r>
                    </w:p>
                    <w:p w14:paraId="530B669B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9546A7" wp14:editId="02C42959">
                <wp:simplePos x="0" y="0"/>
                <wp:positionH relativeFrom="margin">
                  <wp:posOffset>638976</wp:posOffset>
                </wp:positionH>
                <wp:positionV relativeFrom="paragraph">
                  <wp:posOffset>3286374</wp:posOffset>
                </wp:positionV>
                <wp:extent cx="898497" cy="706755"/>
                <wp:effectExtent l="0" t="0" r="1651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497" cy="7067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6C3613" w14:textId="454A24D8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352,191 naive to opioids in baseline</w:t>
                            </w:r>
                          </w:p>
                          <w:p w14:paraId="0D637B14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546A7" id="Rectangle 18" o:spid="_x0000_s1038" style="position:absolute;margin-left:50.3pt;margin-top:258.75pt;width:70.75pt;height:55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" filled="f" strokecolor="windowText" strokeweight="1pt">
                <v:textbox>
                  <w:txbxContent>
                    <w:p w14:paraId="776C3613" w14:textId="454A24D8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352,191 naive to opioids in baseline</w:t>
                      </w:r>
                    </w:p>
                    <w:p w14:paraId="0D637B14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2AF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72E30B" wp14:editId="647D012D">
                <wp:simplePos x="0" y="0"/>
                <wp:positionH relativeFrom="margin">
                  <wp:posOffset>-393065</wp:posOffset>
                </wp:positionH>
                <wp:positionV relativeFrom="paragraph">
                  <wp:posOffset>3303187</wp:posOffset>
                </wp:positionV>
                <wp:extent cx="914400" cy="698500"/>
                <wp:effectExtent l="0" t="0" r="1905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7571A0" w14:textId="48745825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511,128 with chronic noncancer  pain</w:t>
                            </w:r>
                          </w:p>
                          <w:p w14:paraId="0094EC48" w14:textId="77777777" w:rsidR="007E78CB" w:rsidRPr="00AA2F68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2E30B" id="Rectangle 2" o:spid="_x0000_s1039" style="position:absolute;margin-left:-30.95pt;margin-top:260.1pt;width:1in;height:5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" filled="f" strokecolor="windowText" strokeweight="1pt">
                <v:textbox>
                  <w:txbxContent>
                    <w:p w14:paraId="3C7571A0" w14:textId="48745825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511,128 with chronic </w:t>
                      </w:r>
                      <w:proofErr w:type="spellStart"/>
                      <w:proofErr w:type="gramStart"/>
                      <w:r>
                        <w:rPr>
                          <w:color w:val="000000" w:themeColor="text1"/>
                          <w:sz w:val="20"/>
                        </w:rPr>
                        <w:t>noncancer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</w:rPr>
                        <w:t xml:space="preserve">  pain</w:t>
                      </w:r>
                      <w:proofErr w:type="gramEnd"/>
                    </w:p>
                    <w:p w14:paraId="0094EC48" w14:textId="77777777" w:rsidR="007E78CB" w:rsidRPr="00AA2F68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A30692" wp14:editId="4B3FE61B">
                <wp:simplePos x="0" y="0"/>
                <wp:positionH relativeFrom="column">
                  <wp:posOffset>3258406</wp:posOffset>
                </wp:positionH>
                <wp:positionV relativeFrom="paragraph">
                  <wp:posOffset>2810510</wp:posOffset>
                </wp:positionV>
                <wp:extent cx="269875" cy="412750"/>
                <wp:effectExtent l="19050" t="0" r="34925" b="44450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242D99" id="Down Arrow 28" o:spid="_x0000_s1026" type="#_x0000_t67" style="position:absolute;margin-left:256.55pt;margin-top:221.3pt;width:21.25pt;height:32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6B7631" wp14:editId="4EA23494">
                <wp:simplePos x="0" y="0"/>
                <wp:positionH relativeFrom="column">
                  <wp:posOffset>-258417</wp:posOffset>
                </wp:positionH>
                <wp:positionV relativeFrom="paragraph">
                  <wp:posOffset>2810565</wp:posOffset>
                </wp:positionV>
                <wp:extent cx="269875" cy="412750"/>
                <wp:effectExtent l="19050" t="0" r="34925" b="44450"/>
                <wp:wrapNone/>
                <wp:docPr id="23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BCB646" id="Down Arrow 23" o:spid="_x0000_s1026" type="#_x0000_t67" style="position:absolute;margin-left:-20.35pt;margin-top:221.3pt;width:21.25pt;height:3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C7F87E" wp14:editId="7594D4BC">
                <wp:simplePos x="0" y="0"/>
                <wp:positionH relativeFrom="column">
                  <wp:posOffset>918376</wp:posOffset>
                </wp:positionH>
                <wp:positionV relativeFrom="paragraph">
                  <wp:posOffset>2810565</wp:posOffset>
                </wp:positionV>
                <wp:extent cx="269875" cy="412750"/>
                <wp:effectExtent l="19050" t="0" r="34925" b="44450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92961E" id="Down Arrow 24" o:spid="_x0000_s1026" type="#_x0000_t67" style="position:absolute;margin-left:72.3pt;margin-top:221.3pt;width:21.25pt;height:32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B21DC4" wp14:editId="712CD093">
                <wp:simplePos x="0" y="0"/>
                <wp:positionH relativeFrom="column">
                  <wp:posOffset>2055413</wp:posOffset>
                </wp:positionH>
                <wp:positionV relativeFrom="paragraph">
                  <wp:posOffset>2810565</wp:posOffset>
                </wp:positionV>
                <wp:extent cx="269875" cy="412750"/>
                <wp:effectExtent l="19050" t="0" r="34925" b="4445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412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9C9ABE" id="Down Arrow 27" o:spid="_x0000_s1026" type="#_x0000_t67" style="position:absolute;margin-left:161.85pt;margin-top:221.3pt;width:21.25pt;height:3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" adj="14538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A9894" wp14:editId="4BCC454C">
                <wp:simplePos x="0" y="0"/>
                <wp:positionH relativeFrom="column">
                  <wp:posOffset>-258169</wp:posOffset>
                </wp:positionH>
                <wp:positionV relativeFrom="paragraph">
                  <wp:posOffset>2253891</wp:posOffset>
                </wp:positionV>
                <wp:extent cx="4142105" cy="389614"/>
                <wp:effectExtent l="0" t="0" r="1079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105" cy="3896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3941DF" w14:textId="77777777" w:rsidR="007E78CB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511,128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resided in community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14:paraId="6BA0FF4C" w14:textId="77777777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(75,258 with ADRD and 435,870 without ADRD)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A9894" id="Rectangle 5" o:spid="_x0000_s1040" style="position:absolute;margin-left:-20.35pt;margin-top:177.45pt;width:326.15pt;height: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" filled="f" strokecolor="windowText" strokeweight="1pt">
                <v:textbox>
                  <w:txbxContent>
                    <w:p w14:paraId="6C3941DF" w14:textId="77777777" w:rsidR="007E78CB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511,128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resided in community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14:paraId="6BA0FF4C" w14:textId="77777777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(75,258 with ADRD and 435,870 without ADRD)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8B6526" wp14:editId="5CB45C43">
                <wp:simplePos x="0" y="0"/>
                <wp:positionH relativeFrom="column">
                  <wp:posOffset>4742953</wp:posOffset>
                </wp:positionH>
                <wp:positionV relativeFrom="paragraph">
                  <wp:posOffset>2230119</wp:posOffset>
                </wp:positionV>
                <wp:extent cx="4786685" cy="436963"/>
                <wp:effectExtent l="0" t="0" r="13970" b="203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6685" cy="43696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6EF295" w14:textId="77777777" w:rsidR="007E78CB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42,245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resided in nursing homes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14:paraId="2D5D0E3B" w14:textId="77777777" w:rsidR="007E78CB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(37,117 with ADRD and 5,128 without ADRD)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14:paraId="65F7A793" w14:textId="77777777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68E4B0CE" w14:textId="77777777" w:rsidR="007E78CB" w:rsidRPr="00302AF4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B6526" id="Rectangle 6" o:spid="_x0000_s1041" style="position:absolute;margin-left:373.45pt;margin-top:175.6pt;width:376.9pt;height:3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" filled="f" strokecolor="windowText" strokeweight="1pt">
                <v:textbox>
                  <w:txbxContent>
                    <w:p w14:paraId="1A6EF295" w14:textId="77777777" w:rsidR="007E78CB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42,245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resided in nursing homes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14:paraId="2D5D0E3B" w14:textId="77777777" w:rsidR="007E78CB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(37,117 with ADRD and 5,128 without ADRD)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14:paraId="65F7A793" w14:textId="77777777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68E4B0CE" w14:textId="77777777" w:rsidR="007E78CB" w:rsidRPr="00302AF4" w:rsidRDefault="007E78CB" w:rsidP="00FE1F7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44611E" wp14:editId="704E6927">
                <wp:simplePos x="0" y="0"/>
                <wp:positionH relativeFrom="column">
                  <wp:posOffset>2950845</wp:posOffset>
                </wp:positionH>
                <wp:positionV relativeFrom="paragraph">
                  <wp:posOffset>1711518</wp:posOffset>
                </wp:positionV>
                <wp:extent cx="313517" cy="514317"/>
                <wp:effectExtent l="19050" t="0" r="10795" b="38735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517" cy="514317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A8F0F9" id="Down Arrow 14" o:spid="_x0000_s1026" type="#_x0000_t67" style="position:absolute;margin-left:232.35pt;margin-top:134.75pt;width:24.7pt;height:4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" adj="15017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24F249" wp14:editId="236F8A67">
                <wp:simplePos x="0" y="0"/>
                <wp:positionH relativeFrom="column">
                  <wp:posOffset>2420620</wp:posOffset>
                </wp:positionH>
                <wp:positionV relativeFrom="paragraph">
                  <wp:posOffset>1251282</wp:posOffset>
                </wp:positionV>
                <wp:extent cx="3737113" cy="349857"/>
                <wp:effectExtent l="0" t="0" r="15875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3" cy="34985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5FB916" w14:textId="32666FF0" w:rsidR="007E78CB" w:rsidRPr="00812350" w:rsidRDefault="007E78CB" w:rsidP="00FE1F7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553,430</w:t>
                            </w:r>
                            <w:r w:rsidRPr="00812350">
                              <w:rPr>
                                <w:color w:val="000000" w:themeColor="text1"/>
                                <w:sz w:val="20"/>
                              </w:rPr>
                              <w:t xml:space="preserve"> older adults with chronic noncancer pain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4F249" id="Rectangle 17" o:spid="_x0000_s1042" style="position:absolute;margin-left:190.6pt;margin-top:98.55pt;width:294.2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" filled="f" strokecolor="windowText" strokeweight="1pt">
                <v:textbox>
                  <w:txbxContent>
                    <w:p w14:paraId="285FB916" w14:textId="32666FF0" w:rsidR="007E78CB" w:rsidRPr="00812350" w:rsidRDefault="007E78CB" w:rsidP="00FE1F76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553,430</w:t>
                      </w:r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older adults with chronic </w:t>
                      </w:r>
                      <w:proofErr w:type="spellStart"/>
                      <w:r w:rsidRPr="00812350">
                        <w:rPr>
                          <w:color w:val="000000" w:themeColor="text1"/>
                          <w:sz w:val="20"/>
                        </w:rPr>
                        <w:t>noncancer</w:t>
                      </w:r>
                      <w:proofErr w:type="spellEnd"/>
                      <w:r w:rsidRPr="00812350">
                        <w:rPr>
                          <w:color w:val="000000" w:themeColor="text1"/>
                          <w:sz w:val="20"/>
                        </w:rPr>
                        <w:t xml:space="preserve"> pain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1D4785" wp14:editId="434D7256">
                <wp:simplePos x="0" y="0"/>
                <wp:positionH relativeFrom="column">
                  <wp:posOffset>4098897</wp:posOffset>
                </wp:positionH>
                <wp:positionV relativeFrom="paragraph">
                  <wp:posOffset>425174</wp:posOffset>
                </wp:positionV>
                <wp:extent cx="309245" cy="747423"/>
                <wp:effectExtent l="19050" t="0" r="33655" b="33655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747423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DE105D" id="Down Arrow 3" o:spid="_x0000_s1026" type="#_x0000_t67" style="position:absolute;margin-left:322.75pt;margin-top:33.5pt;width:24.35pt;height:58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" adj="17132" fillcolor="#5b9bd5" strokecolor="#41719c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282FDA" wp14:editId="59C0732B">
                <wp:simplePos x="0" y="0"/>
                <wp:positionH relativeFrom="column">
                  <wp:posOffset>4699635</wp:posOffset>
                </wp:positionH>
                <wp:positionV relativeFrom="paragraph">
                  <wp:posOffset>655100</wp:posOffset>
                </wp:positionV>
                <wp:extent cx="1036775" cy="14630"/>
                <wp:effectExtent l="0" t="57150" r="11430" b="9969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775" cy="146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610A85" id="Straight Arrow Connector 12" o:spid="_x0000_s1026" type="#_x0000_t32" style="position:absolute;margin-left:370.05pt;margin-top:51.6pt;width:81.65pt;height:1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</w:p>
    <w:p w14:paraId="3CDF5571" w14:textId="04AED871" w:rsidR="00502B7F" w:rsidRDefault="00502B7F" w:rsidP="00FE1F76">
      <w:pPr>
        <w:pStyle w:val="ListParagraph"/>
        <w:ind w:left="0"/>
        <w:rPr>
          <w:b/>
          <w:sz w:val="20"/>
          <w:szCs w:val="20"/>
        </w:rPr>
      </w:pPr>
    </w:p>
    <w:p w14:paraId="4BD08F4D" w14:textId="77777777" w:rsidR="00502B7F" w:rsidRPr="00502B7F" w:rsidRDefault="00502B7F" w:rsidP="00502B7F"/>
    <w:p w14:paraId="42B22CBC" w14:textId="133437F6" w:rsidR="00502B7F" w:rsidRDefault="00502B7F" w:rsidP="00502B7F"/>
    <w:p w14:paraId="437F7962" w14:textId="44CAB138" w:rsidR="00FE1F76" w:rsidRPr="001E29B8" w:rsidRDefault="00502B7F" w:rsidP="00502B7F">
      <w:pPr>
        <w:tabs>
          <w:tab w:val="left" w:pos="1778"/>
        </w:tabs>
        <w:rPr>
          <w:b/>
          <w:sz w:val="20"/>
          <w:szCs w:val="20"/>
        </w:rPr>
      </w:pPr>
      <w:r>
        <w:tab/>
      </w:r>
      <w:r w:rsidR="00FE1F76" w:rsidRPr="001E29B8">
        <w:rPr>
          <w:b/>
          <w:sz w:val="20"/>
          <w:szCs w:val="20"/>
        </w:rPr>
        <w:t>eFigure 2</w:t>
      </w:r>
      <w:r w:rsidR="001E29B8" w:rsidRPr="001E29B8">
        <w:rPr>
          <w:b/>
          <w:sz w:val="20"/>
          <w:szCs w:val="20"/>
        </w:rPr>
        <w:t>.</w:t>
      </w:r>
      <w:r w:rsidR="00FE1F76" w:rsidRPr="001E29B8">
        <w:rPr>
          <w:b/>
          <w:sz w:val="20"/>
          <w:szCs w:val="20"/>
        </w:rPr>
        <w:t xml:space="preserve"> </w:t>
      </w:r>
      <w:r w:rsidR="00FE1F76" w:rsidRPr="00BF1D45">
        <w:rPr>
          <w:sz w:val="20"/>
          <w:szCs w:val="20"/>
        </w:rPr>
        <w:t xml:space="preserve">Absolute </w:t>
      </w:r>
      <w:r w:rsidR="001E29B8" w:rsidRPr="00BF1D45">
        <w:rPr>
          <w:sz w:val="20"/>
          <w:szCs w:val="20"/>
        </w:rPr>
        <w:t xml:space="preserve">Standardized Differences for Baseline </w:t>
      </w:r>
      <w:r w:rsidR="002330DD" w:rsidRPr="00BF1D45">
        <w:rPr>
          <w:sz w:val="20"/>
          <w:szCs w:val="20"/>
        </w:rPr>
        <w:t xml:space="preserve">Demographic and Clinical </w:t>
      </w:r>
      <w:r w:rsidR="001E29B8" w:rsidRPr="00BF1D45">
        <w:rPr>
          <w:sz w:val="20"/>
          <w:szCs w:val="20"/>
        </w:rPr>
        <w:t xml:space="preserve">Characteristics </w:t>
      </w:r>
      <w:r w:rsidR="006C70FC" w:rsidRPr="00BF1D45">
        <w:rPr>
          <w:sz w:val="20"/>
          <w:szCs w:val="20"/>
        </w:rPr>
        <w:t xml:space="preserve">of Community-Dwelling </w:t>
      </w:r>
      <w:r w:rsidRPr="00BF1D45">
        <w:rPr>
          <w:sz w:val="20"/>
          <w:szCs w:val="20"/>
        </w:rPr>
        <w:t xml:space="preserve">Older </w:t>
      </w:r>
      <w:r w:rsidR="002330DD" w:rsidRPr="00BF1D45">
        <w:rPr>
          <w:sz w:val="20"/>
          <w:szCs w:val="20"/>
        </w:rPr>
        <w:t>Patients</w:t>
      </w:r>
      <w:r w:rsidR="00BF1D45">
        <w:rPr>
          <w:sz w:val="20"/>
          <w:szCs w:val="20"/>
        </w:rPr>
        <w:t xml:space="preserve"> Who Had </w:t>
      </w:r>
      <w:r w:rsidR="001E29B8" w:rsidRPr="00BF1D45">
        <w:rPr>
          <w:sz w:val="20"/>
          <w:szCs w:val="20"/>
        </w:rPr>
        <w:t>Chronic Pain</w:t>
      </w:r>
      <w:r w:rsidR="002330DD" w:rsidRPr="00BF1D45">
        <w:rPr>
          <w:sz w:val="20"/>
          <w:szCs w:val="20"/>
        </w:rPr>
        <w:t xml:space="preserve"> With or Without ADRD</w:t>
      </w:r>
      <w:r w:rsidR="001E29B8" w:rsidRPr="00BF1D45">
        <w:rPr>
          <w:sz w:val="20"/>
          <w:szCs w:val="20"/>
        </w:rPr>
        <w:t xml:space="preserve"> in the Original</w:t>
      </w:r>
      <w:r w:rsidR="006C70FC" w:rsidRPr="00BF1D45">
        <w:rPr>
          <w:sz w:val="20"/>
          <w:szCs w:val="20"/>
        </w:rPr>
        <w:t xml:space="preserve"> Population</w:t>
      </w:r>
      <w:r w:rsidR="001E29B8" w:rsidRPr="00BF1D45">
        <w:rPr>
          <w:sz w:val="20"/>
          <w:szCs w:val="20"/>
        </w:rPr>
        <w:t xml:space="preserve"> and </w:t>
      </w:r>
      <w:r w:rsidR="006C70FC" w:rsidRPr="00BF1D45">
        <w:rPr>
          <w:sz w:val="20"/>
          <w:szCs w:val="20"/>
        </w:rPr>
        <w:t xml:space="preserve">After </w:t>
      </w:r>
      <w:r w:rsidR="001E29B8" w:rsidRPr="00BF1D45">
        <w:rPr>
          <w:sz w:val="20"/>
          <w:szCs w:val="20"/>
        </w:rPr>
        <w:t>Inverse</w:t>
      </w:r>
      <w:r w:rsidR="006C70FC" w:rsidRPr="00BF1D45">
        <w:rPr>
          <w:sz w:val="20"/>
          <w:szCs w:val="20"/>
        </w:rPr>
        <w:t xml:space="preserve"> </w:t>
      </w:r>
      <w:r w:rsidR="001E29B8" w:rsidRPr="00BF1D45">
        <w:rPr>
          <w:sz w:val="20"/>
          <w:szCs w:val="20"/>
        </w:rPr>
        <w:t>Probability</w:t>
      </w:r>
      <w:r w:rsidR="006C70FC" w:rsidRPr="00BF1D45">
        <w:rPr>
          <w:sz w:val="20"/>
          <w:szCs w:val="20"/>
        </w:rPr>
        <w:t xml:space="preserve"> </w:t>
      </w:r>
      <w:r w:rsidR="001E29B8" w:rsidRPr="00BF1D45">
        <w:rPr>
          <w:sz w:val="20"/>
          <w:szCs w:val="20"/>
        </w:rPr>
        <w:t>Weighting</w:t>
      </w:r>
    </w:p>
    <w:p w14:paraId="676F4939" w14:textId="1FE0B6D5" w:rsidR="00951C4F" w:rsidRPr="00374EA0" w:rsidRDefault="007E78CB" w:rsidP="00951C4F">
      <w:pPr>
        <w:pStyle w:val="ListParagraph"/>
        <w:ind w:left="0"/>
        <w:rPr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D2D848" wp14:editId="3A207157">
                <wp:simplePos x="0" y="0"/>
                <wp:positionH relativeFrom="column">
                  <wp:posOffset>3362325</wp:posOffset>
                </wp:positionH>
                <wp:positionV relativeFrom="paragraph">
                  <wp:posOffset>49530</wp:posOffset>
                </wp:positionV>
                <wp:extent cx="2105025" cy="142875"/>
                <wp:effectExtent l="0" t="0" r="9525" b="95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FE695" id="Rectangle 25" o:spid="_x0000_s1026" style="position:absolute;margin-left:264.75pt;margin-top:3.9pt;width:165.75pt;height:11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" fillcolor="white [3212]" stroked="f" strokeweight="1pt"/>
            </w:pict>
          </mc:Fallback>
        </mc:AlternateContent>
      </w:r>
      <w:r w:rsidR="00FE1F76" w:rsidRPr="00FE1F76">
        <w:rPr>
          <w:noProof/>
          <w:sz w:val="22"/>
          <w:szCs w:val="22"/>
        </w:rPr>
        <w:drawing>
          <wp:inline distT="0" distB="0" distL="0" distR="0" wp14:anchorId="5E7EE48A" wp14:editId="3250B54D">
            <wp:extent cx="8686800" cy="5712460"/>
            <wp:effectExtent l="0" t="0" r="0" b="2540"/>
            <wp:docPr id="9" name="Picture 9" descr="C:\Users\jenny.wei\Dropbox (UFL)\Manuscripts for journals\K01_Aim2_Quality of pain prescribing in NHs\Tables\COM_S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y.wei\Dropbox (UFL)\Manuscripts for journals\K01_Aim2_Quality of pain prescribing in NHs\Tables\COM_SM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9630" cy="571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4D321" w14:textId="77777777" w:rsidR="00FE1F76" w:rsidRDefault="00FE1F76">
      <w:pPr>
        <w:rPr>
          <w:sz w:val="22"/>
          <w:szCs w:val="22"/>
        </w:rPr>
        <w:sectPr w:rsidR="00FE1F76" w:rsidSect="00B22A8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28C2BD5" w14:textId="7C112B13" w:rsidR="00BF1D45" w:rsidRDefault="001E29B8" w:rsidP="00BF1D45">
      <w:pPr>
        <w:pStyle w:val="ListParagraph"/>
        <w:ind w:left="0"/>
        <w:jc w:val="center"/>
        <w:rPr>
          <w:sz w:val="20"/>
          <w:szCs w:val="20"/>
        </w:rPr>
      </w:pPr>
      <w:r w:rsidRPr="00BF1D45">
        <w:rPr>
          <w:b/>
          <w:sz w:val="20"/>
          <w:szCs w:val="20"/>
        </w:rPr>
        <w:t>efigure 3</w:t>
      </w:r>
      <w:r>
        <w:rPr>
          <w:sz w:val="20"/>
          <w:szCs w:val="20"/>
        </w:rPr>
        <w:t>.</w:t>
      </w:r>
      <w:r w:rsidRPr="00FE1F76">
        <w:rPr>
          <w:sz w:val="20"/>
          <w:szCs w:val="20"/>
        </w:rPr>
        <w:t xml:space="preserve"> </w:t>
      </w:r>
      <w:r w:rsidR="006C70FC" w:rsidRPr="006C70FC">
        <w:rPr>
          <w:sz w:val="20"/>
          <w:szCs w:val="20"/>
        </w:rPr>
        <w:t xml:space="preserve">Absolute Standardized Differences for Baseline Demographic and Clinical Characteristics of </w:t>
      </w:r>
      <w:r w:rsidR="00BF1D45">
        <w:rPr>
          <w:sz w:val="20"/>
          <w:szCs w:val="20"/>
        </w:rPr>
        <w:t xml:space="preserve">Nursing Home </w:t>
      </w:r>
      <w:r w:rsidR="00B65770">
        <w:rPr>
          <w:sz w:val="20"/>
          <w:szCs w:val="20"/>
        </w:rPr>
        <w:t>Residents</w:t>
      </w:r>
      <w:r w:rsidR="006C70FC" w:rsidRPr="006C70FC">
        <w:rPr>
          <w:sz w:val="20"/>
          <w:szCs w:val="20"/>
        </w:rPr>
        <w:t xml:space="preserve"> </w:t>
      </w:r>
      <w:r w:rsidR="00407A59">
        <w:rPr>
          <w:sz w:val="20"/>
          <w:szCs w:val="20"/>
        </w:rPr>
        <w:t>Who Ha</w:t>
      </w:r>
      <w:r w:rsidR="00F279C4">
        <w:rPr>
          <w:sz w:val="20"/>
          <w:szCs w:val="20"/>
        </w:rPr>
        <w:t>d</w:t>
      </w:r>
      <w:r w:rsidR="006C70FC" w:rsidRPr="006C70FC">
        <w:rPr>
          <w:sz w:val="20"/>
          <w:szCs w:val="20"/>
        </w:rPr>
        <w:t xml:space="preserve"> </w:t>
      </w:r>
    </w:p>
    <w:p w14:paraId="3A5FF4AC" w14:textId="613D2A49" w:rsidR="00FE1F76" w:rsidRDefault="006C70FC" w:rsidP="00BF1D45">
      <w:pPr>
        <w:pStyle w:val="ListParagraph"/>
        <w:ind w:left="0"/>
        <w:jc w:val="center"/>
        <w:rPr>
          <w:sz w:val="20"/>
          <w:szCs w:val="20"/>
        </w:rPr>
      </w:pPr>
      <w:r w:rsidRPr="006C70FC">
        <w:rPr>
          <w:sz w:val="20"/>
          <w:szCs w:val="20"/>
        </w:rPr>
        <w:t>Chronic Pain With or Without ADRD in the Original Population and After Inverse Probability Weighting</w:t>
      </w:r>
    </w:p>
    <w:p w14:paraId="7889A8E6" w14:textId="4524B436" w:rsidR="003D0BB5" w:rsidRPr="00FE1F76" w:rsidRDefault="00BF1D45" w:rsidP="00FE1F76">
      <w:pPr>
        <w:pStyle w:val="ListParagraph"/>
        <w:ind w:left="0"/>
        <w:rPr>
          <w:sz w:val="20"/>
          <w:szCs w:val="20"/>
        </w:rPr>
      </w:pPr>
      <w:r w:rsidRPr="003D0BB5">
        <w:rPr>
          <w:noProof/>
          <w:sz w:val="20"/>
          <w:szCs w:val="20"/>
        </w:rPr>
        <w:drawing>
          <wp:inline distT="0" distB="0" distL="0" distR="0" wp14:anchorId="2C224F77" wp14:editId="479AD8B3">
            <wp:extent cx="9144000" cy="5760150"/>
            <wp:effectExtent l="0" t="0" r="0" b="0"/>
            <wp:docPr id="10" name="Picture 10" descr="C:\Users\jenny.wei\Dropbox (UFL)\Manuscripts for journals\K01_Aim2_Quality of pain prescribing in NHs\Figures\NH_SMD_NON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nny.wei\Dropbox (UFL)\Manuscripts for journals\K01_Aim2_Quality of pain prescribing in NHs\Figures\NH_SMD_NONSCAL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76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8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361DBB" wp14:editId="3A230E17">
                <wp:simplePos x="0" y="0"/>
                <wp:positionH relativeFrom="column">
                  <wp:posOffset>3476625</wp:posOffset>
                </wp:positionH>
                <wp:positionV relativeFrom="paragraph">
                  <wp:posOffset>60324</wp:posOffset>
                </wp:positionV>
                <wp:extent cx="1352550" cy="123825"/>
                <wp:effectExtent l="0" t="0" r="0" b="952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1C4C0" id="Rectangle 26" o:spid="_x0000_s1026" style="position:absolute;margin-left:273.75pt;margin-top:4.75pt;width:106.5pt;height:9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" fillcolor="white [3212]" stroked="f" strokeweight="1pt"/>
            </w:pict>
          </mc:Fallback>
        </mc:AlternateContent>
      </w:r>
    </w:p>
    <w:p w14:paraId="6054673C" w14:textId="5464E011" w:rsidR="00951C4F" w:rsidRPr="00861B29" w:rsidRDefault="00951C4F">
      <w:pPr>
        <w:rPr>
          <w:sz w:val="22"/>
          <w:szCs w:val="22"/>
        </w:rPr>
      </w:pPr>
    </w:p>
    <w:sectPr w:rsidR="00951C4F" w:rsidRPr="00861B29" w:rsidSect="00B22A8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EAA4B" w16cex:dateUtc="2020-04-13T13:07:00Z"/>
  <w16cex:commentExtensible w16cex:durableId="223EAB26" w16cex:dateUtc="2020-04-13T13:11:00Z"/>
  <w16cex:commentExtensible w16cex:durableId="223EAB8D" w16cex:dateUtc="2020-04-13T13:12:00Z"/>
  <w16cex:commentExtensible w16cex:durableId="223EAC12" w16cex:dateUtc="2020-04-13T13:14:00Z"/>
  <w16cex:commentExtensible w16cex:durableId="223EADAA" w16cex:dateUtc="2020-04-13T13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1789F4" w16cid:durableId="223EAA4B"/>
  <w16cid:commentId w16cid:paraId="68B0E47B" w16cid:durableId="223EAB26"/>
  <w16cid:commentId w16cid:paraId="15220482" w16cid:durableId="223EAB8D"/>
  <w16cid:commentId w16cid:paraId="6171BF64" w16cid:durableId="223EAC12"/>
  <w16cid:commentId w16cid:paraId="2876FA56" w16cid:durableId="223EF1F0"/>
  <w16cid:commentId w16cid:paraId="7E80E24D" w16cid:durableId="223EAD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2A146" w14:textId="77777777" w:rsidR="00CD6A85" w:rsidRDefault="00CD6A85">
      <w:r>
        <w:separator/>
      </w:r>
    </w:p>
  </w:endnote>
  <w:endnote w:type="continuationSeparator" w:id="0">
    <w:p w14:paraId="5AFBA6EF" w14:textId="77777777" w:rsidR="00CD6A85" w:rsidRDefault="00CD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382414"/>
      <w:docPartObj>
        <w:docPartGallery w:val="Page Numbers (Bottom of Page)"/>
        <w:docPartUnique/>
      </w:docPartObj>
    </w:sdtPr>
    <w:sdtEndPr/>
    <w:sdtContent>
      <w:p w14:paraId="7FC3A1CC" w14:textId="01FE7678" w:rsidR="007E78CB" w:rsidRDefault="007E78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7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22FE62" w14:textId="77777777" w:rsidR="007E78CB" w:rsidRDefault="007E78CB" w:rsidP="00B22A8E">
    <w:pPr>
      <w:pStyle w:val="Footer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3938664"/>
      <w:docPartObj>
        <w:docPartGallery w:val="Page Numbers (Bottom of Page)"/>
        <w:docPartUnique/>
      </w:docPartObj>
    </w:sdtPr>
    <w:sdtEndPr/>
    <w:sdtContent>
      <w:p w14:paraId="3D330745" w14:textId="078718C6" w:rsidR="007E78CB" w:rsidRDefault="007E78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73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9AAA43A" w14:textId="77777777" w:rsidR="007E78CB" w:rsidRDefault="007E78CB" w:rsidP="00B22A8E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098892"/>
      <w:docPartObj>
        <w:docPartGallery w:val="Page Numbers (Bottom of Page)"/>
        <w:docPartUnique/>
      </w:docPartObj>
    </w:sdtPr>
    <w:sdtEndPr/>
    <w:sdtContent>
      <w:p w14:paraId="470F2292" w14:textId="017B745C" w:rsidR="007E78CB" w:rsidRDefault="007E78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73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AAE0EBC" w14:textId="77777777" w:rsidR="007E78CB" w:rsidRDefault="007E78CB" w:rsidP="00B22A8E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1199D" w14:textId="77777777" w:rsidR="00CD6A85" w:rsidRDefault="00CD6A85">
      <w:r>
        <w:separator/>
      </w:r>
    </w:p>
  </w:footnote>
  <w:footnote w:type="continuationSeparator" w:id="0">
    <w:p w14:paraId="0ED9A8F7" w14:textId="77777777" w:rsidR="00CD6A85" w:rsidRDefault="00CD6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62487"/>
    <w:multiLevelType w:val="hybridMultilevel"/>
    <w:tmpl w:val="FC084A6C"/>
    <w:lvl w:ilvl="0" w:tplc="A05EB2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214F"/>
    <w:multiLevelType w:val="hybridMultilevel"/>
    <w:tmpl w:val="F72E5F12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0C50D2C"/>
    <w:multiLevelType w:val="hybridMultilevel"/>
    <w:tmpl w:val="F8E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04EE4"/>
    <w:multiLevelType w:val="hybridMultilevel"/>
    <w:tmpl w:val="063CAA48"/>
    <w:lvl w:ilvl="0" w:tplc="04601684">
      <w:start w:val="1"/>
      <w:numFmt w:val="decimal"/>
      <w:lvlText w:val="%1."/>
      <w:lvlJc w:val="left"/>
      <w:pPr>
        <w:ind w:left="720" w:hanging="360"/>
      </w:pPr>
      <w:rPr>
        <w:rFonts w:eastAsia="PMingLiU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B743E"/>
    <w:multiLevelType w:val="hybridMultilevel"/>
    <w:tmpl w:val="CA26A998"/>
    <w:lvl w:ilvl="0" w:tplc="A05EB2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0472F"/>
    <w:multiLevelType w:val="hybridMultilevel"/>
    <w:tmpl w:val="59846F9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9254F1"/>
    <w:multiLevelType w:val="hybridMultilevel"/>
    <w:tmpl w:val="AD3C6140"/>
    <w:lvl w:ilvl="0" w:tplc="4844D2A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FCB5794"/>
    <w:multiLevelType w:val="multilevel"/>
    <w:tmpl w:val="B3568E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1E87A20"/>
    <w:multiLevelType w:val="hybridMultilevel"/>
    <w:tmpl w:val="CB1A1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81B70"/>
    <w:multiLevelType w:val="multilevel"/>
    <w:tmpl w:val="C646E2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0A50F8"/>
    <w:multiLevelType w:val="hybridMultilevel"/>
    <w:tmpl w:val="0E16CBD2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293877C7"/>
    <w:multiLevelType w:val="hybridMultilevel"/>
    <w:tmpl w:val="56BCD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B01D9"/>
    <w:multiLevelType w:val="hybridMultilevel"/>
    <w:tmpl w:val="0476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A78F1"/>
    <w:multiLevelType w:val="hybridMultilevel"/>
    <w:tmpl w:val="BADAC5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1150D"/>
    <w:multiLevelType w:val="hybridMultilevel"/>
    <w:tmpl w:val="E180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41CCB"/>
    <w:multiLevelType w:val="hybridMultilevel"/>
    <w:tmpl w:val="B0AAE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44F9"/>
    <w:multiLevelType w:val="hybridMultilevel"/>
    <w:tmpl w:val="81F4FB16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7" w15:restartNumberingAfterBreak="0">
    <w:nsid w:val="395248CA"/>
    <w:multiLevelType w:val="multilevel"/>
    <w:tmpl w:val="B3568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A3D734D"/>
    <w:multiLevelType w:val="hybridMultilevel"/>
    <w:tmpl w:val="1F380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36461"/>
    <w:multiLevelType w:val="hybridMultilevel"/>
    <w:tmpl w:val="2270A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F1535"/>
    <w:multiLevelType w:val="hybridMultilevel"/>
    <w:tmpl w:val="AD3C6140"/>
    <w:lvl w:ilvl="0" w:tplc="4844D2A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3D8C6CB8"/>
    <w:multiLevelType w:val="multilevel"/>
    <w:tmpl w:val="C646E2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EC964F4"/>
    <w:multiLevelType w:val="hybridMultilevel"/>
    <w:tmpl w:val="FAD66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851A8"/>
    <w:multiLevelType w:val="multilevel"/>
    <w:tmpl w:val="9E54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2E57B8B"/>
    <w:multiLevelType w:val="hybridMultilevel"/>
    <w:tmpl w:val="A74237E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4A695E"/>
    <w:multiLevelType w:val="hybridMultilevel"/>
    <w:tmpl w:val="9234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E42D7"/>
    <w:multiLevelType w:val="hybridMultilevel"/>
    <w:tmpl w:val="FA30CE86"/>
    <w:lvl w:ilvl="0" w:tplc="88D8261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E43D6"/>
    <w:multiLevelType w:val="hybridMultilevel"/>
    <w:tmpl w:val="4C886660"/>
    <w:lvl w:ilvl="0" w:tplc="75F25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6429E"/>
    <w:multiLevelType w:val="multilevel"/>
    <w:tmpl w:val="EC6EF47A"/>
    <w:lvl w:ilvl="0">
      <w:start w:val="1"/>
      <w:numFmt w:val="decimal"/>
      <w:lvlText w:val="%1.0"/>
      <w:lvlJc w:val="left"/>
      <w:pPr>
        <w:ind w:left="3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0" w:hanging="1440"/>
      </w:pPr>
      <w:rPr>
        <w:rFonts w:hint="default"/>
      </w:rPr>
    </w:lvl>
  </w:abstractNum>
  <w:abstractNum w:abstractNumId="29" w15:restartNumberingAfterBreak="0">
    <w:nsid w:val="521079A6"/>
    <w:multiLevelType w:val="hybridMultilevel"/>
    <w:tmpl w:val="BF84E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D7FDF"/>
    <w:multiLevelType w:val="multilevel"/>
    <w:tmpl w:val="C646E2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43412F8"/>
    <w:multiLevelType w:val="hybridMultilevel"/>
    <w:tmpl w:val="CA26A998"/>
    <w:lvl w:ilvl="0" w:tplc="A05EB2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B3578"/>
    <w:multiLevelType w:val="multilevel"/>
    <w:tmpl w:val="0C429F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20A6574"/>
    <w:multiLevelType w:val="hybridMultilevel"/>
    <w:tmpl w:val="4566D698"/>
    <w:lvl w:ilvl="0" w:tplc="4844D2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5547A"/>
    <w:multiLevelType w:val="hybridMultilevel"/>
    <w:tmpl w:val="AD3C6140"/>
    <w:lvl w:ilvl="0" w:tplc="4844D2A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3964764"/>
    <w:multiLevelType w:val="multilevel"/>
    <w:tmpl w:val="EC6A464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2.2.1.a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a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4623EC8"/>
    <w:multiLevelType w:val="hybridMultilevel"/>
    <w:tmpl w:val="A4CE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411F03"/>
    <w:multiLevelType w:val="multilevel"/>
    <w:tmpl w:val="C646E2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C7D49DD"/>
    <w:multiLevelType w:val="hybridMultilevel"/>
    <w:tmpl w:val="E05848D8"/>
    <w:lvl w:ilvl="0" w:tplc="A05EB2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50F1C"/>
    <w:multiLevelType w:val="hybridMultilevel"/>
    <w:tmpl w:val="4A6A116A"/>
    <w:lvl w:ilvl="0" w:tplc="75384A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02F81"/>
    <w:multiLevelType w:val="multilevel"/>
    <w:tmpl w:val="60AE7ECE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6EFA3411"/>
    <w:multiLevelType w:val="multilevel"/>
    <w:tmpl w:val="C646E2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06C3FE4"/>
    <w:multiLevelType w:val="hybridMultilevel"/>
    <w:tmpl w:val="83B2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AD6AEC"/>
    <w:multiLevelType w:val="hybridMultilevel"/>
    <w:tmpl w:val="6D28F4F6"/>
    <w:lvl w:ilvl="0" w:tplc="1AE41370">
      <w:start w:val="1"/>
      <w:numFmt w:val="decimal"/>
      <w:lvlText w:val="%1."/>
      <w:lvlJc w:val="left"/>
      <w:pPr>
        <w:ind w:left="499" w:hanging="360"/>
      </w:pPr>
      <w:rPr>
        <w:rFonts w:ascii="Arial" w:eastAsia="Calibri" w:hAnsi="Arial" w:cs="Arial"/>
        <w:spacing w:val="-3"/>
        <w:w w:val="100"/>
        <w:sz w:val="22"/>
        <w:szCs w:val="22"/>
        <w:lang w:val="en-US" w:eastAsia="en-US" w:bidi="en-US"/>
      </w:rPr>
    </w:lvl>
    <w:lvl w:ilvl="1" w:tplc="075A8A00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en-US"/>
      </w:rPr>
    </w:lvl>
    <w:lvl w:ilvl="2" w:tplc="81D689C6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en-US"/>
      </w:rPr>
    </w:lvl>
    <w:lvl w:ilvl="3" w:tplc="DCC282E2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en-US"/>
      </w:rPr>
    </w:lvl>
    <w:lvl w:ilvl="4" w:tplc="78E66C22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en-US"/>
      </w:rPr>
    </w:lvl>
    <w:lvl w:ilvl="5" w:tplc="E53018A2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en-US"/>
      </w:rPr>
    </w:lvl>
    <w:lvl w:ilvl="6" w:tplc="7026F6CC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en-US"/>
      </w:rPr>
    </w:lvl>
    <w:lvl w:ilvl="7" w:tplc="7B7E0A68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en-US"/>
      </w:rPr>
    </w:lvl>
    <w:lvl w:ilvl="8" w:tplc="8AF691E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</w:abstractNum>
  <w:abstractNum w:abstractNumId="44" w15:restartNumberingAfterBreak="0">
    <w:nsid w:val="7A7123F7"/>
    <w:multiLevelType w:val="hybridMultilevel"/>
    <w:tmpl w:val="B1EAF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DE56CC"/>
    <w:multiLevelType w:val="hybridMultilevel"/>
    <w:tmpl w:val="5322BAB0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6" w15:restartNumberingAfterBreak="0">
    <w:nsid w:val="7B983FCC"/>
    <w:multiLevelType w:val="hybridMultilevel"/>
    <w:tmpl w:val="4C886660"/>
    <w:lvl w:ilvl="0" w:tplc="75F25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4025DE"/>
    <w:multiLevelType w:val="hybridMultilevel"/>
    <w:tmpl w:val="663ECF46"/>
    <w:lvl w:ilvl="0" w:tplc="0409000F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D466E"/>
    <w:multiLevelType w:val="hybridMultilevel"/>
    <w:tmpl w:val="4624577A"/>
    <w:lvl w:ilvl="0" w:tplc="4844D2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4"/>
  </w:num>
  <w:num w:numId="3">
    <w:abstractNumId w:val="14"/>
  </w:num>
  <w:num w:numId="4">
    <w:abstractNumId w:val="47"/>
  </w:num>
  <w:num w:numId="5">
    <w:abstractNumId w:val="35"/>
  </w:num>
  <w:num w:numId="6">
    <w:abstractNumId w:val="46"/>
  </w:num>
  <w:num w:numId="7">
    <w:abstractNumId w:val="27"/>
  </w:num>
  <w:num w:numId="8">
    <w:abstractNumId w:val="42"/>
  </w:num>
  <w:num w:numId="9">
    <w:abstractNumId w:val="23"/>
  </w:num>
  <w:num w:numId="10">
    <w:abstractNumId w:val="3"/>
  </w:num>
  <w:num w:numId="11">
    <w:abstractNumId w:val="11"/>
  </w:num>
  <w:num w:numId="12">
    <w:abstractNumId w:val="19"/>
  </w:num>
  <w:num w:numId="13">
    <w:abstractNumId w:val="8"/>
  </w:num>
  <w:num w:numId="14">
    <w:abstractNumId w:val="15"/>
  </w:num>
  <w:num w:numId="15">
    <w:abstractNumId w:val="33"/>
  </w:num>
  <w:num w:numId="16">
    <w:abstractNumId w:val="24"/>
  </w:num>
  <w:num w:numId="17">
    <w:abstractNumId w:val="39"/>
  </w:num>
  <w:num w:numId="18">
    <w:abstractNumId w:val="26"/>
  </w:num>
  <w:num w:numId="19">
    <w:abstractNumId w:val="43"/>
  </w:num>
  <w:num w:numId="20">
    <w:abstractNumId w:val="16"/>
  </w:num>
  <w:num w:numId="21">
    <w:abstractNumId w:val="1"/>
  </w:num>
  <w:num w:numId="22">
    <w:abstractNumId w:val="45"/>
  </w:num>
  <w:num w:numId="23">
    <w:abstractNumId w:val="18"/>
  </w:num>
  <w:num w:numId="24">
    <w:abstractNumId w:val="22"/>
  </w:num>
  <w:num w:numId="25">
    <w:abstractNumId w:val="6"/>
  </w:num>
  <w:num w:numId="26">
    <w:abstractNumId w:val="25"/>
  </w:num>
  <w:num w:numId="27">
    <w:abstractNumId w:val="20"/>
  </w:num>
  <w:num w:numId="28">
    <w:abstractNumId w:val="34"/>
  </w:num>
  <w:num w:numId="29">
    <w:abstractNumId w:val="48"/>
  </w:num>
  <w:num w:numId="30">
    <w:abstractNumId w:val="36"/>
  </w:num>
  <w:num w:numId="31">
    <w:abstractNumId w:val="2"/>
  </w:num>
  <w:num w:numId="32">
    <w:abstractNumId w:val="10"/>
  </w:num>
  <w:num w:numId="33">
    <w:abstractNumId w:val="28"/>
  </w:num>
  <w:num w:numId="34">
    <w:abstractNumId w:val="4"/>
  </w:num>
  <w:num w:numId="35">
    <w:abstractNumId w:val="5"/>
  </w:num>
  <w:num w:numId="36">
    <w:abstractNumId w:val="0"/>
  </w:num>
  <w:num w:numId="37">
    <w:abstractNumId w:val="38"/>
  </w:num>
  <w:num w:numId="38">
    <w:abstractNumId w:val="31"/>
  </w:num>
  <w:num w:numId="39">
    <w:abstractNumId w:val="13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</w:num>
  <w:num w:numId="42">
    <w:abstractNumId w:val="40"/>
  </w:num>
  <w:num w:numId="43">
    <w:abstractNumId w:val="37"/>
  </w:num>
  <w:num w:numId="44">
    <w:abstractNumId w:val="9"/>
  </w:num>
  <w:num w:numId="45">
    <w:abstractNumId w:val="41"/>
  </w:num>
  <w:num w:numId="46">
    <w:abstractNumId w:val="7"/>
  </w:num>
  <w:num w:numId="47">
    <w:abstractNumId w:val="17"/>
  </w:num>
  <w:num w:numId="48">
    <w:abstractNumId w:val="32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0MDM0MjYzNzMwsLBQ0lEKTi0uzszPAykwNK8FAKMU5XMtAAAA"/>
  </w:docVars>
  <w:rsids>
    <w:rsidRoot w:val="00702522"/>
    <w:rsid w:val="000054AC"/>
    <w:rsid w:val="00017EFB"/>
    <w:rsid w:val="00021E3D"/>
    <w:rsid w:val="00027B19"/>
    <w:rsid w:val="00030FFF"/>
    <w:rsid w:val="000416C2"/>
    <w:rsid w:val="000462EF"/>
    <w:rsid w:val="0005289E"/>
    <w:rsid w:val="000815FC"/>
    <w:rsid w:val="00091189"/>
    <w:rsid w:val="00091350"/>
    <w:rsid w:val="00092D5E"/>
    <w:rsid w:val="000A28B9"/>
    <w:rsid w:val="000E693A"/>
    <w:rsid w:val="000F2265"/>
    <w:rsid w:val="000F7391"/>
    <w:rsid w:val="00115430"/>
    <w:rsid w:val="0014051E"/>
    <w:rsid w:val="00160FD0"/>
    <w:rsid w:val="00166708"/>
    <w:rsid w:val="00194291"/>
    <w:rsid w:val="001B7447"/>
    <w:rsid w:val="001C1735"/>
    <w:rsid w:val="001C7442"/>
    <w:rsid w:val="001D4EAC"/>
    <w:rsid w:val="001E29B8"/>
    <w:rsid w:val="001E2B66"/>
    <w:rsid w:val="00203549"/>
    <w:rsid w:val="002073A6"/>
    <w:rsid w:val="00217FBA"/>
    <w:rsid w:val="002330DD"/>
    <w:rsid w:val="00234AE5"/>
    <w:rsid w:val="002446A7"/>
    <w:rsid w:val="00246510"/>
    <w:rsid w:val="00252FE8"/>
    <w:rsid w:val="0025557B"/>
    <w:rsid w:val="002B3A93"/>
    <w:rsid w:val="002C25C7"/>
    <w:rsid w:val="002E03CE"/>
    <w:rsid w:val="002E31B8"/>
    <w:rsid w:val="002E6209"/>
    <w:rsid w:val="002F79E9"/>
    <w:rsid w:val="00306EE8"/>
    <w:rsid w:val="003100D5"/>
    <w:rsid w:val="003368E8"/>
    <w:rsid w:val="00341AD1"/>
    <w:rsid w:val="00343F38"/>
    <w:rsid w:val="00351C75"/>
    <w:rsid w:val="00371B85"/>
    <w:rsid w:val="0038073D"/>
    <w:rsid w:val="00380787"/>
    <w:rsid w:val="00387BFA"/>
    <w:rsid w:val="00391091"/>
    <w:rsid w:val="0039353C"/>
    <w:rsid w:val="00397039"/>
    <w:rsid w:val="003A7A0A"/>
    <w:rsid w:val="003D0BB5"/>
    <w:rsid w:val="003D4349"/>
    <w:rsid w:val="003F2632"/>
    <w:rsid w:val="00407A59"/>
    <w:rsid w:val="00412505"/>
    <w:rsid w:val="00412C36"/>
    <w:rsid w:val="004202B1"/>
    <w:rsid w:val="00425821"/>
    <w:rsid w:val="004519F4"/>
    <w:rsid w:val="0045470B"/>
    <w:rsid w:val="0048544B"/>
    <w:rsid w:val="004946B2"/>
    <w:rsid w:val="004B2534"/>
    <w:rsid w:val="004C6185"/>
    <w:rsid w:val="004F1C03"/>
    <w:rsid w:val="004F4FDF"/>
    <w:rsid w:val="0050067B"/>
    <w:rsid w:val="00501295"/>
    <w:rsid w:val="00502B7F"/>
    <w:rsid w:val="00506BCB"/>
    <w:rsid w:val="00507CD9"/>
    <w:rsid w:val="0051641F"/>
    <w:rsid w:val="00531B56"/>
    <w:rsid w:val="00531D34"/>
    <w:rsid w:val="00555E10"/>
    <w:rsid w:val="005742D4"/>
    <w:rsid w:val="00583D63"/>
    <w:rsid w:val="00594C36"/>
    <w:rsid w:val="005A0A70"/>
    <w:rsid w:val="005A3866"/>
    <w:rsid w:val="005B5EF4"/>
    <w:rsid w:val="005C4E02"/>
    <w:rsid w:val="005E0F1E"/>
    <w:rsid w:val="005E5A8C"/>
    <w:rsid w:val="005F29D1"/>
    <w:rsid w:val="00603053"/>
    <w:rsid w:val="006107B4"/>
    <w:rsid w:val="00612CE0"/>
    <w:rsid w:val="0063528B"/>
    <w:rsid w:val="0064615B"/>
    <w:rsid w:val="006463C9"/>
    <w:rsid w:val="00655E0B"/>
    <w:rsid w:val="00670ED4"/>
    <w:rsid w:val="00687F11"/>
    <w:rsid w:val="0069013E"/>
    <w:rsid w:val="0069658A"/>
    <w:rsid w:val="006C5941"/>
    <w:rsid w:val="006C5BFA"/>
    <w:rsid w:val="006C6607"/>
    <w:rsid w:val="006C70FC"/>
    <w:rsid w:val="006C7DC3"/>
    <w:rsid w:val="006D2D28"/>
    <w:rsid w:val="006E00A3"/>
    <w:rsid w:val="006F62B3"/>
    <w:rsid w:val="00702001"/>
    <w:rsid w:val="00702522"/>
    <w:rsid w:val="00707239"/>
    <w:rsid w:val="00721196"/>
    <w:rsid w:val="0072177E"/>
    <w:rsid w:val="007641EE"/>
    <w:rsid w:val="0077032F"/>
    <w:rsid w:val="00770A22"/>
    <w:rsid w:val="007711CB"/>
    <w:rsid w:val="007833F8"/>
    <w:rsid w:val="007B60E1"/>
    <w:rsid w:val="007C0FED"/>
    <w:rsid w:val="007E32A8"/>
    <w:rsid w:val="007E54C0"/>
    <w:rsid w:val="007E78CB"/>
    <w:rsid w:val="00804C35"/>
    <w:rsid w:val="00812350"/>
    <w:rsid w:val="00813D36"/>
    <w:rsid w:val="00816A85"/>
    <w:rsid w:val="00821481"/>
    <w:rsid w:val="008414FA"/>
    <w:rsid w:val="00855EAA"/>
    <w:rsid w:val="00856ED3"/>
    <w:rsid w:val="00861B29"/>
    <w:rsid w:val="00861C62"/>
    <w:rsid w:val="00863BE9"/>
    <w:rsid w:val="008648B8"/>
    <w:rsid w:val="008777F2"/>
    <w:rsid w:val="00896514"/>
    <w:rsid w:val="0089744B"/>
    <w:rsid w:val="008B46C9"/>
    <w:rsid w:val="008C2852"/>
    <w:rsid w:val="008E1E01"/>
    <w:rsid w:val="008E609E"/>
    <w:rsid w:val="0091073C"/>
    <w:rsid w:val="00920B64"/>
    <w:rsid w:val="009236E2"/>
    <w:rsid w:val="00940D89"/>
    <w:rsid w:val="00942133"/>
    <w:rsid w:val="00951C4F"/>
    <w:rsid w:val="009624EA"/>
    <w:rsid w:val="009646BD"/>
    <w:rsid w:val="00987C07"/>
    <w:rsid w:val="00990CCC"/>
    <w:rsid w:val="009A044B"/>
    <w:rsid w:val="009A0D4A"/>
    <w:rsid w:val="009C746B"/>
    <w:rsid w:val="009C7FDF"/>
    <w:rsid w:val="009D3110"/>
    <w:rsid w:val="009D73D3"/>
    <w:rsid w:val="00A04C4A"/>
    <w:rsid w:val="00A06CAF"/>
    <w:rsid w:val="00A074F2"/>
    <w:rsid w:val="00A505A4"/>
    <w:rsid w:val="00A74F79"/>
    <w:rsid w:val="00A805E6"/>
    <w:rsid w:val="00A81AE4"/>
    <w:rsid w:val="00A81ECD"/>
    <w:rsid w:val="00A84734"/>
    <w:rsid w:val="00A90D6D"/>
    <w:rsid w:val="00AA2F68"/>
    <w:rsid w:val="00AB1A5E"/>
    <w:rsid w:val="00AC02AC"/>
    <w:rsid w:val="00AC5CDB"/>
    <w:rsid w:val="00AC6081"/>
    <w:rsid w:val="00AC76FA"/>
    <w:rsid w:val="00B020A6"/>
    <w:rsid w:val="00B1572A"/>
    <w:rsid w:val="00B21A2D"/>
    <w:rsid w:val="00B22A8E"/>
    <w:rsid w:val="00B25BD0"/>
    <w:rsid w:val="00B36E9B"/>
    <w:rsid w:val="00B51CA6"/>
    <w:rsid w:val="00B6524A"/>
    <w:rsid w:val="00B65770"/>
    <w:rsid w:val="00B668C0"/>
    <w:rsid w:val="00B7228B"/>
    <w:rsid w:val="00B76158"/>
    <w:rsid w:val="00B908E1"/>
    <w:rsid w:val="00B90B29"/>
    <w:rsid w:val="00BA1098"/>
    <w:rsid w:val="00BB7F28"/>
    <w:rsid w:val="00BD200C"/>
    <w:rsid w:val="00BE1DA0"/>
    <w:rsid w:val="00BF1D45"/>
    <w:rsid w:val="00BF53BC"/>
    <w:rsid w:val="00C06A51"/>
    <w:rsid w:val="00C248F6"/>
    <w:rsid w:val="00C27914"/>
    <w:rsid w:val="00C40210"/>
    <w:rsid w:val="00C4362B"/>
    <w:rsid w:val="00C5119E"/>
    <w:rsid w:val="00C51474"/>
    <w:rsid w:val="00C544B7"/>
    <w:rsid w:val="00C620C8"/>
    <w:rsid w:val="00C708E6"/>
    <w:rsid w:val="00CA30BB"/>
    <w:rsid w:val="00CA6E0B"/>
    <w:rsid w:val="00CB0DF1"/>
    <w:rsid w:val="00CC28DB"/>
    <w:rsid w:val="00CD6A85"/>
    <w:rsid w:val="00CF60A7"/>
    <w:rsid w:val="00D054EC"/>
    <w:rsid w:val="00D0722F"/>
    <w:rsid w:val="00D0779E"/>
    <w:rsid w:val="00D12E09"/>
    <w:rsid w:val="00D30038"/>
    <w:rsid w:val="00D34F32"/>
    <w:rsid w:val="00D35A85"/>
    <w:rsid w:val="00D369F0"/>
    <w:rsid w:val="00D465B7"/>
    <w:rsid w:val="00D5492C"/>
    <w:rsid w:val="00D62BDE"/>
    <w:rsid w:val="00D6417E"/>
    <w:rsid w:val="00D70C7D"/>
    <w:rsid w:val="00D8171A"/>
    <w:rsid w:val="00D86A25"/>
    <w:rsid w:val="00D97F50"/>
    <w:rsid w:val="00DB3617"/>
    <w:rsid w:val="00DC06FF"/>
    <w:rsid w:val="00DF358C"/>
    <w:rsid w:val="00DF35C0"/>
    <w:rsid w:val="00E00355"/>
    <w:rsid w:val="00E1073F"/>
    <w:rsid w:val="00E20A8B"/>
    <w:rsid w:val="00E33C9F"/>
    <w:rsid w:val="00E42F50"/>
    <w:rsid w:val="00E4429A"/>
    <w:rsid w:val="00E83527"/>
    <w:rsid w:val="00E91F9C"/>
    <w:rsid w:val="00EB1CB2"/>
    <w:rsid w:val="00EC069D"/>
    <w:rsid w:val="00EC3857"/>
    <w:rsid w:val="00EE2FDE"/>
    <w:rsid w:val="00EF25DC"/>
    <w:rsid w:val="00F279C4"/>
    <w:rsid w:val="00F372B4"/>
    <w:rsid w:val="00F43A54"/>
    <w:rsid w:val="00F52C82"/>
    <w:rsid w:val="00F72EDE"/>
    <w:rsid w:val="00F83044"/>
    <w:rsid w:val="00F92AC1"/>
    <w:rsid w:val="00F94BCD"/>
    <w:rsid w:val="00FC0189"/>
    <w:rsid w:val="00FC0535"/>
    <w:rsid w:val="00FE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7E0C"/>
  <w15:chartTrackingRefBased/>
  <w15:docId w15:val="{F1CCDC76-F120-46D4-96B3-B8D1AD39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22"/>
    <w:pPr>
      <w:spacing w:after="0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51C4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51C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51C4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25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522"/>
    <w:rPr>
      <w:rFonts w:ascii="Times New Roman" w:eastAsia="PMingLiU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02522"/>
    <w:pPr>
      <w:spacing w:after="0" w:line="240" w:lineRule="auto"/>
    </w:pPr>
    <w:rPr>
      <w:rFonts w:ascii="Times New Roman" w:eastAsia="PMingLiU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1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91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1F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1F9C"/>
    <w:rPr>
      <w:rFonts w:ascii="Times New Roman" w:eastAsia="PMingLiU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91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91F9C"/>
    <w:rPr>
      <w:rFonts w:ascii="Times New Roman" w:eastAsia="PMingLiU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E91F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1F9C"/>
    <w:rPr>
      <w:rFonts w:ascii="Segoe UI" w:eastAsia="PMingLiU" w:hAnsi="Segoe UI" w:cs="Segoe UI"/>
      <w:sz w:val="18"/>
      <w:szCs w:val="18"/>
    </w:rPr>
  </w:style>
  <w:style w:type="paragraph" w:customStyle="1" w:styleId="xxmsolistparagraph">
    <w:name w:val="x_x_msolistparagraph"/>
    <w:basedOn w:val="Normal"/>
    <w:rsid w:val="00A06CAF"/>
    <w:pPr>
      <w:ind w:left="720"/>
    </w:pPr>
    <w:rPr>
      <w:rFonts w:ascii="Calibri" w:eastAsiaTheme="minorEastAsia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742D4"/>
    <w:rPr>
      <w:color w:val="0000FF"/>
      <w:u w:val="single"/>
    </w:rPr>
  </w:style>
  <w:style w:type="paragraph" w:customStyle="1" w:styleId="Default">
    <w:name w:val="Default"/>
    <w:rsid w:val="00BA109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51C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semiHidden/>
    <w:rsid w:val="00951C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951C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ageNumber">
    <w:name w:val="page number"/>
    <w:basedOn w:val="DefaultParagraphFont"/>
    <w:rsid w:val="00951C4F"/>
  </w:style>
  <w:style w:type="paragraph" w:styleId="Header">
    <w:name w:val="header"/>
    <w:basedOn w:val="Normal"/>
    <w:link w:val="HeaderChar"/>
    <w:uiPriority w:val="99"/>
    <w:rsid w:val="00951C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C4F"/>
    <w:rPr>
      <w:rFonts w:ascii="Times New Roman" w:eastAsia="PMingLiU" w:hAnsi="Times New Roman" w:cs="Times New Roman"/>
      <w:sz w:val="24"/>
      <w:szCs w:val="24"/>
    </w:rPr>
  </w:style>
  <w:style w:type="character" w:customStyle="1" w:styleId="go">
    <w:name w:val="go"/>
    <w:basedOn w:val="DefaultParagraphFont"/>
    <w:rsid w:val="00951C4F"/>
  </w:style>
  <w:style w:type="character" w:customStyle="1" w:styleId="gi">
    <w:name w:val="gi"/>
    <w:basedOn w:val="DefaultParagraphFont"/>
    <w:rsid w:val="00951C4F"/>
  </w:style>
  <w:style w:type="paragraph" w:styleId="Revision">
    <w:name w:val="Revision"/>
    <w:hidden/>
    <w:uiPriority w:val="99"/>
    <w:semiHidden/>
    <w:rsid w:val="00951C4F"/>
    <w:pPr>
      <w:spacing w:after="0" w:line="240" w:lineRule="auto"/>
    </w:pPr>
    <w:rPr>
      <w:rFonts w:ascii="Times New Roman" w:eastAsia="PMingLiU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unhideWhenUsed/>
    <w:rsid w:val="00951C4F"/>
    <w:rPr>
      <w:i/>
      <w:iCs/>
    </w:rPr>
  </w:style>
  <w:style w:type="character" w:customStyle="1" w:styleId="slug-pub-date">
    <w:name w:val="slug-pub-date"/>
    <w:basedOn w:val="DefaultParagraphFont"/>
    <w:rsid w:val="00951C4F"/>
  </w:style>
  <w:style w:type="character" w:customStyle="1" w:styleId="slug-vol">
    <w:name w:val="slug-vol"/>
    <w:basedOn w:val="DefaultParagraphFont"/>
    <w:rsid w:val="00951C4F"/>
  </w:style>
  <w:style w:type="character" w:customStyle="1" w:styleId="slug-issue">
    <w:name w:val="slug-issue"/>
    <w:basedOn w:val="DefaultParagraphFont"/>
    <w:rsid w:val="00951C4F"/>
  </w:style>
  <w:style w:type="character" w:customStyle="1" w:styleId="slug-pages">
    <w:name w:val="slug-pages"/>
    <w:basedOn w:val="DefaultParagraphFont"/>
    <w:rsid w:val="00951C4F"/>
  </w:style>
  <w:style w:type="character" w:customStyle="1" w:styleId="st">
    <w:name w:val="st"/>
    <w:basedOn w:val="DefaultParagraphFont"/>
    <w:rsid w:val="00951C4F"/>
  </w:style>
  <w:style w:type="character" w:customStyle="1" w:styleId="pagecontents">
    <w:name w:val="pagecontents"/>
    <w:basedOn w:val="DefaultParagraphFont"/>
    <w:rsid w:val="00951C4F"/>
  </w:style>
  <w:style w:type="character" w:styleId="LineNumber">
    <w:name w:val="line number"/>
    <w:basedOn w:val="DefaultParagraphFont"/>
    <w:rsid w:val="00951C4F"/>
  </w:style>
  <w:style w:type="paragraph" w:styleId="Caption">
    <w:name w:val="caption"/>
    <w:basedOn w:val="Normal"/>
    <w:next w:val="Normal"/>
    <w:uiPriority w:val="35"/>
    <w:unhideWhenUsed/>
    <w:qFormat/>
    <w:rsid w:val="00951C4F"/>
    <w:rPr>
      <w:rFonts w:eastAsiaTheme="minorEastAsia" w:cstheme="minorBidi"/>
      <w:bCs/>
      <w:color w:val="5B9BD5" w:themeColor="accent1"/>
      <w:sz w:val="20"/>
      <w:szCs w:val="18"/>
      <w:lang w:eastAsia="en-US"/>
    </w:rPr>
  </w:style>
  <w:style w:type="paragraph" w:styleId="EndnoteText">
    <w:name w:val="endnote text"/>
    <w:basedOn w:val="Normal"/>
    <w:link w:val="EndnoteTextChar"/>
    <w:rsid w:val="00951C4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51C4F"/>
    <w:rPr>
      <w:rFonts w:ascii="Times New Roman" w:eastAsia="PMingLiU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rsid w:val="00951C4F"/>
    <w:rPr>
      <w:vertAlign w:val="superscript"/>
    </w:rPr>
  </w:style>
  <w:style w:type="paragraph" w:styleId="FootnoteText">
    <w:name w:val="footnote text"/>
    <w:basedOn w:val="Normal"/>
    <w:link w:val="FootnoteTextChar"/>
    <w:rsid w:val="00951C4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51C4F"/>
    <w:rPr>
      <w:rFonts w:ascii="Times New Roman" w:eastAsia="PMingLiU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951C4F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51C4F"/>
    <w:rPr>
      <w:i/>
      <w:iCs/>
    </w:rPr>
  </w:style>
  <w:style w:type="character" w:styleId="FollowedHyperlink">
    <w:name w:val="FollowedHyperlink"/>
    <w:basedOn w:val="DefaultParagraphFont"/>
    <w:uiPriority w:val="99"/>
    <w:rsid w:val="00951C4F"/>
    <w:rPr>
      <w:color w:val="954F72" w:themeColor="followedHyperlink"/>
      <w:u w:val="single"/>
    </w:rPr>
  </w:style>
  <w:style w:type="paragraph" w:customStyle="1" w:styleId="font5">
    <w:name w:val="font5"/>
    <w:basedOn w:val="Normal"/>
    <w:rsid w:val="00951C4F"/>
    <w:pPr>
      <w:spacing w:before="100" w:beforeAutospacing="1" w:after="100" w:afterAutospacing="1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Normal"/>
    <w:rsid w:val="00951C4F"/>
    <w:pP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951C4F"/>
    <w:pP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951C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66">
    <w:name w:val="xl66"/>
    <w:basedOn w:val="Normal"/>
    <w:rsid w:val="00951C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951C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68">
    <w:name w:val="xl68"/>
    <w:basedOn w:val="Normal"/>
    <w:rsid w:val="00951C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951C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71">
    <w:name w:val="xl71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72">
    <w:name w:val="xl72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73">
    <w:name w:val="xl73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76">
    <w:name w:val="xl76"/>
    <w:basedOn w:val="Normal"/>
    <w:rsid w:val="00951C4F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77">
    <w:name w:val="xl77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78">
    <w:name w:val="xl78"/>
    <w:basedOn w:val="Normal"/>
    <w:rsid w:val="00951C4F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79">
    <w:name w:val="xl79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80">
    <w:name w:val="xl80"/>
    <w:basedOn w:val="Normal"/>
    <w:rsid w:val="00951C4F"/>
    <w:pPr>
      <w:pBdr>
        <w:top w:val="single" w:sz="8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81">
    <w:name w:val="xl81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82">
    <w:name w:val="xl82"/>
    <w:basedOn w:val="Normal"/>
    <w:rsid w:val="00951C4F"/>
    <w:pPr>
      <w:spacing w:before="100" w:beforeAutospacing="1" w:after="100" w:afterAutospacing="1"/>
      <w:ind w:firstLineChars="100" w:firstLine="100"/>
      <w:textAlignment w:val="top"/>
    </w:pPr>
    <w:rPr>
      <w:rFonts w:eastAsia="Times New Roman"/>
      <w:sz w:val="20"/>
      <w:szCs w:val="20"/>
    </w:rPr>
  </w:style>
  <w:style w:type="paragraph" w:customStyle="1" w:styleId="xl83">
    <w:name w:val="xl83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rFonts w:eastAsia="Times New Roman"/>
      <w:sz w:val="20"/>
      <w:szCs w:val="20"/>
    </w:rPr>
  </w:style>
  <w:style w:type="paragraph" w:customStyle="1" w:styleId="xl84">
    <w:name w:val="xl84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85">
    <w:name w:val="xl85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86">
    <w:name w:val="xl86"/>
    <w:basedOn w:val="Normal"/>
    <w:rsid w:val="00951C4F"/>
    <w:pPr>
      <w:pBdr>
        <w:top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87">
    <w:name w:val="xl87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8">
    <w:name w:val="xl88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89">
    <w:name w:val="xl89"/>
    <w:basedOn w:val="Normal"/>
    <w:rsid w:val="00951C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90">
    <w:name w:val="xl90"/>
    <w:basedOn w:val="Normal"/>
    <w:rsid w:val="00951C4F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1">
    <w:name w:val="xl91"/>
    <w:basedOn w:val="Normal"/>
    <w:rsid w:val="00951C4F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2">
    <w:name w:val="xl92"/>
    <w:basedOn w:val="Normal"/>
    <w:rsid w:val="00951C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3">
    <w:name w:val="xl93"/>
    <w:basedOn w:val="Normal"/>
    <w:rsid w:val="00951C4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4">
    <w:name w:val="xl94"/>
    <w:basedOn w:val="Normal"/>
    <w:rsid w:val="00951C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5">
    <w:name w:val="xl95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96">
    <w:name w:val="xl96"/>
    <w:basedOn w:val="Normal"/>
    <w:rsid w:val="00951C4F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97">
    <w:name w:val="xl97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</w:rPr>
  </w:style>
  <w:style w:type="paragraph" w:customStyle="1" w:styleId="xl98">
    <w:name w:val="xl98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99">
    <w:name w:val="xl99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100">
    <w:name w:val="xl100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101">
    <w:name w:val="xl101"/>
    <w:basedOn w:val="Normal"/>
    <w:rsid w:val="00951C4F"/>
    <w:pPr>
      <w:pBdr>
        <w:top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102">
    <w:name w:val="xl102"/>
    <w:basedOn w:val="Normal"/>
    <w:rsid w:val="00951C4F"/>
    <w:pPr>
      <w:spacing w:before="100" w:beforeAutospacing="1" w:after="100" w:afterAutospacing="1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103">
    <w:name w:val="xl103"/>
    <w:basedOn w:val="Normal"/>
    <w:rsid w:val="00951C4F"/>
    <w:pPr>
      <w:pBdr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0"/>
      <w:szCs w:val="20"/>
    </w:rPr>
  </w:style>
  <w:style w:type="paragraph" w:customStyle="1" w:styleId="xl104">
    <w:name w:val="xl104"/>
    <w:basedOn w:val="Normal"/>
    <w:rsid w:val="00951C4F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105">
    <w:name w:val="xl105"/>
    <w:basedOn w:val="Normal"/>
    <w:rsid w:val="00951C4F"/>
    <w:pP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0"/>
      <w:szCs w:val="20"/>
    </w:rPr>
  </w:style>
  <w:style w:type="paragraph" w:styleId="NormalWeb">
    <w:name w:val="Normal (Web)"/>
    <w:basedOn w:val="Normal"/>
    <w:unhideWhenUsed/>
    <w:rsid w:val="00951C4F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951C4F"/>
    <w:rPr>
      <w:b/>
      <w:bCs/>
    </w:rPr>
  </w:style>
  <w:style w:type="character" w:customStyle="1" w:styleId="ref">
    <w:name w:val="ref"/>
    <w:basedOn w:val="DefaultParagraphFont"/>
    <w:rsid w:val="00951C4F"/>
  </w:style>
  <w:style w:type="character" w:customStyle="1" w:styleId="paragraph">
    <w:name w:val="paragraph"/>
    <w:basedOn w:val="DefaultParagraphFont"/>
    <w:rsid w:val="00951C4F"/>
  </w:style>
  <w:style w:type="character" w:customStyle="1" w:styleId="authornames">
    <w:name w:val="authornames"/>
    <w:basedOn w:val="DefaultParagraphFont"/>
    <w:rsid w:val="00951C4F"/>
  </w:style>
  <w:style w:type="character" w:customStyle="1" w:styleId="fipmark">
    <w:name w:val="fip_mark"/>
    <w:basedOn w:val="DefaultParagraphFont"/>
    <w:rsid w:val="00951C4F"/>
  </w:style>
  <w:style w:type="paragraph" w:customStyle="1" w:styleId="contribs">
    <w:name w:val="contribs"/>
    <w:basedOn w:val="Normal"/>
    <w:rsid w:val="00951C4F"/>
    <w:pPr>
      <w:spacing w:before="100" w:beforeAutospacing="1" w:after="100" w:afterAutospacing="1"/>
    </w:pPr>
    <w:rPr>
      <w:rFonts w:eastAsia="Times New Roman"/>
    </w:rPr>
  </w:style>
  <w:style w:type="character" w:customStyle="1" w:styleId="fm-role">
    <w:name w:val="fm-role"/>
    <w:basedOn w:val="DefaultParagraphFont"/>
    <w:rsid w:val="00951C4F"/>
  </w:style>
  <w:style w:type="paragraph" w:customStyle="1" w:styleId="fm-aai">
    <w:name w:val="fm-aai"/>
    <w:basedOn w:val="Normal"/>
    <w:rsid w:val="00951C4F"/>
    <w:pPr>
      <w:spacing w:before="100" w:beforeAutospacing="1" w:after="100" w:afterAutospacing="1"/>
    </w:pPr>
    <w:rPr>
      <w:rFonts w:eastAsia="Times New Roman"/>
    </w:rPr>
  </w:style>
  <w:style w:type="character" w:customStyle="1" w:styleId="ref-journal">
    <w:name w:val="ref-journal"/>
    <w:basedOn w:val="DefaultParagraphFont"/>
    <w:rsid w:val="00951C4F"/>
  </w:style>
  <w:style w:type="character" w:customStyle="1" w:styleId="ref-vol">
    <w:name w:val="ref-vol"/>
    <w:basedOn w:val="DefaultParagraphFont"/>
    <w:rsid w:val="00951C4F"/>
  </w:style>
  <w:style w:type="character" w:customStyle="1" w:styleId="nowrap">
    <w:name w:val="nowrap"/>
    <w:basedOn w:val="DefaultParagraphFont"/>
    <w:rsid w:val="00951C4F"/>
  </w:style>
  <w:style w:type="character" w:customStyle="1" w:styleId="highlight">
    <w:name w:val="highlight"/>
    <w:basedOn w:val="DefaultParagraphFont"/>
    <w:rsid w:val="00951C4F"/>
  </w:style>
  <w:style w:type="numbering" w:customStyle="1" w:styleId="Style1">
    <w:name w:val="Style1"/>
    <w:uiPriority w:val="99"/>
    <w:rsid w:val="00951C4F"/>
    <w:pPr>
      <w:numPr>
        <w:numId w:val="5"/>
      </w:numPr>
    </w:pPr>
  </w:style>
  <w:style w:type="character" w:customStyle="1" w:styleId="ref-title">
    <w:name w:val="ref-title"/>
    <w:basedOn w:val="DefaultParagraphFont"/>
    <w:rsid w:val="00951C4F"/>
  </w:style>
  <w:style w:type="character" w:customStyle="1" w:styleId="ref-iss">
    <w:name w:val="ref-iss"/>
    <w:basedOn w:val="DefaultParagraphFont"/>
    <w:rsid w:val="00951C4F"/>
  </w:style>
  <w:style w:type="paragraph" w:customStyle="1" w:styleId="jcp-listing">
    <w:name w:val="jcp-listing"/>
    <w:basedOn w:val="Normal"/>
    <w:rsid w:val="00951C4F"/>
    <w:pPr>
      <w:spacing w:before="100" w:beforeAutospacing="1" w:after="100" w:afterAutospacing="1"/>
    </w:pPr>
    <w:rPr>
      <w:rFonts w:eastAsia="Times New Roman"/>
    </w:rPr>
  </w:style>
  <w:style w:type="paragraph" w:customStyle="1" w:styleId="jcp-byline-light">
    <w:name w:val="jcp-byline-light"/>
    <w:basedOn w:val="Normal"/>
    <w:rsid w:val="00951C4F"/>
    <w:pPr>
      <w:spacing w:before="100" w:beforeAutospacing="1" w:after="100" w:afterAutospacing="1"/>
    </w:pPr>
    <w:rPr>
      <w:rFonts w:eastAsia="Times New Roman"/>
    </w:rPr>
  </w:style>
  <w:style w:type="character" w:customStyle="1" w:styleId="italic">
    <w:name w:val="italic"/>
    <w:basedOn w:val="DefaultParagraphFont"/>
    <w:rsid w:val="00951C4F"/>
  </w:style>
  <w:style w:type="paragraph" w:customStyle="1" w:styleId="links">
    <w:name w:val="links"/>
    <w:basedOn w:val="Normal"/>
    <w:rsid w:val="00951C4F"/>
    <w:pPr>
      <w:spacing w:before="100" w:beforeAutospacing="1" w:after="100" w:afterAutospacing="1"/>
    </w:pPr>
    <w:rPr>
      <w:rFonts w:eastAsia="Times New Roman"/>
    </w:rPr>
  </w:style>
  <w:style w:type="character" w:customStyle="1" w:styleId="g2">
    <w:name w:val="g2"/>
    <w:basedOn w:val="DefaultParagraphFont"/>
    <w:rsid w:val="00951C4F"/>
  </w:style>
  <w:style w:type="character" w:customStyle="1" w:styleId="eid1090990">
    <w:name w:val="e_id1090990"/>
    <w:basedOn w:val="DefaultParagraphFont"/>
    <w:rsid w:val="00951C4F"/>
  </w:style>
  <w:style w:type="paragraph" w:styleId="NoSpacing">
    <w:name w:val="No Spacing"/>
    <w:uiPriority w:val="1"/>
    <w:qFormat/>
    <w:rsid w:val="00951C4F"/>
    <w:pPr>
      <w:spacing w:after="0" w:line="240" w:lineRule="auto"/>
    </w:pPr>
    <w:rPr>
      <w:rFonts w:ascii="Calibri" w:hAnsi="Calibri" w:cs="Times New Roman"/>
      <w:bCs/>
      <w:szCs w:val="24"/>
    </w:rPr>
  </w:style>
  <w:style w:type="character" w:styleId="PlaceholderText">
    <w:name w:val="Placeholder Text"/>
    <w:basedOn w:val="DefaultParagraphFont"/>
    <w:uiPriority w:val="99"/>
    <w:semiHidden/>
    <w:rsid w:val="00951C4F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951C4F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1C4F"/>
    <w:rPr>
      <w:rFonts w:ascii="Times New Roman" w:eastAsia="PMingLiU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51C4F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1C4F"/>
    <w:rPr>
      <w:rFonts w:ascii="Times New Roman" w:eastAsia="PMingLiU" w:hAnsi="Times New Roman" w:cs="Times New Roman"/>
      <w:noProof/>
      <w:sz w:val="24"/>
      <w:szCs w:val="24"/>
    </w:rPr>
  </w:style>
  <w:style w:type="character" w:customStyle="1" w:styleId="printanswer">
    <w:name w:val="printanswer"/>
    <w:basedOn w:val="DefaultParagraphFont"/>
    <w:rsid w:val="00951C4F"/>
  </w:style>
  <w:style w:type="character" w:customStyle="1" w:styleId="heading-text">
    <w:name w:val="heading-text"/>
    <w:basedOn w:val="DefaultParagraphFont"/>
    <w:rsid w:val="00951C4F"/>
  </w:style>
  <w:style w:type="character" w:customStyle="1" w:styleId="f">
    <w:name w:val="f"/>
    <w:basedOn w:val="DefaultParagraphFont"/>
    <w:rsid w:val="00951C4F"/>
  </w:style>
  <w:style w:type="character" w:customStyle="1" w:styleId="ind">
    <w:name w:val="ind"/>
    <w:basedOn w:val="DefaultParagraphFont"/>
    <w:rsid w:val="00951C4F"/>
  </w:style>
  <w:style w:type="character" w:customStyle="1" w:styleId="smallcaps">
    <w:name w:val="smallcaps"/>
    <w:basedOn w:val="DefaultParagraphFont"/>
    <w:rsid w:val="00951C4F"/>
  </w:style>
  <w:style w:type="paragraph" w:customStyle="1" w:styleId="TableParagraph">
    <w:name w:val="Table Paragraph"/>
    <w:basedOn w:val="Normal"/>
    <w:uiPriority w:val="1"/>
    <w:qFormat/>
    <w:rsid w:val="00951C4F"/>
    <w:pPr>
      <w:widowControl w:val="0"/>
      <w:autoSpaceDE w:val="0"/>
      <w:autoSpaceDN w:val="0"/>
      <w:spacing w:line="206" w:lineRule="exact"/>
      <w:ind w:left="20"/>
    </w:pPr>
    <w:rPr>
      <w:rFonts w:ascii="Arial" w:eastAsia="Arial" w:hAnsi="Arial" w:cs="Arial"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uiPriority w:val="1"/>
    <w:qFormat/>
    <w:rsid w:val="00951C4F"/>
    <w:pPr>
      <w:widowControl w:val="0"/>
      <w:autoSpaceDE w:val="0"/>
      <w:autoSpaceDN w:val="0"/>
      <w:ind w:left="859" w:hanging="720"/>
    </w:pPr>
    <w:rPr>
      <w:rFonts w:ascii="Arial" w:eastAsia="Arial" w:hAnsi="Arial" w:cs="Arial"/>
      <w:sz w:val="22"/>
      <w:szCs w:val="22"/>
      <w:lang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51C4F"/>
    <w:rPr>
      <w:rFonts w:ascii="Arial" w:eastAsia="Arial" w:hAnsi="Arial" w:cs="Arial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8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hcup-us.ahrq.gov/toolssoftware/surgflags/surgeryflags.jsp" TargetMode="Externa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8BA4C-5836-46AE-BA4E-B9943017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2944</Words>
  <Characters>16781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19686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Wei,Yu-Jung Jenny</dc:creator>
  <cp:keywords/>
  <dc:description/>
  <cp:lastModifiedBy>Wei,Yu-Jung</cp:lastModifiedBy>
  <cp:revision>8</cp:revision>
  <dcterms:created xsi:type="dcterms:W3CDTF">2020-05-04T18:04:00Z</dcterms:created>
  <dcterms:modified xsi:type="dcterms:W3CDTF">2020-08-08T15:29:00Z</dcterms:modified>
</cp:coreProperties>
</file>