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Table S2:</w:t>
      </w:r>
      <w:r w:rsidDel="00000000" w:rsidR="00000000" w:rsidRPr="00000000">
        <w:rPr>
          <w:rFonts w:ascii="Times New Roman" w:cs="Times New Roman" w:eastAsia="Times New Roman" w:hAnsi="Times New Roman"/>
          <w:color w:val="000000"/>
          <w:sz w:val="24"/>
          <w:szCs w:val="24"/>
          <w:rtl w:val="0"/>
        </w:rPr>
        <w:t xml:space="preserve"> For the neuropsychological tests that have too few samples</w:t>
      </w:r>
      <w:r w:rsidDel="00000000" w:rsidR="00000000" w:rsidRPr="00000000">
        <w:rPr>
          <w:rFonts w:ascii="Times New Roman" w:cs="Times New Roman" w:eastAsia="Times New Roman" w:hAnsi="Times New Roman"/>
          <w:sz w:val="24"/>
          <w:szCs w:val="24"/>
          <w:rtl w:val="0"/>
        </w:rPr>
        <w:t xml:space="preserve"> and for the labeled segments that were unrelated to neuropsychological testing (Miscellaneous and Unlabeled)</w:t>
      </w:r>
      <w:r w:rsidDel="00000000" w:rsidR="00000000" w:rsidRPr="00000000">
        <w:rPr>
          <w:rFonts w:ascii="Times New Roman" w:cs="Times New Roman" w:eastAsia="Times New Roman" w:hAnsi="Times New Roman"/>
          <w:color w:val="000000"/>
          <w:sz w:val="24"/>
          <w:szCs w:val="24"/>
          <w:rtl w:val="0"/>
        </w:rPr>
        <w:t xml:space="preserve">, the average SAF (salient administered fraction) and standard deviation for true positive (SAF[+]) and true negative (SAF[-]) cases are listed in descending order based on the SAF[+] value. SAF[+] is calculated by summing up the time spent in a given neuropsychological test that intersects with a segment of time that is DE[+] salient and dividing by the total time spent in a given neuropsychological test. SAF[-] is calculated by summing up the time spent in a given neuropsychological test that intersects with a segment of time that is not DE[+] salient and dividing by the total time spent in a given neuropsychological test. The number of samples for SAF[+] and SAF[-] indicate the number of true positive and true negative recordings that contain each neuropsychological test.</w:t>
      </w:r>
      <w:r w:rsidDel="00000000" w:rsidR="00000000" w:rsidRPr="00000000">
        <w:rPr>
          <w:rFonts w:ascii="Times New Roman" w:cs="Times New Roman" w:eastAsia="Times New Roman" w:hAnsi="Times New Roman"/>
          <w:sz w:val="24"/>
          <w:szCs w:val="24"/>
          <w:rtl w:val="0"/>
        </w:rPr>
        <w:t xml:space="preserve"> Segments of time were marked as “Miscellaneous” when there was speech in between neuropsychological tests that was unrelated to testing. Segments of time at the start of recordings up until speech occurred were considered “Unlabeled”.</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tl w:val="0"/>
        </w:rPr>
      </w:r>
    </w:p>
    <w:tbl>
      <w:tblPr>
        <w:tblStyle w:val="Table1"/>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8"/>
        <w:gridCol w:w="1188"/>
        <w:gridCol w:w="1188"/>
        <w:gridCol w:w="1515"/>
        <w:gridCol w:w="1481"/>
        <w:tblGridChange w:id="0">
          <w:tblGrid>
            <w:gridCol w:w="3978"/>
            <w:gridCol w:w="1188"/>
            <w:gridCol w:w="1188"/>
            <w:gridCol w:w="1515"/>
            <w:gridCol w:w="1481"/>
          </w:tblGrid>
        </w:tblGridChange>
      </w:tblGrid>
      <w:tr>
        <w:trPr>
          <w:trHeight w:val="555" w:hRule="atLeast"/>
        </w:trPr>
        <w:tc>
          <w:tcPr/>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Test</w:t>
            </w:r>
            <w:r w:rsidDel="00000000" w:rsidR="00000000" w:rsidRPr="00000000">
              <w:rPr>
                <w:rtl w:val="0"/>
              </w:rPr>
            </w:r>
          </w:p>
        </w:tc>
        <w:tc>
          <w:tcPr/>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SAF[+]</w:t>
            </w:r>
            <w:r w:rsidDel="00000000" w:rsidR="00000000" w:rsidRPr="00000000">
              <w:rPr>
                <w:rtl w:val="0"/>
              </w:rPr>
            </w:r>
          </w:p>
        </w:tc>
        <w:tc>
          <w:tcPr/>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SAF[-]</w:t>
            </w:r>
            <w:r w:rsidDel="00000000" w:rsidR="00000000" w:rsidRPr="00000000">
              <w:rPr>
                <w:rtl w:val="0"/>
              </w:rPr>
            </w:r>
          </w:p>
        </w:tc>
        <w:tc>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SAF[+] samples</w:t>
            </w:r>
            <w:r w:rsidDel="00000000" w:rsidR="00000000" w:rsidRPr="00000000">
              <w:rPr>
                <w:rtl w:val="0"/>
              </w:rPr>
            </w:r>
          </w:p>
        </w:tc>
        <w:tc>
          <w:tcPr/>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SAF[-] samples</w:t>
            </w:r>
            <w:r w:rsidDel="00000000" w:rsidR="00000000" w:rsidRPr="00000000">
              <w:rPr>
                <w:rtl w:val="0"/>
              </w:rPr>
            </w:r>
          </w:p>
        </w:tc>
      </w:tr>
      <w:tr>
        <w:trPr>
          <w:trHeight w:val="300" w:hRule="atLeast"/>
        </w:trPr>
        <w:tc>
          <w:tcPr/>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Balance Physical Function Test</w:t>
            </w:r>
            <w:r w:rsidDel="00000000" w:rsidR="00000000" w:rsidRPr="00000000">
              <w:rPr>
                <w:rtl w:val="0"/>
              </w:rPr>
            </w:r>
          </w:p>
        </w:tc>
        <w:tc>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1.00±0.00</w:t>
            </w:r>
            <w:r w:rsidDel="00000000" w:rsidR="00000000" w:rsidRPr="00000000">
              <w:rPr>
                <w:rtl w:val="0"/>
              </w:rPr>
            </w:r>
          </w:p>
        </w:tc>
        <w:tc>
          <w:tcPr/>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0.63±0.30</w:t>
            </w:r>
            <w:r w:rsidDel="00000000" w:rsidR="00000000" w:rsidRPr="00000000">
              <w:rPr>
                <w:rtl w:val="0"/>
              </w:rPr>
            </w:r>
          </w:p>
        </w:tc>
        <w:tc>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trHeight w:val="300" w:hRule="atLeast"/>
        </w:trPr>
        <w:tc>
          <w:tcPr/>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Logical Memory Delayed Recall (alternate prompt)</w:t>
            </w:r>
            <w:r w:rsidDel="00000000" w:rsidR="00000000" w:rsidRPr="00000000">
              <w:rPr>
                <w:rtl w:val="0"/>
              </w:rPr>
            </w:r>
          </w:p>
        </w:tc>
        <w:tc>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1.00±0.00</w:t>
            </w:r>
            <w:r w:rsidDel="00000000" w:rsidR="00000000" w:rsidRPr="00000000">
              <w:rPr>
                <w:rtl w:val="0"/>
              </w:rPr>
            </w:r>
          </w:p>
        </w:tc>
        <w:tc>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0</w:t>
            </w:r>
            <w:r w:rsidDel="00000000" w:rsidR="00000000" w:rsidRPr="00000000">
              <w:rPr>
                <w:rtl w:val="0"/>
              </w:rPr>
            </w:r>
          </w:p>
        </w:tc>
      </w:tr>
      <w:tr>
        <w:trPr>
          <w:trHeight w:val="300" w:hRule="atLeast"/>
        </w:trPr>
        <w:tc>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Digit Symbol Learning</w:t>
            </w:r>
            <w:r w:rsidDel="00000000" w:rsidR="00000000" w:rsidRPr="00000000">
              <w:rPr>
                <w:rtl w:val="0"/>
              </w:rPr>
            </w:r>
          </w:p>
        </w:tc>
        <w:tc>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0.77±0.41</w:t>
            </w:r>
            <w:r w:rsidDel="00000000" w:rsidR="00000000" w:rsidRPr="00000000">
              <w:rPr>
                <w:rtl w:val="0"/>
              </w:rPr>
            </w:r>
          </w:p>
        </w:tc>
        <w:tc>
          <w:tcPr/>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0.81±0.33</w:t>
            </w:r>
            <w:r w:rsidDel="00000000" w:rsidR="00000000" w:rsidRPr="00000000">
              <w:rPr>
                <w:rtl w:val="0"/>
              </w:rPr>
            </w:r>
          </w:p>
        </w:tc>
        <w:tc>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w:t>
            </w:r>
            <w:r w:rsidDel="00000000" w:rsidR="00000000" w:rsidRPr="00000000">
              <w:rPr>
                <w:rtl w:val="0"/>
              </w:rPr>
            </w:r>
          </w:p>
        </w:tc>
        <w:tc>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trHeight w:val="300" w:hRule="atLeast"/>
        </w:trPr>
        <w:tc>
          <w:tcPr/>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Math Fluency</w:t>
            </w:r>
            <w:r w:rsidDel="00000000" w:rsidR="00000000" w:rsidRPr="00000000">
              <w:rPr>
                <w:rtl w:val="0"/>
              </w:rPr>
            </w:r>
          </w:p>
        </w:tc>
        <w:tc>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0.74±0.34</w:t>
            </w:r>
            <w:r w:rsidDel="00000000" w:rsidR="00000000" w:rsidRPr="00000000">
              <w:rPr>
                <w:rtl w:val="0"/>
              </w:rPr>
            </w:r>
          </w:p>
        </w:tc>
        <w:tc>
          <w:tcPr/>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0</w:t>
            </w:r>
            <w:r w:rsidDel="00000000" w:rsidR="00000000" w:rsidRPr="00000000">
              <w:rPr>
                <w:rtl w:val="0"/>
              </w:rPr>
            </w:r>
          </w:p>
        </w:tc>
      </w:tr>
      <w:tr>
        <w:trPr>
          <w:trHeight w:val="300" w:hRule="atLeast"/>
        </w:trPr>
        <w:tc>
          <w:tcPr/>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Digit Symbol Recall</w:t>
            </w:r>
            <w:r w:rsidDel="00000000" w:rsidR="00000000" w:rsidRPr="00000000">
              <w:rPr>
                <w:rtl w:val="0"/>
              </w:rPr>
            </w:r>
          </w:p>
        </w:tc>
        <w:tc>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0.74±0.46</w:t>
            </w:r>
            <w:r w:rsidDel="00000000" w:rsidR="00000000" w:rsidRPr="00000000">
              <w:rPr>
                <w:rtl w:val="0"/>
              </w:rPr>
            </w:r>
          </w:p>
        </w:tc>
        <w:tc>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0.40±0.53</w:t>
            </w:r>
            <w:r w:rsidDel="00000000" w:rsidR="00000000" w:rsidRPr="00000000">
              <w:rPr>
                <w:rtl w:val="0"/>
              </w:rPr>
            </w:r>
          </w:p>
        </w:tc>
        <w:tc>
          <w:tcPr/>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trHeight w:val="300" w:hRule="atLeast"/>
        </w:trPr>
        <w:tc>
          <w:tcPr/>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Logical Memory Multiple Choice (alternate prompt)</w:t>
            </w:r>
            <w:r w:rsidDel="00000000" w:rsidR="00000000" w:rsidRPr="00000000">
              <w:rPr>
                <w:rtl w:val="0"/>
              </w:rPr>
            </w:r>
          </w:p>
        </w:tc>
        <w:tc>
          <w:tcPr/>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0.64±0.00</w:t>
            </w:r>
            <w:r w:rsidDel="00000000" w:rsidR="00000000" w:rsidRPr="00000000">
              <w:rPr>
                <w:rtl w:val="0"/>
              </w:rPr>
            </w:r>
          </w:p>
        </w:tc>
        <w:tc>
          <w:tcPr/>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0</w:t>
            </w:r>
            <w:r w:rsidDel="00000000" w:rsidR="00000000" w:rsidRPr="00000000">
              <w:rPr>
                <w:rtl w:val="0"/>
              </w:rPr>
            </w:r>
          </w:p>
        </w:tc>
      </w:tr>
      <w:tr>
        <w:trPr>
          <w:trHeight w:val="300" w:hRule="atLeast"/>
        </w:trPr>
        <w:tc>
          <w:tcPr/>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Unlabeled</w:t>
            </w:r>
            <w:r w:rsidDel="00000000" w:rsidR="00000000" w:rsidRPr="00000000">
              <w:rPr>
                <w:rtl w:val="0"/>
              </w:rPr>
            </w:r>
          </w:p>
        </w:tc>
        <w:tc>
          <w:tcPr/>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0.61±0.50</w:t>
            </w:r>
          </w:p>
        </w:tc>
        <w:tc>
          <w:tcPr/>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0.25±0.44</w:t>
            </w:r>
          </w:p>
        </w:tc>
        <w:tc>
          <w:tcPr/>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r>
        <w:trPr>
          <w:trHeight w:val="300" w:hRule="atLeast"/>
        </w:trPr>
        <w:tc>
          <w:tcPr/>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Miscellaneous</w:t>
            </w:r>
            <w:r w:rsidDel="00000000" w:rsidR="00000000" w:rsidRPr="00000000">
              <w:rPr>
                <w:rtl w:val="0"/>
              </w:rPr>
            </w:r>
          </w:p>
        </w:tc>
        <w:tc>
          <w:tcPr/>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0.57±0.39</w:t>
            </w:r>
          </w:p>
        </w:tc>
        <w:tc>
          <w:tcPr/>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0.47±0.45</w:t>
            </w:r>
          </w:p>
        </w:tc>
        <w:tc>
          <w:tcPr/>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trHeight w:val="300" w:hRule="atLeast"/>
        </w:trPr>
        <w:tc>
          <w:tcPr/>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Logical Memory Immediate Recall (alternate prompt)</w:t>
            </w:r>
            <w:r w:rsidDel="00000000" w:rsidR="00000000" w:rsidRPr="00000000">
              <w:rPr>
                <w:rtl w:val="0"/>
              </w:rPr>
            </w:r>
          </w:p>
        </w:tc>
        <w:tc>
          <w:tcPr/>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0.46±0.18</w:t>
            </w:r>
            <w:r w:rsidDel="00000000" w:rsidR="00000000" w:rsidRPr="00000000">
              <w:rPr>
                <w:rtl w:val="0"/>
              </w:rPr>
            </w:r>
          </w:p>
        </w:tc>
        <w:tc>
          <w:tcPr/>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0</w:t>
            </w:r>
            <w:r w:rsidDel="00000000" w:rsidR="00000000" w:rsidRPr="00000000">
              <w:rPr>
                <w:rtl w:val="0"/>
              </w:rPr>
            </w:r>
          </w:p>
        </w:tc>
      </w:tr>
      <w:tr>
        <w:trPr>
          <w:trHeight w:val="300" w:hRule="atLeast"/>
        </w:trPr>
        <w:tc>
          <w:tcPr/>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Digit Symbol Coding</w:t>
            </w:r>
            <w:r w:rsidDel="00000000" w:rsidR="00000000" w:rsidRPr="00000000">
              <w:rPr>
                <w:rtl w:val="0"/>
              </w:rPr>
            </w:r>
          </w:p>
        </w:tc>
        <w:tc>
          <w:tcPr/>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0.43±0.43</w:t>
            </w:r>
            <w:r w:rsidDel="00000000" w:rsidR="00000000" w:rsidRPr="00000000">
              <w:rPr>
                <w:rtl w:val="0"/>
              </w:rPr>
            </w:r>
          </w:p>
        </w:tc>
        <w:tc>
          <w:tcPr/>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1.00±0.00</w:t>
            </w:r>
            <w:r w:rsidDel="00000000" w:rsidR="00000000" w:rsidRPr="00000000">
              <w:rPr>
                <w:rtl w:val="0"/>
              </w:rPr>
            </w:r>
          </w:p>
        </w:tc>
        <w:tc>
          <w:tcPr/>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9</w:t>
            </w:r>
            <w:r w:rsidDel="00000000" w:rsidR="00000000" w:rsidRPr="00000000">
              <w:rPr>
                <w:rtl w:val="0"/>
              </w:rPr>
            </w:r>
          </w:p>
        </w:tc>
        <w:tc>
          <w:tcPr/>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bl>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451DCF"/>
    <w:pPr>
      <w:spacing w:after="100" w:afterAutospacing="1" w:before="100" w:beforeAutospacing="1" w:line="240" w:lineRule="auto"/>
    </w:pPr>
    <w:rPr>
      <w:rFonts w:ascii="Times New Roman" w:cs="Times New Roman" w:eastAsia="Times New Roman" w:hAnsi="Times New Roman"/>
      <w:sz w:val="24"/>
      <w:szCs w:val="24"/>
    </w:rPr>
  </w:style>
  <w:style w:type="table" w:styleId="TableGrid">
    <w:name w:val="Table Grid"/>
    <w:basedOn w:val="TableNormal"/>
    <w:uiPriority w:val="39"/>
    <w:rsid w:val="0090440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GwkkRRNRDxpXN05zpNgl7cIeGw==">AMUW2mU9jjZ9HoeXBm4hCxV2WeXI41zalL4x7EsQJ5r9k1Fsm59JRYuzvamXs6UM9BAZUOLazE++nEtf6hMhUfkeR+b06BZMnudJyQFYtxqBpoNLQ6tGK80=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2021-05-24T20:53:00Z</dcterms:created>
  <dc:creator>Karjadi, Cody</dc:creator>
</cp:coreProperties>
</file>