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75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55"/>
        <w:gridCol w:w="1350"/>
        <w:gridCol w:w="1620"/>
        <w:gridCol w:w="900"/>
        <w:gridCol w:w="270"/>
        <w:gridCol w:w="1260"/>
        <w:gridCol w:w="1710"/>
        <w:gridCol w:w="810"/>
      </w:tblGrid>
      <w:tr w:rsidR="00384DF6" w:rsidRPr="007623AA" w:rsidTr="0093528A">
        <w:trPr>
          <w:trHeight w:val="284"/>
        </w:trPr>
        <w:tc>
          <w:tcPr>
            <w:tcW w:w="1255" w:type="dxa"/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387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t>Imipramine vs. other anti</w:t>
            </w: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 xml:space="preserve">depressants </w:t>
            </w:r>
          </w:p>
        </w:tc>
        <w:tc>
          <w:tcPr>
            <w:tcW w:w="270" w:type="dxa"/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</w:tc>
        <w:tc>
          <w:tcPr>
            <w:tcW w:w="378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</w:rPr>
              <w:t>Olanzapine vs. other anti</w:t>
            </w: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psychotics</w:t>
            </w:r>
          </w:p>
        </w:tc>
      </w:tr>
      <w:tr w:rsidR="00384DF6" w:rsidRPr="007623AA" w:rsidTr="0093528A">
        <w:trPr>
          <w:trHeight w:val="569"/>
        </w:trPr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N</w:t>
            </w: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 xml:space="preserve"> subjects imipramine; other anti-depressants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 xml:space="preserve">Estimate 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(95% C.I.)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</w:t>
            </w: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-</w:t>
            </w:r>
            <w:proofErr w:type="spellStart"/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val</w:t>
            </w:r>
            <w:proofErr w:type="spellEnd"/>
          </w:p>
        </w:tc>
        <w:tc>
          <w:tcPr>
            <w:tcW w:w="270" w:type="dxa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N</w:t>
            </w: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 xml:space="preserve"> subjects olanzapine; other anti-psychotics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 xml:space="preserve">Estimate 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(95% C.I.)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P</w:t>
            </w: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-</w:t>
            </w:r>
            <w:proofErr w:type="spellStart"/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val</w:t>
            </w:r>
            <w:proofErr w:type="spellEnd"/>
          </w:p>
        </w:tc>
      </w:tr>
      <w:tr w:rsidR="00384DF6" w:rsidRPr="007623AA" w:rsidTr="0093528A">
        <w:trPr>
          <w:trHeight w:val="341"/>
        </w:trPr>
        <w:tc>
          <w:tcPr>
            <w:tcW w:w="9175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84DF6" w:rsidRPr="007623AA" w:rsidRDefault="00384DF6" w:rsidP="0093528A">
            <w:pPr>
              <w:spacing w:after="120" w:line="360" w:lineRule="auto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b/>
                <w:bCs/>
                <w:sz w:val="20"/>
              </w:rPr>
              <w:t>Cognitive exam, ΔMMSE score/year</w:t>
            </w:r>
          </w:p>
        </w:tc>
      </w:tr>
      <w:tr w:rsidR="00384DF6" w:rsidRPr="007623AA" w:rsidTr="0093528A">
        <w:trPr>
          <w:trHeight w:val="284"/>
        </w:trPr>
        <w:tc>
          <w:tcPr>
            <w:tcW w:w="1255" w:type="dxa"/>
            <w:tcBorders>
              <w:top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All subjects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40; 6,299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0.3295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 xml:space="preserve"> (-0.0792, 0.7381)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0.1140</w:t>
            </w:r>
          </w:p>
        </w:tc>
        <w:tc>
          <w:tcPr>
            <w:tcW w:w="270" w:type="dxa"/>
            <w:tcBorders>
              <w:top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94; 793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0.4316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 xml:space="preserve"> (-0.0146, 0.8778)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0.0580</w:t>
            </w:r>
          </w:p>
        </w:tc>
      </w:tr>
      <w:tr w:rsidR="00384DF6" w:rsidRPr="007623AA" w:rsidTr="0093528A">
        <w:trPr>
          <w:trHeight w:val="284"/>
        </w:trPr>
        <w:tc>
          <w:tcPr>
            <w:tcW w:w="1255" w:type="dxa"/>
            <w:tcBorders>
              <w:bottom w:val="nil"/>
            </w:tcBorders>
            <w:shd w:val="clear" w:color="auto" w:fill="auto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rPr>
                <w:rFonts w:ascii="Arial" w:eastAsia="Times New Roman" w:hAnsi="Arial" w:cs="Arial"/>
                <w:iCs/>
                <w:sz w:val="20"/>
              </w:rPr>
            </w:pPr>
            <w:r w:rsidRPr="007623AA">
              <w:rPr>
                <w:rFonts w:ascii="Arial" w:eastAsia="Times New Roman" w:hAnsi="Arial" w:cs="Arial"/>
                <w:i/>
                <w:iCs/>
                <w:sz w:val="20"/>
              </w:rPr>
              <w:t>APOE4</w:t>
            </w:r>
            <w:r w:rsidRPr="007623AA">
              <w:rPr>
                <w:rFonts w:ascii="Arial" w:eastAsia="Times New Roman" w:hAnsi="Arial" w:cs="Arial"/>
                <w:iCs/>
                <w:sz w:val="20"/>
              </w:rPr>
              <w:t xml:space="preserve"> </w:t>
            </w:r>
            <w:r w:rsidRPr="007623AA">
              <w:rPr>
                <w:rFonts w:ascii="Arial" w:eastAsia="Times New Roman" w:hAnsi="Arial" w:cs="Arial"/>
                <w:sz w:val="20"/>
              </w:rPr>
              <w:t>carriers</w:t>
            </w:r>
          </w:p>
        </w:tc>
        <w:tc>
          <w:tcPr>
            <w:tcW w:w="135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9; 2,733</w:t>
            </w:r>
          </w:p>
        </w:tc>
        <w:tc>
          <w:tcPr>
            <w:tcW w:w="162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 xml:space="preserve">0.0559 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(-0.4456, 0.5575)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0.8270</w:t>
            </w:r>
          </w:p>
        </w:tc>
        <w:tc>
          <w:tcPr>
            <w:tcW w:w="27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51; 352</w:t>
            </w:r>
          </w:p>
        </w:tc>
        <w:tc>
          <w:tcPr>
            <w:tcW w:w="171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 xml:space="preserve">0.6004 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(-0.0683, 1.2692)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0.0784</w:t>
            </w:r>
          </w:p>
        </w:tc>
      </w:tr>
      <w:tr w:rsidR="00384DF6" w:rsidRPr="007623AA" w:rsidTr="0093528A">
        <w:trPr>
          <w:trHeight w:val="284"/>
        </w:trPr>
        <w:tc>
          <w:tcPr>
            <w:tcW w:w="1255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i/>
                <w:iCs/>
                <w:sz w:val="20"/>
              </w:rPr>
              <w:t>APOE4</w:t>
            </w:r>
            <w:r w:rsidRPr="007623AA">
              <w:rPr>
                <w:rFonts w:ascii="Arial" w:eastAsia="Times New Roman" w:hAnsi="Arial" w:cs="Arial"/>
                <w:sz w:val="20"/>
              </w:rPr>
              <w:t xml:space="preserve"> non-carriers</w:t>
            </w:r>
          </w:p>
        </w:tc>
        <w:tc>
          <w:tcPr>
            <w:tcW w:w="1350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31; 3,467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 xml:space="preserve">0.5602 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(-0.3377, 1.4582)</w:t>
            </w:r>
          </w:p>
        </w:tc>
        <w:tc>
          <w:tcPr>
            <w:tcW w:w="900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0.2214</w:t>
            </w:r>
          </w:p>
        </w:tc>
        <w:tc>
          <w:tcPr>
            <w:tcW w:w="270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43; 441</w:t>
            </w: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 xml:space="preserve">0.3417 </w:t>
            </w:r>
          </w:p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(-0.3306, 1.0139)</w:t>
            </w:r>
          </w:p>
        </w:tc>
        <w:tc>
          <w:tcPr>
            <w:tcW w:w="810" w:type="dxa"/>
            <w:tcBorders>
              <w:top w:val="nil"/>
              <w:bottom w:val="single" w:sz="4" w:space="0" w:color="auto"/>
            </w:tcBorders>
            <w:shd w:val="clear" w:color="auto" w:fill="EEECE1" w:themeFill="background2"/>
            <w:noWrap/>
            <w:vAlign w:val="bottom"/>
            <w:hideMark/>
          </w:tcPr>
          <w:p w:rsidR="00384DF6" w:rsidRPr="007623AA" w:rsidRDefault="00384DF6" w:rsidP="0093528A">
            <w:pPr>
              <w:spacing w:after="120" w:line="360" w:lineRule="auto"/>
              <w:jc w:val="right"/>
              <w:rPr>
                <w:rFonts w:ascii="Arial" w:eastAsia="Times New Roman" w:hAnsi="Arial" w:cs="Arial"/>
                <w:sz w:val="20"/>
              </w:rPr>
            </w:pPr>
            <w:r w:rsidRPr="007623AA">
              <w:rPr>
                <w:rFonts w:ascii="Arial" w:eastAsia="Times New Roman" w:hAnsi="Arial" w:cs="Arial"/>
                <w:sz w:val="20"/>
              </w:rPr>
              <w:t>0.3191</w:t>
            </w:r>
          </w:p>
        </w:tc>
      </w:tr>
    </w:tbl>
    <w:p w:rsidR="00384DF6" w:rsidRPr="007623AA" w:rsidRDefault="00384DF6" w:rsidP="00384DF6">
      <w:pPr>
        <w:spacing w:after="120" w:line="360" w:lineRule="auto"/>
        <w:rPr>
          <w:rFonts w:ascii="Arial" w:hAnsi="Arial" w:cs="Arial"/>
          <w:b/>
        </w:rPr>
      </w:pPr>
    </w:p>
    <w:p w:rsidR="0056103D" w:rsidRDefault="00384DF6" w:rsidP="00384DF6">
      <w:bookmarkStart w:id="0" w:name="_GoBack"/>
      <w:proofErr w:type="gramStart"/>
      <w:r w:rsidRPr="007623AA">
        <w:rPr>
          <w:rFonts w:ascii="Arial" w:hAnsi="Arial" w:cs="Arial"/>
          <w:b/>
        </w:rPr>
        <w:t>Additional file 1</w:t>
      </w:r>
      <w:r>
        <w:rPr>
          <w:rFonts w:ascii="Arial" w:hAnsi="Arial" w:cs="Arial"/>
          <w:b/>
        </w:rPr>
        <w:t>2</w:t>
      </w:r>
      <w:bookmarkEnd w:id="0"/>
      <w:r w:rsidRPr="007623AA">
        <w:rPr>
          <w:rFonts w:ascii="Arial" w:hAnsi="Arial" w:cs="Arial"/>
          <w:b/>
        </w:rPr>
        <w:t>.</w:t>
      </w:r>
      <w:proofErr w:type="gramEnd"/>
      <w:r w:rsidRPr="007623AA">
        <w:rPr>
          <w:rFonts w:ascii="Arial" w:hAnsi="Arial" w:cs="Arial"/>
          <w:b/>
        </w:rPr>
        <w:t xml:space="preserve"> </w:t>
      </w:r>
      <w:proofErr w:type="gramStart"/>
      <w:r w:rsidRPr="007623AA">
        <w:rPr>
          <w:rFonts w:ascii="Arial" w:hAnsi="Arial" w:cs="Arial"/>
          <w:b/>
        </w:rPr>
        <w:t>Retrospective analysis of NACC dataset for cognition including baseline MMSE covariates.</w:t>
      </w:r>
      <w:proofErr w:type="gramEnd"/>
      <w:r w:rsidRPr="007623AA">
        <w:rPr>
          <w:rFonts w:ascii="Arial" w:hAnsi="Arial" w:cs="Arial"/>
        </w:rPr>
        <w:t xml:space="preserve"> The cumulative exposure of imipramine </w:t>
      </w:r>
      <w:r>
        <w:rPr>
          <w:rFonts w:ascii="Arial" w:hAnsi="Arial" w:cs="Arial"/>
        </w:rPr>
        <w:t>and other anti</w:t>
      </w:r>
      <w:r w:rsidRPr="007623AA">
        <w:rPr>
          <w:rFonts w:ascii="Arial" w:hAnsi="Arial" w:cs="Arial"/>
        </w:rPr>
        <w:t>depressants were compared, and the on/off stat</w:t>
      </w:r>
      <w:r>
        <w:rPr>
          <w:rFonts w:ascii="Arial" w:hAnsi="Arial" w:cs="Arial"/>
        </w:rPr>
        <w:t>us of olanzapine and other anti</w:t>
      </w:r>
      <w:r w:rsidRPr="007623AA">
        <w:rPr>
          <w:rFonts w:ascii="Arial" w:hAnsi="Arial" w:cs="Arial"/>
        </w:rPr>
        <w:t>psychotics were compared, using regression modeling for statistical comparisons of cognitive exam and including the baseline MMSE score as a covariate.</w:t>
      </w:r>
    </w:p>
    <w:sectPr w:rsidR="005610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DF6"/>
    <w:rsid w:val="0001336D"/>
    <w:rsid w:val="000B0835"/>
    <w:rsid w:val="000E0176"/>
    <w:rsid w:val="000F6182"/>
    <w:rsid w:val="00134C34"/>
    <w:rsid w:val="00194DD4"/>
    <w:rsid w:val="00213375"/>
    <w:rsid w:val="00384DF6"/>
    <w:rsid w:val="00490BCF"/>
    <w:rsid w:val="0056103D"/>
    <w:rsid w:val="005E06F5"/>
    <w:rsid w:val="006C503B"/>
    <w:rsid w:val="00776010"/>
    <w:rsid w:val="007C4844"/>
    <w:rsid w:val="0088291D"/>
    <w:rsid w:val="00944F7A"/>
    <w:rsid w:val="009E3A4A"/>
    <w:rsid w:val="00A701DA"/>
    <w:rsid w:val="00BB1D50"/>
    <w:rsid w:val="00D03471"/>
    <w:rsid w:val="00E54C16"/>
    <w:rsid w:val="00EC30CA"/>
    <w:rsid w:val="00F017DC"/>
    <w:rsid w:val="00F13211"/>
    <w:rsid w:val="00FC2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810</Characters>
  <Application>Microsoft Office Word</Application>
  <DocSecurity>0</DocSecurity>
  <Lines>15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HEALCANCIA</dc:creator>
  <cp:lastModifiedBy>HEALCANCIA</cp:lastModifiedBy>
  <cp:revision>1</cp:revision>
  <dcterms:created xsi:type="dcterms:W3CDTF">2022-05-23T23:52:00Z</dcterms:created>
  <dcterms:modified xsi:type="dcterms:W3CDTF">2022-05-23T23:52:00Z</dcterms:modified>
</cp:coreProperties>
</file>