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0094C" w14:textId="115FC5E9" w:rsidR="00217573" w:rsidRDefault="00217573" w:rsidP="00217573">
      <w:pPr>
        <w:spacing w:line="480" w:lineRule="auto"/>
        <w:jc w:val="both"/>
        <w:rPr>
          <w:rFonts w:ascii="Times" w:hAnsi="Times" w:cs="Times"/>
          <w:b/>
          <w:bCs/>
          <w:sz w:val="24"/>
          <w:szCs w:val="24"/>
        </w:rPr>
      </w:pPr>
      <w:r w:rsidRPr="002F00D9">
        <w:rPr>
          <w:rFonts w:ascii="Times" w:hAnsi="Times" w:cs="Times"/>
          <w:b/>
          <w:bCs/>
          <w:sz w:val="24"/>
          <w:szCs w:val="24"/>
        </w:rPr>
        <w:t>Supplementary Information for “</w:t>
      </w:r>
      <w:r w:rsidR="00026155" w:rsidRPr="00026155">
        <w:rPr>
          <w:rFonts w:ascii="Times" w:hAnsi="Times" w:cs="Times"/>
          <w:b/>
          <w:bCs/>
          <w:sz w:val="24"/>
          <w:szCs w:val="24"/>
        </w:rPr>
        <w:t>Early diagnosis of Alzheimer’s disease using machine learning: a multi-diagnostic, generalizable approach</w:t>
      </w:r>
      <w:r w:rsidRPr="002F00D9">
        <w:rPr>
          <w:rFonts w:ascii="Times" w:hAnsi="Times" w:cs="Times"/>
          <w:b/>
          <w:bCs/>
          <w:sz w:val="24"/>
          <w:szCs w:val="24"/>
        </w:rPr>
        <w:t>”</w:t>
      </w:r>
    </w:p>
    <w:p w14:paraId="0D4EC43D" w14:textId="77777777" w:rsidR="002F00D9" w:rsidRPr="002F00D9" w:rsidRDefault="002F00D9" w:rsidP="00217573">
      <w:pPr>
        <w:spacing w:line="480" w:lineRule="auto"/>
        <w:jc w:val="both"/>
        <w:rPr>
          <w:rFonts w:ascii="Times" w:hAnsi="Times" w:cs="Times"/>
          <w:b/>
          <w:bCs/>
          <w:sz w:val="24"/>
          <w:szCs w:val="24"/>
        </w:rPr>
      </w:pPr>
    </w:p>
    <w:p w14:paraId="5500A0C1" w14:textId="07B025FB" w:rsidR="00F31CD2" w:rsidRDefault="00F31CD2" w:rsidP="00F31CD2">
      <w:pPr>
        <w:rPr>
          <w:rFonts w:ascii="Times" w:hAnsi="Times" w:cs="Calibri"/>
          <w:i/>
          <w:iCs/>
          <w:sz w:val="24"/>
          <w:szCs w:val="24"/>
        </w:rPr>
      </w:pPr>
      <w:r w:rsidRPr="002F00D9">
        <w:rPr>
          <w:rFonts w:ascii="Times" w:hAnsi="Times" w:cs="Times"/>
          <w:sz w:val="24"/>
          <w:szCs w:val="24"/>
          <w:u w:val="single"/>
        </w:rPr>
        <w:t xml:space="preserve">Supplementary Information </w:t>
      </w:r>
      <w:r>
        <w:rPr>
          <w:rFonts w:ascii="Times" w:hAnsi="Times" w:cs="Times"/>
          <w:sz w:val="24"/>
          <w:szCs w:val="24"/>
          <w:u w:val="single"/>
        </w:rPr>
        <w:t>1</w:t>
      </w:r>
      <w:r w:rsidRPr="002F00D9">
        <w:rPr>
          <w:rFonts w:ascii="Times" w:hAnsi="Times" w:cs="Times"/>
          <w:b/>
          <w:bCs/>
          <w:sz w:val="24"/>
          <w:szCs w:val="24"/>
        </w:rPr>
        <w:t xml:space="preserve"> </w:t>
      </w:r>
      <w:r>
        <w:rPr>
          <w:rFonts w:ascii="Times" w:hAnsi="Times" w:cs="Times"/>
          <w:b/>
          <w:bCs/>
          <w:sz w:val="24"/>
          <w:szCs w:val="24"/>
        </w:rPr>
        <w:t>–</w:t>
      </w:r>
      <w:r w:rsidRPr="002F00D9">
        <w:rPr>
          <w:rFonts w:ascii="Times" w:hAnsi="Times" w:cs="Times"/>
          <w:b/>
          <w:bCs/>
          <w:sz w:val="24"/>
          <w:szCs w:val="24"/>
        </w:rPr>
        <w:t xml:space="preserve"> </w:t>
      </w:r>
      <w:r w:rsidRPr="00F31CD2">
        <w:rPr>
          <w:rFonts w:ascii="Times" w:hAnsi="Times" w:cs="Times"/>
          <w:i/>
          <w:iCs/>
          <w:sz w:val="24"/>
          <w:szCs w:val="24"/>
        </w:rPr>
        <w:t>Hyperparameters</w:t>
      </w:r>
      <w:r>
        <w:rPr>
          <w:rFonts w:ascii="Times" w:hAnsi="Times" w:cs="Times"/>
          <w:i/>
          <w:iCs/>
          <w:sz w:val="24"/>
          <w:szCs w:val="24"/>
        </w:rPr>
        <w:t xml:space="preserve"> tested</w:t>
      </w:r>
      <w:r w:rsidRPr="00F31CD2">
        <w:rPr>
          <w:rFonts w:ascii="Times" w:hAnsi="Times" w:cs="Calibri"/>
          <w:i/>
          <w:iCs/>
          <w:sz w:val="24"/>
          <w:szCs w:val="24"/>
        </w:rPr>
        <w:t xml:space="preserve"> for each algorithm</w:t>
      </w:r>
      <w:r w:rsidR="00241444">
        <w:rPr>
          <w:rFonts w:ascii="Times" w:hAnsi="Times" w:cs="Calibri"/>
          <w:i/>
          <w:iCs/>
          <w:sz w:val="24"/>
          <w:szCs w:val="24"/>
        </w:rPr>
        <w:t xml:space="preserve"> and possible values</w:t>
      </w:r>
    </w:p>
    <w:p w14:paraId="3C280821" w14:textId="77777777" w:rsidR="00F31CD2" w:rsidRDefault="00F31CD2" w:rsidP="00F31CD2">
      <w:pPr>
        <w:rPr>
          <w:rFonts w:ascii="Times" w:hAnsi="Times" w:cs="Calibri"/>
          <w:i/>
          <w:iCs/>
          <w:sz w:val="24"/>
          <w:szCs w:val="24"/>
        </w:rPr>
      </w:pPr>
    </w:p>
    <w:p w14:paraId="7A8B1203" w14:textId="5B1106C0" w:rsidR="00F31CD2" w:rsidRPr="00F31CD2" w:rsidRDefault="00F31CD2" w:rsidP="00F31CD2">
      <w:pPr>
        <w:rPr>
          <w:rFonts w:ascii="Times" w:hAnsi="Times" w:cs="Calibri"/>
          <w:sz w:val="24"/>
          <w:szCs w:val="24"/>
          <w:lang w:val="pt-PT"/>
        </w:rPr>
      </w:pPr>
      <w:r w:rsidRPr="00F31CD2">
        <w:rPr>
          <w:rFonts w:ascii="Times" w:hAnsi="Times" w:cs="Calibri"/>
          <w:sz w:val="24"/>
          <w:szCs w:val="24"/>
          <w:u w:val="single"/>
          <w:lang w:val="pt-PT"/>
        </w:rPr>
        <w:t>l-SVM</w:t>
      </w:r>
      <w:r w:rsidRPr="00F31CD2">
        <w:rPr>
          <w:rFonts w:ascii="Times" w:hAnsi="Times" w:cs="Calibri"/>
          <w:sz w:val="24"/>
          <w:szCs w:val="24"/>
          <w:lang w:val="pt-PT"/>
        </w:rPr>
        <w:t>: C (2e-12, 2e-10, 2e</w:t>
      </w:r>
      <w:r>
        <w:rPr>
          <w:rFonts w:ascii="Times" w:hAnsi="Times" w:cs="Calibri"/>
          <w:sz w:val="24"/>
          <w:szCs w:val="24"/>
          <w:lang w:val="pt-PT"/>
        </w:rPr>
        <w:t>-8, 2e-6, 2e-4, 2e-2, 2e0, 2e2, 2e4, 2e6, 2e8, 2e10, 2e12)</w:t>
      </w:r>
    </w:p>
    <w:p w14:paraId="42FD5923" w14:textId="38034058" w:rsidR="00F31CD2" w:rsidRPr="00F31CD2" w:rsidRDefault="00F31CD2" w:rsidP="00F31CD2">
      <w:pPr>
        <w:ind w:left="450" w:hanging="450"/>
        <w:rPr>
          <w:rFonts w:ascii="Times" w:hAnsi="Times" w:cs="Calibri"/>
          <w:sz w:val="24"/>
          <w:szCs w:val="24"/>
        </w:rPr>
      </w:pPr>
      <w:r w:rsidRPr="00F31CD2">
        <w:rPr>
          <w:rFonts w:ascii="Times" w:hAnsi="Times" w:cs="Calibri"/>
          <w:sz w:val="24"/>
          <w:szCs w:val="24"/>
          <w:u w:val="single"/>
        </w:rPr>
        <w:t>DT</w:t>
      </w:r>
      <w:r w:rsidRPr="00F31CD2">
        <w:rPr>
          <w:rFonts w:ascii="Times" w:hAnsi="Times" w:cs="Calibri"/>
          <w:sz w:val="24"/>
          <w:szCs w:val="24"/>
        </w:rPr>
        <w:t xml:space="preserve">: </w:t>
      </w:r>
      <w:r>
        <w:rPr>
          <w:rFonts w:ascii="Times" w:hAnsi="Times" w:cs="Calibri"/>
          <w:sz w:val="24"/>
          <w:szCs w:val="24"/>
        </w:rPr>
        <w:t>S</w:t>
      </w:r>
      <w:r w:rsidRPr="00F31CD2">
        <w:rPr>
          <w:rFonts w:ascii="Times" w:hAnsi="Times" w:cs="Calibri"/>
          <w:sz w:val="24"/>
          <w:szCs w:val="24"/>
        </w:rPr>
        <w:t xml:space="preserve">plitter (‘best’, </w:t>
      </w:r>
      <w:r>
        <w:rPr>
          <w:rFonts w:ascii="Times" w:hAnsi="Times" w:cs="Calibri"/>
          <w:sz w:val="24"/>
          <w:szCs w:val="24"/>
        </w:rPr>
        <w:t>‘random); Maximum depth (2, 5, 15, ‘None’); Minimum samples for split (1, 2, 5, 15, 40); Minimum samples for leaf (1, 2, 5, 10, 20); Maximum features for split (‘log2’, ‘sqrt’, ‘None)</w:t>
      </w:r>
    </w:p>
    <w:p w14:paraId="2D5B7E0C" w14:textId="40AD3846" w:rsidR="00F31CD2" w:rsidRDefault="00F31CD2" w:rsidP="00241444">
      <w:pPr>
        <w:ind w:left="450" w:hanging="450"/>
        <w:rPr>
          <w:rFonts w:ascii="Times" w:hAnsi="Times" w:cs="Calibri"/>
          <w:sz w:val="24"/>
          <w:szCs w:val="24"/>
        </w:rPr>
      </w:pPr>
      <w:r w:rsidRPr="00F31CD2">
        <w:rPr>
          <w:rFonts w:ascii="Times" w:hAnsi="Times" w:cs="Calibri"/>
          <w:sz w:val="24"/>
          <w:szCs w:val="24"/>
          <w:u w:val="single"/>
        </w:rPr>
        <w:t>RF</w:t>
      </w:r>
      <w:r>
        <w:rPr>
          <w:rFonts w:ascii="Times" w:hAnsi="Times" w:cs="Calibri"/>
          <w:sz w:val="24"/>
          <w:szCs w:val="24"/>
        </w:rPr>
        <w:t>: Number of trees (2, 5, 10, 25, 50); Maximum depth (2, 5, 15, ‘None’); Minimum samples for split (1, 2, 5, 15, 40); Minimum samples for leaf (1, 2, 5, 10, 20); Maximum features for split (‘log2’, ‘sqrt’, ‘None); Maximum leaf nodes (2, 5, 10, ‘None’); Out-of-bag samples (‘True’, ‘False’); Maximum samples (0.3, 0.6, 0.9).</w:t>
      </w:r>
    </w:p>
    <w:p w14:paraId="2D6EF61C" w14:textId="536DF6D8" w:rsidR="00F31CD2" w:rsidRDefault="00F31CD2" w:rsidP="00241444">
      <w:pPr>
        <w:ind w:left="450" w:hanging="450"/>
        <w:rPr>
          <w:rFonts w:ascii="Times" w:hAnsi="Times" w:cs="Calibri"/>
          <w:sz w:val="24"/>
          <w:szCs w:val="24"/>
        </w:rPr>
      </w:pPr>
      <w:r w:rsidRPr="00F31CD2">
        <w:rPr>
          <w:rFonts w:ascii="Times" w:hAnsi="Times" w:cs="Calibri"/>
          <w:sz w:val="24"/>
          <w:szCs w:val="24"/>
          <w:u w:val="single"/>
        </w:rPr>
        <w:t>ET</w:t>
      </w:r>
      <w:r>
        <w:rPr>
          <w:rFonts w:ascii="Times" w:hAnsi="Times" w:cs="Calibri"/>
          <w:sz w:val="24"/>
          <w:szCs w:val="24"/>
        </w:rPr>
        <w:t>: Number of trees (2, 5, 10, 25, 50); Maximum depth (2, 5, 15, ‘None’); Minimum samples for split (1, 2, 5, 15, 40); Minimum samples for leaf (1, 2, 5, 10, 20); Maximum features for split (‘log2’, ‘sqrt’, ‘None); Out-of-bag samples (‘True’, ‘False’); Maximum samples (0.3, 0.6, 0.9).</w:t>
      </w:r>
    </w:p>
    <w:p w14:paraId="73C734B2" w14:textId="2C9B4C72" w:rsidR="00F31CD2" w:rsidRPr="00241444" w:rsidRDefault="00F31CD2" w:rsidP="00241444">
      <w:pPr>
        <w:ind w:left="450" w:hanging="450"/>
        <w:rPr>
          <w:rFonts w:ascii="Times" w:hAnsi="Times" w:cs="Calibri"/>
          <w:sz w:val="24"/>
          <w:szCs w:val="24"/>
          <w:lang w:val="pt-PT"/>
        </w:rPr>
      </w:pPr>
      <w:r w:rsidRPr="00241444">
        <w:rPr>
          <w:rFonts w:ascii="Times" w:hAnsi="Times" w:cs="Calibri"/>
          <w:sz w:val="24"/>
          <w:szCs w:val="24"/>
          <w:u w:val="single"/>
          <w:lang w:val="pt-PT"/>
        </w:rPr>
        <w:t>LDA</w:t>
      </w:r>
      <w:r w:rsidRPr="00241444">
        <w:rPr>
          <w:rFonts w:ascii="Times" w:hAnsi="Times" w:cs="Calibri"/>
          <w:sz w:val="24"/>
          <w:szCs w:val="24"/>
          <w:lang w:val="pt-PT"/>
        </w:rPr>
        <w:t>:</w:t>
      </w:r>
      <w:r w:rsidR="00241444" w:rsidRPr="00241444">
        <w:rPr>
          <w:rFonts w:ascii="Times" w:hAnsi="Times" w:cs="Calibri"/>
          <w:sz w:val="24"/>
          <w:szCs w:val="24"/>
          <w:lang w:val="pt-PT"/>
        </w:rPr>
        <w:t xml:space="preserve"> Solver (‘</w:t>
      </w:r>
      <w:proofErr w:type="spellStart"/>
      <w:r w:rsidR="00241444" w:rsidRPr="00241444">
        <w:rPr>
          <w:rFonts w:ascii="Times" w:hAnsi="Times" w:cs="Calibri"/>
          <w:sz w:val="24"/>
          <w:szCs w:val="24"/>
          <w:lang w:val="pt-PT"/>
        </w:rPr>
        <w:t>svd</w:t>
      </w:r>
      <w:proofErr w:type="spellEnd"/>
      <w:r w:rsidR="00241444" w:rsidRPr="00241444">
        <w:rPr>
          <w:rFonts w:ascii="Times" w:hAnsi="Times" w:cs="Calibri"/>
          <w:sz w:val="24"/>
          <w:szCs w:val="24"/>
          <w:lang w:val="pt-PT"/>
        </w:rPr>
        <w:t>’, ‘</w:t>
      </w:r>
      <w:proofErr w:type="spellStart"/>
      <w:r w:rsidR="00241444" w:rsidRPr="00241444">
        <w:rPr>
          <w:rFonts w:ascii="Times" w:hAnsi="Times" w:cs="Calibri"/>
          <w:sz w:val="24"/>
          <w:szCs w:val="24"/>
          <w:lang w:val="pt-PT"/>
        </w:rPr>
        <w:t>lsqr</w:t>
      </w:r>
      <w:proofErr w:type="spellEnd"/>
      <w:r w:rsidR="00241444" w:rsidRPr="00241444">
        <w:rPr>
          <w:rFonts w:ascii="Times" w:hAnsi="Times" w:cs="Calibri"/>
          <w:sz w:val="24"/>
          <w:szCs w:val="24"/>
          <w:lang w:val="pt-PT"/>
        </w:rPr>
        <w:t>’)</w:t>
      </w:r>
    </w:p>
    <w:p w14:paraId="11F41A6B" w14:textId="7FA492B7" w:rsidR="00F31CD2" w:rsidRPr="00241444" w:rsidRDefault="00F31CD2" w:rsidP="00241444">
      <w:pPr>
        <w:ind w:left="450" w:hanging="450"/>
        <w:rPr>
          <w:rFonts w:ascii="Times" w:hAnsi="Times" w:cs="Calibri"/>
          <w:sz w:val="24"/>
          <w:szCs w:val="24"/>
          <w:lang w:val="pt-PT"/>
        </w:rPr>
      </w:pPr>
      <w:r w:rsidRPr="00241444">
        <w:rPr>
          <w:rFonts w:ascii="Times" w:hAnsi="Times" w:cs="Calibri"/>
          <w:sz w:val="24"/>
          <w:szCs w:val="24"/>
          <w:u w:val="single"/>
          <w:lang w:val="pt-PT"/>
        </w:rPr>
        <w:t>LR</w:t>
      </w:r>
      <w:r w:rsidRPr="00241444">
        <w:rPr>
          <w:rFonts w:ascii="Times" w:hAnsi="Times" w:cs="Calibri"/>
          <w:sz w:val="24"/>
          <w:szCs w:val="24"/>
          <w:lang w:val="pt-PT"/>
        </w:rPr>
        <w:t>:</w:t>
      </w:r>
      <w:r w:rsidR="00241444" w:rsidRPr="00241444">
        <w:rPr>
          <w:rFonts w:ascii="Times" w:hAnsi="Times" w:cs="Calibri"/>
          <w:sz w:val="24"/>
          <w:szCs w:val="24"/>
          <w:lang w:val="pt-PT"/>
        </w:rPr>
        <w:t xml:space="preserve"> </w:t>
      </w:r>
      <w:r w:rsidR="00241444" w:rsidRPr="00F31CD2">
        <w:rPr>
          <w:rFonts w:ascii="Times" w:hAnsi="Times" w:cs="Calibri"/>
          <w:sz w:val="24"/>
          <w:szCs w:val="24"/>
          <w:lang w:val="pt-PT"/>
        </w:rPr>
        <w:t>C (2e-12, 2e-10, 2e</w:t>
      </w:r>
      <w:r w:rsidR="00241444">
        <w:rPr>
          <w:rFonts w:ascii="Times" w:hAnsi="Times" w:cs="Calibri"/>
          <w:sz w:val="24"/>
          <w:szCs w:val="24"/>
          <w:lang w:val="pt-PT"/>
        </w:rPr>
        <w:t>-8, 2e-6, 2e-4, 2e-2, 2e0, 2e2, 2e4, 2e6, 2e8, 2e10, 2e12); Penalty (‘l1’, ‘l2’); Solver (‘</w:t>
      </w:r>
      <w:proofErr w:type="spellStart"/>
      <w:r w:rsidR="00241444">
        <w:rPr>
          <w:rFonts w:ascii="Times" w:hAnsi="Times" w:cs="Calibri"/>
          <w:sz w:val="24"/>
          <w:szCs w:val="24"/>
          <w:lang w:val="pt-PT"/>
        </w:rPr>
        <w:t>liblinear</w:t>
      </w:r>
      <w:proofErr w:type="spellEnd"/>
      <w:r w:rsidR="00241444">
        <w:rPr>
          <w:rFonts w:ascii="Times" w:hAnsi="Times" w:cs="Calibri"/>
          <w:sz w:val="24"/>
          <w:szCs w:val="24"/>
          <w:lang w:val="pt-PT"/>
        </w:rPr>
        <w:t>’, ‘saga’)</w:t>
      </w:r>
    </w:p>
    <w:p w14:paraId="5390703D" w14:textId="77777777" w:rsidR="00F31CD2" w:rsidRDefault="00F31CD2" w:rsidP="00241444">
      <w:pPr>
        <w:ind w:left="450" w:hanging="450"/>
        <w:rPr>
          <w:rFonts w:ascii="Times" w:hAnsi="Times" w:cs="Calibri"/>
          <w:sz w:val="24"/>
          <w:szCs w:val="24"/>
        </w:rPr>
      </w:pPr>
      <w:r w:rsidRPr="00241444">
        <w:rPr>
          <w:rFonts w:ascii="Times" w:hAnsi="Times" w:cs="Calibri"/>
          <w:sz w:val="24"/>
          <w:szCs w:val="24"/>
          <w:u w:val="single"/>
        </w:rPr>
        <w:t>LR-SGD</w:t>
      </w:r>
      <w:r w:rsidRPr="00241444">
        <w:rPr>
          <w:rFonts w:ascii="Times" w:hAnsi="Times" w:cs="Calibri"/>
          <w:sz w:val="24"/>
          <w:szCs w:val="24"/>
        </w:rPr>
        <w:t>:</w:t>
      </w:r>
      <w:r w:rsidR="00241444" w:rsidRPr="00241444">
        <w:rPr>
          <w:rFonts w:ascii="Times" w:hAnsi="Times" w:cs="Calibri"/>
          <w:sz w:val="24"/>
          <w:szCs w:val="24"/>
        </w:rPr>
        <w:t xml:space="preserve"> Penalty (‘l1’, ‘l2’, ‘</w:t>
      </w:r>
      <w:proofErr w:type="spellStart"/>
      <w:r w:rsidR="00241444" w:rsidRPr="00241444">
        <w:rPr>
          <w:rFonts w:ascii="Times" w:hAnsi="Times" w:cs="Calibri"/>
          <w:sz w:val="24"/>
          <w:szCs w:val="24"/>
        </w:rPr>
        <w:t>elasticnet</w:t>
      </w:r>
      <w:proofErr w:type="spellEnd"/>
      <w:r w:rsidR="00241444" w:rsidRPr="00241444">
        <w:rPr>
          <w:rFonts w:ascii="Times" w:hAnsi="Times" w:cs="Calibri"/>
          <w:sz w:val="24"/>
          <w:szCs w:val="24"/>
        </w:rPr>
        <w:t>’); Alpha (1e-3; 1e-4, 1e-5; Maximum iterations (100, 500, 1000, 2000); Le</w:t>
      </w:r>
      <w:r w:rsidR="00241444">
        <w:rPr>
          <w:rFonts w:ascii="Times" w:hAnsi="Times" w:cs="Calibri"/>
          <w:sz w:val="24"/>
          <w:szCs w:val="24"/>
        </w:rPr>
        <w:t>arning rate exponent (0.25, 0.5, 0.75)</w:t>
      </w:r>
      <w:r w:rsidR="00241444" w:rsidRPr="00241444">
        <w:rPr>
          <w:rFonts w:ascii="Times" w:hAnsi="Times" w:cs="Calibri"/>
          <w:sz w:val="24"/>
          <w:szCs w:val="24"/>
        </w:rPr>
        <w:t>; Elastic Net mixing parameter (0.15, 0.30, 0.50, 0.70, 0.85)</w:t>
      </w:r>
      <w:r w:rsidR="00241444">
        <w:rPr>
          <w:rFonts w:ascii="Times" w:hAnsi="Times" w:cs="Calibri"/>
          <w:sz w:val="24"/>
          <w:szCs w:val="24"/>
        </w:rPr>
        <w:t xml:space="preserve"> [Only used if Penalty is ‘</w:t>
      </w:r>
      <w:proofErr w:type="spellStart"/>
      <w:r w:rsidR="00241444">
        <w:rPr>
          <w:rFonts w:ascii="Times" w:hAnsi="Times" w:cs="Calibri"/>
          <w:sz w:val="24"/>
          <w:szCs w:val="24"/>
        </w:rPr>
        <w:t>elasticnet</w:t>
      </w:r>
      <w:proofErr w:type="spellEnd"/>
      <w:r w:rsidR="00241444">
        <w:rPr>
          <w:rFonts w:ascii="Times" w:hAnsi="Times" w:cs="Calibri"/>
          <w:sz w:val="24"/>
          <w:szCs w:val="24"/>
        </w:rPr>
        <w:t>’]</w:t>
      </w:r>
    </w:p>
    <w:p w14:paraId="06B33235" w14:textId="6961E23B" w:rsidR="005074C4" w:rsidRDefault="005074C4">
      <w:pPr>
        <w:rPr>
          <w:rFonts w:ascii="Times" w:hAnsi="Times" w:cs="Calibri"/>
          <w:sz w:val="24"/>
          <w:szCs w:val="24"/>
        </w:rPr>
      </w:pPr>
      <w:r>
        <w:rPr>
          <w:rFonts w:ascii="Times" w:hAnsi="Times" w:cs="Calibri"/>
          <w:sz w:val="24"/>
          <w:szCs w:val="24"/>
        </w:rPr>
        <w:br w:type="page"/>
      </w:r>
    </w:p>
    <w:p w14:paraId="31BE03F4" w14:textId="7E27AFAE" w:rsidR="005074C4" w:rsidRPr="002F00D9" w:rsidRDefault="005074C4" w:rsidP="005074C4">
      <w:pPr>
        <w:rPr>
          <w:rFonts w:ascii="Times" w:hAnsi="Times" w:cs="Times"/>
          <w:sz w:val="24"/>
          <w:szCs w:val="24"/>
          <w:u w:val="single"/>
        </w:rPr>
      </w:pPr>
      <w:r w:rsidRPr="002F00D9">
        <w:rPr>
          <w:rFonts w:ascii="Times" w:hAnsi="Times" w:cs="Times"/>
          <w:sz w:val="24"/>
          <w:szCs w:val="24"/>
          <w:u w:val="single"/>
        </w:rPr>
        <w:lastRenderedPageBreak/>
        <w:t xml:space="preserve">Supplementary Information </w:t>
      </w:r>
      <w:r>
        <w:rPr>
          <w:rFonts w:ascii="Times" w:hAnsi="Times" w:cs="Times"/>
          <w:sz w:val="24"/>
          <w:szCs w:val="24"/>
          <w:u w:val="single"/>
        </w:rPr>
        <w:t>2</w:t>
      </w:r>
      <w:r w:rsidRPr="002F00D9">
        <w:rPr>
          <w:rFonts w:ascii="Times" w:hAnsi="Times" w:cs="Times"/>
          <w:b/>
          <w:bCs/>
          <w:sz w:val="24"/>
          <w:szCs w:val="24"/>
        </w:rPr>
        <w:t xml:space="preserve"> - </w:t>
      </w:r>
      <w:r w:rsidRPr="005074C4">
        <w:rPr>
          <w:rFonts w:ascii="Times" w:hAnsi="Times" w:cs="Times"/>
          <w:i/>
          <w:iCs/>
          <w:sz w:val="24"/>
          <w:szCs w:val="24"/>
        </w:rPr>
        <w:t>Grouping of</w:t>
      </w:r>
      <w:r w:rsidRPr="002F00D9">
        <w:rPr>
          <w:rFonts w:ascii="Times" w:hAnsi="Times" w:cs="Times"/>
          <w:i/>
          <w:iCs/>
          <w:sz w:val="24"/>
          <w:szCs w:val="24"/>
        </w:rPr>
        <w:t xml:space="preserve"> </w:t>
      </w:r>
      <w:proofErr w:type="spellStart"/>
      <w:r w:rsidRPr="002F00D9">
        <w:rPr>
          <w:rFonts w:ascii="Times" w:hAnsi="Times" w:cs="Times"/>
          <w:i/>
          <w:iCs/>
          <w:sz w:val="24"/>
          <w:szCs w:val="24"/>
        </w:rPr>
        <w:t>FreeSurfer</w:t>
      </w:r>
      <w:proofErr w:type="spellEnd"/>
      <w:r w:rsidRPr="002F00D9">
        <w:rPr>
          <w:rFonts w:ascii="Times" w:hAnsi="Times" w:cs="Times"/>
          <w:i/>
          <w:iCs/>
          <w:sz w:val="24"/>
          <w:szCs w:val="24"/>
        </w:rPr>
        <w:t xml:space="preserve"> anatomical labels to anatomical regions for feature importance grouping</w:t>
      </w:r>
    </w:p>
    <w:p w14:paraId="61AA6D79" w14:textId="77777777" w:rsidR="005074C4" w:rsidRPr="002F00D9" w:rsidRDefault="005074C4" w:rsidP="005074C4">
      <w:pPr>
        <w:rPr>
          <w:rFonts w:ascii="Times" w:hAnsi="Times" w:cs="Times"/>
          <w:sz w:val="24"/>
          <w:szCs w:val="24"/>
        </w:rPr>
      </w:pPr>
    </w:p>
    <w:p w14:paraId="62369FE2" w14:textId="77777777" w:rsidR="005074C4" w:rsidRPr="002F00D9" w:rsidRDefault="005074C4" w:rsidP="005074C4">
      <w:pPr>
        <w:rPr>
          <w:rFonts w:ascii="Times" w:hAnsi="Times" w:cs="Times"/>
          <w:sz w:val="24"/>
          <w:szCs w:val="24"/>
        </w:rPr>
      </w:pPr>
      <w:r w:rsidRPr="002F00D9">
        <w:rPr>
          <w:rFonts w:ascii="Times" w:hAnsi="Times" w:cs="Times"/>
          <w:sz w:val="24"/>
          <w:szCs w:val="24"/>
        </w:rPr>
        <w:t>Basal Ganglia: Accumbens Area; Amygdala; Caudate; Putamen; Pallidum; Thalamus Proper; Ventral Diencephalon.</w:t>
      </w:r>
    </w:p>
    <w:p w14:paraId="64A094A4" w14:textId="77777777" w:rsidR="005074C4" w:rsidRPr="002F00D9" w:rsidRDefault="005074C4" w:rsidP="005074C4">
      <w:pPr>
        <w:rPr>
          <w:rFonts w:ascii="Times" w:hAnsi="Times" w:cs="Times"/>
          <w:sz w:val="24"/>
          <w:szCs w:val="24"/>
        </w:rPr>
      </w:pPr>
      <w:r w:rsidRPr="002F00D9">
        <w:rPr>
          <w:rFonts w:ascii="Times" w:hAnsi="Times" w:cs="Times"/>
          <w:sz w:val="24"/>
          <w:szCs w:val="24"/>
        </w:rPr>
        <w:t xml:space="preserve">Central: </w:t>
      </w:r>
      <w:proofErr w:type="spellStart"/>
      <w:r w:rsidRPr="002F00D9">
        <w:rPr>
          <w:rFonts w:ascii="Times" w:hAnsi="Times" w:cs="Times"/>
          <w:sz w:val="24"/>
          <w:szCs w:val="24"/>
        </w:rPr>
        <w:t>ParaCentral</w:t>
      </w:r>
      <w:proofErr w:type="spellEnd"/>
      <w:r w:rsidRPr="002F00D9">
        <w:rPr>
          <w:rFonts w:ascii="Times" w:hAnsi="Times" w:cs="Times"/>
          <w:sz w:val="24"/>
          <w:szCs w:val="24"/>
        </w:rPr>
        <w:t xml:space="preserve">; </w:t>
      </w:r>
      <w:proofErr w:type="spellStart"/>
      <w:r w:rsidRPr="002F00D9">
        <w:rPr>
          <w:rFonts w:ascii="Times" w:hAnsi="Times" w:cs="Times"/>
          <w:sz w:val="24"/>
          <w:szCs w:val="24"/>
        </w:rPr>
        <w:t>PostCentral</w:t>
      </w:r>
      <w:proofErr w:type="spellEnd"/>
      <w:r w:rsidRPr="002F00D9">
        <w:rPr>
          <w:rFonts w:ascii="Times" w:hAnsi="Times" w:cs="Times"/>
          <w:sz w:val="24"/>
          <w:szCs w:val="24"/>
        </w:rPr>
        <w:t xml:space="preserve">; </w:t>
      </w:r>
      <w:proofErr w:type="spellStart"/>
      <w:r w:rsidRPr="002F00D9">
        <w:rPr>
          <w:rFonts w:ascii="Times" w:hAnsi="Times" w:cs="Times"/>
          <w:sz w:val="24"/>
          <w:szCs w:val="24"/>
        </w:rPr>
        <w:t>PreCentral</w:t>
      </w:r>
      <w:proofErr w:type="spellEnd"/>
      <w:r w:rsidRPr="002F00D9">
        <w:rPr>
          <w:rFonts w:ascii="Times" w:hAnsi="Times" w:cs="Times"/>
          <w:sz w:val="24"/>
          <w:szCs w:val="24"/>
        </w:rPr>
        <w:t>.</w:t>
      </w:r>
    </w:p>
    <w:p w14:paraId="7F7334DC" w14:textId="77777777" w:rsidR="005074C4" w:rsidRPr="002F00D9" w:rsidRDefault="005074C4" w:rsidP="005074C4">
      <w:pPr>
        <w:rPr>
          <w:rFonts w:ascii="Times" w:hAnsi="Times" w:cs="Times"/>
          <w:sz w:val="24"/>
          <w:szCs w:val="24"/>
        </w:rPr>
      </w:pPr>
      <w:r w:rsidRPr="002F00D9">
        <w:rPr>
          <w:rFonts w:ascii="Times" w:hAnsi="Times" w:cs="Times"/>
          <w:sz w:val="24"/>
          <w:szCs w:val="24"/>
        </w:rPr>
        <w:t>Cingulate: Caudal Anterior Cingulate; Caudal Middle Frontal Cingulate; Isthmus Cingulate; Posterior Cingulate; Rostral Anterior Cingulate; Rostral Middle Frontal Cingulate</w:t>
      </w:r>
    </w:p>
    <w:p w14:paraId="01BFE199" w14:textId="77777777" w:rsidR="005074C4" w:rsidRPr="002F00D9" w:rsidRDefault="005074C4" w:rsidP="005074C4">
      <w:pPr>
        <w:rPr>
          <w:rFonts w:ascii="Times" w:hAnsi="Times" w:cs="Times"/>
          <w:sz w:val="24"/>
          <w:szCs w:val="24"/>
        </w:rPr>
      </w:pPr>
      <w:r w:rsidRPr="002F00D9">
        <w:rPr>
          <w:rFonts w:ascii="Times" w:hAnsi="Times" w:cs="Times"/>
          <w:sz w:val="24"/>
          <w:szCs w:val="24"/>
        </w:rPr>
        <w:t xml:space="preserve">Corpus Callosum: Anterior Corpus Callosum; Central Corpus Callosum; Mid Anterior Corpus Callosum; Mid Posterior Corpus Callosum; Posterior Corpus </w:t>
      </w:r>
      <w:proofErr w:type="gramStart"/>
      <w:r w:rsidRPr="002F00D9">
        <w:rPr>
          <w:rFonts w:ascii="Times" w:hAnsi="Times" w:cs="Times"/>
          <w:sz w:val="24"/>
          <w:szCs w:val="24"/>
        </w:rPr>
        <w:t>Callosum;</w:t>
      </w:r>
      <w:proofErr w:type="gramEnd"/>
    </w:p>
    <w:p w14:paraId="393E5FDB" w14:textId="77777777" w:rsidR="005074C4" w:rsidRPr="002F00D9" w:rsidRDefault="005074C4" w:rsidP="005074C4">
      <w:pPr>
        <w:tabs>
          <w:tab w:val="center" w:pos="4680"/>
        </w:tabs>
        <w:rPr>
          <w:rFonts w:ascii="Times" w:hAnsi="Times" w:cs="Times"/>
          <w:sz w:val="24"/>
          <w:szCs w:val="24"/>
        </w:rPr>
      </w:pPr>
      <w:r w:rsidRPr="002F00D9">
        <w:rPr>
          <w:rFonts w:ascii="Times" w:hAnsi="Times" w:cs="Times"/>
          <w:sz w:val="24"/>
          <w:szCs w:val="24"/>
        </w:rPr>
        <w:t>Cerebrospinal Fluid: 3rd Ventricle; 4th Ventricle; Inferior Lateral Ventricles; Lateral Ventricles; Total CSF</w:t>
      </w:r>
    </w:p>
    <w:p w14:paraId="28F03405" w14:textId="77777777" w:rsidR="005074C4" w:rsidRPr="002F00D9" w:rsidRDefault="005074C4" w:rsidP="005074C4">
      <w:pPr>
        <w:tabs>
          <w:tab w:val="center" w:pos="4680"/>
          <w:tab w:val="right" w:pos="9360"/>
        </w:tabs>
        <w:rPr>
          <w:rFonts w:ascii="Times" w:hAnsi="Times" w:cs="Times"/>
          <w:sz w:val="24"/>
          <w:szCs w:val="24"/>
        </w:rPr>
      </w:pPr>
      <w:r w:rsidRPr="002F00D9">
        <w:rPr>
          <w:rFonts w:ascii="Times" w:hAnsi="Times" w:cs="Times"/>
          <w:sz w:val="24"/>
          <w:szCs w:val="24"/>
        </w:rPr>
        <w:t xml:space="preserve">Frontal: Frontal Pole; Lateral Orbito-Frontal; Medial Orbito-Frontal; Pars </w:t>
      </w:r>
      <w:proofErr w:type="spellStart"/>
      <w:r w:rsidRPr="002F00D9">
        <w:rPr>
          <w:rFonts w:ascii="Times" w:hAnsi="Times" w:cs="Times"/>
          <w:sz w:val="24"/>
          <w:szCs w:val="24"/>
        </w:rPr>
        <w:t>Opercularis</w:t>
      </w:r>
      <w:proofErr w:type="spellEnd"/>
      <w:r w:rsidRPr="002F00D9">
        <w:rPr>
          <w:rFonts w:ascii="Times" w:hAnsi="Times" w:cs="Times"/>
          <w:sz w:val="24"/>
          <w:szCs w:val="24"/>
        </w:rPr>
        <w:t>; Pars Orbitalis; Pars Triangularis; Superior Frontal</w:t>
      </w:r>
      <w:r w:rsidRPr="002F00D9">
        <w:rPr>
          <w:rFonts w:ascii="Times" w:hAnsi="Times" w:cs="Times"/>
          <w:sz w:val="24"/>
          <w:szCs w:val="24"/>
        </w:rPr>
        <w:tab/>
      </w:r>
    </w:p>
    <w:p w14:paraId="22087E08" w14:textId="77777777" w:rsidR="005074C4" w:rsidRPr="002F00D9" w:rsidRDefault="005074C4" w:rsidP="005074C4">
      <w:pPr>
        <w:tabs>
          <w:tab w:val="center" w:pos="4680"/>
          <w:tab w:val="right" w:pos="9360"/>
        </w:tabs>
        <w:rPr>
          <w:rFonts w:ascii="Times" w:hAnsi="Times" w:cs="Times"/>
          <w:sz w:val="24"/>
          <w:szCs w:val="24"/>
        </w:rPr>
      </w:pPr>
      <w:r w:rsidRPr="002F00D9">
        <w:rPr>
          <w:rFonts w:ascii="Times" w:hAnsi="Times" w:cs="Times"/>
          <w:sz w:val="24"/>
          <w:szCs w:val="24"/>
        </w:rPr>
        <w:t xml:space="preserve">Hippocampus: CA1; CA3; CA4; Entorhinal Cortex; Fimbria; Granule Cell and Molecular Layer of the Dentate Gyrus; Hippocampal Fissure; Hippocampal Tail; Hippocampal-Amygdaloid Transition Region; Molecular Layer; </w:t>
      </w:r>
      <w:proofErr w:type="spellStart"/>
      <w:r w:rsidRPr="002F00D9">
        <w:rPr>
          <w:rFonts w:ascii="Times" w:hAnsi="Times" w:cs="Times"/>
          <w:sz w:val="24"/>
          <w:szCs w:val="24"/>
        </w:rPr>
        <w:t>Parasubiculum</w:t>
      </w:r>
      <w:proofErr w:type="spellEnd"/>
      <w:r w:rsidRPr="002F00D9">
        <w:rPr>
          <w:rFonts w:ascii="Times" w:hAnsi="Times" w:cs="Times"/>
          <w:sz w:val="24"/>
          <w:szCs w:val="24"/>
        </w:rPr>
        <w:t xml:space="preserve">; </w:t>
      </w:r>
      <w:proofErr w:type="spellStart"/>
      <w:r w:rsidRPr="002F00D9">
        <w:rPr>
          <w:rFonts w:ascii="Times" w:hAnsi="Times" w:cs="Times"/>
          <w:sz w:val="24"/>
          <w:szCs w:val="24"/>
        </w:rPr>
        <w:t>Presubiculum</w:t>
      </w:r>
      <w:proofErr w:type="spellEnd"/>
      <w:r w:rsidRPr="002F00D9">
        <w:rPr>
          <w:rFonts w:ascii="Times" w:hAnsi="Times" w:cs="Times"/>
          <w:sz w:val="24"/>
          <w:szCs w:val="24"/>
        </w:rPr>
        <w:t>; Subiculum; Whole Hippocampus</w:t>
      </w:r>
    </w:p>
    <w:p w14:paraId="3AD7C70F" w14:textId="77777777" w:rsidR="005074C4" w:rsidRPr="00F31CD2" w:rsidRDefault="005074C4" w:rsidP="005074C4">
      <w:pPr>
        <w:tabs>
          <w:tab w:val="center" w:pos="4680"/>
        </w:tabs>
        <w:rPr>
          <w:rFonts w:ascii="Times" w:hAnsi="Times" w:cs="Times"/>
          <w:sz w:val="24"/>
          <w:szCs w:val="24"/>
          <w:lang w:val="pt-PT"/>
        </w:rPr>
      </w:pPr>
      <w:r w:rsidRPr="00F31CD2">
        <w:rPr>
          <w:rFonts w:ascii="Times" w:hAnsi="Times" w:cs="Times"/>
          <w:sz w:val="24"/>
          <w:szCs w:val="24"/>
          <w:lang w:val="pt-PT"/>
        </w:rPr>
        <w:t>Insula: Insula</w:t>
      </w:r>
    </w:p>
    <w:p w14:paraId="02FC4F3D" w14:textId="77777777" w:rsidR="005074C4" w:rsidRPr="00F31CD2" w:rsidRDefault="005074C4" w:rsidP="005074C4">
      <w:pPr>
        <w:tabs>
          <w:tab w:val="center" w:pos="4680"/>
        </w:tabs>
        <w:rPr>
          <w:rFonts w:ascii="Times" w:hAnsi="Times" w:cs="Times"/>
          <w:sz w:val="24"/>
          <w:szCs w:val="24"/>
          <w:lang w:val="pt-PT"/>
        </w:rPr>
      </w:pPr>
      <w:r w:rsidRPr="00F31CD2">
        <w:rPr>
          <w:rFonts w:ascii="Times" w:hAnsi="Times" w:cs="Times"/>
          <w:sz w:val="24"/>
          <w:szCs w:val="24"/>
          <w:lang w:val="pt-PT"/>
        </w:rPr>
        <w:t xml:space="preserve">Occipital: Lateral Occipital; Peri </w:t>
      </w:r>
      <w:proofErr w:type="spellStart"/>
      <w:r w:rsidRPr="00F31CD2">
        <w:rPr>
          <w:rFonts w:ascii="Times" w:hAnsi="Times" w:cs="Times"/>
          <w:sz w:val="24"/>
          <w:szCs w:val="24"/>
          <w:lang w:val="pt-PT"/>
        </w:rPr>
        <w:t>Calcarine</w:t>
      </w:r>
      <w:proofErr w:type="spellEnd"/>
    </w:p>
    <w:p w14:paraId="247880E6" w14:textId="77777777" w:rsidR="005074C4" w:rsidRPr="00F31CD2" w:rsidRDefault="005074C4" w:rsidP="005074C4">
      <w:pPr>
        <w:tabs>
          <w:tab w:val="center" w:pos="4680"/>
        </w:tabs>
        <w:rPr>
          <w:rFonts w:ascii="Times" w:hAnsi="Times" w:cs="Times"/>
          <w:sz w:val="24"/>
          <w:szCs w:val="24"/>
          <w:lang w:val="pt-PT"/>
        </w:rPr>
      </w:pPr>
      <w:proofErr w:type="spellStart"/>
      <w:r w:rsidRPr="00F31CD2">
        <w:rPr>
          <w:rFonts w:ascii="Times" w:hAnsi="Times" w:cs="Times"/>
          <w:sz w:val="24"/>
          <w:szCs w:val="24"/>
          <w:lang w:val="pt-PT"/>
        </w:rPr>
        <w:t>Occipito</w:t>
      </w:r>
      <w:proofErr w:type="spellEnd"/>
      <w:r w:rsidRPr="00F31CD2">
        <w:rPr>
          <w:rFonts w:ascii="Times" w:hAnsi="Times" w:cs="Times"/>
          <w:sz w:val="24"/>
          <w:szCs w:val="24"/>
          <w:lang w:val="pt-PT"/>
        </w:rPr>
        <w:t xml:space="preserve">-Temporal: </w:t>
      </w:r>
      <w:proofErr w:type="spellStart"/>
      <w:r w:rsidRPr="00F31CD2">
        <w:rPr>
          <w:rFonts w:ascii="Times" w:hAnsi="Times" w:cs="Times"/>
          <w:sz w:val="24"/>
          <w:szCs w:val="24"/>
          <w:lang w:val="pt-PT"/>
        </w:rPr>
        <w:t>Fusiform</w:t>
      </w:r>
      <w:proofErr w:type="spellEnd"/>
      <w:r w:rsidRPr="00F31CD2">
        <w:rPr>
          <w:rFonts w:ascii="Times" w:hAnsi="Times" w:cs="Times"/>
          <w:sz w:val="24"/>
          <w:szCs w:val="24"/>
          <w:lang w:val="pt-PT"/>
        </w:rPr>
        <w:t xml:space="preserve"> </w:t>
      </w:r>
      <w:proofErr w:type="spellStart"/>
      <w:r w:rsidRPr="00F31CD2">
        <w:rPr>
          <w:rFonts w:ascii="Times" w:hAnsi="Times" w:cs="Times"/>
          <w:sz w:val="24"/>
          <w:szCs w:val="24"/>
          <w:lang w:val="pt-PT"/>
        </w:rPr>
        <w:t>Gyrus</w:t>
      </w:r>
      <w:proofErr w:type="spellEnd"/>
      <w:r w:rsidRPr="00F31CD2">
        <w:rPr>
          <w:rFonts w:ascii="Times" w:hAnsi="Times" w:cs="Times"/>
          <w:sz w:val="24"/>
          <w:szCs w:val="24"/>
          <w:lang w:val="pt-PT"/>
        </w:rPr>
        <w:t xml:space="preserve">; Lingual </w:t>
      </w:r>
      <w:proofErr w:type="spellStart"/>
      <w:r w:rsidRPr="00F31CD2">
        <w:rPr>
          <w:rFonts w:ascii="Times" w:hAnsi="Times" w:cs="Times"/>
          <w:sz w:val="24"/>
          <w:szCs w:val="24"/>
          <w:lang w:val="pt-PT"/>
        </w:rPr>
        <w:t>Gyrus</w:t>
      </w:r>
      <w:proofErr w:type="spellEnd"/>
    </w:p>
    <w:p w14:paraId="3DF5B1B4" w14:textId="77777777" w:rsidR="005074C4" w:rsidRPr="00F31CD2" w:rsidRDefault="005074C4" w:rsidP="005074C4">
      <w:pPr>
        <w:rPr>
          <w:rFonts w:ascii="Times" w:hAnsi="Times" w:cs="Times"/>
          <w:sz w:val="24"/>
          <w:szCs w:val="24"/>
          <w:lang w:val="pt-PT"/>
        </w:rPr>
      </w:pPr>
      <w:r w:rsidRPr="00F31CD2">
        <w:rPr>
          <w:rFonts w:ascii="Times" w:hAnsi="Times" w:cs="Times"/>
          <w:sz w:val="24"/>
          <w:szCs w:val="24"/>
          <w:lang w:val="pt-PT"/>
        </w:rPr>
        <w:t xml:space="preserve">Parietal: </w:t>
      </w:r>
      <w:proofErr w:type="spellStart"/>
      <w:r w:rsidRPr="00F31CD2">
        <w:rPr>
          <w:rFonts w:ascii="Times" w:hAnsi="Times" w:cs="Times"/>
          <w:sz w:val="24"/>
          <w:szCs w:val="24"/>
          <w:lang w:val="pt-PT"/>
        </w:rPr>
        <w:t>Cuneus</w:t>
      </w:r>
      <w:proofErr w:type="spellEnd"/>
      <w:r w:rsidRPr="00F31CD2">
        <w:rPr>
          <w:rFonts w:ascii="Times" w:hAnsi="Times" w:cs="Times"/>
          <w:sz w:val="24"/>
          <w:szCs w:val="24"/>
          <w:lang w:val="pt-PT"/>
        </w:rPr>
        <w:t xml:space="preserve">; Inferior Parietal; </w:t>
      </w:r>
      <w:proofErr w:type="spellStart"/>
      <w:r w:rsidRPr="00F31CD2">
        <w:rPr>
          <w:rFonts w:ascii="Times" w:hAnsi="Times" w:cs="Times"/>
          <w:sz w:val="24"/>
          <w:szCs w:val="24"/>
          <w:lang w:val="pt-PT"/>
        </w:rPr>
        <w:t>Precuneus</w:t>
      </w:r>
      <w:proofErr w:type="spellEnd"/>
      <w:r w:rsidRPr="00F31CD2">
        <w:rPr>
          <w:rFonts w:ascii="Times" w:hAnsi="Times" w:cs="Times"/>
          <w:sz w:val="24"/>
          <w:szCs w:val="24"/>
          <w:lang w:val="pt-PT"/>
        </w:rPr>
        <w:t xml:space="preserve">; Superior Parietal; </w:t>
      </w:r>
      <w:proofErr w:type="spellStart"/>
      <w:r w:rsidRPr="00F31CD2">
        <w:rPr>
          <w:rFonts w:ascii="Times" w:hAnsi="Times" w:cs="Times"/>
          <w:sz w:val="24"/>
          <w:szCs w:val="24"/>
          <w:lang w:val="pt-PT"/>
        </w:rPr>
        <w:t>Supramarginal</w:t>
      </w:r>
      <w:proofErr w:type="spellEnd"/>
      <w:r w:rsidRPr="00F31CD2">
        <w:rPr>
          <w:rFonts w:ascii="Times" w:hAnsi="Times" w:cs="Times"/>
          <w:sz w:val="24"/>
          <w:szCs w:val="24"/>
          <w:lang w:val="pt-PT"/>
        </w:rPr>
        <w:t xml:space="preserve"> </w:t>
      </w:r>
      <w:proofErr w:type="spellStart"/>
      <w:r w:rsidRPr="00F31CD2">
        <w:rPr>
          <w:rFonts w:ascii="Times" w:hAnsi="Times" w:cs="Times"/>
          <w:sz w:val="24"/>
          <w:szCs w:val="24"/>
          <w:lang w:val="pt-PT"/>
        </w:rPr>
        <w:t>Gyrus</w:t>
      </w:r>
      <w:proofErr w:type="spellEnd"/>
    </w:p>
    <w:p w14:paraId="15AF0F13" w14:textId="1DF3DAC0" w:rsidR="005074C4" w:rsidRPr="002F00D9" w:rsidRDefault="6DE323AA" w:rsidP="005074C4">
      <w:pPr>
        <w:rPr>
          <w:rFonts w:ascii="Times" w:hAnsi="Times" w:cs="Times"/>
          <w:sz w:val="24"/>
          <w:szCs w:val="24"/>
        </w:rPr>
      </w:pPr>
      <w:r w:rsidRPr="6DE323AA">
        <w:rPr>
          <w:rFonts w:ascii="Times" w:hAnsi="Times" w:cs="Times"/>
          <w:sz w:val="24"/>
          <w:szCs w:val="24"/>
        </w:rPr>
        <w:t>Temporal: Banks of the Superior Temporal Sulcus; Inferior Temporal; Middle Temporal; Superior Temporal; Temporal Pole; Transverse Temporal</w:t>
      </w:r>
    </w:p>
    <w:p w14:paraId="77E206B8" w14:textId="77777777" w:rsidR="005074C4" w:rsidRPr="002F00D9" w:rsidRDefault="005074C4" w:rsidP="005074C4">
      <w:pPr>
        <w:rPr>
          <w:rFonts w:ascii="Times" w:hAnsi="Times" w:cs="Times"/>
          <w:sz w:val="24"/>
          <w:szCs w:val="24"/>
        </w:rPr>
      </w:pPr>
      <w:r w:rsidRPr="002F00D9">
        <w:rPr>
          <w:rFonts w:ascii="Times" w:hAnsi="Times" w:cs="Times"/>
          <w:sz w:val="24"/>
          <w:szCs w:val="24"/>
        </w:rPr>
        <w:t xml:space="preserve">Others: Brain Stem; Cerebellum; Cerebral White Matter Volume; Choroid Plexus; Cortex Volume; Estimated Total Intracranial Volume; Non-WM </w:t>
      </w:r>
      <w:proofErr w:type="spellStart"/>
      <w:r w:rsidRPr="002F00D9">
        <w:rPr>
          <w:rFonts w:ascii="Times" w:hAnsi="Times" w:cs="Times"/>
          <w:sz w:val="24"/>
          <w:szCs w:val="24"/>
        </w:rPr>
        <w:t>hypointensities</w:t>
      </w:r>
      <w:proofErr w:type="spellEnd"/>
      <w:r w:rsidRPr="002F00D9">
        <w:rPr>
          <w:rFonts w:ascii="Times" w:hAnsi="Times" w:cs="Times"/>
          <w:sz w:val="24"/>
          <w:szCs w:val="24"/>
        </w:rPr>
        <w:t xml:space="preserve">; Optic Chiasm; Subcortical Gray Matter; Surface Holes; Total Gray Matter Volume; Unsegmented White Matter; Vessel; WM </w:t>
      </w:r>
      <w:proofErr w:type="spellStart"/>
      <w:r w:rsidRPr="002F00D9">
        <w:rPr>
          <w:rFonts w:ascii="Times" w:hAnsi="Times" w:cs="Times"/>
          <w:sz w:val="24"/>
          <w:szCs w:val="24"/>
        </w:rPr>
        <w:t>hypointensities</w:t>
      </w:r>
      <w:proofErr w:type="spellEnd"/>
    </w:p>
    <w:p w14:paraId="5F82A342" w14:textId="3528B13D" w:rsidR="005074C4" w:rsidRPr="00241444" w:rsidRDefault="005074C4" w:rsidP="005074C4">
      <w:pPr>
        <w:ind w:left="450" w:hanging="450"/>
        <w:rPr>
          <w:rFonts w:ascii="Times" w:hAnsi="Times" w:cs="Calibri"/>
          <w:sz w:val="24"/>
          <w:szCs w:val="24"/>
        </w:rPr>
        <w:sectPr w:rsidR="005074C4" w:rsidRPr="00241444" w:rsidSect="00217573">
          <w:pgSz w:w="12240" w:h="15840"/>
          <w:pgMar w:top="1440" w:right="1440" w:bottom="1440" w:left="1440" w:header="720" w:footer="720" w:gutter="0"/>
          <w:cols w:space="720"/>
          <w:docGrid w:linePitch="360"/>
        </w:sectPr>
      </w:pPr>
      <w:r>
        <w:rPr>
          <w:rFonts w:ascii="Times" w:hAnsi="Times" w:cs="Times"/>
          <w:b/>
          <w:bCs/>
          <w:sz w:val="24"/>
          <w:szCs w:val="24"/>
        </w:rPr>
        <w:br w:type="page"/>
      </w:r>
    </w:p>
    <w:p w14:paraId="545DBCBE" w14:textId="47B6A7DA" w:rsidR="0065247D" w:rsidRPr="002F00D9" w:rsidRDefault="00217573" w:rsidP="002F00D9">
      <w:pPr>
        <w:spacing w:after="0" w:line="240" w:lineRule="auto"/>
        <w:ind w:left="360" w:hanging="90"/>
        <w:jc w:val="both"/>
        <w:rPr>
          <w:rStyle w:val="normaltextrun"/>
          <w:rFonts w:ascii="Times" w:hAnsi="Times" w:cs="Times"/>
          <w:i/>
          <w:iCs/>
          <w:color w:val="000000"/>
          <w:sz w:val="24"/>
          <w:szCs w:val="24"/>
          <w:shd w:val="clear" w:color="auto" w:fill="FFFFFF"/>
          <w:lang w:val="en-GB"/>
        </w:rPr>
      </w:pPr>
      <w:r w:rsidRPr="002F00D9">
        <w:rPr>
          <w:rFonts w:ascii="Times" w:hAnsi="Times" w:cs="Times"/>
          <w:sz w:val="24"/>
          <w:szCs w:val="24"/>
          <w:u w:val="single"/>
        </w:rPr>
        <w:lastRenderedPageBreak/>
        <w:t>Supplementary Table 1</w:t>
      </w:r>
      <w:r w:rsidRPr="002F00D9">
        <w:rPr>
          <w:rFonts w:ascii="Times" w:hAnsi="Times" w:cs="Times"/>
          <w:sz w:val="24"/>
          <w:szCs w:val="24"/>
        </w:rPr>
        <w:t xml:space="preserve"> –</w:t>
      </w:r>
      <w:r w:rsidR="00C63229" w:rsidRPr="002F00D9">
        <w:rPr>
          <w:rFonts w:ascii="Times" w:hAnsi="Times" w:cs="Times"/>
          <w:sz w:val="24"/>
          <w:szCs w:val="24"/>
        </w:rPr>
        <w:t xml:space="preserve"> </w:t>
      </w:r>
      <w:r w:rsidR="0065247D" w:rsidRPr="002F00D9">
        <w:rPr>
          <w:rStyle w:val="normaltextrun"/>
          <w:rFonts w:ascii="Times" w:hAnsi="Times" w:cs="Times"/>
          <w:i/>
          <w:iCs/>
          <w:color w:val="000000"/>
          <w:sz w:val="24"/>
          <w:szCs w:val="24"/>
          <w:shd w:val="clear" w:color="auto" w:fill="FFFFFF"/>
          <w:lang w:val="en-GB"/>
        </w:rPr>
        <w:t>Classifier performance using morphometric features and GT features for classifiers using ADNI subjects with IR-SPGR or MPRAGE scans.</w:t>
      </w:r>
    </w:p>
    <w:p w14:paraId="45522FF6" w14:textId="77777777" w:rsidR="00E74FF0" w:rsidRPr="002F00D9" w:rsidRDefault="00E74FF0" w:rsidP="00E74FF0">
      <w:pPr>
        <w:spacing w:after="0" w:line="240" w:lineRule="auto"/>
        <w:jc w:val="both"/>
        <w:rPr>
          <w:rFonts w:ascii="Times" w:hAnsi="Times" w:cs="Times"/>
          <w:i/>
          <w:iCs/>
          <w:color w:val="000000"/>
          <w:sz w:val="24"/>
          <w:szCs w:val="24"/>
          <w:shd w:val="clear" w:color="auto" w:fill="FFFFFF"/>
          <w:lang w:val="en-GB"/>
        </w:rPr>
      </w:pPr>
    </w:p>
    <w:tbl>
      <w:tblPr>
        <w:tblW w:w="15000" w:type="dxa"/>
        <w:tblLook w:val="04A0" w:firstRow="1" w:lastRow="0" w:firstColumn="1" w:lastColumn="0" w:noHBand="0" w:noVBand="1"/>
      </w:tblPr>
      <w:tblGrid>
        <w:gridCol w:w="820"/>
        <w:gridCol w:w="739"/>
        <w:gridCol w:w="717"/>
        <w:gridCol w:w="1160"/>
        <w:gridCol w:w="1090"/>
        <w:gridCol w:w="1091"/>
        <w:gridCol w:w="1091"/>
        <w:gridCol w:w="1100"/>
        <w:gridCol w:w="1100"/>
        <w:gridCol w:w="1100"/>
        <w:gridCol w:w="1100"/>
        <w:gridCol w:w="1100"/>
        <w:gridCol w:w="1100"/>
        <w:gridCol w:w="423"/>
        <w:gridCol w:w="423"/>
        <w:gridCol w:w="423"/>
        <w:gridCol w:w="423"/>
      </w:tblGrid>
      <w:tr w:rsidR="005074C4" w:rsidRPr="002F00D9" w14:paraId="03BB0F04" w14:textId="77777777" w:rsidTr="005074C4">
        <w:trPr>
          <w:trHeight w:val="69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67BC4" w14:textId="60D8557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Experiment</w:t>
            </w:r>
          </w:p>
        </w:tc>
        <w:tc>
          <w:tcPr>
            <w:tcW w:w="739" w:type="dxa"/>
            <w:tcBorders>
              <w:top w:val="single" w:sz="4" w:space="0" w:color="auto"/>
              <w:left w:val="nil"/>
              <w:bottom w:val="single" w:sz="4" w:space="0" w:color="auto"/>
              <w:right w:val="single" w:sz="4" w:space="0" w:color="auto"/>
            </w:tcBorders>
            <w:shd w:val="clear" w:color="auto" w:fill="auto"/>
            <w:vAlign w:val="center"/>
            <w:hideMark/>
          </w:tcPr>
          <w:p w14:paraId="1366DBC2" w14:textId="5BA66F8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Training Set</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6C0954E0" w14:textId="2D1AB60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Testing Set</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D0A0671" w14:textId="4897A8E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Classification task</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44A5FAA3" w14:textId="50E2F88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MCC</w:t>
            </w:r>
            <w:r>
              <w:rPr>
                <w:rFonts w:ascii="Times" w:hAnsi="Times" w:cs="Times"/>
                <w:color w:val="000000"/>
                <w:sz w:val="12"/>
                <w:szCs w:val="12"/>
              </w:rPr>
              <w:br/>
              <w:t>[CI: 95%]</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2E8D1409" w14:textId="1D189CE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BAC</w:t>
            </w:r>
            <w:r>
              <w:rPr>
                <w:rFonts w:ascii="Times" w:hAnsi="Times" w:cs="Times"/>
                <w:color w:val="000000"/>
                <w:sz w:val="12"/>
                <w:szCs w:val="12"/>
              </w:rPr>
              <w:br/>
              <w:t>[CI: 95%]</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7546686B" w14:textId="1AD3DD5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ROC AUC</w:t>
            </w:r>
            <w:r>
              <w:rPr>
                <w:rFonts w:ascii="Times" w:hAnsi="Times" w:cs="Times"/>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920D831" w14:textId="31867DB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Sens</w:t>
            </w:r>
            <w:r>
              <w:rPr>
                <w:rFonts w:ascii="Times" w:hAnsi="Times" w:cs="Times"/>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6C12AB70" w14:textId="44EDC8C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Spec</w:t>
            </w:r>
            <w:r>
              <w:rPr>
                <w:rFonts w:ascii="Times" w:hAnsi="Times" w:cs="Times"/>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347C726" w14:textId="4D44B931" w:rsidR="005074C4" w:rsidRPr="002F00D9" w:rsidRDefault="005074C4" w:rsidP="005074C4">
            <w:pPr>
              <w:spacing w:after="0" w:line="240" w:lineRule="auto"/>
              <w:jc w:val="center"/>
              <w:rPr>
                <w:rFonts w:ascii="Times" w:eastAsia="Times New Roman" w:hAnsi="Times" w:cs="Times"/>
                <w:color w:val="000000"/>
                <w:sz w:val="12"/>
                <w:szCs w:val="12"/>
              </w:rPr>
            </w:pPr>
            <w:r>
              <w:rPr>
                <w:color w:val="000000"/>
                <w:sz w:val="12"/>
                <w:szCs w:val="12"/>
              </w:rPr>
              <w:t>PPV</w:t>
            </w:r>
            <w:r>
              <w:rPr>
                <w:color w:val="000000"/>
                <w:sz w:val="12"/>
                <w:szCs w:val="12"/>
              </w:rPr>
              <w:br/>
              <w:t xml:space="preserve"> (prevalence)</w:t>
            </w:r>
            <w:r>
              <w:rPr>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13AFC02B" w14:textId="61FD5436" w:rsidR="005074C4" w:rsidRPr="002F00D9" w:rsidRDefault="005074C4" w:rsidP="005074C4">
            <w:pPr>
              <w:spacing w:after="0" w:line="240" w:lineRule="auto"/>
              <w:jc w:val="center"/>
              <w:rPr>
                <w:rFonts w:ascii="Times" w:eastAsia="Times New Roman" w:hAnsi="Times" w:cs="Times"/>
                <w:color w:val="000000"/>
                <w:sz w:val="12"/>
                <w:szCs w:val="12"/>
              </w:rPr>
            </w:pPr>
            <w:r>
              <w:rPr>
                <w:color w:val="000000"/>
                <w:sz w:val="12"/>
                <w:szCs w:val="12"/>
              </w:rPr>
              <w:t>NPV</w:t>
            </w:r>
            <w:r>
              <w:rPr>
                <w:color w:val="000000"/>
                <w:sz w:val="12"/>
                <w:szCs w:val="12"/>
              </w:rPr>
              <w:br/>
              <w:t>(prevalence)</w:t>
            </w:r>
            <w:r>
              <w:rPr>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586BF069" w14:textId="319B8D78" w:rsidR="005074C4" w:rsidRPr="002F00D9" w:rsidRDefault="005074C4" w:rsidP="005074C4">
            <w:pPr>
              <w:spacing w:after="0" w:line="240" w:lineRule="auto"/>
              <w:jc w:val="center"/>
              <w:rPr>
                <w:rFonts w:ascii="Times" w:eastAsia="Times New Roman" w:hAnsi="Times" w:cs="Times"/>
                <w:color w:val="000000"/>
                <w:sz w:val="12"/>
                <w:szCs w:val="12"/>
              </w:rPr>
            </w:pPr>
            <w:r>
              <w:rPr>
                <w:color w:val="000000"/>
                <w:sz w:val="12"/>
                <w:szCs w:val="12"/>
              </w:rPr>
              <w:t>PPV</w:t>
            </w:r>
            <w:r>
              <w:rPr>
                <w:color w:val="000000"/>
                <w:sz w:val="12"/>
                <w:szCs w:val="12"/>
              </w:rPr>
              <w:br/>
              <w:t>(standard)</w:t>
            </w:r>
            <w:r>
              <w:rPr>
                <w:color w:val="000000"/>
                <w:sz w:val="12"/>
                <w:szCs w:val="12"/>
              </w:rPr>
              <w:br/>
              <w:t>[CI: 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3FF2CE3A" w14:textId="03DF2462" w:rsidR="005074C4" w:rsidRPr="002F00D9" w:rsidRDefault="005074C4" w:rsidP="005074C4">
            <w:pPr>
              <w:spacing w:after="0" w:line="240" w:lineRule="auto"/>
              <w:jc w:val="center"/>
              <w:rPr>
                <w:rFonts w:ascii="Times" w:eastAsia="Times New Roman" w:hAnsi="Times" w:cs="Times"/>
                <w:color w:val="000000"/>
                <w:sz w:val="12"/>
                <w:szCs w:val="12"/>
              </w:rPr>
            </w:pPr>
            <w:r>
              <w:rPr>
                <w:color w:val="000000"/>
                <w:sz w:val="12"/>
                <w:szCs w:val="12"/>
              </w:rPr>
              <w:t>NPV</w:t>
            </w:r>
            <w:r>
              <w:rPr>
                <w:color w:val="000000"/>
                <w:sz w:val="12"/>
                <w:szCs w:val="12"/>
              </w:rPr>
              <w:br/>
              <w:t>(standard)</w:t>
            </w:r>
            <w:r>
              <w:rPr>
                <w:color w:val="000000"/>
                <w:sz w:val="12"/>
                <w:szCs w:val="12"/>
              </w:rPr>
              <w:br/>
              <w:t>[CI: 95%]</w:t>
            </w:r>
          </w:p>
        </w:tc>
        <w:tc>
          <w:tcPr>
            <w:tcW w:w="423" w:type="dxa"/>
            <w:tcBorders>
              <w:top w:val="single" w:sz="4" w:space="0" w:color="auto"/>
              <w:left w:val="nil"/>
              <w:bottom w:val="single" w:sz="4" w:space="0" w:color="auto"/>
              <w:right w:val="single" w:sz="4" w:space="0" w:color="auto"/>
            </w:tcBorders>
            <w:shd w:val="clear" w:color="auto" w:fill="auto"/>
            <w:noWrap/>
            <w:vAlign w:val="center"/>
            <w:hideMark/>
          </w:tcPr>
          <w:p w14:paraId="60DE57FE" w14:textId="27EC526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TN</w:t>
            </w:r>
          </w:p>
        </w:tc>
        <w:tc>
          <w:tcPr>
            <w:tcW w:w="423" w:type="dxa"/>
            <w:tcBorders>
              <w:top w:val="single" w:sz="4" w:space="0" w:color="auto"/>
              <w:left w:val="nil"/>
              <w:bottom w:val="single" w:sz="4" w:space="0" w:color="auto"/>
              <w:right w:val="single" w:sz="4" w:space="0" w:color="auto"/>
            </w:tcBorders>
            <w:shd w:val="clear" w:color="auto" w:fill="auto"/>
            <w:noWrap/>
            <w:vAlign w:val="center"/>
            <w:hideMark/>
          </w:tcPr>
          <w:p w14:paraId="4CE28BB5" w14:textId="285A84D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FP</w:t>
            </w:r>
          </w:p>
        </w:tc>
        <w:tc>
          <w:tcPr>
            <w:tcW w:w="423" w:type="dxa"/>
            <w:tcBorders>
              <w:top w:val="single" w:sz="4" w:space="0" w:color="auto"/>
              <w:left w:val="nil"/>
              <w:bottom w:val="single" w:sz="4" w:space="0" w:color="auto"/>
              <w:right w:val="single" w:sz="4" w:space="0" w:color="auto"/>
            </w:tcBorders>
            <w:shd w:val="clear" w:color="auto" w:fill="auto"/>
            <w:noWrap/>
            <w:vAlign w:val="center"/>
            <w:hideMark/>
          </w:tcPr>
          <w:p w14:paraId="2A166FD4" w14:textId="3C22D13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FN</w:t>
            </w:r>
          </w:p>
        </w:tc>
        <w:tc>
          <w:tcPr>
            <w:tcW w:w="423" w:type="dxa"/>
            <w:tcBorders>
              <w:top w:val="single" w:sz="4" w:space="0" w:color="auto"/>
              <w:left w:val="nil"/>
              <w:bottom w:val="single" w:sz="4" w:space="0" w:color="auto"/>
              <w:right w:val="single" w:sz="4" w:space="0" w:color="auto"/>
            </w:tcBorders>
            <w:shd w:val="clear" w:color="auto" w:fill="auto"/>
            <w:noWrap/>
            <w:vAlign w:val="center"/>
            <w:hideMark/>
          </w:tcPr>
          <w:p w14:paraId="39CCE006" w14:textId="556857E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TP</w:t>
            </w:r>
          </w:p>
        </w:tc>
      </w:tr>
      <w:tr w:rsidR="005074C4" w:rsidRPr="002F00D9" w14:paraId="6F0DC9E4" w14:textId="77777777" w:rsidTr="005074C4">
        <w:trPr>
          <w:trHeight w:val="360"/>
        </w:trPr>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3BAED9" w14:textId="76F169A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A6</w:t>
            </w:r>
          </w:p>
        </w:tc>
        <w:tc>
          <w:tcPr>
            <w:tcW w:w="739" w:type="dxa"/>
            <w:vMerge w:val="restart"/>
            <w:tcBorders>
              <w:top w:val="nil"/>
              <w:left w:val="single" w:sz="4" w:space="0" w:color="auto"/>
              <w:bottom w:val="single" w:sz="4" w:space="0" w:color="auto"/>
              <w:right w:val="single" w:sz="4" w:space="0" w:color="auto"/>
            </w:tcBorders>
            <w:shd w:val="clear" w:color="auto" w:fill="auto"/>
            <w:vAlign w:val="center"/>
            <w:hideMark/>
          </w:tcPr>
          <w:p w14:paraId="1EAF7C9F" w14:textId="2781E37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ADNI MPRAGE</w:t>
            </w:r>
            <w:r>
              <w:rPr>
                <w:rFonts w:ascii="Times" w:hAnsi="Times" w:cs="Times"/>
                <w:color w:val="000000"/>
                <w:sz w:val="12"/>
                <w:szCs w:val="12"/>
              </w:rPr>
              <w:br/>
              <w:t>(N=295)</w:t>
            </w:r>
          </w:p>
        </w:tc>
        <w:tc>
          <w:tcPr>
            <w:tcW w:w="717" w:type="dxa"/>
            <w:vMerge w:val="restart"/>
            <w:tcBorders>
              <w:top w:val="nil"/>
              <w:left w:val="single" w:sz="4" w:space="0" w:color="auto"/>
              <w:bottom w:val="single" w:sz="4" w:space="0" w:color="auto"/>
              <w:right w:val="single" w:sz="4" w:space="0" w:color="auto"/>
            </w:tcBorders>
            <w:shd w:val="clear" w:color="auto" w:fill="auto"/>
            <w:vAlign w:val="center"/>
            <w:hideMark/>
          </w:tcPr>
          <w:p w14:paraId="4D4CA5AB" w14:textId="380C3E2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ADNI MPRAGE</w:t>
            </w:r>
            <w:r>
              <w:rPr>
                <w:rFonts w:ascii="Times" w:hAnsi="Times" w:cs="Times"/>
                <w:color w:val="000000"/>
                <w:sz w:val="12"/>
                <w:szCs w:val="12"/>
              </w:rPr>
              <w:br/>
              <w:t>(N=128)</w:t>
            </w:r>
          </w:p>
        </w:tc>
        <w:tc>
          <w:tcPr>
            <w:tcW w:w="1160" w:type="dxa"/>
            <w:tcBorders>
              <w:top w:val="nil"/>
              <w:left w:val="nil"/>
              <w:bottom w:val="single" w:sz="4" w:space="0" w:color="auto"/>
              <w:right w:val="single" w:sz="4" w:space="0" w:color="auto"/>
            </w:tcBorders>
            <w:shd w:val="clear" w:color="auto" w:fill="auto"/>
            <w:noWrap/>
            <w:vAlign w:val="center"/>
            <w:hideMark/>
          </w:tcPr>
          <w:p w14:paraId="107C7D05" w14:textId="0CA7FA31"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w:t>
            </w:r>
          </w:p>
        </w:tc>
        <w:tc>
          <w:tcPr>
            <w:tcW w:w="1090" w:type="dxa"/>
            <w:tcBorders>
              <w:top w:val="nil"/>
              <w:left w:val="nil"/>
              <w:bottom w:val="single" w:sz="4" w:space="0" w:color="auto"/>
              <w:right w:val="single" w:sz="4" w:space="0" w:color="auto"/>
            </w:tcBorders>
            <w:shd w:val="clear" w:color="auto" w:fill="auto"/>
            <w:vAlign w:val="center"/>
            <w:hideMark/>
          </w:tcPr>
          <w:p w14:paraId="12D4F1E0" w14:textId="66BE443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0.260</w:t>
            </w:r>
            <w:r>
              <w:rPr>
                <w:rFonts w:ascii="Times" w:hAnsi="Times" w:cs="Times"/>
                <w:color w:val="000000"/>
                <w:sz w:val="12"/>
                <w:szCs w:val="12"/>
              </w:rPr>
              <w:br/>
              <w:t>[0.060;0.454]</w:t>
            </w:r>
          </w:p>
        </w:tc>
        <w:tc>
          <w:tcPr>
            <w:tcW w:w="1091" w:type="dxa"/>
            <w:tcBorders>
              <w:top w:val="nil"/>
              <w:left w:val="nil"/>
              <w:bottom w:val="single" w:sz="4" w:space="0" w:color="auto"/>
              <w:right w:val="single" w:sz="4" w:space="0" w:color="auto"/>
            </w:tcBorders>
            <w:shd w:val="clear" w:color="auto" w:fill="auto"/>
            <w:vAlign w:val="center"/>
            <w:hideMark/>
          </w:tcPr>
          <w:p w14:paraId="0E4FD5AD" w14:textId="6E229F2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62.8%</w:t>
            </w:r>
            <w:r>
              <w:rPr>
                <w:rFonts w:ascii="Times" w:hAnsi="Times" w:cs="Times"/>
                <w:color w:val="000000"/>
                <w:sz w:val="12"/>
                <w:szCs w:val="12"/>
              </w:rPr>
              <w:br/>
              <w:t>[52.9%;72.7%]</w:t>
            </w:r>
          </w:p>
        </w:tc>
        <w:tc>
          <w:tcPr>
            <w:tcW w:w="1091" w:type="dxa"/>
            <w:tcBorders>
              <w:top w:val="nil"/>
              <w:left w:val="nil"/>
              <w:bottom w:val="single" w:sz="4" w:space="0" w:color="auto"/>
              <w:right w:val="single" w:sz="4" w:space="0" w:color="auto"/>
            </w:tcBorders>
            <w:shd w:val="clear" w:color="auto" w:fill="auto"/>
            <w:vAlign w:val="center"/>
            <w:hideMark/>
          </w:tcPr>
          <w:p w14:paraId="27C50346" w14:textId="5B1301E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66.2%</w:t>
            </w:r>
            <w:r>
              <w:rPr>
                <w:rFonts w:ascii="Times" w:hAnsi="Times" w:cs="Times"/>
                <w:color w:val="000000"/>
                <w:sz w:val="12"/>
                <w:szCs w:val="12"/>
              </w:rPr>
              <w:br/>
              <w:t>[54.9%;77.0%]</w:t>
            </w:r>
          </w:p>
        </w:tc>
        <w:tc>
          <w:tcPr>
            <w:tcW w:w="1100" w:type="dxa"/>
            <w:tcBorders>
              <w:top w:val="nil"/>
              <w:left w:val="nil"/>
              <w:bottom w:val="single" w:sz="4" w:space="0" w:color="auto"/>
              <w:right w:val="single" w:sz="4" w:space="0" w:color="auto"/>
            </w:tcBorders>
            <w:shd w:val="clear" w:color="auto" w:fill="auto"/>
            <w:vAlign w:val="center"/>
            <w:hideMark/>
          </w:tcPr>
          <w:p w14:paraId="4C1B5B76" w14:textId="411F306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54.5%</w:t>
            </w:r>
            <w:r>
              <w:rPr>
                <w:rFonts w:ascii="Times" w:hAnsi="Times" w:cs="Times"/>
                <w:color w:val="000000"/>
                <w:sz w:val="12"/>
                <w:szCs w:val="12"/>
              </w:rPr>
              <w:br/>
              <w:t>[40.0%;68.9%]</w:t>
            </w:r>
          </w:p>
        </w:tc>
        <w:tc>
          <w:tcPr>
            <w:tcW w:w="1100" w:type="dxa"/>
            <w:tcBorders>
              <w:top w:val="nil"/>
              <w:left w:val="nil"/>
              <w:bottom w:val="single" w:sz="4" w:space="0" w:color="auto"/>
              <w:right w:val="single" w:sz="4" w:space="0" w:color="auto"/>
            </w:tcBorders>
            <w:shd w:val="clear" w:color="auto" w:fill="auto"/>
            <w:vAlign w:val="center"/>
            <w:hideMark/>
          </w:tcPr>
          <w:p w14:paraId="50909F33" w14:textId="1DA7729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71.1%</w:t>
            </w:r>
            <w:r>
              <w:rPr>
                <w:rFonts w:ascii="Times" w:hAnsi="Times" w:cs="Times"/>
                <w:color w:val="000000"/>
                <w:sz w:val="12"/>
                <w:szCs w:val="12"/>
              </w:rPr>
              <w:br/>
              <w:t>[57.1%;84.1%]</w:t>
            </w:r>
          </w:p>
        </w:tc>
        <w:tc>
          <w:tcPr>
            <w:tcW w:w="1100" w:type="dxa"/>
            <w:tcBorders>
              <w:top w:val="nil"/>
              <w:left w:val="nil"/>
              <w:bottom w:val="single" w:sz="4" w:space="0" w:color="auto"/>
              <w:right w:val="single" w:sz="4" w:space="0" w:color="auto"/>
            </w:tcBorders>
            <w:shd w:val="clear" w:color="auto" w:fill="auto"/>
            <w:vAlign w:val="center"/>
            <w:hideMark/>
          </w:tcPr>
          <w:p w14:paraId="57383F7E" w14:textId="35865BC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45.5%</w:t>
            </w:r>
            <w:r>
              <w:rPr>
                <w:rFonts w:ascii="Times" w:hAnsi="Times" w:cs="Times"/>
                <w:color w:val="000000"/>
                <w:sz w:val="12"/>
                <w:szCs w:val="12"/>
              </w:rPr>
              <w:br/>
              <w:t>[29.2%;67.5%]</w:t>
            </w:r>
          </w:p>
        </w:tc>
        <w:tc>
          <w:tcPr>
            <w:tcW w:w="1100" w:type="dxa"/>
            <w:tcBorders>
              <w:top w:val="nil"/>
              <w:left w:val="nil"/>
              <w:bottom w:val="single" w:sz="4" w:space="0" w:color="auto"/>
              <w:right w:val="single" w:sz="4" w:space="0" w:color="auto"/>
            </w:tcBorders>
            <w:shd w:val="clear" w:color="auto" w:fill="auto"/>
            <w:vAlign w:val="center"/>
            <w:hideMark/>
          </w:tcPr>
          <w:p w14:paraId="23E8A80E" w14:textId="45AA5FE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77.9%</w:t>
            </w:r>
            <w:r>
              <w:rPr>
                <w:rFonts w:ascii="Times" w:hAnsi="Times" w:cs="Times"/>
                <w:color w:val="000000"/>
                <w:sz w:val="12"/>
                <w:szCs w:val="12"/>
              </w:rPr>
              <w:br/>
              <w:t>[</w:t>
            </w:r>
            <w:r w:rsidR="00082816">
              <w:rPr>
                <w:rFonts w:ascii="Times" w:hAnsi="Times" w:cs="Times"/>
                <w:color w:val="000000"/>
                <w:sz w:val="12"/>
                <w:szCs w:val="12"/>
              </w:rPr>
              <w:t>68</w:t>
            </w:r>
            <w:r>
              <w:rPr>
                <w:rFonts w:ascii="Times" w:hAnsi="Times" w:cs="Times"/>
                <w:color w:val="000000"/>
                <w:sz w:val="12"/>
                <w:szCs w:val="12"/>
              </w:rPr>
              <w:t>.3%;85.9%]</w:t>
            </w:r>
          </w:p>
        </w:tc>
        <w:tc>
          <w:tcPr>
            <w:tcW w:w="1100" w:type="dxa"/>
            <w:tcBorders>
              <w:top w:val="nil"/>
              <w:left w:val="nil"/>
              <w:bottom w:val="single" w:sz="4" w:space="0" w:color="auto"/>
              <w:right w:val="single" w:sz="4" w:space="0" w:color="auto"/>
            </w:tcBorders>
            <w:shd w:val="clear" w:color="auto" w:fill="auto"/>
            <w:vAlign w:val="center"/>
            <w:hideMark/>
          </w:tcPr>
          <w:p w14:paraId="2F83EE6A" w14:textId="26DD700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65.3%</w:t>
            </w:r>
            <w:r>
              <w:rPr>
                <w:rFonts w:ascii="Times" w:hAnsi="Times" w:cs="Times"/>
                <w:color w:val="000000"/>
                <w:sz w:val="12"/>
                <w:szCs w:val="12"/>
              </w:rPr>
              <w:br/>
              <w:t>[48.3%;81.3%]</w:t>
            </w:r>
          </w:p>
        </w:tc>
        <w:tc>
          <w:tcPr>
            <w:tcW w:w="1100" w:type="dxa"/>
            <w:tcBorders>
              <w:top w:val="nil"/>
              <w:left w:val="nil"/>
              <w:bottom w:val="single" w:sz="4" w:space="0" w:color="auto"/>
              <w:right w:val="single" w:sz="4" w:space="0" w:color="auto"/>
            </w:tcBorders>
            <w:shd w:val="clear" w:color="auto" w:fill="auto"/>
            <w:vAlign w:val="center"/>
            <w:hideMark/>
          </w:tcPr>
          <w:p w14:paraId="735E1D5D" w14:textId="34A48BF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61.0%</w:t>
            </w:r>
            <w:r>
              <w:rPr>
                <w:rFonts w:ascii="Times" w:hAnsi="Times" w:cs="Times"/>
                <w:color w:val="000000"/>
                <w:sz w:val="12"/>
                <w:szCs w:val="12"/>
              </w:rPr>
              <w:br/>
              <w:t>[48.8%;73.0%]</w:t>
            </w:r>
          </w:p>
        </w:tc>
        <w:tc>
          <w:tcPr>
            <w:tcW w:w="423" w:type="dxa"/>
            <w:tcBorders>
              <w:top w:val="nil"/>
              <w:left w:val="nil"/>
              <w:bottom w:val="single" w:sz="4" w:space="0" w:color="auto"/>
              <w:right w:val="single" w:sz="4" w:space="0" w:color="auto"/>
            </w:tcBorders>
            <w:shd w:val="clear" w:color="auto" w:fill="auto"/>
            <w:noWrap/>
            <w:vAlign w:val="center"/>
            <w:hideMark/>
          </w:tcPr>
          <w:p w14:paraId="7C997636" w14:textId="6474460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32</w:t>
            </w:r>
          </w:p>
        </w:tc>
        <w:tc>
          <w:tcPr>
            <w:tcW w:w="423" w:type="dxa"/>
            <w:tcBorders>
              <w:top w:val="nil"/>
              <w:left w:val="nil"/>
              <w:bottom w:val="single" w:sz="4" w:space="0" w:color="auto"/>
              <w:right w:val="single" w:sz="4" w:space="0" w:color="auto"/>
            </w:tcBorders>
            <w:shd w:val="clear" w:color="auto" w:fill="auto"/>
            <w:noWrap/>
            <w:vAlign w:val="center"/>
            <w:hideMark/>
          </w:tcPr>
          <w:p w14:paraId="2658F885" w14:textId="6E39DCC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13</w:t>
            </w:r>
          </w:p>
        </w:tc>
        <w:tc>
          <w:tcPr>
            <w:tcW w:w="423" w:type="dxa"/>
            <w:tcBorders>
              <w:top w:val="nil"/>
              <w:left w:val="nil"/>
              <w:bottom w:val="single" w:sz="4" w:space="0" w:color="auto"/>
              <w:right w:val="single" w:sz="4" w:space="0" w:color="auto"/>
            </w:tcBorders>
            <w:shd w:val="clear" w:color="auto" w:fill="auto"/>
            <w:noWrap/>
            <w:vAlign w:val="center"/>
            <w:hideMark/>
          </w:tcPr>
          <w:p w14:paraId="3E42C661" w14:textId="670B6CA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20</w:t>
            </w:r>
          </w:p>
        </w:tc>
        <w:tc>
          <w:tcPr>
            <w:tcW w:w="423" w:type="dxa"/>
            <w:tcBorders>
              <w:top w:val="nil"/>
              <w:left w:val="nil"/>
              <w:bottom w:val="single" w:sz="4" w:space="0" w:color="auto"/>
              <w:right w:val="single" w:sz="4" w:space="0" w:color="auto"/>
            </w:tcBorders>
            <w:shd w:val="clear" w:color="auto" w:fill="auto"/>
            <w:noWrap/>
            <w:vAlign w:val="center"/>
            <w:hideMark/>
          </w:tcPr>
          <w:p w14:paraId="22C15CB1" w14:textId="32D3E4A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24</w:t>
            </w:r>
          </w:p>
        </w:tc>
      </w:tr>
      <w:tr w:rsidR="005074C4" w:rsidRPr="002F00D9" w14:paraId="17F22012"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7F0716A0"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4DFC006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57A8F24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076416E5" w14:textId="06D83ED0"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AD</w:t>
            </w:r>
          </w:p>
        </w:tc>
        <w:tc>
          <w:tcPr>
            <w:tcW w:w="1090" w:type="dxa"/>
            <w:tcBorders>
              <w:top w:val="nil"/>
              <w:left w:val="nil"/>
              <w:bottom w:val="single" w:sz="4" w:space="0" w:color="auto"/>
              <w:right w:val="single" w:sz="4" w:space="0" w:color="auto"/>
            </w:tcBorders>
            <w:shd w:val="clear" w:color="auto" w:fill="auto"/>
            <w:vAlign w:val="center"/>
            <w:hideMark/>
          </w:tcPr>
          <w:p w14:paraId="25CEF508" w14:textId="455C1A2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0.810</w:t>
            </w:r>
            <w:r>
              <w:rPr>
                <w:rFonts w:ascii="Times" w:hAnsi="Times" w:cs="Times"/>
                <w:color w:val="000000"/>
                <w:sz w:val="12"/>
                <w:szCs w:val="12"/>
              </w:rPr>
              <w:br/>
              <w:t>[0.670;0.929]</w:t>
            </w:r>
          </w:p>
        </w:tc>
        <w:tc>
          <w:tcPr>
            <w:tcW w:w="1091" w:type="dxa"/>
            <w:tcBorders>
              <w:top w:val="nil"/>
              <w:left w:val="nil"/>
              <w:bottom w:val="single" w:sz="4" w:space="0" w:color="auto"/>
              <w:right w:val="single" w:sz="4" w:space="0" w:color="auto"/>
            </w:tcBorders>
            <w:shd w:val="clear" w:color="auto" w:fill="auto"/>
            <w:vAlign w:val="center"/>
            <w:hideMark/>
          </w:tcPr>
          <w:p w14:paraId="0F9B0355" w14:textId="18CAC19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90.6%</w:t>
            </w:r>
            <w:r>
              <w:rPr>
                <w:rFonts w:ascii="Times" w:hAnsi="Times" w:cs="Times"/>
                <w:color w:val="000000"/>
                <w:sz w:val="12"/>
                <w:szCs w:val="12"/>
              </w:rPr>
              <w:br/>
              <w:t>[84.0%;90.5%]</w:t>
            </w:r>
          </w:p>
        </w:tc>
        <w:tc>
          <w:tcPr>
            <w:tcW w:w="1091" w:type="dxa"/>
            <w:tcBorders>
              <w:top w:val="nil"/>
              <w:left w:val="nil"/>
              <w:bottom w:val="single" w:sz="4" w:space="0" w:color="auto"/>
              <w:right w:val="single" w:sz="4" w:space="0" w:color="auto"/>
            </w:tcBorders>
            <w:shd w:val="clear" w:color="auto" w:fill="auto"/>
            <w:vAlign w:val="center"/>
            <w:hideMark/>
          </w:tcPr>
          <w:p w14:paraId="48DB9C09" w14:textId="443C2E3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97.8%</w:t>
            </w:r>
            <w:r>
              <w:rPr>
                <w:rFonts w:ascii="Times" w:hAnsi="Times" w:cs="Times"/>
                <w:color w:val="000000"/>
                <w:sz w:val="12"/>
                <w:szCs w:val="12"/>
              </w:rPr>
              <w:br/>
              <w:t>[94.7%;99.7%]</w:t>
            </w:r>
          </w:p>
        </w:tc>
        <w:tc>
          <w:tcPr>
            <w:tcW w:w="1100" w:type="dxa"/>
            <w:tcBorders>
              <w:top w:val="nil"/>
              <w:left w:val="nil"/>
              <w:bottom w:val="single" w:sz="4" w:space="0" w:color="auto"/>
              <w:right w:val="single" w:sz="4" w:space="0" w:color="auto"/>
            </w:tcBorders>
            <w:shd w:val="clear" w:color="auto" w:fill="auto"/>
            <w:vAlign w:val="center"/>
            <w:hideMark/>
          </w:tcPr>
          <w:p w14:paraId="2BFDDC0A" w14:textId="09D46B9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92.3%</w:t>
            </w:r>
            <w:r>
              <w:rPr>
                <w:rFonts w:ascii="Times" w:hAnsi="Times" w:cs="Times"/>
                <w:color w:val="000000"/>
                <w:sz w:val="12"/>
                <w:szCs w:val="12"/>
              </w:rPr>
              <w:br/>
              <w:t>[82.9%;100.0%]</w:t>
            </w:r>
          </w:p>
        </w:tc>
        <w:tc>
          <w:tcPr>
            <w:tcW w:w="1100" w:type="dxa"/>
            <w:tcBorders>
              <w:top w:val="nil"/>
              <w:left w:val="nil"/>
              <w:bottom w:val="single" w:sz="4" w:space="0" w:color="auto"/>
              <w:right w:val="single" w:sz="4" w:space="0" w:color="auto"/>
            </w:tcBorders>
            <w:shd w:val="clear" w:color="auto" w:fill="auto"/>
            <w:vAlign w:val="center"/>
            <w:hideMark/>
          </w:tcPr>
          <w:p w14:paraId="44EF2C25" w14:textId="12EF2F6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88.9%</w:t>
            </w:r>
            <w:r>
              <w:rPr>
                <w:rFonts w:ascii="Times" w:hAnsi="Times" w:cs="Times"/>
                <w:color w:val="000000"/>
                <w:sz w:val="12"/>
                <w:szCs w:val="12"/>
              </w:rPr>
              <w:br/>
              <w:t>[78.6%;97.6%]</w:t>
            </w:r>
          </w:p>
        </w:tc>
        <w:tc>
          <w:tcPr>
            <w:tcW w:w="1100" w:type="dxa"/>
            <w:tcBorders>
              <w:top w:val="nil"/>
              <w:left w:val="nil"/>
              <w:bottom w:val="single" w:sz="4" w:space="0" w:color="auto"/>
              <w:right w:val="single" w:sz="4" w:space="0" w:color="auto"/>
            </w:tcBorders>
            <w:shd w:val="clear" w:color="auto" w:fill="auto"/>
            <w:vAlign w:val="center"/>
            <w:hideMark/>
          </w:tcPr>
          <w:p w14:paraId="267D7058" w14:textId="3FA8FBB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83.9%</w:t>
            </w:r>
            <w:r>
              <w:rPr>
                <w:rFonts w:ascii="Times" w:hAnsi="Times" w:cs="Times"/>
                <w:color w:val="000000"/>
                <w:sz w:val="12"/>
                <w:szCs w:val="12"/>
              </w:rPr>
              <w:br/>
              <w:t>[70.8%;96.3%]</w:t>
            </w:r>
          </w:p>
        </w:tc>
        <w:tc>
          <w:tcPr>
            <w:tcW w:w="1100" w:type="dxa"/>
            <w:tcBorders>
              <w:top w:val="nil"/>
              <w:left w:val="nil"/>
              <w:bottom w:val="single" w:sz="4" w:space="0" w:color="auto"/>
              <w:right w:val="single" w:sz="4" w:space="0" w:color="auto"/>
            </w:tcBorders>
            <w:shd w:val="clear" w:color="auto" w:fill="auto"/>
            <w:vAlign w:val="center"/>
            <w:hideMark/>
          </w:tcPr>
          <w:p w14:paraId="354B9ED6" w14:textId="698FA16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94.9%</w:t>
            </w:r>
            <w:r>
              <w:rPr>
                <w:rFonts w:ascii="Times" w:hAnsi="Times" w:cs="Times"/>
                <w:color w:val="000000"/>
                <w:sz w:val="12"/>
                <w:szCs w:val="12"/>
              </w:rPr>
              <w:br/>
              <w:t>[88.0%;100.0%]</w:t>
            </w:r>
          </w:p>
        </w:tc>
        <w:tc>
          <w:tcPr>
            <w:tcW w:w="1100" w:type="dxa"/>
            <w:tcBorders>
              <w:top w:val="nil"/>
              <w:left w:val="nil"/>
              <w:bottom w:val="single" w:sz="4" w:space="0" w:color="auto"/>
              <w:right w:val="single" w:sz="4" w:space="0" w:color="auto"/>
            </w:tcBorders>
            <w:shd w:val="clear" w:color="auto" w:fill="auto"/>
            <w:vAlign w:val="center"/>
            <w:hideMark/>
          </w:tcPr>
          <w:p w14:paraId="31193A6E" w14:textId="39FC85C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89.3%</w:t>
            </w:r>
            <w:r>
              <w:rPr>
                <w:rFonts w:ascii="Times" w:hAnsi="Times" w:cs="Times"/>
                <w:color w:val="000000"/>
                <w:sz w:val="12"/>
                <w:szCs w:val="12"/>
              </w:rPr>
              <w:br/>
              <w:t>[79.5%;97.7%]</w:t>
            </w:r>
          </w:p>
        </w:tc>
        <w:tc>
          <w:tcPr>
            <w:tcW w:w="1100" w:type="dxa"/>
            <w:tcBorders>
              <w:top w:val="nil"/>
              <w:left w:val="nil"/>
              <w:bottom w:val="single" w:sz="4" w:space="0" w:color="auto"/>
              <w:right w:val="single" w:sz="4" w:space="0" w:color="auto"/>
            </w:tcBorders>
            <w:shd w:val="clear" w:color="auto" w:fill="auto"/>
            <w:vAlign w:val="center"/>
            <w:hideMark/>
          </w:tcPr>
          <w:p w14:paraId="2FE35AC4" w14:textId="62D11E1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92.0%</w:t>
            </w:r>
            <w:r>
              <w:rPr>
                <w:rFonts w:ascii="Times" w:hAnsi="Times" w:cs="Times"/>
                <w:color w:val="000000"/>
                <w:sz w:val="12"/>
                <w:szCs w:val="12"/>
              </w:rPr>
              <w:br/>
              <w:t>[82.1%;100.0%]</w:t>
            </w:r>
          </w:p>
        </w:tc>
        <w:tc>
          <w:tcPr>
            <w:tcW w:w="423" w:type="dxa"/>
            <w:tcBorders>
              <w:top w:val="nil"/>
              <w:left w:val="nil"/>
              <w:bottom w:val="single" w:sz="4" w:space="0" w:color="auto"/>
              <w:right w:val="single" w:sz="4" w:space="0" w:color="auto"/>
            </w:tcBorders>
            <w:shd w:val="clear" w:color="auto" w:fill="auto"/>
            <w:noWrap/>
            <w:vAlign w:val="center"/>
            <w:hideMark/>
          </w:tcPr>
          <w:p w14:paraId="401DCBA6" w14:textId="420CB62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40</w:t>
            </w:r>
          </w:p>
        </w:tc>
        <w:tc>
          <w:tcPr>
            <w:tcW w:w="423" w:type="dxa"/>
            <w:tcBorders>
              <w:top w:val="nil"/>
              <w:left w:val="nil"/>
              <w:bottom w:val="single" w:sz="4" w:space="0" w:color="auto"/>
              <w:right w:val="single" w:sz="4" w:space="0" w:color="auto"/>
            </w:tcBorders>
            <w:shd w:val="clear" w:color="auto" w:fill="auto"/>
            <w:noWrap/>
            <w:vAlign w:val="center"/>
            <w:hideMark/>
          </w:tcPr>
          <w:p w14:paraId="521A6CDB" w14:textId="6B7E34F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5ACEE752" w14:textId="6ADAF3D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w:t>
            </w:r>
          </w:p>
        </w:tc>
        <w:tc>
          <w:tcPr>
            <w:tcW w:w="423" w:type="dxa"/>
            <w:tcBorders>
              <w:top w:val="nil"/>
              <w:left w:val="nil"/>
              <w:bottom w:val="single" w:sz="4" w:space="0" w:color="auto"/>
              <w:right w:val="single" w:sz="4" w:space="0" w:color="auto"/>
            </w:tcBorders>
            <w:shd w:val="clear" w:color="auto" w:fill="auto"/>
            <w:noWrap/>
            <w:vAlign w:val="center"/>
            <w:hideMark/>
          </w:tcPr>
          <w:p w14:paraId="4E8D25DB" w14:textId="2AD267A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36</w:t>
            </w:r>
          </w:p>
        </w:tc>
      </w:tr>
      <w:tr w:rsidR="005074C4" w:rsidRPr="002F00D9" w14:paraId="4D3E6F67"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3EC52064"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2B786B9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45C4D387"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2AF3C10E" w14:textId="342E6502"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MCI vs. AD</w:t>
            </w:r>
          </w:p>
        </w:tc>
        <w:tc>
          <w:tcPr>
            <w:tcW w:w="1090" w:type="dxa"/>
            <w:tcBorders>
              <w:top w:val="nil"/>
              <w:left w:val="nil"/>
              <w:bottom w:val="single" w:sz="4" w:space="0" w:color="auto"/>
              <w:right w:val="single" w:sz="4" w:space="0" w:color="auto"/>
            </w:tcBorders>
            <w:shd w:val="clear" w:color="auto" w:fill="auto"/>
            <w:vAlign w:val="center"/>
            <w:hideMark/>
          </w:tcPr>
          <w:p w14:paraId="6441F5D9" w14:textId="5A9EA08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0.560</w:t>
            </w:r>
            <w:r>
              <w:rPr>
                <w:rFonts w:ascii="Times" w:hAnsi="Times" w:cs="Times"/>
                <w:color w:val="000000"/>
                <w:sz w:val="12"/>
                <w:szCs w:val="12"/>
              </w:rPr>
              <w:br/>
              <w:t>[0.386;0.736]</w:t>
            </w:r>
          </w:p>
        </w:tc>
        <w:tc>
          <w:tcPr>
            <w:tcW w:w="1091" w:type="dxa"/>
            <w:tcBorders>
              <w:top w:val="nil"/>
              <w:left w:val="nil"/>
              <w:bottom w:val="single" w:sz="4" w:space="0" w:color="auto"/>
              <w:right w:val="single" w:sz="4" w:space="0" w:color="auto"/>
            </w:tcBorders>
            <w:shd w:val="clear" w:color="auto" w:fill="auto"/>
            <w:vAlign w:val="center"/>
            <w:hideMark/>
          </w:tcPr>
          <w:p w14:paraId="518175C6" w14:textId="59E5FFC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77.7%</w:t>
            </w:r>
            <w:r>
              <w:rPr>
                <w:rFonts w:ascii="Times" w:hAnsi="Times" w:cs="Times"/>
                <w:color w:val="000000"/>
                <w:sz w:val="12"/>
                <w:szCs w:val="12"/>
              </w:rPr>
              <w:br/>
              <w:t>[69.1%;86.7%]</w:t>
            </w:r>
          </w:p>
        </w:tc>
        <w:tc>
          <w:tcPr>
            <w:tcW w:w="1091" w:type="dxa"/>
            <w:tcBorders>
              <w:top w:val="nil"/>
              <w:left w:val="nil"/>
              <w:bottom w:val="single" w:sz="4" w:space="0" w:color="auto"/>
              <w:right w:val="single" w:sz="4" w:space="0" w:color="auto"/>
            </w:tcBorders>
            <w:shd w:val="clear" w:color="auto" w:fill="auto"/>
            <w:vAlign w:val="center"/>
            <w:hideMark/>
          </w:tcPr>
          <w:p w14:paraId="6E901501" w14:textId="7EF372C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86.8%</w:t>
            </w:r>
            <w:r>
              <w:rPr>
                <w:rFonts w:ascii="Times" w:hAnsi="Times" w:cs="Times"/>
                <w:color w:val="000000"/>
                <w:sz w:val="12"/>
                <w:szCs w:val="12"/>
              </w:rPr>
              <w:br/>
              <w:t>[78.6%;94.8%]</w:t>
            </w:r>
          </w:p>
        </w:tc>
        <w:tc>
          <w:tcPr>
            <w:tcW w:w="1100" w:type="dxa"/>
            <w:tcBorders>
              <w:top w:val="nil"/>
              <w:left w:val="nil"/>
              <w:bottom w:val="single" w:sz="4" w:space="0" w:color="auto"/>
              <w:right w:val="single" w:sz="4" w:space="0" w:color="auto"/>
            </w:tcBorders>
            <w:shd w:val="clear" w:color="auto" w:fill="auto"/>
            <w:vAlign w:val="center"/>
            <w:hideMark/>
          </w:tcPr>
          <w:p w14:paraId="2882ACAB" w14:textId="408C402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87.2%</w:t>
            </w:r>
            <w:r>
              <w:rPr>
                <w:rFonts w:ascii="Times" w:hAnsi="Times" w:cs="Times"/>
                <w:color w:val="000000"/>
                <w:sz w:val="12"/>
                <w:szCs w:val="12"/>
              </w:rPr>
              <w:br/>
              <w:t>[75.8%;97.4%]</w:t>
            </w:r>
          </w:p>
        </w:tc>
        <w:tc>
          <w:tcPr>
            <w:tcW w:w="1100" w:type="dxa"/>
            <w:tcBorders>
              <w:top w:val="nil"/>
              <w:left w:val="nil"/>
              <w:bottom w:val="single" w:sz="4" w:space="0" w:color="auto"/>
              <w:right w:val="single" w:sz="4" w:space="0" w:color="auto"/>
            </w:tcBorders>
            <w:shd w:val="clear" w:color="auto" w:fill="auto"/>
            <w:vAlign w:val="center"/>
            <w:hideMark/>
          </w:tcPr>
          <w:p w14:paraId="3826E5C7" w14:textId="4C9A663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68.2%</w:t>
            </w:r>
            <w:r>
              <w:rPr>
                <w:rFonts w:ascii="Times" w:hAnsi="Times" w:cs="Times"/>
                <w:color w:val="000000"/>
                <w:sz w:val="12"/>
                <w:szCs w:val="12"/>
              </w:rPr>
              <w:br/>
              <w:t>[55.3%;82.2%]</w:t>
            </w:r>
          </w:p>
        </w:tc>
        <w:tc>
          <w:tcPr>
            <w:tcW w:w="1100" w:type="dxa"/>
            <w:tcBorders>
              <w:top w:val="nil"/>
              <w:left w:val="nil"/>
              <w:bottom w:val="single" w:sz="4" w:space="0" w:color="auto"/>
              <w:right w:val="single" w:sz="4" w:space="0" w:color="auto"/>
            </w:tcBorders>
            <w:shd w:val="clear" w:color="auto" w:fill="auto"/>
            <w:vAlign w:val="center"/>
            <w:hideMark/>
          </w:tcPr>
          <w:p w14:paraId="4749CBF9" w14:textId="35E87897" w:rsidR="005074C4" w:rsidRPr="002F00D9" w:rsidRDefault="00082816"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79.5</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70.6</w:t>
            </w:r>
            <w:r w:rsidR="005074C4">
              <w:rPr>
                <w:rFonts w:ascii="Times" w:hAnsi="Times" w:cs="Times"/>
                <w:color w:val="000000"/>
                <w:sz w:val="12"/>
                <w:szCs w:val="12"/>
              </w:rPr>
              <w:t>%;</w:t>
            </w:r>
            <w:r>
              <w:rPr>
                <w:rFonts w:ascii="Times" w:hAnsi="Times" w:cs="Times"/>
                <w:color w:val="000000"/>
                <w:sz w:val="12"/>
                <w:szCs w:val="12"/>
              </w:rPr>
              <w:t>88.6</w:t>
            </w:r>
            <w:r w:rsidR="005074C4">
              <w:rPr>
                <w:rFonts w:ascii="Times" w:hAnsi="Times" w:cs="Times"/>
                <w:color w:val="000000"/>
                <w:sz w:val="12"/>
                <w:szCs w:val="12"/>
              </w:rPr>
              <w:t>%]</w:t>
            </w:r>
          </w:p>
        </w:tc>
        <w:tc>
          <w:tcPr>
            <w:tcW w:w="1100" w:type="dxa"/>
            <w:tcBorders>
              <w:top w:val="nil"/>
              <w:left w:val="nil"/>
              <w:bottom w:val="single" w:sz="4" w:space="0" w:color="auto"/>
              <w:right w:val="single" w:sz="4" w:space="0" w:color="auto"/>
            </w:tcBorders>
            <w:shd w:val="clear" w:color="auto" w:fill="auto"/>
            <w:vAlign w:val="center"/>
            <w:hideMark/>
          </w:tcPr>
          <w:p w14:paraId="7522F0A3" w14:textId="622B3546" w:rsidR="005074C4" w:rsidRPr="002F00D9" w:rsidRDefault="00082816"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79.0</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61.7</w:t>
            </w:r>
            <w:r w:rsidR="005074C4">
              <w:rPr>
                <w:rFonts w:ascii="Times" w:hAnsi="Times" w:cs="Times"/>
                <w:color w:val="000000"/>
                <w:sz w:val="12"/>
                <w:szCs w:val="12"/>
              </w:rPr>
              <w:t>%;</w:t>
            </w:r>
            <w:r>
              <w:rPr>
                <w:rFonts w:ascii="Times" w:hAnsi="Times" w:cs="Times"/>
                <w:color w:val="000000"/>
                <w:sz w:val="12"/>
                <w:szCs w:val="12"/>
              </w:rPr>
              <w:t>95.7</w:t>
            </w:r>
            <w:r w:rsidR="005074C4">
              <w:rPr>
                <w:rFonts w:ascii="Times" w:hAnsi="Times" w:cs="Times"/>
                <w:color w:val="000000"/>
                <w:sz w:val="12"/>
                <w:szCs w:val="12"/>
              </w:rPr>
              <w:t>%]</w:t>
            </w:r>
          </w:p>
        </w:tc>
        <w:tc>
          <w:tcPr>
            <w:tcW w:w="1100" w:type="dxa"/>
            <w:tcBorders>
              <w:top w:val="nil"/>
              <w:left w:val="nil"/>
              <w:bottom w:val="single" w:sz="4" w:space="0" w:color="auto"/>
              <w:right w:val="single" w:sz="4" w:space="0" w:color="auto"/>
            </w:tcBorders>
            <w:shd w:val="clear" w:color="auto" w:fill="auto"/>
            <w:vAlign w:val="center"/>
            <w:hideMark/>
          </w:tcPr>
          <w:p w14:paraId="58768D9B" w14:textId="512A2167" w:rsidR="005074C4" w:rsidRPr="002F00D9" w:rsidRDefault="00082816"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73.3</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62.9</w:t>
            </w:r>
            <w:r w:rsidR="005074C4">
              <w:rPr>
                <w:rFonts w:ascii="Times" w:hAnsi="Times" w:cs="Times"/>
                <w:color w:val="000000"/>
                <w:sz w:val="12"/>
                <w:szCs w:val="12"/>
              </w:rPr>
              <w:t>%;</w:t>
            </w:r>
            <w:r>
              <w:rPr>
                <w:rFonts w:ascii="Times" w:hAnsi="Times" w:cs="Times"/>
                <w:color w:val="000000"/>
                <w:sz w:val="12"/>
                <w:szCs w:val="12"/>
              </w:rPr>
              <w:t>84.6</w:t>
            </w:r>
            <w:r w:rsidR="005074C4">
              <w:rPr>
                <w:rFonts w:ascii="Times" w:hAnsi="Times" w:cs="Times"/>
                <w:color w:val="000000"/>
                <w:sz w:val="12"/>
                <w:szCs w:val="12"/>
              </w:rPr>
              <w:t>%]</w:t>
            </w:r>
          </w:p>
        </w:tc>
        <w:tc>
          <w:tcPr>
            <w:tcW w:w="1100" w:type="dxa"/>
            <w:tcBorders>
              <w:top w:val="nil"/>
              <w:left w:val="nil"/>
              <w:bottom w:val="single" w:sz="4" w:space="0" w:color="auto"/>
              <w:right w:val="single" w:sz="4" w:space="0" w:color="auto"/>
            </w:tcBorders>
            <w:shd w:val="clear" w:color="auto" w:fill="auto"/>
            <w:vAlign w:val="center"/>
            <w:hideMark/>
          </w:tcPr>
          <w:p w14:paraId="57235ED4" w14:textId="51C7A101" w:rsidR="005074C4" w:rsidRPr="002F00D9" w:rsidRDefault="00082816"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84.2</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69.5</w:t>
            </w:r>
            <w:r w:rsidR="005074C4">
              <w:rPr>
                <w:rFonts w:ascii="Times" w:hAnsi="Times" w:cs="Times"/>
                <w:color w:val="000000"/>
                <w:sz w:val="12"/>
                <w:szCs w:val="12"/>
              </w:rPr>
              <w:t>%;</w:t>
            </w:r>
            <w:r>
              <w:rPr>
                <w:rFonts w:ascii="Times" w:hAnsi="Times" w:cs="Times"/>
                <w:color w:val="000000"/>
                <w:sz w:val="12"/>
                <w:szCs w:val="12"/>
              </w:rPr>
              <w:t>96.9</w:t>
            </w:r>
            <w:r w:rsidR="005074C4">
              <w:rPr>
                <w:rFonts w:ascii="Times" w:hAnsi="Times" w:cs="Times"/>
                <w:color w:val="000000"/>
                <w:sz w:val="12"/>
                <w:szCs w:val="12"/>
              </w:rPr>
              <w:t>%]</w:t>
            </w:r>
          </w:p>
        </w:tc>
        <w:tc>
          <w:tcPr>
            <w:tcW w:w="423" w:type="dxa"/>
            <w:tcBorders>
              <w:top w:val="nil"/>
              <w:left w:val="nil"/>
              <w:bottom w:val="single" w:sz="4" w:space="0" w:color="auto"/>
              <w:right w:val="single" w:sz="4" w:space="0" w:color="auto"/>
            </w:tcBorders>
            <w:shd w:val="clear" w:color="auto" w:fill="auto"/>
            <w:noWrap/>
            <w:vAlign w:val="center"/>
            <w:hideMark/>
          </w:tcPr>
          <w:p w14:paraId="02F9DDF6" w14:textId="521FA8E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30</w:t>
            </w:r>
          </w:p>
        </w:tc>
        <w:tc>
          <w:tcPr>
            <w:tcW w:w="423" w:type="dxa"/>
            <w:tcBorders>
              <w:top w:val="nil"/>
              <w:left w:val="nil"/>
              <w:bottom w:val="single" w:sz="4" w:space="0" w:color="auto"/>
              <w:right w:val="single" w:sz="4" w:space="0" w:color="auto"/>
            </w:tcBorders>
            <w:shd w:val="clear" w:color="auto" w:fill="auto"/>
            <w:noWrap/>
            <w:vAlign w:val="center"/>
            <w:hideMark/>
          </w:tcPr>
          <w:p w14:paraId="46C4CBE8" w14:textId="428618F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14</w:t>
            </w:r>
          </w:p>
        </w:tc>
        <w:tc>
          <w:tcPr>
            <w:tcW w:w="423" w:type="dxa"/>
            <w:tcBorders>
              <w:top w:val="nil"/>
              <w:left w:val="nil"/>
              <w:bottom w:val="single" w:sz="4" w:space="0" w:color="auto"/>
              <w:right w:val="single" w:sz="4" w:space="0" w:color="auto"/>
            </w:tcBorders>
            <w:shd w:val="clear" w:color="auto" w:fill="auto"/>
            <w:noWrap/>
            <w:vAlign w:val="center"/>
            <w:hideMark/>
          </w:tcPr>
          <w:p w14:paraId="06CF5D34" w14:textId="02FB372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5C3736CE" w14:textId="060A5FE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34</w:t>
            </w:r>
          </w:p>
        </w:tc>
      </w:tr>
      <w:tr w:rsidR="005074C4" w:rsidRPr="002F00D9" w14:paraId="796B703C"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6F4491D7"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349BD3A0"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591277F7"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34912C94" w14:textId="451360F9"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 vs. AD</w:t>
            </w:r>
          </w:p>
        </w:tc>
        <w:tc>
          <w:tcPr>
            <w:tcW w:w="1090" w:type="dxa"/>
            <w:tcBorders>
              <w:top w:val="nil"/>
              <w:left w:val="nil"/>
              <w:bottom w:val="single" w:sz="4" w:space="0" w:color="auto"/>
              <w:right w:val="single" w:sz="4" w:space="0" w:color="auto"/>
            </w:tcBorders>
            <w:shd w:val="clear" w:color="auto" w:fill="auto"/>
            <w:vAlign w:val="center"/>
            <w:hideMark/>
          </w:tcPr>
          <w:p w14:paraId="4067E82E" w14:textId="1705E9E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0.372</w:t>
            </w:r>
            <w:r>
              <w:rPr>
                <w:rFonts w:ascii="Times" w:hAnsi="Times" w:cs="Times"/>
                <w:color w:val="000000"/>
                <w:sz w:val="12"/>
                <w:szCs w:val="12"/>
              </w:rPr>
              <w:br/>
              <w:t>[0.249;0.497]</w:t>
            </w:r>
          </w:p>
        </w:tc>
        <w:tc>
          <w:tcPr>
            <w:tcW w:w="1091" w:type="dxa"/>
            <w:tcBorders>
              <w:top w:val="nil"/>
              <w:left w:val="nil"/>
              <w:bottom w:val="single" w:sz="4" w:space="0" w:color="auto"/>
              <w:right w:val="single" w:sz="4" w:space="0" w:color="auto"/>
            </w:tcBorders>
            <w:shd w:val="clear" w:color="auto" w:fill="auto"/>
            <w:vAlign w:val="center"/>
            <w:hideMark/>
          </w:tcPr>
          <w:p w14:paraId="6D431250" w14:textId="515BB1E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58.7%</w:t>
            </w:r>
            <w:r>
              <w:rPr>
                <w:rFonts w:ascii="Times" w:hAnsi="Times" w:cs="Times"/>
                <w:color w:val="000000"/>
                <w:sz w:val="12"/>
                <w:szCs w:val="12"/>
              </w:rPr>
              <w:br/>
              <w:t>[51.1%;66.8%]</w:t>
            </w:r>
          </w:p>
        </w:tc>
        <w:tc>
          <w:tcPr>
            <w:tcW w:w="1091" w:type="dxa"/>
            <w:tcBorders>
              <w:top w:val="nil"/>
              <w:left w:val="nil"/>
              <w:bottom w:val="single" w:sz="4" w:space="0" w:color="auto"/>
              <w:right w:val="single" w:sz="4" w:space="0" w:color="auto"/>
            </w:tcBorders>
            <w:shd w:val="clear" w:color="auto" w:fill="auto"/>
            <w:vAlign w:val="center"/>
            <w:hideMark/>
          </w:tcPr>
          <w:p w14:paraId="41226C97" w14:textId="10E3AAD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78.3%</w:t>
            </w:r>
            <w:r>
              <w:rPr>
                <w:rFonts w:ascii="Times" w:hAnsi="Times" w:cs="Times"/>
                <w:color w:val="000000"/>
                <w:sz w:val="12"/>
                <w:szCs w:val="12"/>
              </w:rPr>
              <w:br/>
              <w:t>[72.8%;84.2%]</w:t>
            </w:r>
          </w:p>
        </w:tc>
        <w:tc>
          <w:tcPr>
            <w:tcW w:w="1100" w:type="dxa"/>
            <w:tcBorders>
              <w:top w:val="nil"/>
              <w:left w:val="nil"/>
              <w:bottom w:val="single" w:sz="4" w:space="0" w:color="auto"/>
              <w:right w:val="single" w:sz="4" w:space="0" w:color="auto"/>
            </w:tcBorders>
            <w:shd w:val="clear" w:color="auto" w:fill="auto"/>
            <w:noWrap/>
            <w:vAlign w:val="center"/>
            <w:hideMark/>
          </w:tcPr>
          <w:p w14:paraId="60ACBB7D" w14:textId="537934B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5DA1940F" w14:textId="426D775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AB9E1A3" w14:textId="78C3366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6811EA0D" w14:textId="4ED575D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24CEBA3" w14:textId="057A4B7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BF889CF" w14:textId="35C8B69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78CB8983" w14:textId="045CF60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33675316" w14:textId="015B38F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DEB4D6F" w14:textId="0C84CA1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67065804" w14:textId="002F4C2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r>
      <w:tr w:rsidR="005074C4" w:rsidRPr="002F00D9" w14:paraId="15C2B756" w14:textId="77777777" w:rsidTr="005074C4">
        <w:trPr>
          <w:trHeight w:val="360"/>
        </w:trPr>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BDA562" w14:textId="7B4BD6D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A7</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6B7E768B" w14:textId="2C15927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ADNI</w:t>
            </w:r>
            <w:r w:rsidR="001342CA">
              <w:rPr>
                <w:rFonts w:ascii="Times" w:hAnsi="Times" w:cs="Times"/>
                <w:color w:val="000000"/>
                <w:sz w:val="12"/>
                <w:szCs w:val="12"/>
              </w:rPr>
              <w:t xml:space="preserve">   IR-</w:t>
            </w:r>
            <w:r>
              <w:rPr>
                <w:rFonts w:ascii="Times" w:hAnsi="Times" w:cs="Times"/>
                <w:color w:val="000000"/>
                <w:sz w:val="12"/>
                <w:szCs w:val="12"/>
              </w:rPr>
              <w:t>SPGR</w:t>
            </w:r>
            <w:r>
              <w:rPr>
                <w:rFonts w:ascii="Times" w:hAnsi="Times" w:cs="Times"/>
                <w:color w:val="000000"/>
                <w:sz w:val="12"/>
                <w:szCs w:val="12"/>
              </w:rPr>
              <w:br/>
              <w:t>(N=106)</w:t>
            </w:r>
          </w:p>
        </w:tc>
        <w:tc>
          <w:tcPr>
            <w:tcW w:w="717" w:type="dxa"/>
            <w:vMerge w:val="restart"/>
            <w:tcBorders>
              <w:top w:val="nil"/>
              <w:left w:val="single" w:sz="4" w:space="0" w:color="auto"/>
              <w:bottom w:val="single" w:sz="4" w:space="0" w:color="000000"/>
              <w:right w:val="single" w:sz="4" w:space="0" w:color="auto"/>
            </w:tcBorders>
            <w:shd w:val="clear" w:color="auto" w:fill="auto"/>
            <w:vAlign w:val="center"/>
            <w:hideMark/>
          </w:tcPr>
          <w:p w14:paraId="6D969972" w14:textId="4F2FD3D7" w:rsidR="005074C4" w:rsidRPr="002F00D9" w:rsidRDefault="005074C4" w:rsidP="005074C4">
            <w:pPr>
              <w:spacing w:after="0" w:line="240" w:lineRule="auto"/>
              <w:jc w:val="center"/>
              <w:rPr>
                <w:rFonts w:ascii="Times" w:eastAsia="Times New Roman" w:hAnsi="Times" w:cs="Times"/>
                <w:color w:val="000000"/>
                <w:sz w:val="12"/>
                <w:szCs w:val="12"/>
              </w:rPr>
            </w:pPr>
            <w:proofErr w:type="gramStart"/>
            <w:r>
              <w:rPr>
                <w:rFonts w:ascii="Times" w:hAnsi="Times" w:cs="Times"/>
                <w:color w:val="000000"/>
                <w:sz w:val="12"/>
                <w:szCs w:val="12"/>
              </w:rPr>
              <w:t xml:space="preserve">ADNI </w:t>
            </w:r>
            <w:r w:rsidR="001342CA">
              <w:rPr>
                <w:rFonts w:ascii="Times" w:hAnsi="Times" w:cs="Times"/>
                <w:color w:val="000000"/>
                <w:sz w:val="12"/>
                <w:szCs w:val="12"/>
              </w:rPr>
              <w:t xml:space="preserve"> IR</w:t>
            </w:r>
            <w:proofErr w:type="gramEnd"/>
            <w:r w:rsidR="001342CA">
              <w:rPr>
                <w:rFonts w:ascii="Times" w:hAnsi="Times" w:cs="Times"/>
                <w:color w:val="000000"/>
                <w:sz w:val="12"/>
                <w:szCs w:val="12"/>
              </w:rPr>
              <w:t>-</w:t>
            </w:r>
            <w:r>
              <w:rPr>
                <w:rFonts w:ascii="Times" w:hAnsi="Times" w:cs="Times"/>
                <w:color w:val="000000"/>
                <w:sz w:val="12"/>
                <w:szCs w:val="12"/>
              </w:rPr>
              <w:t>SPGR</w:t>
            </w:r>
            <w:r>
              <w:rPr>
                <w:rFonts w:ascii="Times" w:hAnsi="Times" w:cs="Times"/>
                <w:color w:val="000000"/>
                <w:sz w:val="12"/>
                <w:szCs w:val="12"/>
              </w:rPr>
              <w:br/>
              <w:t>(N=46)</w:t>
            </w:r>
          </w:p>
        </w:tc>
        <w:tc>
          <w:tcPr>
            <w:tcW w:w="1160" w:type="dxa"/>
            <w:tcBorders>
              <w:top w:val="nil"/>
              <w:left w:val="nil"/>
              <w:bottom w:val="single" w:sz="4" w:space="0" w:color="auto"/>
              <w:right w:val="single" w:sz="4" w:space="0" w:color="auto"/>
            </w:tcBorders>
            <w:shd w:val="clear" w:color="auto" w:fill="auto"/>
            <w:noWrap/>
            <w:vAlign w:val="center"/>
            <w:hideMark/>
          </w:tcPr>
          <w:p w14:paraId="45899A6F" w14:textId="641318AD"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w:t>
            </w:r>
          </w:p>
        </w:tc>
        <w:tc>
          <w:tcPr>
            <w:tcW w:w="1090" w:type="dxa"/>
            <w:tcBorders>
              <w:top w:val="nil"/>
              <w:left w:val="nil"/>
              <w:bottom w:val="single" w:sz="4" w:space="0" w:color="auto"/>
              <w:right w:val="single" w:sz="4" w:space="0" w:color="auto"/>
            </w:tcBorders>
            <w:shd w:val="clear" w:color="auto" w:fill="auto"/>
            <w:vAlign w:val="center"/>
            <w:hideMark/>
          </w:tcPr>
          <w:p w14:paraId="4AF65D14" w14:textId="4DF7F05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0.101</w:t>
            </w:r>
            <w:r>
              <w:rPr>
                <w:rFonts w:ascii="Times" w:hAnsi="Times" w:cs="Times"/>
                <w:color w:val="000000"/>
                <w:sz w:val="12"/>
                <w:szCs w:val="12"/>
              </w:rPr>
              <w:br/>
              <w:t>[-0.244;0.459]</w:t>
            </w:r>
          </w:p>
        </w:tc>
        <w:tc>
          <w:tcPr>
            <w:tcW w:w="1091" w:type="dxa"/>
            <w:tcBorders>
              <w:top w:val="nil"/>
              <w:left w:val="nil"/>
              <w:bottom w:val="single" w:sz="4" w:space="0" w:color="auto"/>
              <w:right w:val="single" w:sz="4" w:space="0" w:color="auto"/>
            </w:tcBorders>
            <w:shd w:val="clear" w:color="auto" w:fill="auto"/>
            <w:vAlign w:val="center"/>
            <w:hideMark/>
          </w:tcPr>
          <w:p w14:paraId="685DB06A" w14:textId="4728C06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54.7%</w:t>
            </w:r>
            <w:r>
              <w:rPr>
                <w:rFonts w:ascii="Times" w:hAnsi="Times" w:cs="Times"/>
                <w:color w:val="000000"/>
                <w:sz w:val="12"/>
                <w:szCs w:val="12"/>
              </w:rPr>
              <w:br/>
              <w:t>[38.3%;72.2%]</w:t>
            </w:r>
          </w:p>
        </w:tc>
        <w:tc>
          <w:tcPr>
            <w:tcW w:w="1091" w:type="dxa"/>
            <w:tcBorders>
              <w:top w:val="nil"/>
              <w:left w:val="nil"/>
              <w:bottom w:val="single" w:sz="4" w:space="0" w:color="auto"/>
              <w:right w:val="single" w:sz="4" w:space="0" w:color="auto"/>
            </w:tcBorders>
            <w:shd w:val="clear" w:color="auto" w:fill="auto"/>
            <w:vAlign w:val="center"/>
            <w:hideMark/>
          </w:tcPr>
          <w:p w14:paraId="6D45BEC7" w14:textId="4D8720B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60.2%</w:t>
            </w:r>
            <w:r>
              <w:rPr>
                <w:rFonts w:ascii="Times" w:hAnsi="Times" w:cs="Times"/>
                <w:color w:val="000000"/>
                <w:sz w:val="12"/>
                <w:szCs w:val="12"/>
              </w:rPr>
              <w:br/>
              <w:t>[39.5%;80.2%]</w:t>
            </w:r>
          </w:p>
        </w:tc>
        <w:tc>
          <w:tcPr>
            <w:tcW w:w="1100" w:type="dxa"/>
            <w:tcBorders>
              <w:top w:val="nil"/>
              <w:left w:val="nil"/>
              <w:bottom w:val="single" w:sz="4" w:space="0" w:color="auto"/>
              <w:right w:val="single" w:sz="4" w:space="0" w:color="auto"/>
            </w:tcBorders>
            <w:shd w:val="clear" w:color="auto" w:fill="auto"/>
            <w:vAlign w:val="center"/>
            <w:hideMark/>
          </w:tcPr>
          <w:p w14:paraId="27B4C431" w14:textId="631EC10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35.7%</w:t>
            </w:r>
            <w:r>
              <w:rPr>
                <w:rFonts w:ascii="Times" w:hAnsi="Times" w:cs="Times"/>
                <w:color w:val="000000"/>
                <w:sz w:val="12"/>
                <w:szCs w:val="12"/>
              </w:rPr>
              <w:br/>
              <w:t>[11.1%;62.5%]</w:t>
            </w:r>
          </w:p>
        </w:tc>
        <w:tc>
          <w:tcPr>
            <w:tcW w:w="1100" w:type="dxa"/>
            <w:tcBorders>
              <w:top w:val="nil"/>
              <w:left w:val="nil"/>
              <w:bottom w:val="single" w:sz="4" w:space="0" w:color="auto"/>
              <w:right w:val="single" w:sz="4" w:space="0" w:color="auto"/>
            </w:tcBorders>
            <w:shd w:val="clear" w:color="auto" w:fill="auto"/>
            <w:vAlign w:val="center"/>
            <w:hideMark/>
          </w:tcPr>
          <w:p w14:paraId="5CD754DB" w14:textId="5F5CB48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73.7%</w:t>
            </w:r>
            <w:r>
              <w:rPr>
                <w:rFonts w:ascii="Times" w:hAnsi="Times" w:cs="Times"/>
                <w:color w:val="000000"/>
                <w:sz w:val="12"/>
                <w:szCs w:val="12"/>
              </w:rPr>
              <w:br/>
              <w:t>[52.4%;94.1%]</w:t>
            </w:r>
          </w:p>
        </w:tc>
        <w:tc>
          <w:tcPr>
            <w:tcW w:w="1100" w:type="dxa"/>
            <w:tcBorders>
              <w:top w:val="nil"/>
              <w:left w:val="nil"/>
              <w:bottom w:val="single" w:sz="4" w:space="0" w:color="auto"/>
              <w:right w:val="single" w:sz="4" w:space="0" w:color="auto"/>
            </w:tcBorders>
            <w:shd w:val="clear" w:color="auto" w:fill="auto"/>
            <w:vAlign w:val="center"/>
            <w:hideMark/>
          </w:tcPr>
          <w:p w14:paraId="4BDF3338" w14:textId="5EFFB40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37.6%</w:t>
            </w:r>
            <w:r>
              <w:rPr>
                <w:rFonts w:ascii="Times" w:hAnsi="Times" w:cs="Times"/>
                <w:color w:val="000000"/>
                <w:sz w:val="12"/>
                <w:szCs w:val="12"/>
              </w:rPr>
              <w:br/>
              <w:t>[9.3%;82.4%]</w:t>
            </w:r>
          </w:p>
        </w:tc>
        <w:tc>
          <w:tcPr>
            <w:tcW w:w="1100" w:type="dxa"/>
            <w:tcBorders>
              <w:top w:val="nil"/>
              <w:left w:val="nil"/>
              <w:bottom w:val="single" w:sz="4" w:space="0" w:color="auto"/>
              <w:right w:val="single" w:sz="4" w:space="0" w:color="auto"/>
            </w:tcBorders>
            <w:shd w:val="clear" w:color="auto" w:fill="auto"/>
            <w:vAlign w:val="center"/>
            <w:hideMark/>
          </w:tcPr>
          <w:p w14:paraId="4CBCC721" w14:textId="6AB5EAF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72.1%</w:t>
            </w:r>
            <w:r>
              <w:rPr>
                <w:rFonts w:ascii="Times" w:hAnsi="Times" w:cs="Times"/>
                <w:color w:val="000000"/>
                <w:sz w:val="12"/>
                <w:szCs w:val="12"/>
              </w:rPr>
              <w:br/>
              <w:t>[</w:t>
            </w:r>
            <w:r w:rsidR="00D63635">
              <w:rPr>
                <w:rFonts w:ascii="Times" w:hAnsi="Times" w:cs="Times"/>
                <w:color w:val="000000"/>
                <w:sz w:val="12"/>
                <w:szCs w:val="12"/>
              </w:rPr>
              <w:t>57.1</w:t>
            </w:r>
            <w:r>
              <w:rPr>
                <w:rFonts w:ascii="Times" w:hAnsi="Times" w:cs="Times"/>
                <w:color w:val="000000"/>
                <w:sz w:val="12"/>
                <w:szCs w:val="12"/>
              </w:rPr>
              <w:t>%;85.0%]</w:t>
            </w:r>
          </w:p>
        </w:tc>
        <w:tc>
          <w:tcPr>
            <w:tcW w:w="1100" w:type="dxa"/>
            <w:tcBorders>
              <w:top w:val="nil"/>
              <w:left w:val="nil"/>
              <w:bottom w:val="single" w:sz="4" w:space="0" w:color="auto"/>
              <w:right w:val="single" w:sz="4" w:space="0" w:color="auto"/>
            </w:tcBorders>
            <w:shd w:val="clear" w:color="auto" w:fill="auto"/>
            <w:vAlign w:val="center"/>
            <w:hideMark/>
          </w:tcPr>
          <w:p w14:paraId="01302A63" w14:textId="3477680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57.6%</w:t>
            </w:r>
            <w:r>
              <w:rPr>
                <w:rFonts w:ascii="Times" w:hAnsi="Times" w:cs="Times"/>
                <w:color w:val="000000"/>
                <w:sz w:val="12"/>
                <w:szCs w:val="12"/>
              </w:rPr>
              <w:br/>
              <w:t>[18.8%;91.4%]</w:t>
            </w:r>
          </w:p>
        </w:tc>
        <w:tc>
          <w:tcPr>
            <w:tcW w:w="1100" w:type="dxa"/>
            <w:tcBorders>
              <w:top w:val="nil"/>
              <w:left w:val="nil"/>
              <w:bottom w:val="single" w:sz="4" w:space="0" w:color="auto"/>
              <w:right w:val="single" w:sz="4" w:space="0" w:color="auto"/>
            </w:tcBorders>
            <w:shd w:val="clear" w:color="auto" w:fill="auto"/>
            <w:vAlign w:val="center"/>
            <w:hideMark/>
          </w:tcPr>
          <w:p w14:paraId="2FD6D2EF" w14:textId="63D9CCC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53.4%</w:t>
            </w:r>
            <w:r>
              <w:rPr>
                <w:rFonts w:ascii="Times" w:hAnsi="Times" w:cs="Times"/>
                <w:color w:val="000000"/>
                <w:sz w:val="12"/>
                <w:szCs w:val="12"/>
              </w:rPr>
              <w:br/>
              <w:t>[37.1%;71.5%]</w:t>
            </w:r>
          </w:p>
        </w:tc>
        <w:tc>
          <w:tcPr>
            <w:tcW w:w="423" w:type="dxa"/>
            <w:tcBorders>
              <w:top w:val="nil"/>
              <w:left w:val="nil"/>
              <w:bottom w:val="single" w:sz="4" w:space="0" w:color="auto"/>
              <w:right w:val="single" w:sz="4" w:space="0" w:color="auto"/>
            </w:tcBorders>
            <w:shd w:val="clear" w:color="auto" w:fill="auto"/>
            <w:noWrap/>
            <w:vAlign w:val="center"/>
            <w:hideMark/>
          </w:tcPr>
          <w:p w14:paraId="5F66F2CA" w14:textId="2FEF091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14</w:t>
            </w:r>
          </w:p>
        </w:tc>
        <w:tc>
          <w:tcPr>
            <w:tcW w:w="423" w:type="dxa"/>
            <w:tcBorders>
              <w:top w:val="nil"/>
              <w:left w:val="nil"/>
              <w:bottom w:val="single" w:sz="4" w:space="0" w:color="auto"/>
              <w:right w:val="single" w:sz="4" w:space="0" w:color="auto"/>
            </w:tcBorders>
            <w:shd w:val="clear" w:color="auto" w:fill="auto"/>
            <w:noWrap/>
            <w:vAlign w:val="center"/>
            <w:hideMark/>
          </w:tcPr>
          <w:p w14:paraId="0B7D1E2B" w14:textId="55693DE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59FB0D45" w14:textId="333BECB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w:t>
            </w:r>
          </w:p>
        </w:tc>
        <w:tc>
          <w:tcPr>
            <w:tcW w:w="423" w:type="dxa"/>
            <w:tcBorders>
              <w:top w:val="nil"/>
              <w:left w:val="nil"/>
              <w:bottom w:val="single" w:sz="4" w:space="0" w:color="auto"/>
              <w:right w:val="single" w:sz="4" w:space="0" w:color="auto"/>
            </w:tcBorders>
            <w:shd w:val="clear" w:color="auto" w:fill="auto"/>
            <w:noWrap/>
            <w:vAlign w:val="center"/>
            <w:hideMark/>
          </w:tcPr>
          <w:p w14:paraId="0F38EC02" w14:textId="0B61BFF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r>
      <w:tr w:rsidR="005074C4" w:rsidRPr="002F00D9" w14:paraId="45916FA9"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6A0010F7"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000000"/>
              <w:right w:val="single" w:sz="4" w:space="0" w:color="auto"/>
            </w:tcBorders>
            <w:vAlign w:val="center"/>
            <w:hideMark/>
          </w:tcPr>
          <w:p w14:paraId="1F97D2D0"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000000"/>
              <w:right w:val="single" w:sz="4" w:space="0" w:color="auto"/>
            </w:tcBorders>
            <w:vAlign w:val="center"/>
            <w:hideMark/>
          </w:tcPr>
          <w:p w14:paraId="1E7F2B70"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0FB2322B" w14:textId="76F68199"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AD</w:t>
            </w:r>
          </w:p>
        </w:tc>
        <w:tc>
          <w:tcPr>
            <w:tcW w:w="1090" w:type="dxa"/>
            <w:tcBorders>
              <w:top w:val="nil"/>
              <w:left w:val="nil"/>
              <w:bottom w:val="single" w:sz="4" w:space="0" w:color="auto"/>
              <w:right w:val="single" w:sz="4" w:space="0" w:color="auto"/>
            </w:tcBorders>
            <w:shd w:val="clear" w:color="auto" w:fill="auto"/>
            <w:vAlign w:val="center"/>
            <w:hideMark/>
          </w:tcPr>
          <w:p w14:paraId="423B643A" w14:textId="6D6572D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0.674</w:t>
            </w:r>
            <w:r>
              <w:rPr>
                <w:rFonts w:ascii="Times" w:hAnsi="Times" w:cs="Times"/>
                <w:color w:val="000000"/>
                <w:sz w:val="12"/>
                <w:szCs w:val="12"/>
              </w:rPr>
              <w:br/>
              <w:t>[0.382;0.934]</w:t>
            </w:r>
          </w:p>
        </w:tc>
        <w:tc>
          <w:tcPr>
            <w:tcW w:w="1091" w:type="dxa"/>
            <w:tcBorders>
              <w:top w:val="nil"/>
              <w:left w:val="nil"/>
              <w:bottom w:val="single" w:sz="4" w:space="0" w:color="auto"/>
              <w:right w:val="single" w:sz="4" w:space="0" w:color="auto"/>
            </w:tcBorders>
            <w:shd w:val="clear" w:color="auto" w:fill="auto"/>
            <w:vAlign w:val="center"/>
            <w:hideMark/>
          </w:tcPr>
          <w:p w14:paraId="7B80DF48" w14:textId="01CFF14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83.2%</w:t>
            </w:r>
            <w:r>
              <w:rPr>
                <w:rFonts w:ascii="Times" w:hAnsi="Times" w:cs="Times"/>
                <w:color w:val="000000"/>
                <w:sz w:val="12"/>
                <w:szCs w:val="12"/>
              </w:rPr>
              <w:br/>
              <w:t>[69.0%;95.8%]</w:t>
            </w:r>
          </w:p>
        </w:tc>
        <w:tc>
          <w:tcPr>
            <w:tcW w:w="1091" w:type="dxa"/>
            <w:tcBorders>
              <w:top w:val="nil"/>
              <w:left w:val="nil"/>
              <w:bottom w:val="single" w:sz="4" w:space="0" w:color="auto"/>
              <w:right w:val="single" w:sz="4" w:space="0" w:color="auto"/>
            </w:tcBorders>
            <w:shd w:val="clear" w:color="auto" w:fill="auto"/>
            <w:vAlign w:val="center"/>
            <w:hideMark/>
          </w:tcPr>
          <w:p w14:paraId="1A02C1AC" w14:textId="33DC277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91.5%</w:t>
            </w:r>
            <w:r>
              <w:rPr>
                <w:rFonts w:ascii="Times" w:hAnsi="Times" w:cs="Times"/>
                <w:color w:val="000000"/>
                <w:sz w:val="12"/>
                <w:szCs w:val="12"/>
              </w:rPr>
              <w:br/>
              <w:t>[80.0%;99.6%]</w:t>
            </w:r>
          </w:p>
        </w:tc>
        <w:tc>
          <w:tcPr>
            <w:tcW w:w="1100" w:type="dxa"/>
            <w:tcBorders>
              <w:top w:val="nil"/>
              <w:left w:val="nil"/>
              <w:bottom w:val="single" w:sz="4" w:space="0" w:color="auto"/>
              <w:right w:val="single" w:sz="4" w:space="0" w:color="auto"/>
            </w:tcBorders>
            <w:shd w:val="clear" w:color="auto" w:fill="auto"/>
            <w:vAlign w:val="center"/>
            <w:hideMark/>
          </w:tcPr>
          <w:p w14:paraId="76CCA857" w14:textId="3B3C392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76.9%</w:t>
            </w:r>
            <w:r>
              <w:rPr>
                <w:rFonts w:ascii="Times" w:hAnsi="Times" w:cs="Times"/>
                <w:color w:val="000000"/>
                <w:sz w:val="12"/>
                <w:szCs w:val="12"/>
              </w:rPr>
              <w:br/>
              <w:t>[50.0%;100.0%]</w:t>
            </w:r>
          </w:p>
        </w:tc>
        <w:tc>
          <w:tcPr>
            <w:tcW w:w="1100" w:type="dxa"/>
            <w:tcBorders>
              <w:top w:val="nil"/>
              <w:left w:val="nil"/>
              <w:bottom w:val="single" w:sz="4" w:space="0" w:color="auto"/>
              <w:right w:val="single" w:sz="4" w:space="0" w:color="auto"/>
            </w:tcBorders>
            <w:shd w:val="clear" w:color="auto" w:fill="auto"/>
            <w:vAlign w:val="center"/>
            <w:hideMark/>
          </w:tcPr>
          <w:p w14:paraId="24630F0A" w14:textId="38E62F4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89.5%</w:t>
            </w:r>
            <w:r>
              <w:rPr>
                <w:rFonts w:ascii="Times" w:hAnsi="Times" w:cs="Times"/>
                <w:color w:val="000000"/>
                <w:sz w:val="12"/>
                <w:szCs w:val="12"/>
              </w:rPr>
              <w:br/>
              <w:t>[75.0%;100.0%]</w:t>
            </w:r>
          </w:p>
        </w:tc>
        <w:tc>
          <w:tcPr>
            <w:tcW w:w="1100" w:type="dxa"/>
            <w:tcBorders>
              <w:top w:val="nil"/>
              <w:left w:val="nil"/>
              <w:bottom w:val="single" w:sz="4" w:space="0" w:color="auto"/>
              <w:right w:val="single" w:sz="4" w:space="0" w:color="auto"/>
            </w:tcBorders>
            <w:shd w:val="clear" w:color="auto" w:fill="auto"/>
            <w:vAlign w:val="center"/>
            <w:hideMark/>
          </w:tcPr>
          <w:p w14:paraId="0744A8CF" w14:textId="1993179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82.1%</w:t>
            </w:r>
            <w:r>
              <w:rPr>
                <w:rFonts w:ascii="Times" w:hAnsi="Times" w:cs="Times"/>
                <w:color w:val="000000"/>
                <w:sz w:val="12"/>
                <w:szCs w:val="12"/>
              </w:rPr>
              <w:br/>
              <w:t>[55.6%;100.0%]</w:t>
            </w:r>
          </w:p>
        </w:tc>
        <w:tc>
          <w:tcPr>
            <w:tcW w:w="1100" w:type="dxa"/>
            <w:tcBorders>
              <w:top w:val="nil"/>
              <w:left w:val="nil"/>
              <w:bottom w:val="single" w:sz="4" w:space="0" w:color="auto"/>
              <w:right w:val="single" w:sz="4" w:space="0" w:color="auto"/>
            </w:tcBorders>
            <w:shd w:val="clear" w:color="auto" w:fill="auto"/>
            <w:vAlign w:val="center"/>
            <w:hideMark/>
          </w:tcPr>
          <w:p w14:paraId="700CCD2F" w14:textId="1CA854B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86.1%</w:t>
            </w:r>
            <w:r>
              <w:rPr>
                <w:rFonts w:ascii="Times" w:hAnsi="Times" w:cs="Times"/>
                <w:color w:val="000000"/>
                <w:sz w:val="12"/>
                <w:szCs w:val="12"/>
              </w:rPr>
              <w:br/>
              <w:t>[70.6%;100.0%]</w:t>
            </w:r>
          </w:p>
        </w:tc>
        <w:tc>
          <w:tcPr>
            <w:tcW w:w="1100" w:type="dxa"/>
            <w:tcBorders>
              <w:top w:val="nil"/>
              <w:left w:val="nil"/>
              <w:bottom w:val="single" w:sz="4" w:space="0" w:color="auto"/>
              <w:right w:val="single" w:sz="4" w:space="0" w:color="auto"/>
            </w:tcBorders>
            <w:shd w:val="clear" w:color="auto" w:fill="auto"/>
            <w:vAlign w:val="center"/>
            <w:hideMark/>
          </w:tcPr>
          <w:p w14:paraId="362888EC" w14:textId="4D56517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88.0%</w:t>
            </w:r>
            <w:r>
              <w:rPr>
                <w:rFonts w:ascii="Times" w:hAnsi="Times" w:cs="Times"/>
                <w:color w:val="000000"/>
                <w:sz w:val="12"/>
                <w:szCs w:val="12"/>
              </w:rPr>
              <w:br/>
              <w:t>[66.7%;100.0%]</w:t>
            </w:r>
          </w:p>
        </w:tc>
        <w:tc>
          <w:tcPr>
            <w:tcW w:w="1100" w:type="dxa"/>
            <w:tcBorders>
              <w:top w:val="nil"/>
              <w:left w:val="nil"/>
              <w:bottom w:val="single" w:sz="4" w:space="0" w:color="auto"/>
              <w:right w:val="single" w:sz="4" w:space="0" w:color="auto"/>
            </w:tcBorders>
            <w:shd w:val="clear" w:color="auto" w:fill="auto"/>
            <w:vAlign w:val="center"/>
            <w:hideMark/>
          </w:tcPr>
          <w:p w14:paraId="4C19A185" w14:textId="4390B9F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79.5%</w:t>
            </w:r>
            <w:r>
              <w:rPr>
                <w:rFonts w:ascii="Times" w:hAnsi="Times" w:cs="Times"/>
                <w:color w:val="000000"/>
                <w:sz w:val="12"/>
                <w:szCs w:val="12"/>
              </w:rPr>
              <w:br/>
              <w:t>[60.0%;100.0%]</w:t>
            </w:r>
          </w:p>
        </w:tc>
        <w:tc>
          <w:tcPr>
            <w:tcW w:w="423" w:type="dxa"/>
            <w:tcBorders>
              <w:top w:val="nil"/>
              <w:left w:val="nil"/>
              <w:bottom w:val="single" w:sz="4" w:space="0" w:color="auto"/>
              <w:right w:val="single" w:sz="4" w:space="0" w:color="auto"/>
            </w:tcBorders>
            <w:shd w:val="clear" w:color="auto" w:fill="auto"/>
            <w:noWrap/>
            <w:vAlign w:val="center"/>
            <w:hideMark/>
          </w:tcPr>
          <w:p w14:paraId="0E5658B7" w14:textId="4B5909D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17</w:t>
            </w:r>
          </w:p>
        </w:tc>
        <w:tc>
          <w:tcPr>
            <w:tcW w:w="423" w:type="dxa"/>
            <w:tcBorders>
              <w:top w:val="nil"/>
              <w:left w:val="nil"/>
              <w:bottom w:val="single" w:sz="4" w:space="0" w:color="auto"/>
              <w:right w:val="single" w:sz="4" w:space="0" w:color="auto"/>
            </w:tcBorders>
            <w:shd w:val="clear" w:color="auto" w:fill="auto"/>
            <w:noWrap/>
            <w:vAlign w:val="center"/>
            <w:hideMark/>
          </w:tcPr>
          <w:p w14:paraId="21961F74" w14:textId="4F2351B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w:t>
            </w:r>
          </w:p>
        </w:tc>
        <w:tc>
          <w:tcPr>
            <w:tcW w:w="423" w:type="dxa"/>
            <w:tcBorders>
              <w:top w:val="nil"/>
              <w:left w:val="nil"/>
              <w:bottom w:val="single" w:sz="4" w:space="0" w:color="auto"/>
              <w:right w:val="single" w:sz="4" w:space="0" w:color="auto"/>
            </w:tcBorders>
            <w:shd w:val="clear" w:color="auto" w:fill="auto"/>
            <w:noWrap/>
            <w:vAlign w:val="center"/>
            <w:hideMark/>
          </w:tcPr>
          <w:p w14:paraId="174156BF" w14:textId="6D8227D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w:t>
            </w:r>
          </w:p>
        </w:tc>
        <w:tc>
          <w:tcPr>
            <w:tcW w:w="423" w:type="dxa"/>
            <w:tcBorders>
              <w:top w:val="nil"/>
              <w:left w:val="nil"/>
              <w:bottom w:val="single" w:sz="4" w:space="0" w:color="auto"/>
              <w:right w:val="single" w:sz="4" w:space="0" w:color="auto"/>
            </w:tcBorders>
            <w:shd w:val="clear" w:color="auto" w:fill="auto"/>
            <w:noWrap/>
            <w:vAlign w:val="center"/>
            <w:hideMark/>
          </w:tcPr>
          <w:p w14:paraId="40A99A4E" w14:textId="3A25033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10</w:t>
            </w:r>
          </w:p>
        </w:tc>
      </w:tr>
      <w:tr w:rsidR="005074C4" w:rsidRPr="002F00D9" w14:paraId="493EAE35"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7775919D"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000000"/>
              <w:right w:val="single" w:sz="4" w:space="0" w:color="auto"/>
            </w:tcBorders>
            <w:vAlign w:val="center"/>
            <w:hideMark/>
          </w:tcPr>
          <w:p w14:paraId="74603176"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000000"/>
              <w:right w:val="single" w:sz="4" w:space="0" w:color="auto"/>
            </w:tcBorders>
            <w:vAlign w:val="center"/>
            <w:hideMark/>
          </w:tcPr>
          <w:p w14:paraId="29567EC5"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764A0BA1" w14:textId="511D540C"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MCI vs. AD</w:t>
            </w:r>
          </w:p>
        </w:tc>
        <w:tc>
          <w:tcPr>
            <w:tcW w:w="1090" w:type="dxa"/>
            <w:tcBorders>
              <w:top w:val="nil"/>
              <w:left w:val="nil"/>
              <w:bottom w:val="single" w:sz="4" w:space="0" w:color="auto"/>
              <w:right w:val="single" w:sz="4" w:space="0" w:color="auto"/>
            </w:tcBorders>
            <w:shd w:val="clear" w:color="auto" w:fill="auto"/>
            <w:vAlign w:val="center"/>
            <w:hideMark/>
          </w:tcPr>
          <w:p w14:paraId="11AD04F2" w14:textId="1EB11CB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0.331</w:t>
            </w:r>
            <w:r>
              <w:rPr>
                <w:rFonts w:ascii="Times" w:hAnsi="Times" w:cs="Times"/>
                <w:color w:val="000000"/>
                <w:sz w:val="12"/>
                <w:szCs w:val="12"/>
              </w:rPr>
              <w:br/>
              <w:t>[-0.050;0.700]</w:t>
            </w:r>
          </w:p>
        </w:tc>
        <w:tc>
          <w:tcPr>
            <w:tcW w:w="1091" w:type="dxa"/>
            <w:tcBorders>
              <w:top w:val="nil"/>
              <w:left w:val="nil"/>
              <w:bottom w:val="single" w:sz="4" w:space="0" w:color="auto"/>
              <w:right w:val="single" w:sz="4" w:space="0" w:color="auto"/>
            </w:tcBorders>
            <w:shd w:val="clear" w:color="auto" w:fill="auto"/>
            <w:vAlign w:val="center"/>
            <w:hideMark/>
          </w:tcPr>
          <w:p w14:paraId="35A3694B" w14:textId="41A8CF5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66.5%</w:t>
            </w:r>
            <w:r>
              <w:rPr>
                <w:rFonts w:ascii="Times" w:hAnsi="Times" w:cs="Times"/>
                <w:color w:val="000000"/>
                <w:sz w:val="12"/>
                <w:szCs w:val="12"/>
              </w:rPr>
              <w:br/>
              <w:t>[47.5%;84.2%]</w:t>
            </w:r>
          </w:p>
        </w:tc>
        <w:tc>
          <w:tcPr>
            <w:tcW w:w="1091" w:type="dxa"/>
            <w:tcBorders>
              <w:top w:val="nil"/>
              <w:left w:val="nil"/>
              <w:bottom w:val="single" w:sz="4" w:space="0" w:color="auto"/>
              <w:right w:val="single" w:sz="4" w:space="0" w:color="auto"/>
            </w:tcBorders>
            <w:shd w:val="clear" w:color="auto" w:fill="auto"/>
            <w:vAlign w:val="center"/>
            <w:hideMark/>
          </w:tcPr>
          <w:p w14:paraId="590B309F" w14:textId="1711A4B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75.8%</w:t>
            </w:r>
            <w:r>
              <w:rPr>
                <w:rFonts w:ascii="Times" w:hAnsi="Times" w:cs="Times"/>
                <w:color w:val="000000"/>
                <w:sz w:val="12"/>
                <w:szCs w:val="12"/>
              </w:rPr>
              <w:br/>
              <w:t>[53.3%;93.2%]</w:t>
            </w:r>
          </w:p>
        </w:tc>
        <w:tc>
          <w:tcPr>
            <w:tcW w:w="1100" w:type="dxa"/>
            <w:tcBorders>
              <w:top w:val="nil"/>
              <w:left w:val="nil"/>
              <w:bottom w:val="single" w:sz="4" w:space="0" w:color="auto"/>
              <w:right w:val="single" w:sz="4" w:space="0" w:color="auto"/>
            </w:tcBorders>
            <w:shd w:val="clear" w:color="auto" w:fill="auto"/>
            <w:vAlign w:val="center"/>
            <w:hideMark/>
          </w:tcPr>
          <w:p w14:paraId="1D551D74" w14:textId="5780FF3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61.5%</w:t>
            </w:r>
            <w:r>
              <w:rPr>
                <w:rFonts w:ascii="Times" w:hAnsi="Times" w:cs="Times"/>
                <w:color w:val="000000"/>
                <w:sz w:val="12"/>
                <w:szCs w:val="12"/>
              </w:rPr>
              <w:br/>
              <w:t>[33.3%;87.5%]</w:t>
            </w:r>
          </w:p>
        </w:tc>
        <w:tc>
          <w:tcPr>
            <w:tcW w:w="1100" w:type="dxa"/>
            <w:tcBorders>
              <w:top w:val="nil"/>
              <w:left w:val="nil"/>
              <w:bottom w:val="single" w:sz="4" w:space="0" w:color="auto"/>
              <w:right w:val="single" w:sz="4" w:space="0" w:color="auto"/>
            </w:tcBorders>
            <w:shd w:val="clear" w:color="auto" w:fill="auto"/>
            <w:vAlign w:val="center"/>
            <w:hideMark/>
          </w:tcPr>
          <w:p w14:paraId="6557AEE0" w14:textId="039299E3" w:rsidR="005074C4" w:rsidRPr="002F00D9" w:rsidRDefault="00D63635"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71.4</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45.5</w:t>
            </w:r>
            <w:r w:rsidR="005074C4">
              <w:rPr>
                <w:rFonts w:ascii="Times" w:hAnsi="Times" w:cs="Times"/>
                <w:color w:val="000000"/>
                <w:sz w:val="12"/>
                <w:szCs w:val="12"/>
              </w:rPr>
              <w:t>%;</w:t>
            </w:r>
            <w:r>
              <w:rPr>
                <w:rFonts w:ascii="Times" w:hAnsi="Times" w:cs="Times"/>
                <w:color w:val="000000"/>
                <w:sz w:val="12"/>
                <w:szCs w:val="12"/>
              </w:rPr>
              <w:t>92.9</w:t>
            </w:r>
            <w:r w:rsidR="005074C4">
              <w:rPr>
                <w:rFonts w:ascii="Times" w:hAnsi="Times" w:cs="Times"/>
                <w:color w:val="000000"/>
                <w:sz w:val="12"/>
                <w:szCs w:val="12"/>
              </w:rPr>
              <w:t>%]</w:t>
            </w:r>
          </w:p>
        </w:tc>
        <w:tc>
          <w:tcPr>
            <w:tcW w:w="1100" w:type="dxa"/>
            <w:tcBorders>
              <w:top w:val="nil"/>
              <w:left w:val="nil"/>
              <w:bottom w:val="single" w:sz="4" w:space="0" w:color="auto"/>
              <w:right w:val="single" w:sz="4" w:space="0" w:color="auto"/>
            </w:tcBorders>
            <w:shd w:val="clear" w:color="auto" w:fill="auto"/>
            <w:vAlign w:val="center"/>
            <w:hideMark/>
          </w:tcPr>
          <w:p w14:paraId="6FDCA901" w14:textId="3C9A0642" w:rsidR="005074C4" w:rsidRPr="002F00D9" w:rsidRDefault="00D63635"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75.3</w:t>
            </w:r>
            <w:r w:rsidR="005074C4">
              <w:rPr>
                <w:rFonts w:ascii="Times" w:hAnsi="Times" w:cs="Times"/>
                <w:color w:val="000000"/>
                <w:sz w:val="12"/>
                <w:szCs w:val="12"/>
              </w:rPr>
              <w:t>%</w:t>
            </w:r>
            <w:r w:rsidR="005074C4">
              <w:rPr>
                <w:rFonts w:ascii="Times" w:hAnsi="Times" w:cs="Times"/>
                <w:color w:val="000000"/>
                <w:sz w:val="12"/>
                <w:szCs w:val="12"/>
              </w:rPr>
              <w:br/>
              <w:t>[</w:t>
            </w:r>
            <w:r>
              <w:rPr>
                <w:rFonts w:ascii="Times" w:hAnsi="Times" w:cs="Times"/>
                <w:color w:val="000000"/>
                <w:sz w:val="12"/>
                <w:szCs w:val="12"/>
              </w:rPr>
              <w:t>46.4</w:t>
            </w:r>
            <w:r w:rsidR="005074C4">
              <w:rPr>
                <w:rFonts w:ascii="Times" w:hAnsi="Times" w:cs="Times"/>
                <w:color w:val="000000"/>
                <w:sz w:val="12"/>
                <w:szCs w:val="12"/>
              </w:rPr>
              <w:t>%;</w:t>
            </w:r>
            <w:r>
              <w:rPr>
                <w:rFonts w:ascii="Times" w:hAnsi="Times" w:cs="Times"/>
                <w:color w:val="000000"/>
                <w:sz w:val="12"/>
                <w:szCs w:val="12"/>
              </w:rPr>
              <w:t>94.5</w:t>
            </w:r>
            <w:r w:rsidR="005074C4">
              <w:rPr>
                <w:rFonts w:ascii="Times" w:hAnsi="Times" w:cs="Times"/>
                <w:color w:val="000000"/>
                <w:sz w:val="12"/>
                <w:szCs w:val="12"/>
              </w:rPr>
              <w:t>%]</w:t>
            </w:r>
          </w:p>
        </w:tc>
        <w:tc>
          <w:tcPr>
            <w:tcW w:w="1100" w:type="dxa"/>
            <w:tcBorders>
              <w:top w:val="nil"/>
              <w:left w:val="nil"/>
              <w:bottom w:val="single" w:sz="4" w:space="0" w:color="auto"/>
              <w:right w:val="single" w:sz="4" w:space="0" w:color="auto"/>
            </w:tcBorders>
            <w:shd w:val="clear" w:color="auto" w:fill="auto"/>
            <w:vAlign w:val="center"/>
            <w:hideMark/>
          </w:tcPr>
          <w:p w14:paraId="7F4C7F33" w14:textId="4D61D6A4" w:rsidR="005074C4" w:rsidRPr="002F00D9" w:rsidRDefault="00D54489"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56.7</w:t>
            </w:r>
            <w:r w:rsidR="005074C4">
              <w:rPr>
                <w:rFonts w:ascii="Times" w:hAnsi="Times" w:cs="Times"/>
                <w:color w:val="000000"/>
                <w:sz w:val="12"/>
                <w:szCs w:val="12"/>
              </w:rPr>
              <w:t>%</w:t>
            </w:r>
            <w:r w:rsidR="005074C4">
              <w:rPr>
                <w:rFonts w:ascii="Times" w:hAnsi="Times" w:cs="Times"/>
                <w:color w:val="000000"/>
                <w:sz w:val="12"/>
                <w:szCs w:val="12"/>
              </w:rPr>
              <w:br/>
              <w:t>[3</w:t>
            </w:r>
            <w:r>
              <w:rPr>
                <w:rFonts w:ascii="Times" w:hAnsi="Times" w:cs="Times"/>
                <w:color w:val="000000"/>
                <w:sz w:val="12"/>
                <w:szCs w:val="12"/>
              </w:rPr>
              <w:t>2.5</w:t>
            </w:r>
            <w:r w:rsidR="005074C4">
              <w:rPr>
                <w:rFonts w:ascii="Times" w:hAnsi="Times" w:cs="Times"/>
                <w:color w:val="000000"/>
                <w:sz w:val="12"/>
                <w:szCs w:val="12"/>
              </w:rPr>
              <w:t>%;84.0%]</w:t>
            </w:r>
          </w:p>
        </w:tc>
        <w:tc>
          <w:tcPr>
            <w:tcW w:w="1100" w:type="dxa"/>
            <w:tcBorders>
              <w:top w:val="nil"/>
              <w:left w:val="nil"/>
              <w:bottom w:val="single" w:sz="4" w:space="0" w:color="auto"/>
              <w:right w:val="single" w:sz="4" w:space="0" w:color="auto"/>
            </w:tcBorders>
            <w:shd w:val="clear" w:color="auto" w:fill="auto"/>
            <w:vAlign w:val="center"/>
            <w:hideMark/>
          </w:tcPr>
          <w:p w14:paraId="34B8C0D6" w14:textId="4109D4B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68,3%</w:t>
            </w:r>
            <w:r>
              <w:rPr>
                <w:rFonts w:ascii="Times" w:hAnsi="Times" w:cs="Times"/>
                <w:color w:val="000000"/>
                <w:sz w:val="12"/>
                <w:szCs w:val="12"/>
              </w:rPr>
              <w:br/>
              <w:t>[37.9%;92.5%]</w:t>
            </w:r>
          </w:p>
        </w:tc>
        <w:tc>
          <w:tcPr>
            <w:tcW w:w="1100" w:type="dxa"/>
            <w:tcBorders>
              <w:top w:val="nil"/>
              <w:left w:val="nil"/>
              <w:bottom w:val="single" w:sz="4" w:space="0" w:color="auto"/>
              <w:right w:val="single" w:sz="4" w:space="0" w:color="auto"/>
            </w:tcBorders>
            <w:shd w:val="clear" w:color="auto" w:fill="auto"/>
            <w:vAlign w:val="center"/>
            <w:hideMark/>
          </w:tcPr>
          <w:p w14:paraId="2ECAAE94" w14:textId="0F4C448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65.0%</w:t>
            </w:r>
            <w:r>
              <w:rPr>
                <w:rFonts w:ascii="Times" w:hAnsi="Times" w:cs="Times"/>
                <w:color w:val="000000"/>
                <w:sz w:val="12"/>
                <w:szCs w:val="12"/>
              </w:rPr>
              <w:br/>
              <w:t>[40.6%;88.1%]</w:t>
            </w:r>
          </w:p>
        </w:tc>
        <w:tc>
          <w:tcPr>
            <w:tcW w:w="423" w:type="dxa"/>
            <w:tcBorders>
              <w:top w:val="nil"/>
              <w:left w:val="nil"/>
              <w:bottom w:val="single" w:sz="4" w:space="0" w:color="auto"/>
              <w:right w:val="single" w:sz="4" w:space="0" w:color="auto"/>
            </w:tcBorders>
            <w:shd w:val="clear" w:color="auto" w:fill="auto"/>
            <w:noWrap/>
            <w:vAlign w:val="center"/>
            <w:hideMark/>
          </w:tcPr>
          <w:p w14:paraId="30983FA1" w14:textId="0BD64BF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10</w:t>
            </w:r>
          </w:p>
        </w:tc>
        <w:tc>
          <w:tcPr>
            <w:tcW w:w="423" w:type="dxa"/>
            <w:tcBorders>
              <w:top w:val="nil"/>
              <w:left w:val="nil"/>
              <w:bottom w:val="single" w:sz="4" w:space="0" w:color="auto"/>
              <w:right w:val="single" w:sz="4" w:space="0" w:color="auto"/>
            </w:tcBorders>
            <w:shd w:val="clear" w:color="auto" w:fill="auto"/>
            <w:noWrap/>
            <w:vAlign w:val="center"/>
            <w:hideMark/>
          </w:tcPr>
          <w:p w14:paraId="5BCDD17D" w14:textId="6E98E24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w:t>
            </w:r>
          </w:p>
        </w:tc>
        <w:tc>
          <w:tcPr>
            <w:tcW w:w="423" w:type="dxa"/>
            <w:tcBorders>
              <w:top w:val="nil"/>
              <w:left w:val="nil"/>
              <w:bottom w:val="single" w:sz="4" w:space="0" w:color="auto"/>
              <w:right w:val="single" w:sz="4" w:space="0" w:color="auto"/>
            </w:tcBorders>
            <w:shd w:val="clear" w:color="auto" w:fill="auto"/>
            <w:noWrap/>
            <w:vAlign w:val="center"/>
            <w:hideMark/>
          </w:tcPr>
          <w:p w14:paraId="01EA85A0" w14:textId="329A665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1D14FD1B" w14:textId="0A5E134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w:t>
            </w:r>
          </w:p>
        </w:tc>
      </w:tr>
      <w:tr w:rsidR="005074C4" w:rsidRPr="002F00D9" w14:paraId="073306CA"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04ADF6F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000000"/>
              <w:right w:val="single" w:sz="4" w:space="0" w:color="auto"/>
            </w:tcBorders>
            <w:vAlign w:val="center"/>
            <w:hideMark/>
          </w:tcPr>
          <w:p w14:paraId="20E8B8DA"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000000"/>
              <w:right w:val="single" w:sz="4" w:space="0" w:color="auto"/>
            </w:tcBorders>
            <w:vAlign w:val="center"/>
            <w:hideMark/>
          </w:tcPr>
          <w:p w14:paraId="1B08497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27F7B5B2" w14:textId="58E844DA"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 vs. AD</w:t>
            </w:r>
          </w:p>
        </w:tc>
        <w:tc>
          <w:tcPr>
            <w:tcW w:w="1090" w:type="dxa"/>
            <w:tcBorders>
              <w:top w:val="nil"/>
              <w:left w:val="nil"/>
              <w:bottom w:val="single" w:sz="4" w:space="0" w:color="auto"/>
              <w:right w:val="single" w:sz="4" w:space="0" w:color="auto"/>
            </w:tcBorders>
            <w:shd w:val="clear" w:color="auto" w:fill="auto"/>
            <w:vAlign w:val="center"/>
            <w:hideMark/>
          </w:tcPr>
          <w:p w14:paraId="6502487A" w14:textId="41541B0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0.264</w:t>
            </w:r>
            <w:r>
              <w:rPr>
                <w:rFonts w:ascii="Times" w:hAnsi="Times" w:cs="Times"/>
                <w:color w:val="000000"/>
                <w:sz w:val="12"/>
                <w:szCs w:val="12"/>
              </w:rPr>
              <w:br/>
              <w:t>[0.030;0.507]</w:t>
            </w:r>
          </w:p>
        </w:tc>
        <w:tc>
          <w:tcPr>
            <w:tcW w:w="1091" w:type="dxa"/>
            <w:tcBorders>
              <w:top w:val="nil"/>
              <w:left w:val="nil"/>
              <w:bottom w:val="single" w:sz="4" w:space="0" w:color="auto"/>
              <w:right w:val="single" w:sz="4" w:space="0" w:color="auto"/>
            </w:tcBorders>
            <w:shd w:val="clear" w:color="auto" w:fill="auto"/>
            <w:vAlign w:val="center"/>
            <w:hideMark/>
          </w:tcPr>
          <w:p w14:paraId="23A34FDB" w14:textId="06BA487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51.9%</w:t>
            </w:r>
            <w:r>
              <w:rPr>
                <w:rFonts w:ascii="Times" w:hAnsi="Times" w:cs="Times"/>
                <w:color w:val="000000"/>
                <w:sz w:val="12"/>
                <w:szCs w:val="12"/>
              </w:rPr>
              <w:br/>
              <w:t>[37.9%;66.8%]</w:t>
            </w:r>
          </w:p>
        </w:tc>
        <w:tc>
          <w:tcPr>
            <w:tcW w:w="1091" w:type="dxa"/>
            <w:tcBorders>
              <w:top w:val="nil"/>
              <w:left w:val="nil"/>
              <w:bottom w:val="single" w:sz="4" w:space="0" w:color="auto"/>
              <w:right w:val="single" w:sz="4" w:space="0" w:color="auto"/>
            </w:tcBorders>
            <w:shd w:val="clear" w:color="auto" w:fill="auto"/>
            <w:vAlign w:val="center"/>
            <w:hideMark/>
          </w:tcPr>
          <w:p w14:paraId="4B3B4EBD" w14:textId="226D4CC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71.8%</w:t>
            </w:r>
            <w:r>
              <w:rPr>
                <w:rFonts w:ascii="Times" w:hAnsi="Times" w:cs="Times"/>
                <w:color w:val="000000"/>
                <w:sz w:val="12"/>
                <w:szCs w:val="12"/>
              </w:rPr>
              <w:br/>
              <w:t>[60.7%;82.8%]</w:t>
            </w:r>
          </w:p>
        </w:tc>
        <w:tc>
          <w:tcPr>
            <w:tcW w:w="1100" w:type="dxa"/>
            <w:tcBorders>
              <w:top w:val="nil"/>
              <w:left w:val="nil"/>
              <w:bottom w:val="single" w:sz="4" w:space="0" w:color="auto"/>
              <w:right w:val="single" w:sz="4" w:space="0" w:color="auto"/>
            </w:tcBorders>
            <w:shd w:val="clear" w:color="auto" w:fill="auto"/>
            <w:noWrap/>
            <w:vAlign w:val="center"/>
            <w:hideMark/>
          </w:tcPr>
          <w:p w14:paraId="3D487BC2" w14:textId="42004D3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0C085D0" w14:textId="1BE8E02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4DA4938" w14:textId="1651BEB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53795DB" w14:textId="09FEF14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07CA1FE" w14:textId="5BDBAA3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85F3FED" w14:textId="1916A30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92438D9" w14:textId="28FB709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DA596D4" w14:textId="7BA5E0E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74980D1E" w14:textId="0F28186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083C2A65" w14:textId="1B332AB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r>
      <w:tr w:rsidR="005074C4" w:rsidRPr="002F00D9" w14:paraId="61ABCAA4" w14:textId="77777777" w:rsidTr="005074C4">
        <w:trPr>
          <w:trHeight w:val="360"/>
        </w:trPr>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98194C" w14:textId="7C0D16F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A8</w:t>
            </w:r>
          </w:p>
        </w:tc>
        <w:tc>
          <w:tcPr>
            <w:tcW w:w="739" w:type="dxa"/>
            <w:vMerge w:val="restart"/>
            <w:tcBorders>
              <w:top w:val="nil"/>
              <w:left w:val="single" w:sz="4" w:space="0" w:color="auto"/>
              <w:bottom w:val="single" w:sz="4" w:space="0" w:color="auto"/>
              <w:right w:val="single" w:sz="4" w:space="0" w:color="auto"/>
            </w:tcBorders>
            <w:shd w:val="clear" w:color="auto" w:fill="auto"/>
            <w:vAlign w:val="center"/>
            <w:hideMark/>
          </w:tcPr>
          <w:p w14:paraId="250F4F01" w14:textId="0B7345E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ADNI MPRAGE</w:t>
            </w:r>
            <w:r>
              <w:rPr>
                <w:rFonts w:ascii="Times" w:hAnsi="Times" w:cs="Times"/>
                <w:color w:val="000000"/>
                <w:sz w:val="12"/>
                <w:szCs w:val="12"/>
              </w:rPr>
              <w:br/>
              <w:t>(N=423)</w:t>
            </w:r>
          </w:p>
        </w:tc>
        <w:tc>
          <w:tcPr>
            <w:tcW w:w="717" w:type="dxa"/>
            <w:vMerge w:val="restart"/>
            <w:tcBorders>
              <w:top w:val="nil"/>
              <w:left w:val="single" w:sz="4" w:space="0" w:color="auto"/>
              <w:bottom w:val="single" w:sz="4" w:space="0" w:color="auto"/>
              <w:right w:val="single" w:sz="4" w:space="0" w:color="auto"/>
            </w:tcBorders>
            <w:shd w:val="clear" w:color="auto" w:fill="auto"/>
            <w:vAlign w:val="center"/>
            <w:hideMark/>
          </w:tcPr>
          <w:p w14:paraId="57569D66" w14:textId="7870E7CF" w:rsidR="005074C4" w:rsidRPr="002F00D9" w:rsidRDefault="005074C4" w:rsidP="005074C4">
            <w:pPr>
              <w:spacing w:after="0" w:line="240" w:lineRule="auto"/>
              <w:jc w:val="center"/>
              <w:rPr>
                <w:rFonts w:ascii="Times" w:eastAsia="Times New Roman" w:hAnsi="Times" w:cs="Times"/>
                <w:color w:val="000000"/>
                <w:sz w:val="12"/>
                <w:szCs w:val="12"/>
              </w:rPr>
            </w:pPr>
            <w:proofErr w:type="gramStart"/>
            <w:r>
              <w:rPr>
                <w:rFonts w:ascii="Times" w:hAnsi="Times" w:cs="Times"/>
                <w:color w:val="000000"/>
                <w:sz w:val="12"/>
                <w:szCs w:val="12"/>
              </w:rPr>
              <w:t xml:space="preserve">ADNI </w:t>
            </w:r>
            <w:r w:rsidR="001342CA">
              <w:rPr>
                <w:rFonts w:ascii="Times" w:hAnsi="Times" w:cs="Times"/>
                <w:color w:val="000000"/>
                <w:sz w:val="12"/>
                <w:szCs w:val="12"/>
              </w:rPr>
              <w:t xml:space="preserve"> IR</w:t>
            </w:r>
            <w:proofErr w:type="gramEnd"/>
            <w:r w:rsidR="001342CA">
              <w:rPr>
                <w:rFonts w:ascii="Times" w:hAnsi="Times" w:cs="Times"/>
                <w:color w:val="000000"/>
                <w:sz w:val="12"/>
                <w:szCs w:val="12"/>
              </w:rPr>
              <w:t>-</w:t>
            </w:r>
            <w:r>
              <w:rPr>
                <w:rFonts w:ascii="Times" w:hAnsi="Times" w:cs="Times"/>
                <w:color w:val="000000"/>
                <w:sz w:val="12"/>
                <w:szCs w:val="12"/>
              </w:rPr>
              <w:t>SPGR</w:t>
            </w:r>
            <w:r>
              <w:rPr>
                <w:rFonts w:ascii="Times" w:hAnsi="Times" w:cs="Times"/>
                <w:color w:val="000000"/>
                <w:sz w:val="12"/>
                <w:szCs w:val="12"/>
              </w:rPr>
              <w:br/>
              <w:t>(N=147)</w:t>
            </w:r>
          </w:p>
        </w:tc>
        <w:tc>
          <w:tcPr>
            <w:tcW w:w="1160" w:type="dxa"/>
            <w:tcBorders>
              <w:top w:val="nil"/>
              <w:left w:val="nil"/>
              <w:bottom w:val="single" w:sz="4" w:space="0" w:color="auto"/>
              <w:right w:val="single" w:sz="4" w:space="0" w:color="auto"/>
            </w:tcBorders>
            <w:shd w:val="clear" w:color="auto" w:fill="auto"/>
            <w:noWrap/>
            <w:vAlign w:val="center"/>
            <w:hideMark/>
          </w:tcPr>
          <w:p w14:paraId="30E12933" w14:textId="4A9F484C"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w:t>
            </w:r>
          </w:p>
        </w:tc>
        <w:tc>
          <w:tcPr>
            <w:tcW w:w="1090" w:type="dxa"/>
            <w:tcBorders>
              <w:top w:val="nil"/>
              <w:left w:val="nil"/>
              <w:bottom w:val="single" w:sz="4" w:space="0" w:color="auto"/>
              <w:right w:val="single" w:sz="4" w:space="0" w:color="auto"/>
            </w:tcBorders>
            <w:shd w:val="clear" w:color="auto" w:fill="auto"/>
            <w:vAlign w:val="center"/>
            <w:hideMark/>
          </w:tcPr>
          <w:p w14:paraId="48F64685" w14:textId="7300E0A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0.242</w:t>
            </w:r>
            <w:r>
              <w:rPr>
                <w:rFonts w:ascii="Times" w:hAnsi="Times" w:cs="Times"/>
                <w:color w:val="000000"/>
                <w:sz w:val="12"/>
                <w:szCs w:val="12"/>
              </w:rPr>
              <w:br/>
              <w:t>[0.0649;0.0425]</w:t>
            </w:r>
          </w:p>
        </w:tc>
        <w:tc>
          <w:tcPr>
            <w:tcW w:w="1091" w:type="dxa"/>
            <w:tcBorders>
              <w:top w:val="nil"/>
              <w:left w:val="nil"/>
              <w:bottom w:val="single" w:sz="4" w:space="0" w:color="auto"/>
              <w:right w:val="single" w:sz="4" w:space="0" w:color="auto"/>
            </w:tcBorders>
            <w:shd w:val="clear" w:color="auto" w:fill="auto"/>
            <w:vAlign w:val="center"/>
            <w:hideMark/>
          </w:tcPr>
          <w:p w14:paraId="2AFC309D" w14:textId="2161BB6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61.9%</w:t>
            </w:r>
            <w:r>
              <w:rPr>
                <w:rFonts w:ascii="Times" w:hAnsi="Times" w:cs="Times"/>
                <w:color w:val="000000"/>
                <w:sz w:val="12"/>
                <w:szCs w:val="12"/>
              </w:rPr>
              <w:br/>
              <w:t>[52.4%;70.8%]</w:t>
            </w:r>
          </w:p>
        </w:tc>
        <w:tc>
          <w:tcPr>
            <w:tcW w:w="1091" w:type="dxa"/>
            <w:tcBorders>
              <w:top w:val="nil"/>
              <w:left w:val="nil"/>
              <w:bottom w:val="single" w:sz="4" w:space="0" w:color="auto"/>
              <w:right w:val="single" w:sz="4" w:space="0" w:color="auto"/>
            </w:tcBorders>
            <w:shd w:val="clear" w:color="auto" w:fill="auto"/>
            <w:vAlign w:val="center"/>
            <w:hideMark/>
          </w:tcPr>
          <w:p w14:paraId="27E1B7C6" w14:textId="045AE31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68.8%</w:t>
            </w:r>
            <w:r>
              <w:rPr>
                <w:rFonts w:ascii="Times" w:hAnsi="Times" w:cs="Times"/>
                <w:color w:val="000000"/>
                <w:sz w:val="12"/>
                <w:szCs w:val="12"/>
              </w:rPr>
              <w:br/>
              <w:t>[58.1%;78.9%]</w:t>
            </w:r>
          </w:p>
        </w:tc>
        <w:tc>
          <w:tcPr>
            <w:tcW w:w="1100" w:type="dxa"/>
            <w:tcBorders>
              <w:top w:val="nil"/>
              <w:left w:val="nil"/>
              <w:bottom w:val="single" w:sz="4" w:space="0" w:color="auto"/>
              <w:right w:val="single" w:sz="4" w:space="0" w:color="auto"/>
            </w:tcBorders>
            <w:shd w:val="clear" w:color="auto" w:fill="auto"/>
            <w:vAlign w:val="center"/>
            <w:hideMark/>
          </w:tcPr>
          <w:p w14:paraId="1953FE60" w14:textId="1145812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51.2%</w:t>
            </w:r>
            <w:r>
              <w:rPr>
                <w:rFonts w:ascii="Times" w:hAnsi="Times" w:cs="Times"/>
                <w:color w:val="000000"/>
                <w:sz w:val="12"/>
                <w:szCs w:val="12"/>
              </w:rPr>
              <w:br/>
              <w:t>[36.2%;66.7%]</w:t>
            </w:r>
          </w:p>
        </w:tc>
        <w:tc>
          <w:tcPr>
            <w:tcW w:w="1100" w:type="dxa"/>
            <w:tcBorders>
              <w:top w:val="nil"/>
              <w:left w:val="nil"/>
              <w:bottom w:val="single" w:sz="4" w:space="0" w:color="auto"/>
              <w:right w:val="single" w:sz="4" w:space="0" w:color="auto"/>
            </w:tcBorders>
            <w:shd w:val="clear" w:color="auto" w:fill="auto"/>
            <w:vAlign w:val="center"/>
            <w:hideMark/>
          </w:tcPr>
          <w:p w14:paraId="46525B60" w14:textId="4DB591B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72.6%</w:t>
            </w:r>
            <w:r>
              <w:rPr>
                <w:rFonts w:ascii="Times" w:hAnsi="Times" w:cs="Times"/>
                <w:color w:val="000000"/>
                <w:sz w:val="12"/>
                <w:szCs w:val="12"/>
              </w:rPr>
              <w:br/>
              <w:t>[61.8%;83.3%]</w:t>
            </w:r>
          </w:p>
        </w:tc>
        <w:tc>
          <w:tcPr>
            <w:tcW w:w="1100" w:type="dxa"/>
            <w:tcBorders>
              <w:top w:val="nil"/>
              <w:left w:val="nil"/>
              <w:bottom w:val="single" w:sz="4" w:space="0" w:color="auto"/>
              <w:right w:val="single" w:sz="4" w:space="0" w:color="auto"/>
            </w:tcBorders>
            <w:shd w:val="clear" w:color="auto" w:fill="auto"/>
            <w:vAlign w:val="center"/>
            <w:hideMark/>
          </w:tcPr>
          <w:p w14:paraId="60885C0C" w14:textId="5FD22F9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45.3%</w:t>
            </w:r>
            <w:r>
              <w:rPr>
                <w:rFonts w:ascii="Times" w:hAnsi="Times" w:cs="Times"/>
                <w:color w:val="000000"/>
                <w:sz w:val="12"/>
                <w:szCs w:val="12"/>
              </w:rPr>
              <w:br/>
              <w:t>[29.6%;63.9%]</w:t>
            </w:r>
          </w:p>
        </w:tc>
        <w:tc>
          <w:tcPr>
            <w:tcW w:w="1100" w:type="dxa"/>
            <w:tcBorders>
              <w:top w:val="nil"/>
              <w:left w:val="nil"/>
              <w:bottom w:val="single" w:sz="4" w:space="0" w:color="auto"/>
              <w:right w:val="single" w:sz="4" w:space="0" w:color="auto"/>
            </w:tcBorders>
            <w:shd w:val="clear" w:color="auto" w:fill="auto"/>
            <w:vAlign w:val="center"/>
            <w:hideMark/>
          </w:tcPr>
          <w:p w14:paraId="6A4020F5" w14:textId="5537377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77.1%</w:t>
            </w:r>
            <w:r>
              <w:rPr>
                <w:rFonts w:ascii="Times" w:hAnsi="Times" w:cs="Times"/>
                <w:color w:val="000000"/>
                <w:sz w:val="12"/>
                <w:szCs w:val="12"/>
              </w:rPr>
              <w:br/>
              <w:t>[</w:t>
            </w:r>
            <w:r w:rsidR="00D54489">
              <w:rPr>
                <w:rFonts w:ascii="Times" w:hAnsi="Times" w:cs="Times"/>
                <w:color w:val="000000"/>
                <w:sz w:val="12"/>
                <w:szCs w:val="12"/>
              </w:rPr>
              <w:t>68.6</w:t>
            </w:r>
            <w:r>
              <w:rPr>
                <w:rFonts w:ascii="Times" w:hAnsi="Times" w:cs="Times"/>
                <w:color w:val="000000"/>
                <w:sz w:val="12"/>
                <w:szCs w:val="12"/>
              </w:rPr>
              <w:t>%;85.0%]</w:t>
            </w:r>
          </w:p>
        </w:tc>
        <w:tc>
          <w:tcPr>
            <w:tcW w:w="1100" w:type="dxa"/>
            <w:tcBorders>
              <w:top w:val="nil"/>
              <w:left w:val="nil"/>
              <w:bottom w:val="single" w:sz="4" w:space="0" w:color="auto"/>
              <w:right w:val="single" w:sz="4" w:space="0" w:color="auto"/>
            </w:tcBorders>
            <w:shd w:val="clear" w:color="auto" w:fill="auto"/>
            <w:vAlign w:val="center"/>
            <w:hideMark/>
          </w:tcPr>
          <w:p w14:paraId="393D46B9" w14:textId="14574AD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65.1%</w:t>
            </w:r>
            <w:r>
              <w:rPr>
                <w:rFonts w:ascii="Times" w:hAnsi="Times" w:cs="Times"/>
                <w:color w:val="000000"/>
                <w:sz w:val="12"/>
                <w:szCs w:val="12"/>
              </w:rPr>
              <w:br/>
              <w:t>[48.7%;80.0%]</w:t>
            </w:r>
          </w:p>
        </w:tc>
        <w:tc>
          <w:tcPr>
            <w:tcW w:w="1100" w:type="dxa"/>
            <w:tcBorders>
              <w:top w:val="nil"/>
              <w:left w:val="nil"/>
              <w:bottom w:val="single" w:sz="4" w:space="0" w:color="auto"/>
              <w:right w:val="single" w:sz="4" w:space="0" w:color="auto"/>
            </w:tcBorders>
            <w:shd w:val="clear" w:color="auto" w:fill="auto"/>
            <w:vAlign w:val="center"/>
            <w:hideMark/>
          </w:tcPr>
          <w:p w14:paraId="7ECEFA60" w14:textId="65D54A7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59.8%</w:t>
            </w:r>
            <w:r>
              <w:rPr>
                <w:rFonts w:ascii="Times" w:hAnsi="Times" w:cs="Times"/>
                <w:color w:val="000000"/>
                <w:sz w:val="12"/>
                <w:szCs w:val="12"/>
              </w:rPr>
              <w:br/>
              <w:t>[49.2%;71.4%]</w:t>
            </w:r>
          </w:p>
        </w:tc>
        <w:tc>
          <w:tcPr>
            <w:tcW w:w="423" w:type="dxa"/>
            <w:tcBorders>
              <w:top w:val="nil"/>
              <w:left w:val="nil"/>
              <w:bottom w:val="single" w:sz="4" w:space="0" w:color="auto"/>
              <w:right w:val="single" w:sz="4" w:space="0" w:color="auto"/>
            </w:tcBorders>
            <w:shd w:val="clear" w:color="auto" w:fill="auto"/>
            <w:noWrap/>
            <w:vAlign w:val="center"/>
            <w:hideMark/>
          </w:tcPr>
          <w:p w14:paraId="6568268A" w14:textId="2F2F7F2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45</w:t>
            </w:r>
          </w:p>
        </w:tc>
        <w:tc>
          <w:tcPr>
            <w:tcW w:w="423" w:type="dxa"/>
            <w:tcBorders>
              <w:top w:val="nil"/>
              <w:left w:val="nil"/>
              <w:bottom w:val="single" w:sz="4" w:space="0" w:color="auto"/>
              <w:right w:val="single" w:sz="4" w:space="0" w:color="auto"/>
            </w:tcBorders>
            <w:shd w:val="clear" w:color="auto" w:fill="auto"/>
            <w:noWrap/>
            <w:vAlign w:val="center"/>
            <w:hideMark/>
          </w:tcPr>
          <w:p w14:paraId="679B6B19" w14:textId="0B3673C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17</w:t>
            </w:r>
          </w:p>
        </w:tc>
        <w:tc>
          <w:tcPr>
            <w:tcW w:w="423" w:type="dxa"/>
            <w:tcBorders>
              <w:top w:val="nil"/>
              <w:left w:val="nil"/>
              <w:bottom w:val="single" w:sz="4" w:space="0" w:color="auto"/>
              <w:right w:val="single" w:sz="4" w:space="0" w:color="auto"/>
            </w:tcBorders>
            <w:shd w:val="clear" w:color="auto" w:fill="auto"/>
            <w:noWrap/>
            <w:vAlign w:val="center"/>
            <w:hideMark/>
          </w:tcPr>
          <w:p w14:paraId="50689EA9" w14:textId="31D7FE2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21</w:t>
            </w:r>
          </w:p>
        </w:tc>
        <w:tc>
          <w:tcPr>
            <w:tcW w:w="423" w:type="dxa"/>
            <w:tcBorders>
              <w:top w:val="nil"/>
              <w:left w:val="nil"/>
              <w:bottom w:val="single" w:sz="4" w:space="0" w:color="auto"/>
              <w:right w:val="single" w:sz="4" w:space="0" w:color="auto"/>
            </w:tcBorders>
            <w:shd w:val="clear" w:color="auto" w:fill="auto"/>
            <w:noWrap/>
            <w:vAlign w:val="center"/>
            <w:hideMark/>
          </w:tcPr>
          <w:p w14:paraId="589B878B" w14:textId="4E10680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22</w:t>
            </w:r>
          </w:p>
        </w:tc>
      </w:tr>
      <w:tr w:rsidR="005074C4" w:rsidRPr="002F00D9" w14:paraId="66C46569"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1689EC0B"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44311C24"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2B11691F"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55FA8E25" w14:textId="2E5255C7"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AD</w:t>
            </w:r>
          </w:p>
        </w:tc>
        <w:tc>
          <w:tcPr>
            <w:tcW w:w="1090" w:type="dxa"/>
            <w:tcBorders>
              <w:top w:val="nil"/>
              <w:left w:val="nil"/>
              <w:bottom w:val="single" w:sz="4" w:space="0" w:color="auto"/>
              <w:right w:val="single" w:sz="4" w:space="0" w:color="auto"/>
            </w:tcBorders>
            <w:shd w:val="clear" w:color="auto" w:fill="auto"/>
            <w:vAlign w:val="center"/>
            <w:hideMark/>
          </w:tcPr>
          <w:p w14:paraId="082C1103" w14:textId="60D3AAC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0.800</w:t>
            </w:r>
            <w:r>
              <w:rPr>
                <w:rFonts w:ascii="Times" w:hAnsi="Times" w:cs="Times"/>
                <w:color w:val="000000"/>
                <w:sz w:val="12"/>
                <w:szCs w:val="12"/>
              </w:rPr>
              <w:br/>
              <w:t>[0.678;0.911]</w:t>
            </w:r>
          </w:p>
        </w:tc>
        <w:tc>
          <w:tcPr>
            <w:tcW w:w="1091" w:type="dxa"/>
            <w:tcBorders>
              <w:top w:val="nil"/>
              <w:left w:val="nil"/>
              <w:bottom w:val="single" w:sz="4" w:space="0" w:color="auto"/>
              <w:right w:val="single" w:sz="4" w:space="0" w:color="auto"/>
            </w:tcBorders>
            <w:shd w:val="clear" w:color="auto" w:fill="auto"/>
            <w:vAlign w:val="center"/>
            <w:hideMark/>
          </w:tcPr>
          <w:p w14:paraId="1D956553" w14:textId="780AC11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89.2%</w:t>
            </w:r>
            <w:r>
              <w:rPr>
                <w:rFonts w:ascii="Times" w:hAnsi="Times" w:cs="Times"/>
                <w:color w:val="000000"/>
                <w:sz w:val="12"/>
                <w:szCs w:val="12"/>
              </w:rPr>
              <w:br/>
              <w:t>[82.6%;95.4%]</w:t>
            </w:r>
          </w:p>
        </w:tc>
        <w:tc>
          <w:tcPr>
            <w:tcW w:w="1091" w:type="dxa"/>
            <w:tcBorders>
              <w:top w:val="nil"/>
              <w:left w:val="nil"/>
              <w:bottom w:val="single" w:sz="4" w:space="0" w:color="auto"/>
              <w:right w:val="single" w:sz="4" w:space="0" w:color="auto"/>
            </w:tcBorders>
            <w:shd w:val="clear" w:color="auto" w:fill="auto"/>
            <w:vAlign w:val="center"/>
            <w:hideMark/>
          </w:tcPr>
          <w:p w14:paraId="075CF4B4" w14:textId="1784E72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96.0%</w:t>
            </w:r>
            <w:r>
              <w:rPr>
                <w:rFonts w:ascii="Times" w:hAnsi="Times" w:cs="Times"/>
                <w:color w:val="000000"/>
                <w:sz w:val="12"/>
                <w:szCs w:val="12"/>
              </w:rPr>
              <w:br/>
              <w:t>[92.2%;99.0%]</w:t>
            </w:r>
          </w:p>
        </w:tc>
        <w:tc>
          <w:tcPr>
            <w:tcW w:w="1100" w:type="dxa"/>
            <w:tcBorders>
              <w:top w:val="nil"/>
              <w:left w:val="nil"/>
              <w:bottom w:val="single" w:sz="4" w:space="0" w:color="auto"/>
              <w:right w:val="single" w:sz="4" w:space="0" w:color="auto"/>
            </w:tcBorders>
            <w:shd w:val="clear" w:color="auto" w:fill="auto"/>
            <w:vAlign w:val="center"/>
            <w:hideMark/>
          </w:tcPr>
          <w:p w14:paraId="14243ED0" w14:textId="3FA821B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83.3%</w:t>
            </w:r>
            <w:r>
              <w:rPr>
                <w:rFonts w:ascii="Times" w:hAnsi="Times" w:cs="Times"/>
                <w:color w:val="000000"/>
                <w:sz w:val="12"/>
                <w:szCs w:val="12"/>
              </w:rPr>
              <w:br/>
              <w:t>[72.2%;94.6%]</w:t>
            </w:r>
          </w:p>
        </w:tc>
        <w:tc>
          <w:tcPr>
            <w:tcW w:w="1100" w:type="dxa"/>
            <w:tcBorders>
              <w:top w:val="nil"/>
              <w:left w:val="nil"/>
              <w:bottom w:val="single" w:sz="4" w:space="0" w:color="auto"/>
              <w:right w:val="single" w:sz="4" w:space="0" w:color="auto"/>
            </w:tcBorders>
            <w:shd w:val="clear" w:color="auto" w:fill="auto"/>
            <w:vAlign w:val="center"/>
            <w:hideMark/>
          </w:tcPr>
          <w:p w14:paraId="4D8A657D" w14:textId="16AF592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95.2%</w:t>
            </w:r>
            <w:r>
              <w:rPr>
                <w:rFonts w:ascii="Times" w:hAnsi="Times" w:cs="Times"/>
                <w:color w:val="000000"/>
                <w:sz w:val="12"/>
                <w:szCs w:val="12"/>
              </w:rPr>
              <w:br/>
              <w:t>[89.5%;100.0%]</w:t>
            </w:r>
          </w:p>
        </w:tc>
        <w:tc>
          <w:tcPr>
            <w:tcW w:w="1100" w:type="dxa"/>
            <w:tcBorders>
              <w:top w:val="nil"/>
              <w:left w:val="nil"/>
              <w:bottom w:val="single" w:sz="4" w:space="0" w:color="auto"/>
              <w:right w:val="single" w:sz="4" w:space="0" w:color="auto"/>
            </w:tcBorders>
            <w:shd w:val="clear" w:color="auto" w:fill="auto"/>
            <w:vAlign w:val="center"/>
            <w:hideMark/>
          </w:tcPr>
          <w:p w14:paraId="51644187" w14:textId="2A263EB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91.6%</w:t>
            </w:r>
            <w:r>
              <w:rPr>
                <w:rFonts w:ascii="Times" w:hAnsi="Times" w:cs="Times"/>
                <w:color w:val="000000"/>
                <w:sz w:val="12"/>
                <w:szCs w:val="12"/>
              </w:rPr>
              <w:br/>
              <w:t>[81.1%;100.0%]</w:t>
            </w:r>
          </w:p>
        </w:tc>
        <w:tc>
          <w:tcPr>
            <w:tcW w:w="1100" w:type="dxa"/>
            <w:tcBorders>
              <w:top w:val="nil"/>
              <w:left w:val="nil"/>
              <w:bottom w:val="single" w:sz="4" w:space="0" w:color="auto"/>
              <w:right w:val="single" w:sz="4" w:space="0" w:color="auto"/>
            </w:tcBorders>
            <w:shd w:val="clear" w:color="auto" w:fill="auto"/>
            <w:vAlign w:val="center"/>
            <w:hideMark/>
          </w:tcPr>
          <w:p w14:paraId="0E32BF13" w14:textId="46F3B0F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90.1%</w:t>
            </w:r>
            <w:r>
              <w:rPr>
                <w:rFonts w:ascii="Times" w:hAnsi="Times" w:cs="Times"/>
                <w:color w:val="000000"/>
                <w:sz w:val="12"/>
                <w:szCs w:val="12"/>
              </w:rPr>
              <w:br/>
              <w:t>[83.7%;96.7%]</w:t>
            </w:r>
          </w:p>
        </w:tc>
        <w:tc>
          <w:tcPr>
            <w:tcW w:w="1100" w:type="dxa"/>
            <w:tcBorders>
              <w:top w:val="nil"/>
              <w:left w:val="nil"/>
              <w:bottom w:val="single" w:sz="4" w:space="0" w:color="auto"/>
              <w:right w:val="single" w:sz="4" w:space="0" w:color="auto"/>
            </w:tcBorders>
            <w:shd w:val="clear" w:color="auto" w:fill="auto"/>
            <w:vAlign w:val="center"/>
            <w:hideMark/>
          </w:tcPr>
          <w:p w14:paraId="4BD8E603" w14:textId="29291A5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94.6%</w:t>
            </w:r>
            <w:r>
              <w:rPr>
                <w:rFonts w:ascii="Times" w:hAnsi="Times" w:cs="Times"/>
                <w:color w:val="000000"/>
                <w:sz w:val="12"/>
                <w:szCs w:val="12"/>
              </w:rPr>
              <w:br/>
              <w:t>[87.3%;100.0%]</w:t>
            </w:r>
          </w:p>
        </w:tc>
        <w:tc>
          <w:tcPr>
            <w:tcW w:w="1100" w:type="dxa"/>
            <w:tcBorders>
              <w:top w:val="nil"/>
              <w:left w:val="nil"/>
              <w:bottom w:val="single" w:sz="4" w:space="0" w:color="auto"/>
              <w:right w:val="single" w:sz="4" w:space="0" w:color="auto"/>
            </w:tcBorders>
            <w:shd w:val="clear" w:color="auto" w:fill="auto"/>
            <w:vAlign w:val="center"/>
            <w:hideMark/>
          </w:tcPr>
          <w:p w14:paraId="5AFCDE13" w14:textId="2E0CAA2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85.1%</w:t>
            </w:r>
            <w:r>
              <w:rPr>
                <w:rFonts w:ascii="Times" w:hAnsi="Times" w:cs="Times"/>
                <w:color w:val="000000"/>
                <w:sz w:val="12"/>
                <w:szCs w:val="12"/>
              </w:rPr>
              <w:br/>
              <w:t>[76.3%;94.9%]</w:t>
            </w:r>
          </w:p>
        </w:tc>
        <w:tc>
          <w:tcPr>
            <w:tcW w:w="423" w:type="dxa"/>
            <w:tcBorders>
              <w:top w:val="nil"/>
              <w:left w:val="nil"/>
              <w:bottom w:val="single" w:sz="4" w:space="0" w:color="auto"/>
              <w:right w:val="single" w:sz="4" w:space="0" w:color="auto"/>
            </w:tcBorders>
            <w:shd w:val="clear" w:color="auto" w:fill="auto"/>
            <w:noWrap/>
            <w:vAlign w:val="center"/>
            <w:hideMark/>
          </w:tcPr>
          <w:p w14:paraId="31E068B4" w14:textId="1468A0D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59</w:t>
            </w:r>
          </w:p>
        </w:tc>
        <w:tc>
          <w:tcPr>
            <w:tcW w:w="423" w:type="dxa"/>
            <w:tcBorders>
              <w:top w:val="nil"/>
              <w:left w:val="nil"/>
              <w:bottom w:val="single" w:sz="4" w:space="0" w:color="auto"/>
              <w:right w:val="single" w:sz="4" w:space="0" w:color="auto"/>
            </w:tcBorders>
            <w:shd w:val="clear" w:color="auto" w:fill="auto"/>
            <w:noWrap/>
            <w:vAlign w:val="center"/>
            <w:hideMark/>
          </w:tcPr>
          <w:p w14:paraId="091D8727" w14:textId="4121E67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w:t>
            </w:r>
          </w:p>
        </w:tc>
        <w:tc>
          <w:tcPr>
            <w:tcW w:w="423" w:type="dxa"/>
            <w:tcBorders>
              <w:top w:val="nil"/>
              <w:left w:val="nil"/>
              <w:bottom w:val="single" w:sz="4" w:space="0" w:color="auto"/>
              <w:right w:val="single" w:sz="4" w:space="0" w:color="auto"/>
            </w:tcBorders>
            <w:shd w:val="clear" w:color="auto" w:fill="auto"/>
            <w:noWrap/>
            <w:vAlign w:val="center"/>
            <w:hideMark/>
          </w:tcPr>
          <w:p w14:paraId="4CD69AC4" w14:textId="25A3546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w:t>
            </w:r>
          </w:p>
        </w:tc>
        <w:tc>
          <w:tcPr>
            <w:tcW w:w="423" w:type="dxa"/>
            <w:tcBorders>
              <w:top w:val="nil"/>
              <w:left w:val="nil"/>
              <w:bottom w:val="single" w:sz="4" w:space="0" w:color="auto"/>
              <w:right w:val="single" w:sz="4" w:space="0" w:color="auto"/>
            </w:tcBorders>
            <w:shd w:val="clear" w:color="auto" w:fill="auto"/>
            <w:noWrap/>
            <w:vAlign w:val="center"/>
            <w:hideMark/>
          </w:tcPr>
          <w:p w14:paraId="5FFC2280" w14:textId="11D9C79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35</w:t>
            </w:r>
          </w:p>
        </w:tc>
      </w:tr>
      <w:tr w:rsidR="005074C4" w:rsidRPr="002F00D9" w14:paraId="5BAC4CED"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17734FFA"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3DCFF3B3"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6DC4F79C"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385C16DB" w14:textId="76641EAF"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MCI vs. AD</w:t>
            </w:r>
          </w:p>
        </w:tc>
        <w:tc>
          <w:tcPr>
            <w:tcW w:w="1090" w:type="dxa"/>
            <w:tcBorders>
              <w:top w:val="nil"/>
              <w:left w:val="nil"/>
              <w:bottom w:val="single" w:sz="4" w:space="0" w:color="auto"/>
              <w:right w:val="single" w:sz="4" w:space="0" w:color="auto"/>
            </w:tcBorders>
            <w:shd w:val="clear" w:color="auto" w:fill="auto"/>
            <w:vAlign w:val="center"/>
            <w:hideMark/>
          </w:tcPr>
          <w:p w14:paraId="3FE59AB6" w14:textId="08A5497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0.600</w:t>
            </w:r>
            <w:r>
              <w:rPr>
                <w:rFonts w:ascii="Times" w:hAnsi="Times" w:cs="Times"/>
                <w:color w:val="000000"/>
                <w:sz w:val="12"/>
                <w:szCs w:val="12"/>
              </w:rPr>
              <w:br/>
              <w:t>[0.421;0.764]</w:t>
            </w:r>
          </w:p>
        </w:tc>
        <w:tc>
          <w:tcPr>
            <w:tcW w:w="1091" w:type="dxa"/>
            <w:tcBorders>
              <w:top w:val="nil"/>
              <w:left w:val="nil"/>
              <w:bottom w:val="single" w:sz="4" w:space="0" w:color="auto"/>
              <w:right w:val="single" w:sz="4" w:space="0" w:color="auto"/>
            </w:tcBorders>
            <w:shd w:val="clear" w:color="auto" w:fill="auto"/>
            <w:vAlign w:val="center"/>
            <w:hideMark/>
          </w:tcPr>
          <w:p w14:paraId="666D1913" w14:textId="26E6465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80.0%</w:t>
            </w:r>
            <w:r>
              <w:rPr>
                <w:rFonts w:ascii="Times" w:hAnsi="Times" w:cs="Times"/>
                <w:color w:val="000000"/>
                <w:sz w:val="12"/>
                <w:szCs w:val="12"/>
              </w:rPr>
              <w:br/>
              <w:t>[71.0%;88.0%]</w:t>
            </w:r>
          </w:p>
        </w:tc>
        <w:tc>
          <w:tcPr>
            <w:tcW w:w="1091" w:type="dxa"/>
            <w:tcBorders>
              <w:top w:val="nil"/>
              <w:left w:val="nil"/>
              <w:bottom w:val="single" w:sz="4" w:space="0" w:color="auto"/>
              <w:right w:val="single" w:sz="4" w:space="0" w:color="auto"/>
            </w:tcBorders>
            <w:shd w:val="clear" w:color="auto" w:fill="auto"/>
            <w:vAlign w:val="center"/>
            <w:hideMark/>
          </w:tcPr>
          <w:p w14:paraId="0267C965" w14:textId="692F26B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86.8%</w:t>
            </w:r>
            <w:r>
              <w:rPr>
                <w:rFonts w:ascii="Times" w:hAnsi="Times" w:cs="Times"/>
                <w:color w:val="000000"/>
                <w:sz w:val="12"/>
                <w:szCs w:val="12"/>
              </w:rPr>
              <w:br/>
              <w:t>[78.4%;93.7%]</w:t>
            </w:r>
          </w:p>
        </w:tc>
        <w:tc>
          <w:tcPr>
            <w:tcW w:w="1100" w:type="dxa"/>
            <w:tcBorders>
              <w:top w:val="nil"/>
              <w:left w:val="nil"/>
              <w:bottom w:val="single" w:sz="4" w:space="0" w:color="auto"/>
              <w:right w:val="single" w:sz="4" w:space="0" w:color="auto"/>
            </w:tcBorders>
            <w:shd w:val="clear" w:color="auto" w:fill="auto"/>
            <w:vAlign w:val="center"/>
            <w:hideMark/>
          </w:tcPr>
          <w:p w14:paraId="62A5D2D9" w14:textId="12FA46F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81.0%</w:t>
            </w:r>
            <w:r>
              <w:rPr>
                <w:rFonts w:ascii="Times" w:hAnsi="Times" w:cs="Times"/>
                <w:color w:val="000000"/>
                <w:sz w:val="12"/>
                <w:szCs w:val="12"/>
              </w:rPr>
              <w:br/>
              <w:t>[67.6%;92.3%]</w:t>
            </w:r>
          </w:p>
        </w:tc>
        <w:tc>
          <w:tcPr>
            <w:tcW w:w="1100" w:type="dxa"/>
            <w:tcBorders>
              <w:top w:val="nil"/>
              <w:left w:val="nil"/>
              <w:bottom w:val="single" w:sz="4" w:space="0" w:color="auto"/>
              <w:right w:val="single" w:sz="4" w:space="0" w:color="auto"/>
            </w:tcBorders>
            <w:shd w:val="clear" w:color="auto" w:fill="auto"/>
            <w:vAlign w:val="center"/>
            <w:hideMark/>
          </w:tcPr>
          <w:p w14:paraId="0E96C0A7" w14:textId="698DBD8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79.1%</w:t>
            </w:r>
            <w:r>
              <w:rPr>
                <w:rFonts w:ascii="Times" w:hAnsi="Times" w:cs="Times"/>
                <w:color w:val="000000"/>
                <w:sz w:val="12"/>
                <w:szCs w:val="12"/>
              </w:rPr>
              <w:br/>
              <w:t>[65.9%;90.5%]</w:t>
            </w:r>
          </w:p>
        </w:tc>
        <w:tc>
          <w:tcPr>
            <w:tcW w:w="1100" w:type="dxa"/>
            <w:tcBorders>
              <w:top w:val="nil"/>
              <w:left w:val="nil"/>
              <w:bottom w:val="single" w:sz="4" w:space="0" w:color="auto"/>
              <w:right w:val="single" w:sz="4" w:space="0" w:color="auto"/>
            </w:tcBorders>
            <w:shd w:val="clear" w:color="auto" w:fill="auto"/>
            <w:vAlign w:val="center"/>
            <w:hideMark/>
          </w:tcPr>
          <w:p w14:paraId="48698DC6" w14:textId="4F016D0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84.6%</w:t>
            </w:r>
            <w:r>
              <w:rPr>
                <w:rFonts w:ascii="Times" w:hAnsi="Times" w:cs="Times"/>
                <w:color w:val="000000"/>
                <w:sz w:val="12"/>
                <w:szCs w:val="12"/>
              </w:rPr>
              <w:br/>
              <w:t>[73.7%;93.2%]</w:t>
            </w:r>
          </w:p>
        </w:tc>
        <w:tc>
          <w:tcPr>
            <w:tcW w:w="1100" w:type="dxa"/>
            <w:tcBorders>
              <w:top w:val="nil"/>
              <w:left w:val="nil"/>
              <w:bottom w:val="single" w:sz="4" w:space="0" w:color="auto"/>
              <w:right w:val="single" w:sz="4" w:space="0" w:color="auto"/>
            </w:tcBorders>
            <w:shd w:val="clear" w:color="auto" w:fill="auto"/>
            <w:vAlign w:val="center"/>
            <w:hideMark/>
          </w:tcPr>
          <w:p w14:paraId="1470CD3C" w14:textId="53740FA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74.6%</w:t>
            </w:r>
            <w:r>
              <w:rPr>
                <w:rFonts w:ascii="Times" w:hAnsi="Times" w:cs="Times"/>
                <w:color w:val="000000"/>
                <w:sz w:val="12"/>
                <w:szCs w:val="12"/>
              </w:rPr>
              <w:br/>
              <w:t>[59.0%;89.3%]</w:t>
            </w:r>
          </w:p>
        </w:tc>
        <w:tc>
          <w:tcPr>
            <w:tcW w:w="1100" w:type="dxa"/>
            <w:tcBorders>
              <w:top w:val="nil"/>
              <w:left w:val="nil"/>
              <w:bottom w:val="single" w:sz="4" w:space="0" w:color="auto"/>
              <w:right w:val="single" w:sz="4" w:space="0" w:color="auto"/>
            </w:tcBorders>
            <w:shd w:val="clear" w:color="auto" w:fill="auto"/>
            <w:vAlign w:val="center"/>
            <w:hideMark/>
          </w:tcPr>
          <w:p w14:paraId="467E2447" w14:textId="74B0177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79.5%</w:t>
            </w:r>
            <w:r>
              <w:rPr>
                <w:rFonts w:ascii="Times" w:hAnsi="Times" w:cs="Times"/>
                <w:color w:val="000000"/>
                <w:sz w:val="12"/>
                <w:szCs w:val="12"/>
              </w:rPr>
              <w:br/>
              <w:t>[66.5%;90.7%]</w:t>
            </w:r>
          </w:p>
        </w:tc>
        <w:tc>
          <w:tcPr>
            <w:tcW w:w="1100" w:type="dxa"/>
            <w:tcBorders>
              <w:top w:val="nil"/>
              <w:left w:val="nil"/>
              <w:bottom w:val="single" w:sz="4" w:space="0" w:color="auto"/>
              <w:right w:val="single" w:sz="4" w:space="0" w:color="auto"/>
            </w:tcBorders>
            <w:shd w:val="clear" w:color="auto" w:fill="auto"/>
            <w:vAlign w:val="center"/>
            <w:hideMark/>
          </w:tcPr>
          <w:p w14:paraId="70429B72" w14:textId="60B6311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80.6%</w:t>
            </w:r>
            <w:r>
              <w:rPr>
                <w:rFonts w:ascii="Times" w:hAnsi="Times" w:cs="Times"/>
                <w:color w:val="000000"/>
                <w:sz w:val="12"/>
                <w:szCs w:val="12"/>
              </w:rPr>
              <w:br/>
              <w:t>[67.0%;92.2%]</w:t>
            </w:r>
          </w:p>
        </w:tc>
        <w:tc>
          <w:tcPr>
            <w:tcW w:w="423" w:type="dxa"/>
            <w:tcBorders>
              <w:top w:val="nil"/>
              <w:left w:val="nil"/>
              <w:bottom w:val="single" w:sz="4" w:space="0" w:color="auto"/>
              <w:right w:val="single" w:sz="4" w:space="0" w:color="auto"/>
            </w:tcBorders>
            <w:shd w:val="clear" w:color="auto" w:fill="auto"/>
            <w:noWrap/>
            <w:vAlign w:val="center"/>
            <w:hideMark/>
          </w:tcPr>
          <w:p w14:paraId="46525495" w14:textId="52DEE84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34</w:t>
            </w:r>
          </w:p>
        </w:tc>
        <w:tc>
          <w:tcPr>
            <w:tcW w:w="423" w:type="dxa"/>
            <w:tcBorders>
              <w:top w:val="nil"/>
              <w:left w:val="nil"/>
              <w:bottom w:val="single" w:sz="4" w:space="0" w:color="auto"/>
              <w:right w:val="single" w:sz="4" w:space="0" w:color="auto"/>
            </w:tcBorders>
            <w:shd w:val="clear" w:color="auto" w:fill="auto"/>
            <w:noWrap/>
            <w:vAlign w:val="center"/>
            <w:hideMark/>
          </w:tcPr>
          <w:p w14:paraId="5F83AED2" w14:textId="3873DDA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w:t>
            </w:r>
          </w:p>
        </w:tc>
        <w:tc>
          <w:tcPr>
            <w:tcW w:w="423" w:type="dxa"/>
            <w:tcBorders>
              <w:top w:val="nil"/>
              <w:left w:val="nil"/>
              <w:bottom w:val="single" w:sz="4" w:space="0" w:color="auto"/>
              <w:right w:val="single" w:sz="4" w:space="0" w:color="auto"/>
            </w:tcBorders>
            <w:shd w:val="clear" w:color="auto" w:fill="auto"/>
            <w:noWrap/>
            <w:vAlign w:val="center"/>
            <w:hideMark/>
          </w:tcPr>
          <w:p w14:paraId="59D68E32" w14:textId="52CF053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w:t>
            </w:r>
          </w:p>
        </w:tc>
        <w:tc>
          <w:tcPr>
            <w:tcW w:w="423" w:type="dxa"/>
            <w:tcBorders>
              <w:top w:val="nil"/>
              <w:left w:val="nil"/>
              <w:bottom w:val="single" w:sz="4" w:space="0" w:color="auto"/>
              <w:right w:val="single" w:sz="4" w:space="0" w:color="auto"/>
            </w:tcBorders>
            <w:shd w:val="clear" w:color="auto" w:fill="auto"/>
            <w:noWrap/>
            <w:vAlign w:val="center"/>
            <w:hideMark/>
          </w:tcPr>
          <w:p w14:paraId="171A0130" w14:textId="4FA03AA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34</w:t>
            </w:r>
          </w:p>
        </w:tc>
      </w:tr>
      <w:tr w:rsidR="005074C4" w:rsidRPr="002F00D9" w14:paraId="75AED75F"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7C100CAA"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0EC2DD88"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64B962FA"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3716EFFB" w14:textId="1BF5F85F"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 vs. AD</w:t>
            </w:r>
          </w:p>
        </w:tc>
        <w:tc>
          <w:tcPr>
            <w:tcW w:w="1090" w:type="dxa"/>
            <w:tcBorders>
              <w:top w:val="nil"/>
              <w:left w:val="nil"/>
              <w:bottom w:val="single" w:sz="4" w:space="0" w:color="auto"/>
              <w:right w:val="single" w:sz="4" w:space="0" w:color="auto"/>
            </w:tcBorders>
            <w:shd w:val="clear" w:color="auto" w:fill="auto"/>
            <w:vAlign w:val="center"/>
            <w:hideMark/>
          </w:tcPr>
          <w:p w14:paraId="06013DE3" w14:textId="0BA6D8C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0.457</w:t>
            </w:r>
            <w:r>
              <w:rPr>
                <w:rFonts w:ascii="Times" w:hAnsi="Times" w:cs="Times"/>
                <w:color w:val="000000"/>
                <w:sz w:val="12"/>
                <w:szCs w:val="12"/>
              </w:rPr>
              <w:br/>
              <w:t>[0.338;0.569]</w:t>
            </w:r>
          </w:p>
        </w:tc>
        <w:tc>
          <w:tcPr>
            <w:tcW w:w="1091" w:type="dxa"/>
            <w:tcBorders>
              <w:top w:val="nil"/>
              <w:left w:val="nil"/>
              <w:bottom w:val="single" w:sz="4" w:space="0" w:color="auto"/>
              <w:right w:val="single" w:sz="4" w:space="0" w:color="auto"/>
            </w:tcBorders>
            <w:shd w:val="clear" w:color="auto" w:fill="auto"/>
            <w:vAlign w:val="center"/>
            <w:hideMark/>
          </w:tcPr>
          <w:p w14:paraId="78AFEECD" w14:textId="6CD6F35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0.626%</w:t>
            </w:r>
            <w:r>
              <w:rPr>
                <w:rFonts w:ascii="Times" w:hAnsi="Times" w:cs="Times"/>
                <w:color w:val="000000"/>
                <w:sz w:val="12"/>
                <w:szCs w:val="12"/>
              </w:rPr>
              <w:br/>
              <w:t>[0.553%;0.698%]</w:t>
            </w:r>
          </w:p>
        </w:tc>
        <w:tc>
          <w:tcPr>
            <w:tcW w:w="1091" w:type="dxa"/>
            <w:tcBorders>
              <w:top w:val="nil"/>
              <w:left w:val="nil"/>
              <w:bottom w:val="single" w:sz="4" w:space="0" w:color="auto"/>
              <w:right w:val="single" w:sz="4" w:space="0" w:color="auto"/>
            </w:tcBorders>
            <w:shd w:val="clear" w:color="auto" w:fill="auto"/>
            <w:vAlign w:val="center"/>
            <w:hideMark/>
          </w:tcPr>
          <w:p w14:paraId="1069174D" w14:textId="226DAB2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79.8%</w:t>
            </w:r>
            <w:r>
              <w:rPr>
                <w:rFonts w:ascii="Times" w:hAnsi="Times" w:cs="Times"/>
                <w:color w:val="000000"/>
                <w:sz w:val="12"/>
                <w:szCs w:val="12"/>
              </w:rPr>
              <w:br/>
              <w:t>[74.3%;85.1%]</w:t>
            </w:r>
          </w:p>
        </w:tc>
        <w:tc>
          <w:tcPr>
            <w:tcW w:w="1100" w:type="dxa"/>
            <w:tcBorders>
              <w:top w:val="nil"/>
              <w:left w:val="nil"/>
              <w:bottom w:val="single" w:sz="4" w:space="0" w:color="auto"/>
              <w:right w:val="single" w:sz="4" w:space="0" w:color="auto"/>
            </w:tcBorders>
            <w:shd w:val="clear" w:color="auto" w:fill="auto"/>
            <w:noWrap/>
            <w:vAlign w:val="center"/>
            <w:hideMark/>
          </w:tcPr>
          <w:p w14:paraId="2AAF9CF2" w14:textId="779970D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E24BDB1" w14:textId="5A3F0B0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528DF79B" w14:textId="17A0782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B60DA04" w14:textId="58C27B1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3D9883BA" w14:textId="7A13CC2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F0239DC" w14:textId="5A9A4E7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337264BF" w14:textId="604C2E6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468FB33A" w14:textId="560CF53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1DB889F" w14:textId="7CBD9F7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2E14F95B" w14:textId="7978598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r>
      <w:tr w:rsidR="005074C4" w:rsidRPr="002F00D9" w14:paraId="3ECD074E" w14:textId="77777777" w:rsidTr="005074C4">
        <w:trPr>
          <w:trHeight w:val="360"/>
        </w:trPr>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894402" w14:textId="1AA3FAA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A9</w:t>
            </w:r>
          </w:p>
        </w:tc>
        <w:tc>
          <w:tcPr>
            <w:tcW w:w="739" w:type="dxa"/>
            <w:vMerge w:val="restart"/>
            <w:tcBorders>
              <w:top w:val="nil"/>
              <w:left w:val="single" w:sz="4" w:space="0" w:color="auto"/>
              <w:bottom w:val="single" w:sz="4" w:space="0" w:color="auto"/>
              <w:right w:val="single" w:sz="4" w:space="0" w:color="auto"/>
            </w:tcBorders>
            <w:shd w:val="clear" w:color="auto" w:fill="auto"/>
            <w:vAlign w:val="center"/>
            <w:hideMark/>
          </w:tcPr>
          <w:p w14:paraId="6002DB2A" w14:textId="7A55497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 xml:space="preserve">ADNI </w:t>
            </w:r>
            <w:r w:rsidR="001342CA">
              <w:rPr>
                <w:rFonts w:ascii="Times" w:hAnsi="Times" w:cs="Times"/>
                <w:color w:val="000000"/>
                <w:sz w:val="12"/>
                <w:szCs w:val="12"/>
              </w:rPr>
              <w:t xml:space="preserve">  IR-</w:t>
            </w:r>
            <w:r>
              <w:rPr>
                <w:rFonts w:ascii="Times" w:hAnsi="Times" w:cs="Times"/>
                <w:color w:val="000000"/>
                <w:sz w:val="12"/>
                <w:szCs w:val="12"/>
              </w:rPr>
              <w:t>SPGR</w:t>
            </w:r>
            <w:r>
              <w:rPr>
                <w:rFonts w:ascii="Times" w:hAnsi="Times" w:cs="Times"/>
                <w:color w:val="000000"/>
                <w:sz w:val="12"/>
                <w:szCs w:val="12"/>
              </w:rPr>
              <w:br/>
              <w:t>(N=147)</w:t>
            </w:r>
          </w:p>
        </w:tc>
        <w:tc>
          <w:tcPr>
            <w:tcW w:w="717" w:type="dxa"/>
            <w:vMerge w:val="restart"/>
            <w:tcBorders>
              <w:top w:val="nil"/>
              <w:left w:val="single" w:sz="4" w:space="0" w:color="auto"/>
              <w:bottom w:val="single" w:sz="4" w:space="0" w:color="auto"/>
              <w:right w:val="single" w:sz="4" w:space="0" w:color="auto"/>
            </w:tcBorders>
            <w:shd w:val="clear" w:color="auto" w:fill="auto"/>
            <w:vAlign w:val="center"/>
            <w:hideMark/>
          </w:tcPr>
          <w:p w14:paraId="689EBD50" w14:textId="2E47C6F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ADNI MPRAGE</w:t>
            </w:r>
            <w:r>
              <w:rPr>
                <w:rFonts w:ascii="Times" w:hAnsi="Times" w:cs="Times"/>
                <w:color w:val="000000"/>
                <w:sz w:val="12"/>
                <w:szCs w:val="12"/>
              </w:rPr>
              <w:br/>
              <w:t>(N=423)</w:t>
            </w:r>
          </w:p>
        </w:tc>
        <w:tc>
          <w:tcPr>
            <w:tcW w:w="1160" w:type="dxa"/>
            <w:tcBorders>
              <w:top w:val="nil"/>
              <w:left w:val="nil"/>
              <w:bottom w:val="single" w:sz="4" w:space="0" w:color="auto"/>
              <w:right w:val="single" w:sz="4" w:space="0" w:color="auto"/>
            </w:tcBorders>
            <w:shd w:val="clear" w:color="auto" w:fill="auto"/>
            <w:noWrap/>
            <w:vAlign w:val="center"/>
            <w:hideMark/>
          </w:tcPr>
          <w:p w14:paraId="2CD184D9" w14:textId="009C592B"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w:t>
            </w:r>
          </w:p>
        </w:tc>
        <w:tc>
          <w:tcPr>
            <w:tcW w:w="1090" w:type="dxa"/>
            <w:tcBorders>
              <w:top w:val="nil"/>
              <w:left w:val="nil"/>
              <w:bottom w:val="single" w:sz="4" w:space="0" w:color="auto"/>
              <w:right w:val="single" w:sz="4" w:space="0" w:color="auto"/>
            </w:tcBorders>
            <w:shd w:val="clear" w:color="auto" w:fill="auto"/>
            <w:vAlign w:val="center"/>
            <w:hideMark/>
          </w:tcPr>
          <w:p w14:paraId="7CE24A0D" w14:textId="163C56C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0.155</w:t>
            </w:r>
            <w:r>
              <w:rPr>
                <w:rFonts w:ascii="Times" w:hAnsi="Times" w:cs="Times"/>
                <w:color w:val="000000"/>
                <w:sz w:val="12"/>
                <w:szCs w:val="12"/>
              </w:rPr>
              <w:br/>
              <w:t>[0.047;0,267]</w:t>
            </w:r>
          </w:p>
        </w:tc>
        <w:tc>
          <w:tcPr>
            <w:tcW w:w="1091" w:type="dxa"/>
            <w:tcBorders>
              <w:top w:val="nil"/>
              <w:left w:val="nil"/>
              <w:bottom w:val="single" w:sz="4" w:space="0" w:color="auto"/>
              <w:right w:val="single" w:sz="4" w:space="0" w:color="auto"/>
            </w:tcBorders>
            <w:shd w:val="clear" w:color="auto" w:fill="auto"/>
            <w:vAlign w:val="center"/>
            <w:hideMark/>
          </w:tcPr>
          <w:p w14:paraId="103FD108" w14:textId="1C1BD2D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56.0%</w:t>
            </w:r>
            <w:r>
              <w:rPr>
                <w:rFonts w:ascii="Times" w:hAnsi="Times" w:cs="Times"/>
                <w:color w:val="000000"/>
                <w:sz w:val="12"/>
                <w:szCs w:val="12"/>
              </w:rPr>
              <w:br/>
              <w:t>[51.9%;60.5%]</w:t>
            </w:r>
          </w:p>
        </w:tc>
        <w:tc>
          <w:tcPr>
            <w:tcW w:w="1091" w:type="dxa"/>
            <w:tcBorders>
              <w:top w:val="nil"/>
              <w:left w:val="nil"/>
              <w:bottom w:val="single" w:sz="4" w:space="0" w:color="auto"/>
              <w:right w:val="single" w:sz="4" w:space="0" w:color="auto"/>
            </w:tcBorders>
            <w:shd w:val="clear" w:color="auto" w:fill="auto"/>
            <w:vAlign w:val="center"/>
            <w:hideMark/>
          </w:tcPr>
          <w:p w14:paraId="7B42E091" w14:textId="463DEEC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62.0%</w:t>
            </w:r>
            <w:r>
              <w:rPr>
                <w:rFonts w:ascii="Times" w:hAnsi="Times" w:cs="Times"/>
                <w:color w:val="000000"/>
                <w:sz w:val="12"/>
                <w:szCs w:val="12"/>
              </w:rPr>
              <w:br/>
              <w:t>[55.8%;68.3%]</w:t>
            </w:r>
          </w:p>
        </w:tc>
        <w:tc>
          <w:tcPr>
            <w:tcW w:w="1100" w:type="dxa"/>
            <w:tcBorders>
              <w:top w:val="nil"/>
              <w:left w:val="nil"/>
              <w:bottom w:val="single" w:sz="4" w:space="0" w:color="auto"/>
              <w:right w:val="single" w:sz="4" w:space="0" w:color="auto"/>
            </w:tcBorders>
            <w:shd w:val="clear" w:color="auto" w:fill="auto"/>
            <w:vAlign w:val="center"/>
            <w:hideMark/>
          </w:tcPr>
          <w:p w14:paraId="4FAE1183" w14:textId="3DB8A35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24.8%</w:t>
            </w:r>
            <w:r>
              <w:rPr>
                <w:rFonts w:ascii="Times" w:hAnsi="Times" w:cs="Times"/>
                <w:color w:val="000000"/>
                <w:sz w:val="12"/>
                <w:szCs w:val="12"/>
              </w:rPr>
              <w:br/>
              <w:t>[18.2%;31.7%]</w:t>
            </w:r>
          </w:p>
        </w:tc>
        <w:tc>
          <w:tcPr>
            <w:tcW w:w="1100" w:type="dxa"/>
            <w:tcBorders>
              <w:top w:val="nil"/>
              <w:left w:val="nil"/>
              <w:bottom w:val="single" w:sz="4" w:space="0" w:color="auto"/>
              <w:right w:val="single" w:sz="4" w:space="0" w:color="auto"/>
            </w:tcBorders>
            <w:shd w:val="clear" w:color="auto" w:fill="auto"/>
            <w:vAlign w:val="center"/>
            <w:hideMark/>
          </w:tcPr>
          <w:p w14:paraId="63E2ABB9" w14:textId="11B0A53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87.2%</w:t>
            </w:r>
            <w:r>
              <w:rPr>
                <w:rFonts w:ascii="Times" w:hAnsi="Times" w:cs="Times"/>
                <w:color w:val="000000"/>
                <w:sz w:val="12"/>
                <w:szCs w:val="12"/>
              </w:rPr>
              <w:br/>
              <w:t>[81.9%;92.3%]</w:t>
            </w:r>
          </w:p>
        </w:tc>
        <w:tc>
          <w:tcPr>
            <w:tcW w:w="1100" w:type="dxa"/>
            <w:tcBorders>
              <w:top w:val="nil"/>
              <w:left w:val="nil"/>
              <w:bottom w:val="single" w:sz="4" w:space="0" w:color="auto"/>
              <w:right w:val="single" w:sz="4" w:space="0" w:color="auto"/>
            </w:tcBorders>
            <w:shd w:val="clear" w:color="auto" w:fill="auto"/>
            <w:vAlign w:val="center"/>
            <w:hideMark/>
          </w:tcPr>
          <w:p w14:paraId="09E2CFF2" w14:textId="5E2906D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46.2%</w:t>
            </w:r>
            <w:r>
              <w:rPr>
                <w:rFonts w:ascii="Times" w:hAnsi="Times" w:cs="Times"/>
                <w:color w:val="000000"/>
                <w:sz w:val="12"/>
                <w:szCs w:val="12"/>
              </w:rPr>
              <w:br/>
              <w:t>[30.8%;64.6%]</w:t>
            </w:r>
          </w:p>
        </w:tc>
        <w:tc>
          <w:tcPr>
            <w:tcW w:w="1100" w:type="dxa"/>
            <w:tcBorders>
              <w:top w:val="nil"/>
              <w:left w:val="nil"/>
              <w:bottom w:val="single" w:sz="4" w:space="0" w:color="auto"/>
              <w:right w:val="single" w:sz="4" w:space="0" w:color="auto"/>
            </w:tcBorders>
            <w:shd w:val="clear" w:color="auto" w:fill="auto"/>
            <w:vAlign w:val="center"/>
            <w:hideMark/>
          </w:tcPr>
          <w:p w14:paraId="5D50346E" w14:textId="7417724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72.4%</w:t>
            </w:r>
            <w:r>
              <w:rPr>
                <w:rFonts w:ascii="Times" w:hAnsi="Times" w:cs="Times"/>
                <w:color w:val="000000"/>
                <w:sz w:val="12"/>
                <w:szCs w:val="12"/>
              </w:rPr>
              <w:br/>
              <w:t>[</w:t>
            </w:r>
            <w:r w:rsidR="00D54489">
              <w:rPr>
                <w:rFonts w:ascii="Times" w:hAnsi="Times" w:cs="Times"/>
                <w:color w:val="000000"/>
                <w:sz w:val="12"/>
                <w:szCs w:val="12"/>
              </w:rPr>
              <w:t>69.3</w:t>
            </w:r>
            <w:r>
              <w:rPr>
                <w:rFonts w:ascii="Times" w:hAnsi="Times" w:cs="Times"/>
                <w:color w:val="000000"/>
                <w:sz w:val="12"/>
                <w:szCs w:val="12"/>
              </w:rPr>
              <w:t>%;75.3%]</w:t>
            </w:r>
          </w:p>
        </w:tc>
        <w:tc>
          <w:tcPr>
            <w:tcW w:w="1100" w:type="dxa"/>
            <w:tcBorders>
              <w:top w:val="nil"/>
              <w:left w:val="nil"/>
              <w:bottom w:val="single" w:sz="4" w:space="0" w:color="auto"/>
              <w:right w:val="single" w:sz="4" w:space="0" w:color="auto"/>
            </w:tcBorders>
            <w:shd w:val="clear" w:color="auto" w:fill="auto"/>
            <w:vAlign w:val="center"/>
            <w:hideMark/>
          </w:tcPr>
          <w:p w14:paraId="68F83EAB" w14:textId="6C746A0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66.0%</w:t>
            </w:r>
            <w:r>
              <w:rPr>
                <w:rFonts w:ascii="Times" w:hAnsi="Times" w:cs="Times"/>
                <w:color w:val="000000"/>
                <w:sz w:val="12"/>
                <w:szCs w:val="12"/>
              </w:rPr>
              <w:br/>
              <w:t>[50.1%;80.5%]</w:t>
            </w:r>
          </w:p>
        </w:tc>
        <w:tc>
          <w:tcPr>
            <w:tcW w:w="1100" w:type="dxa"/>
            <w:tcBorders>
              <w:top w:val="nil"/>
              <w:left w:val="nil"/>
              <w:bottom w:val="single" w:sz="4" w:space="0" w:color="auto"/>
              <w:right w:val="single" w:sz="4" w:space="0" w:color="auto"/>
            </w:tcBorders>
            <w:shd w:val="clear" w:color="auto" w:fill="auto"/>
            <w:vAlign w:val="center"/>
            <w:hideMark/>
          </w:tcPr>
          <w:p w14:paraId="168916BE" w14:textId="44F74BD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53.7%</w:t>
            </w:r>
            <w:r>
              <w:rPr>
                <w:rFonts w:ascii="Times" w:hAnsi="Times" w:cs="Times"/>
                <w:color w:val="000000"/>
                <w:sz w:val="12"/>
                <w:szCs w:val="12"/>
              </w:rPr>
              <w:br/>
              <w:t>[50.0%;57.5%]</w:t>
            </w:r>
          </w:p>
        </w:tc>
        <w:tc>
          <w:tcPr>
            <w:tcW w:w="423" w:type="dxa"/>
            <w:tcBorders>
              <w:top w:val="nil"/>
              <w:left w:val="nil"/>
              <w:bottom w:val="single" w:sz="4" w:space="0" w:color="auto"/>
              <w:right w:val="single" w:sz="4" w:space="0" w:color="auto"/>
            </w:tcBorders>
            <w:shd w:val="clear" w:color="auto" w:fill="auto"/>
            <w:noWrap/>
            <w:vAlign w:val="center"/>
            <w:hideMark/>
          </w:tcPr>
          <w:p w14:paraId="243A2ABA" w14:textId="04724CD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130</w:t>
            </w:r>
          </w:p>
        </w:tc>
        <w:tc>
          <w:tcPr>
            <w:tcW w:w="423" w:type="dxa"/>
            <w:tcBorders>
              <w:top w:val="nil"/>
              <w:left w:val="nil"/>
              <w:bottom w:val="single" w:sz="4" w:space="0" w:color="auto"/>
              <w:right w:val="single" w:sz="4" w:space="0" w:color="auto"/>
            </w:tcBorders>
            <w:shd w:val="clear" w:color="auto" w:fill="auto"/>
            <w:noWrap/>
            <w:vAlign w:val="center"/>
            <w:hideMark/>
          </w:tcPr>
          <w:p w14:paraId="6685E1C8" w14:textId="2C15A7B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19</w:t>
            </w:r>
          </w:p>
        </w:tc>
        <w:tc>
          <w:tcPr>
            <w:tcW w:w="423" w:type="dxa"/>
            <w:tcBorders>
              <w:top w:val="nil"/>
              <w:left w:val="nil"/>
              <w:bottom w:val="single" w:sz="4" w:space="0" w:color="auto"/>
              <w:right w:val="single" w:sz="4" w:space="0" w:color="auto"/>
            </w:tcBorders>
            <w:shd w:val="clear" w:color="auto" w:fill="auto"/>
            <w:noWrap/>
            <w:vAlign w:val="center"/>
            <w:hideMark/>
          </w:tcPr>
          <w:p w14:paraId="3933A90C" w14:textId="32EBACE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109</w:t>
            </w:r>
          </w:p>
        </w:tc>
        <w:tc>
          <w:tcPr>
            <w:tcW w:w="423" w:type="dxa"/>
            <w:tcBorders>
              <w:top w:val="nil"/>
              <w:left w:val="nil"/>
              <w:bottom w:val="single" w:sz="4" w:space="0" w:color="auto"/>
              <w:right w:val="single" w:sz="4" w:space="0" w:color="auto"/>
            </w:tcBorders>
            <w:shd w:val="clear" w:color="auto" w:fill="auto"/>
            <w:noWrap/>
            <w:vAlign w:val="center"/>
            <w:hideMark/>
          </w:tcPr>
          <w:p w14:paraId="0DE900B6" w14:textId="35F7E62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36</w:t>
            </w:r>
          </w:p>
        </w:tc>
      </w:tr>
      <w:tr w:rsidR="005074C4" w:rsidRPr="002F00D9" w14:paraId="48DC84B6"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5A9E1639"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7DC76F35"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670230AC"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5A123064" w14:textId="145EFE5F"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AD</w:t>
            </w:r>
          </w:p>
        </w:tc>
        <w:tc>
          <w:tcPr>
            <w:tcW w:w="1090" w:type="dxa"/>
            <w:tcBorders>
              <w:top w:val="nil"/>
              <w:left w:val="nil"/>
              <w:bottom w:val="single" w:sz="4" w:space="0" w:color="auto"/>
              <w:right w:val="single" w:sz="4" w:space="0" w:color="auto"/>
            </w:tcBorders>
            <w:shd w:val="clear" w:color="auto" w:fill="auto"/>
            <w:vAlign w:val="center"/>
            <w:hideMark/>
          </w:tcPr>
          <w:p w14:paraId="06D75A7A" w14:textId="1520F8A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0.711</w:t>
            </w:r>
            <w:r>
              <w:rPr>
                <w:rFonts w:ascii="Times" w:hAnsi="Times" w:cs="Times"/>
                <w:color w:val="000000"/>
                <w:sz w:val="12"/>
                <w:szCs w:val="12"/>
              </w:rPr>
              <w:br/>
              <w:t>[0,622;0.790]</w:t>
            </w:r>
          </w:p>
        </w:tc>
        <w:tc>
          <w:tcPr>
            <w:tcW w:w="1091" w:type="dxa"/>
            <w:tcBorders>
              <w:top w:val="nil"/>
              <w:left w:val="nil"/>
              <w:bottom w:val="single" w:sz="4" w:space="0" w:color="auto"/>
              <w:right w:val="single" w:sz="4" w:space="0" w:color="auto"/>
            </w:tcBorders>
            <w:shd w:val="clear" w:color="auto" w:fill="auto"/>
            <w:vAlign w:val="center"/>
            <w:hideMark/>
          </w:tcPr>
          <w:p w14:paraId="0EB6AE40" w14:textId="6A48B61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85.3%</w:t>
            </w:r>
            <w:r>
              <w:rPr>
                <w:rFonts w:ascii="Times" w:hAnsi="Times" w:cs="Times"/>
                <w:color w:val="000000"/>
                <w:sz w:val="12"/>
                <w:szCs w:val="12"/>
              </w:rPr>
              <w:br/>
              <w:t>[80.8%;89.1%]</w:t>
            </w:r>
          </w:p>
        </w:tc>
        <w:tc>
          <w:tcPr>
            <w:tcW w:w="1091" w:type="dxa"/>
            <w:tcBorders>
              <w:top w:val="nil"/>
              <w:left w:val="nil"/>
              <w:bottom w:val="single" w:sz="4" w:space="0" w:color="auto"/>
              <w:right w:val="single" w:sz="4" w:space="0" w:color="auto"/>
            </w:tcBorders>
            <w:shd w:val="clear" w:color="auto" w:fill="auto"/>
            <w:vAlign w:val="center"/>
            <w:hideMark/>
          </w:tcPr>
          <w:p w14:paraId="11477C02" w14:textId="2574D12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94.5%</w:t>
            </w:r>
            <w:r>
              <w:rPr>
                <w:rFonts w:ascii="Times" w:hAnsi="Times" w:cs="Times"/>
                <w:color w:val="000000"/>
                <w:sz w:val="12"/>
                <w:szCs w:val="12"/>
              </w:rPr>
              <w:br/>
              <w:t>[92.1%;96.7%]</w:t>
            </w:r>
          </w:p>
        </w:tc>
        <w:tc>
          <w:tcPr>
            <w:tcW w:w="1100" w:type="dxa"/>
            <w:tcBorders>
              <w:top w:val="nil"/>
              <w:left w:val="nil"/>
              <w:bottom w:val="single" w:sz="4" w:space="0" w:color="auto"/>
              <w:right w:val="single" w:sz="4" w:space="0" w:color="auto"/>
            </w:tcBorders>
            <w:shd w:val="clear" w:color="auto" w:fill="auto"/>
            <w:vAlign w:val="center"/>
            <w:hideMark/>
          </w:tcPr>
          <w:p w14:paraId="7E6D1963" w14:textId="5541DC9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81.4%</w:t>
            </w:r>
            <w:r>
              <w:rPr>
                <w:rFonts w:ascii="Times" w:hAnsi="Times" w:cs="Times"/>
                <w:color w:val="000000"/>
                <w:sz w:val="12"/>
                <w:szCs w:val="12"/>
              </w:rPr>
              <w:br/>
              <w:t>[74.3%;87.6%]</w:t>
            </w:r>
          </w:p>
        </w:tc>
        <w:tc>
          <w:tcPr>
            <w:tcW w:w="1100" w:type="dxa"/>
            <w:tcBorders>
              <w:top w:val="nil"/>
              <w:left w:val="nil"/>
              <w:bottom w:val="single" w:sz="4" w:space="0" w:color="auto"/>
              <w:right w:val="single" w:sz="4" w:space="0" w:color="auto"/>
            </w:tcBorders>
            <w:shd w:val="clear" w:color="auto" w:fill="auto"/>
            <w:vAlign w:val="center"/>
            <w:hideMark/>
          </w:tcPr>
          <w:p w14:paraId="3A73E1CD" w14:textId="60CF530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89.3%</w:t>
            </w:r>
            <w:r>
              <w:rPr>
                <w:rFonts w:ascii="Times" w:hAnsi="Times" w:cs="Times"/>
                <w:color w:val="000000"/>
                <w:sz w:val="12"/>
                <w:szCs w:val="12"/>
              </w:rPr>
              <w:br/>
              <w:t>[83.9%;94.1%]</w:t>
            </w:r>
          </w:p>
        </w:tc>
        <w:tc>
          <w:tcPr>
            <w:tcW w:w="1100" w:type="dxa"/>
            <w:tcBorders>
              <w:top w:val="nil"/>
              <w:left w:val="nil"/>
              <w:bottom w:val="single" w:sz="4" w:space="0" w:color="auto"/>
              <w:right w:val="single" w:sz="4" w:space="0" w:color="auto"/>
            </w:tcBorders>
            <w:shd w:val="clear" w:color="auto" w:fill="auto"/>
            <w:vAlign w:val="center"/>
            <w:hideMark/>
          </w:tcPr>
          <w:p w14:paraId="0AAA529D" w14:textId="0D7877B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82.6%</w:t>
            </w:r>
            <w:r>
              <w:rPr>
                <w:rFonts w:ascii="Times" w:hAnsi="Times" w:cs="Times"/>
                <w:color w:val="000000"/>
                <w:sz w:val="12"/>
                <w:szCs w:val="12"/>
              </w:rPr>
              <w:br/>
              <w:t>[74.3%;90.3%]</w:t>
            </w:r>
          </w:p>
        </w:tc>
        <w:tc>
          <w:tcPr>
            <w:tcW w:w="1100" w:type="dxa"/>
            <w:tcBorders>
              <w:top w:val="nil"/>
              <w:left w:val="nil"/>
              <w:bottom w:val="single" w:sz="4" w:space="0" w:color="auto"/>
              <w:right w:val="single" w:sz="4" w:space="0" w:color="auto"/>
            </w:tcBorders>
            <w:shd w:val="clear" w:color="auto" w:fill="auto"/>
            <w:vAlign w:val="center"/>
            <w:hideMark/>
          </w:tcPr>
          <w:p w14:paraId="432FFC0B" w14:textId="3992DD6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88.5%</w:t>
            </w:r>
            <w:r>
              <w:rPr>
                <w:rFonts w:ascii="Times" w:hAnsi="Times" w:cs="Times"/>
                <w:color w:val="000000"/>
                <w:sz w:val="12"/>
                <w:szCs w:val="12"/>
              </w:rPr>
              <w:br/>
              <w:t>[83.9%;92.4%]</w:t>
            </w:r>
          </w:p>
        </w:tc>
        <w:tc>
          <w:tcPr>
            <w:tcW w:w="1100" w:type="dxa"/>
            <w:tcBorders>
              <w:top w:val="nil"/>
              <w:left w:val="nil"/>
              <w:bottom w:val="single" w:sz="4" w:space="0" w:color="auto"/>
              <w:right w:val="single" w:sz="4" w:space="0" w:color="auto"/>
            </w:tcBorders>
            <w:shd w:val="clear" w:color="auto" w:fill="auto"/>
            <w:vAlign w:val="center"/>
            <w:hideMark/>
          </w:tcPr>
          <w:p w14:paraId="22E515E1" w14:textId="1BD3D62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88.4%</w:t>
            </w:r>
            <w:r>
              <w:rPr>
                <w:rFonts w:ascii="Times" w:hAnsi="Times" w:cs="Times"/>
                <w:color w:val="000000"/>
                <w:sz w:val="12"/>
                <w:szCs w:val="12"/>
              </w:rPr>
              <w:br/>
              <w:t>[82.2%;93.7%]</w:t>
            </w:r>
          </w:p>
        </w:tc>
        <w:tc>
          <w:tcPr>
            <w:tcW w:w="1100" w:type="dxa"/>
            <w:tcBorders>
              <w:top w:val="nil"/>
              <w:left w:val="nil"/>
              <w:bottom w:val="single" w:sz="4" w:space="0" w:color="auto"/>
              <w:right w:val="single" w:sz="4" w:space="0" w:color="auto"/>
            </w:tcBorders>
            <w:shd w:val="clear" w:color="auto" w:fill="auto"/>
            <w:vAlign w:val="center"/>
            <w:hideMark/>
          </w:tcPr>
          <w:p w14:paraId="49851116" w14:textId="7A8F98C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82.8%</w:t>
            </w:r>
            <w:r>
              <w:rPr>
                <w:rFonts w:ascii="Times" w:hAnsi="Times" w:cs="Times"/>
                <w:color w:val="000000"/>
                <w:sz w:val="12"/>
                <w:szCs w:val="12"/>
              </w:rPr>
              <w:br/>
              <w:t>[76.6%;88.4%]</w:t>
            </w:r>
          </w:p>
        </w:tc>
        <w:tc>
          <w:tcPr>
            <w:tcW w:w="423" w:type="dxa"/>
            <w:tcBorders>
              <w:top w:val="nil"/>
              <w:left w:val="nil"/>
              <w:bottom w:val="single" w:sz="4" w:space="0" w:color="auto"/>
              <w:right w:val="single" w:sz="4" w:space="0" w:color="auto"/>
            </w:tcBorders>
            <w:shd w:val="clear" w:color="auto" w:fill="auto"/>
            <w:noWrap/>
            <w:vAlign w:val="center"/>
            <w:hideMark/>
          </w:tcPr>
          <w:p w14:paraId="10ED4340" w14:textId="01790F1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133</w:t>
            </w:r>
          </w:p>
        </w:tc>
        <w:tc>
          <w:tcPr>
            <w:tcW w:w="423" w:type="dxa"/>
            <w:tcBorders>
              <w:top w:val="nil"/>
              <w:left w:val="nil"/>
              <w:bottom w:val="single" w:sz="4" w:space="0" w:color="auto"/>
              <w:right w:val="single" w:sz="4" w:space="0" w:color="auto"/>
            </w:tcBorders>
            <w:shd w:val="clear" w:color="auto" w:fill="auto"/>
            <w:noWrap/>
            <w:vAlign w:val="center"/>
            <w:hideMark/>
          </w:tcPr>
          <w:p w14:paraId="7939A1F3" w14:textId="3E4F503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16</w:t>
            </w:r>
          </w:p>
        </w:tc>
        <w:tc>
          <w:tcPr>
            <w:tcW w:w="423" w:type="dxa"/>
            <w:tcBorders>
              <w:top w:val="nil"/>
              <w:left w:val="nil"/>
              <w:bottom w:val="single" w:sz="4" w:space="0" w:color="auto"/>
              <w:right w:val="single" w:sz="4" w:space="0" w:color="auto"/>
            </w:tcBorders>
            <w:shd w:val="clear" w:color="auto" w:fill="auto"/>
            <w:noWrap/>
            <w:vAlign w:val="center"/>
            <w:hideMark/>
          </w:tcPr>
          <w:p w14:paraId="3306CDDB" w14:textId="1D54787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24</w:t>
            </w:r>
          </w:p>
        </w:tc>
        <w:tc>
          <w:tcPr>
            <w:tcW w:w="423" w:type="dxa"/>
            <w:tcBorders>
              <w:top w:val="nil"/>
              <w:left w:val="nil"/>
              <w:bottom w:val="single" w:sz="4" w:space="0" w:color="auto"/>
              <w:right w:val="single" w:sz="4" w:space="0" w:color="auto"/>
            </w:tcBorders>
            <w:shd w:val="clear" w:color="auto" w:fill="auto"/>
            <w:noWrap/>
            <w:vAlign w:val="center"/>
            <w:hideMark/>
          </w:tcPr>
          <w:p w14:paraId="271417A9" w14:textId="0F92593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105</w:t>
            </w:r>
          </w:p>
        </w:tc>
      </w:tr>
      <w:tr w:rsidR="005074C4" w:rsidRPr="002F00D9" w14:paraId="53D24012"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4EDC1D8C"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6D665F1F"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0B5C0B3F"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6528216A" w14:textId="2ABAB95B"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MCI vs. AD</w:t>
            </w:r>
          </w:p>
        </w:tc>
        <w:tc>
          <w:tcPr>
            <w:tcW w:w="1090" w:type="dxa"/>
            <w:tcBorders>
              <w:top w:val="nil"/>
              <w:left w:val="nil"/>
              <w:bottom w:val="single" w:sz="4" w:space="0" w:color="auto"/>
              <w:right w:val="single" w:sz="4" w:space="0" w:color="auto"/>
            </w:tcBorders>
            <w:shd w:val="clear" w:color="auto" w:fill="auto"/>
            <w:vAlign w:val="center"/>
            <w:hideMark/>
          </w:tcPr>
          <w:p w14:paraId="4F96BBD2" w14:textId="4B8CCE1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0.531</w:t>
            </w:r>
            <w:r>
              <w:rPr>
                <w:rFonts w:ascii="Times" w:hAnsi="Times" w:cs="Times"/>
                <w:color w:val="000000"/>
                <w:sz w:val="12"/>
                <w:szCs w:val="12"/>
              </w:rPr>
              <w:br/>
              <w:t>[0.429;0.635]</w:t>
            </w:r>
          </w:p>
        </w:tc>
        <w:tc>
          <w:tcPr>
            <w:tcW w:w="1091" w:type="dxa"/>
            <w:tcBorders>
              <w:top w:val="nil"/>
              <w:left w:val="nil"/>
              <w:bottom w:val="single" w:sz="4" w:space="0" w:color="auto"/>
              <w:right w:val="single" w:sz="4" w:space="0" w:color="auto"/>
            </w:tcBorders>
            <w:shd w:val="clear" w:color="auto" w:fill="auto"/>
            <w:vAlign w:val="center"/>
            <w:hideMark/>
          </w:tcPr>
          <w:p w14:paraId="64B038BC" w14:textId="5AF00D7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76.6%</w:t>
            </w:r>
            <w:r>
              <w:rPr>
                <w:rFonts w:ascii="Times" w:hAnsi="Times" w:cs="Times"/>
                <w:color w:val="000000"/>
                <w:sz w:val="12"/>
                <w:szCs w:val="12"/>
              </w:rPr>
              <w:br/>
              <w:t>[71.5%;81.8%]</w:t>
            </w:r>
          </w:p>
        </w:tc>
        <w:tc>
          <w:tcPr>
            <w:tcW w:w="1091" w:type="dxa"/>
            <w:tcBorders>
              <w:top w:val="nil"/>
              <w:left w:val="nil"/>
              <w:bottom w:val="single" w:sz="4" w:space="0" w:color="auto"/>
              <w:right w:val="single" w:sz="4" w:space="0" w:color="auto"/>
            </w:tcBorders>
            <w:shd w:val="clear" w:color="auto" w:fill="auto"/>
            <w:vAlign w:val="center"/>
            <w:hideMark/>
          </w:tcPr>
          <w:p w14:paraId="577D6F25" w14:textId="05E9A75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82.8%</w:t>
            </w:r>
            <w:r>
              <w:rPr>
                <w:rFonts w:ascii="Times" w:hAnsi="Times" w:cs="Times"/>
                <w:color w:val="000000"/>
                <w:sz w:val="12"/>
                <w:szCs w:val="12"/>
              </w:rPr>
              <w:br/>
              <w:t>[77.8%;87.4%]</w:t>
            </w:r>
          </w:p>
        </w:tc>
        <w:tc>
          <w:tcPr>
            <w:tcW w:w="1100" w:type="dxa"/>
            <w:tcBorders>
              <w:top w:val="nil"/>
              <w:left w:val="nil"/>
              <w:bottom w:val="single" w:sz="4" w:space="0" w:color="auto"/>
              <w:right w:val="single" w:sz="4" w:space="0" w:color="auto"/>
            </w:tcBorders>
            <w:shd w:val="clear" w:color="auto" w:fill="auto"/>
            <w:vAlign w:val="center"/>
            <w:hideMark/>
          </w:tcPr>
          <w:p w14:paraId="021DB909" w14:textId="1AB9F07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75.2%</w:t>
            </w:r>
            <w:r>
              <w:rPr>
                <w:rFonts w:ascii="Times" w:hAnsi="Times" w:cs="Times"/>
                <w:color w:val="000000"/>
                <w:sz w:val="12"/>
                <w:szCs w:val="12"/>
              </w:rPr>
              <w:br/>
              <w:t>[67.5%;82.9%]</w:t>
            </w:r>
          </w:p>
        </w:tc>
        <w:tc>
          <w:tcPr>
            <w:tcW w:w="1100" w:type="dxa"/>
            <w:tcBorders>
              <w:top w:val="nil"/>
              <w:left w:val="nil"/>
              <w:bottom w:val="single" w:sz="4" w:space="0" w:color="auto"/>
              <w:right w:val="single" w:sz="4" w:space="0" w:color="auto"/>
            </w:tcBorders>
            <w:shd w:val="clear" w:color="auto" w:fill="auto"/>
            <w:vAlign w:val="center"/>
            <w:hideMark/>
          </w:tcPr>
          <w:p w14:paraId="49503289" w14:textId="7DDFB49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77.9%</w:t>
            </w:r>
            <w:r>
              <w:rPr>
                <w:rFonts w:ascii="Times" w:hAnsi="Times" w:cs="Times"/>
                <w:color w:val="000000"/>
                <w:sz w:val="12"/>
                <w:szCs w:val="12"/>
              </w:rPr>
              <w:br/>
              <w:t>[71.3%;84.7%]</w:t>
            </w:r>
          </w:p>
        </w:tc>
        <w:tc>
          <w:tcPr>
            <w:tcW w:w="1100" w:type="dxa"/>
            <w:tcBorders>
              <w:top w:val="nil"/>
              <w:left w:val="nil"/>
              <w:bottom w:val="single" w:sz="4" w:space="0" w:color="auto"/>
              <w:right w:val="single" w:sz="4" w:space="0" w:color="auto"/>
            </w:tcBorders>
            <w:shd w:val="clear" w:color="auto" w:fill="auto"/>
            <w:vAlign w:val="center"/>
            <w:hideMark/>
          </w:tcPr>
          <w:p w14:paraId="24AF8851" w14:textId="174A029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82.8%</w:t>
            </w:r>
            <w:r>
              <w:rPr>
                <w:rFonts w:ascii="Times" w:hAnsi="Times" w:cs="Times"/>
                <w:color w:val="000000"/>
                <w:sz w:val="12"/>
                <w:szCs w:val="12"/>
              </w:rPr>
              <w:br/>
              <w:t>[76.9%;88.5%]</w:t>
            </w:r>
          </w:p>
        </w:tc>
        <w:tc>
          <w:tcPr>
            <w:tcW w:w="1100" w:type="dxa"/>
            <w:tcBorders>
              <w:top w:val="nil"/>
              <w:left w:val="nil"/>
              <w:bottom w:val="single" w:sz="4" w:space="0" w:color="auto"/>
              <w:right w:val="single" w:sz="4" w:space="0" w:color="auto"/>
            </w:tcBorders>
            <w:shd w:val="clear" w:color="auto" w:fill="auto"/>
            <w:vAlign w:val="center"/>
            <w:hideMark/>
          </w:tcPr>
          <w:p w14:paraId="7D0D4E09" w14:textId="403F10F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68.9%</w:t>
            </w:r>
            <w:r>
              <w:rPr>
                <w:rFonts w:ascii="Times" w:hAnsi="Times" w:cs="Times"/>
                <w:color w:val="000000"/>
                <w:sz w:val="12"/>
                <w:szCs w:val="12"/>
              </w:rPr>
              <w:br/>
              <w:t>[60.8%;77.8%]</w:t>
            </w:r>
          </w:p>
        </w:tc>
        <w:tc>
          <w:tcPr>
            <w:tcW w:w="1100" w:type="dxa"/>
            <w:tcBorders>
              <w:top w:val="nil"/>
              <w:left w:val="nil"/>
              <w:bottom w:val="single" w:sz="4" w:space="0" w:color="auto"/>
              <w:right w:val="single" w:sz="4" w:space="0" w:color="auto"/>
            </w:tcBorders>
            <w:shd w:val="clear" w:color="auto" w:fill="auto"/>
            <w:vAlign w:val="center"/>
            <w:hideMark/>
          </w:tcPr>
          <w:p w14:paraId="02779B78" w14:textId="037901D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77.3%</w:t>
            </w:r>
            <w:r>
              <w:rPr>
                <w:rFonts w:ascii="Times" w:hAnsi="Times" w:cs="Times"/>
                <w:color w:val="000000"/>
                <w:sz w:val="12"/>
                <w:szCs w:val="12"/>
              </w:rPr>
              <w:br/>
              <w:t>[70.2%;84.4%]</w:t>
            </w:r>
          </w:p>
        </w:tc>
        <w:tc>
          <w:tcPr>
            <w:tcW w:w="1100" w:type="dxa"/>
            <w:tcBorders>
              <w:top w:val="nil"/>
              <w:left w:val="nil"/>
              <w:bottom w:val="single" w:sz="4" w:space="0" w:color="auto"/>
              <w:right w:val="single" w:sz="4" w:space="0" w:color="auto"/>
            </w:tcBorders>
            <w:shd w:val="clear" w:color="auto" w:fill="auto"/>
            <w:vAlign w:val="center"/>
            <w:hideMark/>
          </w:tcPr>
          <w:p w14:paraId="41940929" w14:textId="4B4483E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75.9%</w:t>
            </w:r>
            <w:r>
              <w:rPr>
                <w:rFonts w:ascii="Times" w:hAnsi="Times" w:cs="Times"/>
                <w:color w:val="000000"/>
                <w:sz w:val="12"/>
                <w:szCs w:val="12"/>
              </w:rPr>
              <w:br/>
              <w:t>[68.7%;83.2%]</w:t>
            </w:r>
          </w:p>
        </w:tc>
        <w:tc>
          <w:tcPr>
            <w:tcW w:w="423" w:type="dxa"/>
            <w:tcBorders>
              <w:top w:val="nil"/>
              <w:left w:val="nil"/>
              <w:bottom w:val="single" w:sz="4" w:space="0" w:color="auto"/>
              <w:right w:val="single" w:sz="4" w:space="0" w:color="auto"/>
            </w:tcBorders>
            <w:shd w:val="clear" w:color="auto" w:fill="auto"/>
            <w:noWrap/>
            <w:vAlign w:val="center"/>
            <w:hideMark/>
          </w:tcPr>
          <w:p w14:paraId="67303712" w14:textId="6E833D7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113</w:t>
            </w:r>
          </w:p>
        </w:tc>
        <w:tc>
          <w:tcPr>
            <w:tcW w:w="423" w:type="dxa"/>
            <w:tcBorders>
              <w:top w:val="nil"/>
              <w:left w:val="nil"/>
              <w:bottom w:val="single" w:sz="4" w:space="0" w:color="auto"/>
              <w:right w:val="single" w:sz="4" w:space="0" w:color="auto"/>
            </w:tcBorders>
            <w:shd w:val="clear" w:color="auto" w:fill="auto"/>
            <w:noWrap/>
            <w:vAlign w:val="center"/>
            <w:hideMark/>
          </w:tcPr>
          <w:p w14:paraId="3FBDA1D4" w14:textId="1FD28E0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32</w:t>
            </w:r>
          </w:p>
        </w:tc>
        <w:tc>
          <w:tcPr>
            <w:tcW w:w="423" w:type="dxa"/>
            <w:tcBorders>
              <w:top w:val="nil"/>
              <w:left w:val="nil"/>
              <w:bottom w:val="single" w:sz="4" w:space="0" w:color="auto"/>
              <w:right w:val="single" w:sz="4" w:space="0" w:color="auto"/>
            </w:tcBorders>
            <w:shd w:val="clear" w:color="auto" w:fill="auto"/>
            <w:noWrap/>
            <w:vAlign w:val="center"/>
            <w:hideMark/>
          </w:tcPr>
          <w:p w14:paraId="68F61842" w14:textId="6A2FBD2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32</w:t>
            </w:r>
          </w:p>
        </w:tc>
        <w:tc>
          <w:tcPr>
            <w:tcW w:w="423" w:type="dxa"/>
            <w:tcBorders>
              <w:top w:val="nil"/>
              <w:left w:val="nil"/>
              <w:bottom w:val="single" w:sz="4" w:space="0" w:color="auto"/>
              <w:right w:val="single" w:sz="4" w:space="0" w:color="auto"/>
            </w:tcBorders>
            <w:shd w:val="clear" w:color="auto" w:fill="auto"/>
            <w:noWrap/>
            <w:vAlign w:val="center"/>
            <w:hideMark/>
          </w:tcPr>
          <w:p w14:paraId="440D7870" w14:textId="51B3B92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97</w:t>
            </w:r>
          </w:p>
        </w:tc>
      </w:tr>
      <w:tr w:rsidR="005074C4" w:rsidRPr="002F00D9" w14:paraId="7E52B1B7"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43F0D525"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092DC7C8"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3C56073E"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4B60A938" w14:textId="4196FBD1"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 vs. AD</w:t>
            </w:r>
          </w:p>
        </w:tc>
        <w:tc>
          <w:tcPr>
            <w:tcW w:w="1090" w:type="dxa"/>
            <w:tcBorders>
              <w:top w:val="nil"/>
              <w:left w:val="nil"/>
              <w:bottom w:val="single" w:sz="4" w:space="0" w:color="auto"/>
              <w:right w:val="single" w:sz="4" w:space="0" w:color="auto"/>
            </w:tcBorders>
            <w:shd w:val="clear" w:color="auto" w:fill="auto"/>
            <w:vAlign w:val="center"/>
            <w:hideMark/>
          </w:tcPr>
          <w:p w14:paraId="56489F10" w14:textId="46EA466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0.355</w:t>
            </w:r>
            <w:r>
              <w:rPr>
                <w:rFonts w:ascii="Times" w:hAnsi="Times" w:cs="Times"/>
                <w:color w:val="000000"/>
                <w:sz w:val="12"/>
                <w:szCs w:val="12"/>
              </w:rPr>
              <w:br/>
              <w:t>[0.290;0.416]</w:t>
            </w:r>
          </w:p>
        </w:tc>
        <w:tc>
          <w:tcPr>
            <w:tcW w:w="1091" w:type="dxa"/>
            <w:tcBorders>
              <w:top w:val="nil"/>
              <w:left w:val="nil"/>
              <w:bottom w:val="single" w:sz="4" w:space="0" w:color="auto"/>
              <w:right w:val="single" w:sz="4" w:space="0" w:color="auto"/>
            </w:tcBorders>
            <w:shd w:val="clear" w:color="auto" w:fill="auto"/>
            <w:vAlign w:val="center"/>
            <w:hideMark/>
          </w:tcPr>
          <w:p w14:paraId="3B0AFADC" w14:textId="239C0E0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55.4%</w:t>
            </w:r>
            <w:r>
              <w:rPr>
                <w:rFonts w:ascii="Times" w:hAnsi="Times" w:cs="Times"/>
                <w:color w:val="000000"/>
                <w:sz w:val="12"/>
                <w:szCs w:val="12"/>
              </w:rPr>
              <w:br/>
              <w:t>[51.9%;59.0%]</w:t>
            </w:r>
          </w:p>
        </w:tc>
        <w:tc>
          <w:tcPr>
            <w:tcW w:w="1091" w:type="dxa"/>
            <w:tcBorders>
              <w:top w:val="nil"/>
              <w:left w:val="nil"/>
              <w:bottom w:val="single" w:sz="4" w:space="0" w:color="auto"/>
              <w:right w:val="single" w:sz="4" w:space="0" w:color="auto"/>
            </w:tcBorders>
            <w:shd w:val="clear" w:color="auto" w:fill="auto"/>
            <w:vAlign w:val="center"/>
            <w:hideMark/>
          </w:tcPr>
          <w:p w14:paraId="2F469FCB" w14:textId="2B2C6BE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70.8%</w:t>
            </w:r>
            <w:r>
              <w:rPr>
                <w:rFonts w:ascii="Times" w:hAnsi="Times" w:cs="Times"/>
                <w:color w:val="000000"/>
                <w:sz w:val="12"/>
                <w:szCs w:val="12"/>
              </w:rPr>
              <w:br/>
              <w:t>[67.7%;74.0%]</w:t>
            </w:r>
          </w:p>
        </w:tc>
        <w:tc>
          <w:tcPr>
            <w:tcW w:w="1100" w:type="dxa"/>
            <w:tcBorders>
              <w:top w:val="nil"/>
              <w:left w:val="nil"/>
              <w:bottom w:val="single" w:sz="4" w:space="0" w:color="auto"/>
              <w:right w:val="single" w:sz="4" w:space="0" w:color="auto"/>
            </w:tcBorders>
            <w:shd w:val="clear" w:color="auto" w:fill="auto"/>
            <w:noWrap/>
            <w:vAlign w:val="center"/>
            <w:hideMark/>
          </w:tcPr>
          <w:p w14:paraId="436CE85E" w14:textId="6445B69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441B2BC6" w14:textId="1529BEF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616B2BA9" w14:textId="1A8C1F7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6776DF57" w14:textId="023891D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5662EA7D" w14:textId="5B36DF7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2BCAAE1B" w14:textId="0990188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985FC7B" w14:textId="3E9DCA1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4433B6C7" w14:textId="47E65DB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0EF7BDB2" w14:textId="58DAFA2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5135217E" w14:textId="4A37B3A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r>
      <w:tr w:rsidR="005074C4" w:rsidRPr="002F00D9" w14:paraId="64B82F90" w14:textId="77777777" w:rsidTr="005074C4">
        <w:trPr>
          <w:trHeight w:val="360"/>
        </w:trPr>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78BC9B" w14:textId="1E10058B"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A10</w:t>
            </w:r>
          </w:p>
        </w:tc>
        <w:tc>
          <w:tcPr>
            <w:tcW w:w="739" w:type="dxa"/>
            <w:vMerge w:val="restart"/>
            <w:tcBorders>
              <w:top w:val="nil"/>
              <w:left w:val="single" w:sz="4" w:space="0" w:color="auto"/>
              <w:bottom w:val="single" w:sz="4" w:space="0" w:color="auto"/>
              <w:right w:val="single" w:sz="4" w:space="0" w:color="auto"/>
            </w:tcBorders>
            <w:shd w:val="clear" w:color="auto" w:fill="auto"/>
            <w:vAlign w:val="center"/>
            <w:hideMark/>
          </w:tcPr>
          <w:p w14:paraId="43E85B5A" w14:textId="5F4B79C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 xml:space="preserve">ADNI </w:t>
            </w:r>
            <w:r w:rsidR="001342CA">
              <w:rPr>
                <w:rFonts w:ascii="Times" w:hAnsi="Times" w:cs="Times"/>
                <w:color w:val="000000"/>
                <w:sz w:val="12"/>
                <w:szCs w:val="12"/>
              </w:rPr>
              <w:t xml:space="preserve">  IR-</w:t>
            </w:r>
            <w:r>
              <w:rPr>
                <w:rFonts w:ascii="Times" w:hAnsi="Times" w:cs="Times"/>
                <w:color w:val="000000"/>
                <w:sz w:val="12"/>
                <w:szCs w:val="12"/>
              </w:rPr>
              <w:t>SPGR</w:t>
            </w:r>
            <w:r>
              <w:rPr>
                <w:rFonts w:ascii="Times" w:hAnsi="Times" w:cs="Times"/>
                <w:color w:val="000000"/>
                <w:sz w:val="12"/>
                <w:szCs w:val="12"/>
              </w:rPr>
              <w:br/>
              <w:t>and</w:t>
            </w:r>
            <w:r>
              <w:rPr>
                <w:rFonts w:ascii="Times" w:hAnsi="Times" w:cs="Times"/>
                <w:color w:val="000000"/>
                <w:sz w:val="12"/>
                <w:szCs w:val="12"/>
              </w:rPr>
              <w:br/>
              <w:t>ADNI MPRAGE</w:t>
            </w:r>
            <w:r>
              <w:rPr>
                <w:rFonts w:ascii="Times" w:hAnsi="Times" w:cs="Times"/>
                <w:color w:val="000000"/>
                <w:sz w:val="12"/>
                <w:szCs w:val="12"/>
              </w:rPr>
              <w:br/>
              <w:t>(N=379)</w:t>
            </w:r>
          </w:p>
        </w:tc>
        <w:tc>
          <w:tcPr>
            <w:tcW w:w="717" w:type="dxa"/>
            <w:vMerge w:val="restart"/>
            <w:tcBorders>
              <w:top w:val="nil"/>
              <w:left w:val="single" w:sz="4" w:space="0" w:color="auto"/>
              <w:bottom w:val="single" w:sz="4" w:space="0" w:color="auto"/>
              <w:right w:val="single" w:sz="4" w:space="0" w:color="auto"/>
            </w:tcBorders>
            <w:shd w:val="clear" w:color="auto" w:fill="auto"/>
            <w:vAlign w:val="center"/>
            <w:hideMark/>
          </w:tcPr>
          <w:p w14:paraId="44056BC1" w14:textId="2420DE6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 xml:space="preserve">ADNI </w:t>
            </w:r>
            <w:r w:rsidR="001342CA">
              <w:rPr>
                <w:rFonts w:ascii="Times" w:hAnsi="Times" w:cs="Times"/>
                <w:color w:val="000000"/>
                <w:sz w:val="12"/>
                <w:szCs w:val="12"/>
              </w:rPr>
              <w:t xml:space="preserve">  IR-</w:t>
            </w:r>
            <w:r>
              <w:rPr>
                <w:rFonts w:ascii="Times" w:hAnsi="Times" w:cs="Times"/>
                <w:color w:val="000000"/>
                <w:sz w:val="12"/>
                <w:szCs w:val="12"/>
              </w:rPr>
              <w:t>SPGR</w:t>
            </w:r>
            <w:r>
              <w:rPr>
                <w:rFonts w:ascii="Times" w:hAnsi="Times" w:cs="Times"/>
                <w:color w:val="000000"/>
                <w:sz w:val="12"/>
                <w:szCs w:val="12"/>
              </w:rPr>
              <w:br/>
              <w:t>and</w:t>
            </w:r>
            <w:r>
              <w:rPr>
                <w:rFonts w:ascii="Times" w:hAnsi="Times" w:cs="Times"/>
                <w:color w:val="000000"/>
                <w:sz w:val="12"/>
                <w:szCs w:val="12"/>
              </w:rPr>
              <w:br/>
              <w:t>ADNI MPRAGE</w:t>
            </w:r>
            <w:r>
              <w:rPr>
                <w:rFonts w:ascii="Times" w:hAnsi="Times" w:cs="Times"/>
                <w:color w:val="000000"/>
                <w:sz w:val="12"/>
                <w:szCs w:val="12"/>
              </w:rPr>
              <w:br/>
              <w:t>(N=164)</w:t>
            </w:r>
          </w:p>
        </w:tc>
        <w:tc>
          <w:tcPr>
            <w:tcW w:w="1160" w:type="dxa"/>
            <w:tcBorders>
              <w:top w:val="nil"/>
              <w:left w:val="nil"/>
              <w:bottom w:val="single" w:sz="4" w:space="0" w:color="auto"/>
              <w:right w:val="single" w:sz="4" w:space="0" w:color="auto"/>
            </w:tcBorders>
            <w:shd w:val="clear" w:color="auto" w:fill="auto"/>
            <w:noWrap/>
            <w:vAlign w:val="center"/>
            <w:hideMark/>
          </w:tcPr>
          <w:p w14:paraId="1F039FB6" w14:textId="372322F7"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w:t>
            </w:r>
          </w:p>
        </w:tc>
        <w:tc>
          <w:tcPr>
            <w:tcW w:w="1090" w:type="dxa"/>
            <w:tcBorders>
              <w:top w:val="nil"/>
              <w:left w:val="nil"/>
              <w:bottom w:val="single" w:sz="4" w:space="0" w:color="auto"/>
              <w:right w:val="single" w:sz="4" w:space="0" w:color="auto"/>
            </w:tcBorders>
            <w:shd w:val="clear" w:color="auto" w:fill="auto"/>
            <w:vAlign w:val="center"/>
            <w:hideMark/>
          </w:tcPr>
          <w:p w14:paraId="6912BF5D" w14:textId="7CC0621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0.173</w:t>
            </w:r>
            <w:r>
              <w:rPr>
                <w:rFonts w:ascii="Times" w:hAnsi="Times" w:cs="Times"/>
                <w:color w:val="000000"/>
                <w:sz w:val="12"/>
                <w:szCs w:val="12"/>
              </w:rPr>
              <w:br/>
              <w:t>[0.001;0,354]</w:t>
            </w:r>
          </w:p>
        </w:tc>
        <w:tc>
          <w:tcPr>
            <w:tcW w:w="1091" w:type="dxa"/>
            <w:tcBorders>
              <w:top w:val="nil"/>
              <w:left w:val="nil"/>
              <w:bottom w:val="single" w:sz="4" w:space="0" w:color="auto"/>
              <w:right w:val="single" w:sz="4" w:space="0" w:color="auto"/>
            </w:tcBorders>
            <w:shd w:val="clear" w:color="auto" w:fill="auto"/>
            <w:vAlign w:val="center"/>
            <w:hideMark/>
          </w:tcPr>
          <w:p w14:paraId="0F44401C" w14:textId="59C793C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58.6%</w:t>
            </w:r>
            <w:r>
              <w:rPr>
                <w:rFonts w:ascii="Times" w:hAnsi="Times" w:cs="Times"/>
                <w:color w:val="000000"/>
                <w:sz w:val="12"/>
                <w:szCs w:val="12"/>
              </w:rPr>
              <w:br/>
              <w:t>[50.0%;67.6%]</w:t>
            </w:r>
          </w:p>
        </w:tc>
        <w:tc>
          <w:tcPr>
            <w:tcW w:w="1091" w:type="dxa"/>
            <w:tcBorders>
              <w:top w:val="nil"/>
              <w:left w:val="nil"/>
              <w:bottom w:val="single" w:sz="4" w:space="0" w:color="auto"/>
              <w:right w:val="single" w:sz="4" w:space="0" w:color="auto"/>
            </w:tcBorders>
            <w:shd w:val="clear" w:color="auto" w:fill="auto"/>
            <w:vAlign w:val="center"/>
            <w:hideMark/>
          </w:tcPr>
          <w:p w14:paraId="485C262C" w14:textId="4EC46E8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63.5%</w:t>
            </w:r>
            <w:r>
              <w:rPr>
                <w:rFonts w:ascii="Times" w:hAnsi="Times" w:cs="Times"/>
                <w:color w:val="000000"/>
                <w:sz w:val="12"/>
                <w:szCs w:val="12"/>
              </w:rPr>
              <w:br/>
              <w:t>[53.5%;73.6%]</w:t>
            </w:r>
          </w:p>
        </w:tc>
        <w:tc>
          <w:tcPr>
            <w:tcW w:w="1100" w:type="dxa"/>
            <w:tcBorders>
              <w:top w:val="nil"/>
              <w:left w:val="nil"/>
              <w:bottom w:val="single" w:sz="4" w:space="0" w:color="auto"/>
              <w:right w:val="single" w:sz="4" w:space="0" w:color="auto"/>
            </w:tcBorders>
            <w:shd w:val="clear" w:color="auto" w:fill="auto"/>
            <w:vAlign w:val="center"/>
            <w:hideMark/>
          </w:tcPr>
          <w:p w14:paraId="12314213" w14:textId="349FBD0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52.8%</w:t>
            </w:r>
            <w:r>
              <w:rPr>
                <w:rFonts w:ascii="Times" w:hAnsi="Times" w:cs="Times"/>
                <w:color w:val="000000"/>
                <w:sz w:val="12"/>
                <w:szCs w:val="12"/>
              </w:rPr>
              <w:br/>
              <w:t>[40.0%;66.7%]</w:t>
            </w:r>
          </w:p>
        </w:tc>
        <w:tc>
          <w:tcPr>
            <w:tcW w:w="1100" w:type="dxa"/>
            <w:tcBorders>
              <w:top w:val="nil"/>
              <w:left w:val="nil"/>
              <w:bottom w:val="single" w:sz="4" w:space="0" w:color="auto"/>
              <w:right w:val="single" w:sz="4" w:space="0" w:color="auto"/>
            </w:tcBorders>
            <w:shd w:val="clear" w:color="auto" w:fill="auto"/>
            <w:vAlign w:val="center"/>
            <w:hideMark/>
          </w:tcPr>
          <w:p w14:paraId="06C08F73" w14:textId="4B3C0CD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64.4%</w:t>
            </w:r>
            <w:r>
              <w:rPr>
                <w:rFonts w:ascii="Times" w:hAnsi="Times" w:cs="Times"/>
                <w:color w:val="000000"/>
                <w:sz w:val="12"/>
                <w:szCs w:val="12"/>
              </w:rPr>
              <w:br/>
              <w:t>[52.6%;75.9%]</w:t>
            </w:r>
          </w:p>
        </w:tc>
        <w:tc>
          <w:tcPr>
            <w:tcW w:w="1100" w:type="dxa"/>
            <w:tcBorders>
              <w:top w:val="nil"/>
              <w:left w:val="nil"/>
              <w:bottom w:val="single" w:sz="4" w:space="0" w:color="auto"/>
              <w:right w:val="single" w:sz="4" w:space="0" w:color="auto"/>
            </w:tcBorders>
            <w:shd w:val="clear" w:color="auto" w:fill="auto"/>
            <w:vAlign w:val="center"/>
            <w:hideMark/>
          </w:tcPr>
          <w:p w14:paraId="244BD944" w14:textId="5E29FA7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39.7%</w:t>
            </w:r>
            <w:r>
              <w:rPr>
                <w:rFonts w:ascii="Times" w:hAnsi="Times" w:cs="Times"/>
                <w:color w:val="000000"/>
                <w:sz w:val="12"/>
                <w:szCs w:val="12"/>
              </w:rPr>
              <w:br/>
              <w:t>[27.2%;55.1%]</w:t>
            </w:r>
          </w:p>
        </w:tc>
        <w:tc>
          <w:tcPr>
            <w:tcW w:w="1100" w:type="dxa"/>
            <w:tcBorders>
              <w:top w:val="nil"/>
              <w:left w:val="nil"/>
              <w:bottom w:val="single" w:sz="4" w:space="0" w:color="auto"/>
              <w:right w:val="single" w:sz="4" w:space="0" w:color="auto"/>
            </w:tcBorders>
            <w:shd w:val="clear" w:color="auto" w:fill="auto"/>
            <w:vAlign w:val="center"/>
            <w:hideMark/>
          </w:tcPr>
          <w:p w14:paraId="0CDAB8CF" w14:textId="08ADE48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75.5%</w:t>
            </w:r>
            <w:r>
              <w:rPr>
                <w:rFonts w:ascii="Times" w:hAnsi="Times" w:cs="Times"/>
                <w:color w:val="000000"/>
                <w:sz w:val="12"/>
                <w:szCs w:val="12"/>
              </w:rPr>
              <w:br/>
              <w:t>[</w:t>
            </w:r>
            <w:r w:rsidR="00D54489">
              <w:rPr>
                <w:rFonts w:ascii="Times" w:hAnsi="Times" w:cs="Times"/>
                <w:color w:val="000000"/>
                <w:sz w:val="12"/>
                <w:szCs w:val="12"/>
              </w:rPr>
              <w:t>66.4</w:t>
            </w:r>
            <w:r>
              <w:rPr>
                <w:rFonts w:ascii="Times" w:hAnsi="Times" w:cs="Times"/>
                <w:color w:val="000000"/>
                <w:sz w:val="12"/>
                <w:szCs w:val="12"/>
              </w:rPr>
              <w:t>%;83.7%]</w:t>
            </w:r>
          </w:p>
        </w:tc>
        <w:tc>
          <w:tcPr>
            <w:tcW w:w="1100" w:type="dxa"/>
            <w:tcBorders>
              <w:top w:val="nil"/>
              <w:left w:val="nil"/>
              <w:bottom w:val="single" w:sz="4" w:space="0" w:color="auto"/>
              <w:right w:val="single" w:sz="4" w:space="0" w:color="auto"/>
            </w:tcBorders>
            <w:shd w:val="clear" w:color="auto" w:fill="auto"/>
            <w:vAlign w:val="center"/>
            <w:hideMark/>
          </w:tcPr>
          <w:p w14:paraId="3DF08C08" w14:textId="75E316D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59.7%</w:t>
            </w:r>
            <w:r>
              <w:rPr>
                <w:rFonts w:ascii="Times" w:hAnsi="Times" w:cs="Times"/>
                <w:color w:val="000000"/>
                <w:sz w:val="12"/>
                <w:szCs w:val="12"/>
              </w:rPr>
              <w:br/>
              <w:t>[45.8%;73.5%]</w:t>
            </w:r>
          </w:p>
        </w:tc>
        <w:tc>
          <w:tcPr>
            <w:tcW w:w="1100" w:type="dxa"/>
            <w:tcBorders>
              <w:top w:val="nil"/>
              <w:left w:val="nil"/>
              <w:bottom w:val="single" w:sz="4" w:space="0" w:color="auto"/>
              <w:right w:val="single" w:sz="4" w:space="0" w:color="auto"/>
            </w:tcBorders>
            <w:shd w:val="clear" w:color="auto" w:fill="auto"/>
            <w:vAlign w:val="center"/>
            <w:hideMark/>
          </w:tcPr>
          <w:p w14:paraId="5038D689" w14:textId="279847B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57.7%</w:t>
            </w:r>
            <w:r>
              <w:rPr>
                <w:rFonts w:ascii="Times" w:hAnsi="Times" w:cs="Times"/>
                <w:color w:val="000000"/>
                <w:sz w:val="12"/>
                <w:szCs w:val="12"/>
              </w:rPr>
              <w:br/>
              <w:t>[46.7%;69.5%]</w:t>
            </w:r>
          </w:p>
        </w:tc>
        <w:tc>
          <w:tcPr>
            <w:tcW w:w="423" w:type="dxa"/>
            <w:tcBorders>
              <w:top w:val="nil"/>
              <w:left w:val="nil"/>
              <w:bottom w:val="single" w:sz="4" w:space="0" w:color="auto"/>
              <w:right w:val="single" w:sz="4" w:space="0" w:color="auto"/>
            </w:tcBorders>
            <w:shd w:val="clear" w:color="auto" w:fill="auto"/>
            <w:noWrap/>
            <w:vAlign w:val="center"/>
            <w:hideMark/>
          </w:tcPr>
          <w:p w14:paraId="2F8B387C" w14:textId="17BC146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38</w:t>
            </w:r>
          </w:p>
        </w:tc>
        <w:tc>
          <w:tcPr>
            <w:tcW w:w="423" w:type="dxa"/>
            <w:tcBorders>
              <w:top w:val="nil"/>
              <w:left w:val="nil"/>
              <w:bottom w:val="single" w:sz="4" w:space="0" w:color="auto"/>
              <w:right w:val="single" w:sz="4" w:space="0" w:color="auto"/>
            </w:tcBorders>
            <w:shd w:val="clear" w:color="auto" w:fill="auto"/>
            <w:noWrap/>
            <w:vAlign w:val="center"/>
            <w:hideMark/>
          </w:tcPr>
          <w:p w14:paraId="0B02CA69" w14:textId="3A31700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21</w:t>
            </w:r>
          </w:p>
        </w:tc>
        <w:tc>
          <w:tcPr>
            <w:tcW w:w="423" w:type="dxa"/>
            <w:tcBorders>
              <w:top w:val="nil"/>
              <w:left w:val="nil"/>
              <w:bottom w:val="single" w:sz="4" w:space="0" w:color="auto"/>
              <w:right w:val="single" w:sz="4" w:space="0" w:color="auto"/>
            </w:tcBorders>
            <w:shd w:val="clear" w:color="auto" w:fill="auto"/>
            <w:noWrap/>
            <w:vAlign w:val="center"/>
            <w:hideMark/>
          </w:tcPr>
          <w:p w14:paraId="051BDE10" w14:textId="2B380C54"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25</w:t>
            </w:r>
          </w:p>
        </w:tc>
        <w:tc>
          <w:tcPr>
            <w:tcW w:w="423" w:type="dxa"/>
            <w:tcBorders>
              <w:top w:val="nil"/>
              <w:left w:val="nil"/>
              <w:bottom w:val="single" w:sz="4" w:space="0" w:color="auto"/>
              <w:right w:val="single" w:sz="4" w:space="0" w:color="auto"/>
            </w:tcBorders>
            <w:shd w:val="clear" w:color="auto" w:fill="auto"/>
            <w:noWrap/>
            <w:vAlign w:val="center"/>
            <w:hideMark/>
          </w:tcPr>
          <w:p w14:paraId="1922BCF8" w14:textId="7D3777D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28</w:t>
            </w:r>
          </w:p>
        </w:tc>
      </w:tr>
      <w:tr w:rsidR="005074C4" w:rsidRPr="002F00D9" w14:paraId="66CAF0B1"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09058D5E"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350D11C3"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516F2BAC"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30EB4A6A" w14:textId="3CA51660"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AD</w:t>
            </w:r>
          </w:p>
        </w:tc>
        <w:tc>
          <w:tcPr>
            <w:tcW w:w="1090" w:type="dxa"/>
            <w:tcBorders>
              <w:top w:val="nil"/>
              <w:left w:val="nil"/>
              <w:bottom w:val="single" w:sz="4" w:space="0" w:color="auto"/>
              <w:right w:val="single" w:sz="4" w:space="0" w:color="auto"/>
            </w:tcBorders>
            <w:shd w:val="clear" w:color="auto" w:fill="auto"/>
            <w:vAlign w:val="center"/>
            <w:hideMark/>
          </w:tcPr>
          <w:p w14:paraId="4D9291AF" w14:textId="68136D2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0.784</w:t>
            </w:r>
            <w:r>
              <w:rPr>
                <w:rFonts w:ascii="Times" w:hAnsi="Times" w:cs="Times"/>
                <w:color w:val="000000"/>
                <w:sz w:val="12"/>
                <w:szCs w:val="12"/>
              </w:rPr>
              <w:br/>
              <w:t>[0.658;0.897]</w:t>
            </w:r>
          </w:p>
        </w:tc>
        <w:tc>
          <w:tcPr>
            <w:tcW w:w="1091" w:type="dxa"/>
            <w:tcBorders>
              <w:top w:val="nil"/>
              <w:left w:val="nil"/>
              <w:bottom w:val="single" w:sz="4" w:space="0" w:color="auto"/>
              <w:right w:val="single" w:sz="4" w:space="0" w:color="auto"/>
            </w:tcBorders>
            <w:shd w:val="clear" w:color="auto" w:fill="auto"/>
            <w:vAlign w:val="center"/>
            <w:hideMark/>
          </w:tcPr>
          <w:p w14:paraId="0AEBC3DD" w14:textId="3E758DD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89.3%</w:t>
            </w:r>
            <w:r>
              <w:rPr>
                <w:rFonts w:ascii="Times" w:hAnsi="Times" w:cs="Times"/>
                <w:color w:val="000000"/>
                <w:sz w:val="12"/>
                <w:szCs w:val="12"/>
              </w:rPr>
              <w:br/>
              <w:t>[83.0%;94.8%]</w:t>
            </w:r>
          </w:p>
        </w:tc>
        <w:tc>
          <w:tcPr>
            <w:tcW w:w="1091" w:type="dxa"/>
            <w:tcBorders>
              <w:top w:val="nil"/>
              <w:left w:val="nil"/>
              <w:bottom w:val="single" w:sz="4" w:space="0" w:color="auto"/>
              <w:right w:val="single" w:sz="4" w:space="0" w:color="auto"/>
            </w:tcBorders>
            <w:shd w:val="clear" w:color="auto" w:fill="auto"/>
            <w:vAlign w:val="center"/>
            <w:hideMark/>
          </w:tcPr>
          <w:p w14:paraId="11C5AE3C" w14:textId="2EBAB74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95.7%</w:t>
            </w:r>
            <w:r>
              <w:rPr>
                <w:rFonts w:ascii="Times" w:hAnsi="Times" w:cs="Times"/>
                <w:color w:val="000000"/>
                <w:sz w:val="12"/>
                <w:szCs w:val="12"/>
              </w:rPr>
              <w:br/>
              <w:t>[91.6%;98.8%]</w:t>
            </w:r>
          </w:p>
        </w:tc>
        <w:tc>
          <w:tcPr>
            <w:tcW w:w="1100" w:type="dxa"/>
            <w:tcBorders>
              <w:top w:val="nil"/>
              <w:left w:val="nil"/>
              <w:bottom w:val="single" w:sz="4" w:space="0" w:color="auto"/>
              <w:right w:val="single" w:sz="4" w:space="0" w:color="auto"/>
            </w:tcBorders>
            <w:shd w:val="clear" w:color="auto" w:fill="auto"/>
            <w:vAlign w:val="center"/>
            <w:hideMark/>
          </w:tcPr>
          <w:p w14:paraId="67B9E912" w14:textId="783400A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90.4%</w:t>
            </w:r>
            <w:r>
              <w:rPr>
                <w:rFonts w:ascii="Times" w:hAnsi="Times" w:cs="Times"/>
                <w:color w:val="000000"/>
                <w:sz w:val="12"/>
                <w:szCs w:val="12"/>
              </w:rPr>
              <w:br/>
              <w:t>[81.0%;97.9%]</w:t>
            </w:r>
          </w:p>
        </w:tc>
        <w:tc>
          <w:tcPr>
            <w:tcW w:w="1100" w:type="dxa"/>
            <w:tcBorders>
              <w:top w:val="nil"/>
              <w:left w:val="nil"/>
              <w:bottom w:val="single" w:sz="4" w:space="0" w:color="auto"/>
              <w:right w:val="single" w:sz="4" w:space="0" w:color="auto"/>
            </w:tcBorders>
            <w:shd w:val="clear" w:color="auto" w:fill="auto"/>
            <w:vAlign w:val="center"/>
            <w:hideMark/>
          </w:tcPr>
          <w:p w14:paraId="622F36FF" w14:textId="56EC071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88.1%</w:t>
            </w:r>
            <w:r>
              <w:rPr>
                <w:rFonts w:ascii="Times" w:hAnsi="Times" w:cs="Times"/>
                <w:color w:val="000000"/>
                <w:sz w:val="12"/>
                <w:szCs w:val="12"/>
              </w:rPr>
              <w:br/>
              <w:t>[78.4%;96.6%]</w:t>
            </w:r>
          </w:p>
        </w:tc>
        <w:tc>
          <w:tcPr>
            <w:tcW w:w="1100" w:type="dxa"/>
            <w:tcBorders>
              <w:top w:val="nil"/>
              <w:left w:val="nil"/>
              <w:bottom w:val="single" w:sz="4" w:space="0" w:color="auto"/>
              <w:right w:val="single" w:sz="4" w:space="0" w:color="auto"/>
            </w:tcBorders>
            <w:shd w:val="clear" w:color="auto" w:fill="auto"/>
            <w:vAlign w:val="center"/>
            <w:hideMark/>
          </w:tcPr>
          <w:p w14:paraId="485DBE36" w14:textId="3AA136C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82.6%</w:t>
            </w:r>
            <w:r>
              <w:rPr>
                <w:rFonts w:ascii="Times" w:hAnsi="Times" w:cs="Times"/>
                <w:color w:val="000000"/>
                <w:sz w:val="12"/>
                <w:szCs w:val="12"/>
              </w:rPr>
              <w:br/>
              <w:t>[70.1%;94.7%]</w:t>
            </w:r>
          </w:p>
        </w:tc>
        <w:tc>
          <w:tcPr>
            <w:tcW w:w="1100" w:type="dxa"/>
            <w:tcBorders>
              <w:top w:val="nil"/>
              <w:left w:val="nil"/>
              <w:bottom w:val="single" w:sz="4" w:space="0" w:color="auto"/>
              <w:right w:val="single" w:sz="4" w:space="0" w:color="auto"/>
            </w:tcBorders>
            <w:shd w:val="clear" w:color="auto" w:fill="auto"/>
            <w:vAlign w:val="center"/>
            <w:hideMark/>
          </w:tcPr>
          <w:p w14:paraId="4F56F4D5" w14:textId="7CEEEB4D"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93.6%</w:t>
            </w:r>
            <w:r>
              <w:rPr>
                <w:rFonts w:ascii="Times" w:hAnsi="Times" w:cs="Times"/>
                <w:color w:val="000000"/>
                <w:sz w:val="12"/>
                <w:szCs w:val="12"/>
              </w:rPr>
              <w:br/>
              <w:t>[86.8%;98.7%]</w:t>
            </w:r>
          </w:p>
        </w:tc>
        <w:tc>
          <w:tcPr>
            <w:tcW w:w="1100" w:type="dxa"/>
            <w:tcBorders>
              <w:top w:val="nil"/>
              <w:left w:val="nil"/>
              <w:bottom w:val="single" w:sz="4" w:space="0" w:color="auto"/>
              <w:right w:val="single" w:sz="4" w:space="0" w:color="auto"/>
            </w:tcBorders>
            <w:shd w:val="clear" w:color="auto" w:fill="auto"/>
            <w:vAlign w:val="center"/>
            <w:hideMark/>
          </w:tcPr>
          <w:p w14:paraId="55FB79B3" w14:textId="68192EE2"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88.4%</w:t>
            </w:r>
            <w:r>
              <w:rPr>
                <w:rFonts w:ascii="Times" w:hAnsi="Times" w:cs="Times"/>
                <w:color w:val="000000"/>
                <w:sz w:val="12"/>
                <w:szCs w:val="12"/>
              </w:rPr>
              <w:br/>
              <w:t>[78.9%;96.6%]</w:t>
            </w:r>
          </w:p>
        </w:tc>
        <w:tc>
          <w:tcPr>
            <w:tcW w:w="1100" w:type="dxa"/>
            <w:tcBorders>
              <w:top w:val="nil"/>
              <w:left w:val="nil"/>
              <w:bottom w:val="single" w:sz="4" w:space="0" w:color="auto"/>
              <w:right w:val="single" w:sz="4" w:space="0" w:color="auto"/>
            </w:tcBorders>
            <w:shd w:val="clear" w:color="auto" w:fill="auto"/>
            <w:vAlign w:val="center"/>
            <w:hideMark/>
          </w:tcPr>
          <w:p w14:paraId="2B78BE91" w14:textId="14E544F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90.2%</w:t>
            </w:r>
            <w:r>
              <w:rPr>
                <w:rFonts w:ascii="Times" w:hAnsi="Times" w:cs="Times"/>
                <w:color w:val="000000"/>
                <w:sz w:val="12"/>
                <w:szCs w:val="12"/>
              </w:rPr>
              <w:br/>
              <w:t>[80.5%;97.9%]</w:t>
            </w:r>
          </w:p>
        </w:tc>
        <w:tc>
          <w:tcPr>
            <w:tcW w:w="423" w:type="dxa"/>
            <w:tcBorders>
              <w:top w:val="nil"/>
              <w:left w:val="nil"/>
              <w:bottom w:val="single" w:sz="4" w:space="0" w:color="auto"/>
              <w:right w:val="single" w:sz="4" w:space="0" w:color="auto"/>
            </w:tcBorders>
            <w:shd w:val="clear" w:color="auto" w:fill="auto"/>
            <w:noWrap/>
            <w:vAlign w:val="center"/>
            <w:hideMark/>
          </w:tcPr>
          <w:p w14:paraId="523381CA" w14:textId="568192B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52</w:t>
            </w:r>
          </w:p>
        </w:tc>
        <w:tc>
          <w:tcPr>
            <w:tcW w:w="423" w:type="dxa"/>
            <w:tcBorders>
              <w:top w:val="nil"/>
              <w:left w:val="nil"/>
              <w:bottom w:val="single" w:sz="4" w:space="0" w:color="auto"/>
              <w:right w:val="single" w:sz="4" w:space="0" w:color="auto"/>
            </w:tcBorders>
            <w:shd w:val="clear" w:color="auto" w:fill="auto"/>
            <w:noWrap/>
            <w:vAlign w:val="center"/>
            <w:hideMark/>
          </w:tcPr>
          <w:p w14:paraId="1D06F64E" w14:textId="230CA07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w:t>
            </w:r>
          </w:p>
        </w:tc>
        <w:tc>
          <w:tcPr>
            <w:tcW w:w="423" w:type="dxa"/>
            <w:tcBorders>
              <w:top w:val="nil"/>
              <w:left w:val="nil"/>
              <w:bottom w:val="single" w:sz="4" w:space="0" w:color="auto"/>
              <w:right w:val="single" w:sz="4" w:space="0" w:color="auto"/>
            </w:tcBorders>
            <w:shd w:val="clear" w:color="auto" w:fill="auto"/>
            <w:noWrap/>
            <w:vAlign w:val="center"/>
            <w:hideMark/>
          </w:tcPr>
          <w:p w14:paraId="2F23D299" w14:textId="3D85D13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0C52FD45" w14:textId="75B57290"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47</w:t>
            </w:r>
          </w:p>
        </w:tc>
      </w:tr>
      <w:tr w:rsidR="005074C4" w:rsidRPr="002F00D9" w14:paraId="704AB81D"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1280B216"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6E3CAC2A"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28A5AD9D"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7702184E" w14:textId="053DB73E"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MCI vs. AD</w:t>
            </w:r>
          </w:p>
        </w:tc>
        <w:tc>
          <w:tcPr>
            <w:tcW w:w="1090" w:type="dxa"/>
            <w:tcBorders>
              <w:top w:val="nil"/>
              <w:left w:val="nil"/>
              <w:bottom w:val="single" w:sz="4" w:space="0" w:color="auto"/>
              <w:right w:val="single" w:sz="4" w:space="0" w:color="auto"/>
            </w:tcBorders>
            <w:shd w:val="clear" w:color="auto" w:fill="auto"/>
            <w:vAlign w:val="center"/>
            <w:hideMark/>
          </w:tcPr>
          <w:p w14:paraId="266B51FD" w14:textId="6AB2B92A"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0.603</w:t>
            </w:r>
            <w:r>
              <w:rPr>
                <w:rFonts w:ascii="Times" w:hAnsi="Times" w:cs="Times"/>
                <w:color w:val="000000"/>
                <w:sz w:val="12"/>
                <w:szCs w:val="12"/>
              </w:rPr>
              <w:br/>
              <w:t>[0.448;0.739]</w:t>
            </w:r>
          </w:p>
        </w:tc>
        <w:tc>
          <w:tcPr>
            <w:tcW w:w="1091" w:type="dxa"/>
            <w:tcBorders>
              <w:top w:val="nil"/>
              <w:left w:val="nil"/>
              <w:bottom w:val="single" w:sz="4" w:space="0" w:color="auto"/>
              <w:right w:val="single" w:sz="4" w:space="0" w:color="auto"/>
            </w:tcBorders>
            <w:shd w:val="clear" w:color="auto" w:fill="auto"/>
            <w:vAlign w:val="center"/>
            <w:hideMark/>
          </w:tcPr>
          <w:p w14:paraId="7E350EE1" w14:textId="0A6DCB9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80.0%</w:t>
            </w:r>
            <w:r>
              <w:rPr>
                <w:rFonts w:ascii="Times" w:hAnsi="Times" w:cs="Times"/>
                <w:color w:val="000000"/>
                <w:sz w:val="12"/>
                <w:szCs w:val="12"/>
              </w:rPr>
              <w:br/>
              <w:t>[72.4%;86.8%]</w:t>
            </w:r>
          </w:p>
        </w:tc>
        <w:tc>
          <w:tcPr>
            <w:tcW w:w="1091" w:type="dxa"/>
            <w:tcBorders>
              <w:top w:val="nil"/>
              <w:left w:val="nil"/>
              <w:bottom w:val="single" w:sz="4" w:space="0" w:color="auto"/>
              <w:right w:val="single" w:sz="4" w:space="0" w:color="auto"/>
            </w:tcBorders>
            <w:shd w:val="clear" w:color="auto" w:fill="auto"/>
            <w:vAlign w:val="center"/>
            <w:hideMark/>
          </w:tcPr>
          <w:p w14:paraId="5488C1E0" w14:textId="04D79A6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88.0%</w:t>
            </w:r>
            <w:r>
              <w:rPr>
                <w:rFonts w:ascii="Times" w:hAnsi="Times" w:cs="Times"/>
                <w:color w:val="000000"/>
                <w:sz w:val="12"/>
                <w:szCs w:val="12"/>
              </w:rPr>
              <w:br/>
              <w:t>[81.1%;93.7%]</w:t>
            </w:r>
          </w:p>
        </w:tc>
        <w:tc>
          <w:tcPr>
            <w:tcW w:w="1100" w:type="dxa"/>
            <w:tcBorders>
              <w:top w:val="nil"/>
              <w:left w:val="nil"/>
              <w:bottom w:val="single" w:sz="4" w:space="0" w:color="auto"/>
              <w:right w:val="single" w:sz="4" w:space="0" w:color="auto"/>
            </w:tcBorders>
            <w:shd w:val="clear" w:color="auto" w:fill="auto"/>
            <w:vAlign w:val="center"/>
            <w:hideMark/>
          </w:tcPr>
          <w:p w14:paraId="1D829D32" w14:textId="6B96826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84.6%</w:t>
            </w:r>
            <w:r>
              <w:rPr>
                <w:rFonts w:ascii="Times" w:hAnsi="Times" w:cs="Times"/>
                <w:color w:val="000000"/>
                <w:sz w:val="12"/>
                <w:szCs w:val="12"/>
              </w:rPr>
              <w:br/>
              <w:t>[74.1%;94.0%]</w:t>
            </w:r>
          </w:p>
        </w:tc>
        <w:tc>
          <w:tcPr>
            <w:tcW w:w="1100" w:type="dxa"/>
            <w:tcBorders>
              <w:top w:val="nil"/>
              <w:left w:val="nil"/>
              <w:bottom w:val="single" w:sz="4" w:space="0" w:color="auto"/>
              <w:right w:val="single" w:sz="4" w:space="0" w:color="auto"/>
            </w:tcBorders>
            <w:shd w:val="clear" w:color="auto" w:fill="auto"/>
            <w:vAlign w:val="center"/>
            <w:hideMark/>
          </w:tcPr>
          <w:p w14:paraId="36D55371" w14:textId="3BE931B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75.5%</w:t>
            </w:r>
            <w:r>
              <w:rPr>
                <w:rFonts w:ascii="Times" w:hAnsi="Times" w:cs="Times"/>
                <w:color w:val="000000"/>
                <w:sz w:val="12"/>
                <w:szCs w:val="12"/>
              </w:rPr>
              <w:br/>
              <w:t>[62.7%;85.9%]</w:t>
            </w:r>
          </w:p>
        </w:tc>
        <w:tc>
          <w:tcPr>
            <w:tcW w:w="1100" w:type="dxa"/>
            <w:tcBorders>
              <w:top w:val="nil"/>
              <w:left w:val="nil"/>
              <w:bottom w:val="single" w:sz="4" w:space="0" w:color="auto"/>
              <w:right w:val="single" w:sz="4" w:space="0" w:color="auto"/>
            </w:tcBorders>
            <w:shd w:val="clear" w:color="auto" w:fill="auto"/>
            <w:vAlign w:val="center"/>
            <w:hideMark/>
          </w:tcPr>
          <w:p w14:paraId="30EEEC72" w14:textId="13EA23FC"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83.0%</w:t>
            </w:r>
            <w:r>
              <w:rPr>
                <w:rFonts w:ascii="Times" w:hAnsi="Times" w:cs="Times"/>
                <w:color w:val="000000"/>
                <w:sz w:val="12"/>
                <w:szCs w:val="12"/>
              </w:rPr>
              <w:br/>
              <w:t>[73.8%;90.4%]</w:t>
            </w:r>
          </w:p>
        </w:tc>
        <w:tc>
          <w:tcPr>
            <w:tcW w:w="1100" w:type="dxa"/>
            <w:tcBorders>
              <w:top w:val="nil"/>
              <w:left w:val="nil"/>
              <w:bottom w:val="single" w:sz="4" w:space="0" w:color="auto"/>
              <w:right w:val="single" w:sz="4" w:space="0" w:color="auto"/>
            </w:tcBorders>
            <w:shd w:val="clear" w:color="auto" w:fill="auto"/>
            <w:vAlign w:val="center"/>
            <w:hideMark/>
          </w:tcPr>
          <w:p w14:paraId="58F19573" w14:textId="16F59FA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77.6%</w:t>
            </w:r>
            <w:r>
              <w:rPr>
                <w:rFonts w:ascii="Times" w:hAnsi="Times" w:cs="Times"/>
                <w:color w:val="000000"/>
                <w:sz w:val="12"/>
                <w:szCs w:val="12"/>
              </w:rPr>
              <w:br/>
              <w:t>[63.1%;91.0%]</w:t>
            </w:r>
          </w:p>
        </w:tc>
        <w:tc>
          <w:tcPr>
            <w:tcW w:w="1100" w:type="dxa"/>
            <w:tcBorders>
              <w:top w:val="nil"/>
              <w:left w:val="nil"/>
              <w:bottom w:val="single" w:sz="4" w:space="0" w:color="auto"/>
              <w:right w:val="single" w:sz="4" w:space="0" w:color="auto"/>
            </w:tcBorders>
            <w:shd w:val="clear" w:color="auto" w:fill="auto"/>
            <w:vAlign w:val="center"/>
            <w:hideMark/>
          </w:tcPr>
          <w:p w14:paraId="46FF33EB" w14:textId="6E1E480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77.5%</w:t>
            </w:r>
            <w:r>
              <w:rPr>
                <w:rFonts w:ascii="Times" w:hAnsi="Times" w:cs="Times"/>
                <w:color w:val="000000"/>
                <w:sz w:val="12"/>
                <w:szCs w:val="12"/>
              </w:rPr>
              <w:br/>
              <w:t>[66.5%;87.0%]</w:t>
            </w:r>
          </w:p>
        </w:tc>
        <w:tc>
          <w:tcPr>
            <w:tcW w:w="1100" w:type="dxa"/>
            <w:tcBorders>
              <w:top w:val="nil"/>
              <w:left w:val="nil"/>
              <w:bottom w:val="single" w:sz="4" w:space="0" w:color="auto"/>
              <w:right w:val="single" w:sz="4" w:space="0" w:color="auto"/>
            </w:tcBorders>
            <w:shd w:val="clear" w:color="auto" w:fill="auto"/>
            <w:vAlign w:val="center"/>
            <w:hideMark/>
          </w:tcPr>
          <w:p w14:paraId="4777A1BA" w14:textId="7FCEB85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83.1%</w:t>
            </w:r>
            <w:r>
              <w:rPr>
                <w:rFonts w:ascii="Times" w:hAnsi="Times" w:cs="Times"/>
                <w:color w:val="000000"/>
                <w:sz w:val="12"/>
                <w:szCs w:val="12"/>
              </w:rPr>
              <w:br/>
              <w:t>[70.8%;93.5%]</w:t>
            </w:r>
          </w:p>
        </w:tc>
        <w:tc>
          <w:tcPr>
            <w:tcW w:w="423" w:type="dxa"/>
            <w:tcBorders>
              <w:top w:val="nil"/>
              <w:left w:val="nil"/>
              <w:bottom w:val="single" w:sz="4" w:space="0" w:color="auto"/>
              <w:right w:val="single" w:sz="4" w:space="0" w:color="auto"/>
            </w:tcBorders>
            <w:shd w:val="clear" w:color="auto" w:fill="auto"/>
            <w:noWrap/>
            <w:vAlign w:val="center"/>
            <w:hideMark/>
          </w:tcPr>
          <w:p w14:paraId="538430DD" w14:textId="0E99855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40</w:t>
            </w:r>
          </w:p>
        </w:tc>
        <w:tc>
          <w:tcPr>
            <w:tcW w:w="423" w:type="dxa"/>
            <w:tcBorders>
              <w:top w:val="nil"/>
              <w:left w:val="nil"/>
              <w:bottom w:val="single" w:sz="4" w:space="0" w:color="auto"/>
              <w:right w:val="single" w:sz="4" w:space="0" w:color="auto"/>
            </w:tcBorders>
            <w:shd w:val="clear" w:color="auto" w:fill="auto"/>
            <w:noWrap/>
            <w:vAlign w:val="center"/>
            <w:hideMark/>
          </w:tcPr>
          <w:p w14:paraId="11537564" w14:textId="4584114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13</w:t>
            </w:r>
          </w:p>
        </w:tc>
        <w:tc>
          <w:tcPr>
            <w:tcW w:w="423" w:type="dxa"/>
            <w:tcBorders>
              <w:top w:val="nil"/>
              <w:left w:val="nil"/>
              <w:bottom w:val="single" w:sz="4" w:space="0" w:color="auto"/>
              <w:right w:val="single" w:sz="4" w:space="0" w:color="auto"/>
            </w:tcBorders>
            <w:shd w:val="clear" w:color="auto" w:fill="auto"/>
            <w:noWrap/>
            <w:vAlign w:val="center"/>
            <w:hideMark/>
          </w:tcPr>
          <w:p w14:paraId="49CB2E68" w14:textId="281FBD46"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8</w:t>
            </w:r>
          </w:p>
        </w:tc>
        <w:tc>
          <w:tcPr>
            <w:tcW w:w="423" w:type="dxa"/>
            <w:tcBorders>
              <w:top w:val="nil"/>
              <w:left w:val="nil"/>
              <w:bottom w:val="single" w:sz="4" w:space="0" w:color="auto"/>
              <w:right w:val="single" w:sz="4" w:space="0" w:color="auto"/>
            </w:tcBorders>
            <w:shd w:val="clear" w:color="auto" w:fill="auto"/>
            <w:noWrap/>
            <w:vAlign w:val="center"/>
            <w:hideMark/>
          </w:tcPr>
          <w:p w14:paraId="12C024A6" w14:textId="599A43A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44</w:t>
            </w:r>
          </w:p>
        </w:tc>
      </w:tr>
      <w:tr w:rsidR="005074C4" w:rsidRPr="002F00D9" w14:paraId="7FFD5DCA" w14:textId="77777777" w:rsidTr="005074C4">
        <w:trPr>
          <w:trHeight w:val="360"/>
        </w:trPr>
        <w:tc>
          <w:tcPr>
            <w:tcW w:w="820" w:type="dxa"/>
            <w:vMerge/>
            <w:tcBorders>
              <w:top w:val="nil"/>
              <w:left w:val="single" w:sz="4" w:space="0" w:color="auto"/>
              <w:bottom w:val="single" w:sz="4" w:space="0" w:color="auto"/>
              <w:right w:val="single" w:sz="4" w:space="0" w:color="auto"/>
            </w:tcBorders>
            <w:vAlign w:val="center"/>
            <w:hideMark/>
          </w:tcPr>
          <w:p w14:paraId="7D861922"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39" w:type="dxa"/>
            <w:vMerge/>
            <w:tcBorders>
              <w:top w:val="nil"/>
              <w:left w:val="single" w:sz="4" w:space="0" w:color="auto"/>
              <w:bottom w:val="single" w:sz="4" w:space="0" w:color="auto"/>
              <w:right w:val="single" w:sz="4" w:space="0" w:color="auto"/>
            </w:tcBorders>
            <w:vAlign w:val="center"/>
            <w:hideMark/>
          </w:tcPr>
          <w:p w14:paraId="1C7F1D12"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717" w:type="dxa"/>
            <w:vMerge/>
            <w:tcBorders>
              <w:top w:val="nil"/>
              <w:left w:val="single" w:sz="4" w:space="0" w:color="auto"/>
              <w:bottom w:val="single" w:sz="4" w:space="0" w:color="auto"/>
              <w:right w:val="single" w:sz="4" w:space="0" w:color="auto"/>
            </w:tcBorders>
            <w:vAlign w:val="center"/>
            <w:hideMark/>
          </w:tcPr>
          <w:p w14:paraId="538B0EC9" w14:textId="77777777" w:rsidR="005074C4" w:rsidRPr="002F00D9" w:rsidRDefault="005074C4" w:rsidP="005074C4">
            <w:pPr>
              <w:spacing w:after="0" w:line="240" w:lineRule="auto"/>
              <w:rPr>
                <w:rFonts w:ascii="Times" w:eastAsia="Times New Roman" w:hAnsi="Times" w:cs="Times"/>
                <w:color w:val="000000"/>
                <w:sz w:val="12"/>
                <w:szCs w:val="12"/>
              </w:rPr>
            </w:pPr>
          </w:p>
        </w:tc>
        <w:tc>
          <w:tcPr>
            <w:tcW w:w="1160" w:type="dxa"/>
            <w:tcBorders>
              <w:top w:val="nil"/>
              <w:left w:val="nil"/>
              <w:bottom w:val="single" w:sz="4" w:space="0" w:color="auto"/>
              <w:right w:val="single" w:sz="4" w:space="0" w:color="auto"/>
            </w:tcBorders>
            <w:shd w:val="clear" w:color="auto" w:fill="auto"/>
            <w:noWrap/>
            <w:vAlign w:val="center"/>
            <w:hideMark/>
          </w:tcPr>
          <w:p w14:paraId="18C3074B" w14:textId="3CA1FAC6" w:rsidR="005074C4" w:rsidRPr="002F00D9" w:rsidRDefault="005074C4" w:rsidP="005074C4">
            <w:pPr>
              <w:spacing w:after="0" w:line="240" w:lineRule="auto"/>
              <w:rPr>
                <w:rFonts w:ascii="Times" w:eastAsia="Times New Roman" w:hAnsi="Times" w:cs="Times"/>
                <w:color w:val="000000"/>
                <w:sz w:val="12"/>
                <w:szCs w:val="12"/>
              </w:rPr>
            </w:pPr>
            <w:r>
              <w:rPr>
                <w:rFonts w:ascii="Times" w:hAnsi="Times" w:cs="Times"/>
                <w:color w:val="000000"/>
                <w:sz w:val="12"/>
                <w:szCs w:val="12"/>
              </w:rPr>
              <w:t>HC vs. MCI vs. AD</w:t>
            </w:r>
          </w:p>
        </w:tc>
        <w:tc>
          <w:tcPr>
            <w:tcW w:w="1090" w:type="dxa"/>
            <w:tcBorders>
              <w:top w:val="nil"/>
              <w:left w:val="nil"/>
              <w:bottom w:val="single" w:sz="4" w:space="0" w:color="auto"/>
              <w:right w:val="single" w:sz="4" w:space="0" w:color="auto"/>
            </w:tcBorders>
            <w:shd w:val="clear" w:color="auto" w:fill="auto"/>
            <w:vAlign w:val="center"/>
            <w:hideMark/>
          </w:tcPr>
          <w:p w14:paraId="0CFB8CA9" w14:textId="7E878457"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0.405</w:t>
            </w:r>
            <w:r>
              <w:rPr>
                <w:rFonts w:ascii="Times" w:hAnsi="Times" w:cs="Times"/>
                <w:color w:val="000000"/>
                <w:sz w:val="12"/>
                <w:szCs w:val="12"/>
              </w:rPr>
              <w:br/>
              <w:t>[0.291;0.512]</w:t>
            </w:r>
          </w:p>
        </w:tc>
        <w:tc>
          <w:tcPr>
            <w:tcW w:w="1091" w:type="dxa"/>
            <w:tcBorders>
              <w:top w:val="nil"/>
              <w:left w:val="nil"/>
              <w:bottom w:val="single" w:sz="4" w:space="0" w:color="auto"/>
              <w:right w:val="single" w:sz="4" w:space="0" w:color="auto"/>
            </w:tcBorders>
            <w:shd w:val="clear" w:color="auto" w:fill="auto"/>
            <w:vAlign w:val="center"/>
            <w:hideMark/>
          </w:tcPr>
          <w:p w14:paraId="294FDCA7" w14:textId="31F9FE23"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60.3%</w:t>
            </w:r>
            <w:r>
              <w:rPr>
                <w:rFonts w:ascii="Times" w:hAnsi="Times" w:cs="Times"/>
                <w:color w:val="000000"/>
                <w:sz w:val="12"/>
                <w:szCs w:val="12"/>
              </w:rPr>
              <w:br/>
              <w:t>[53.5%;66.8%]</w:t>
            </w:r>
          </w:p>
        </w:tc>
        <w:tc>
          <w:tcPr>
            <w:tcW w:w="1091" w:type="dxa"/>
            <w:tcBorders>
              <w:top w:val="nil"/>
              <w:left w:val="nil"/>
              <w:bottom w:val="single" w:sz="4" w:space="0" w:color="auto"/>
              <w:right w:val="single" w:sz="4" w:space="0" w:color="auto"/>
            </w:tcBorders>
            <w:shd w:val="clear" w:color="auto" w:fill="auto"/>
            <w:vAlign w:val="center"/>
            <w:hideMark/>
          </w:tcPr>
          <w:p w14:paraId="77D0C16A" w14:textId="6E27B55F"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76.5%</w:t>
            </w:r>
            <w:r>
              <w:rPr>
                <w:rFonts w:ascii="Times" w:hAnsi="Times" w:cs="Times"/>
                <w:color w:val="000000"/>
                <w:sz w:val="12"/>
                <w:szCs w:val="12"/>
              </w:rPr>
              <w:br/>
              <w:t>[71.0%;81.5%]</w:t>
            </w:r>
          </w:p>
        </w:tc>
        <w:tc>
          <w:tcPr>
            <w:tcW w:w="1100" w:type="dxa"/>
            <w:tcBorders>
              <w:top w:val="nil"/>
              <w:left w:val="nil"/>
              <w:bottom w:val="single" w:sz="4" w:space="0" w:color="auto"/>
              <w:right w:val="single" w:sz="4" w:space="0" w:color="auto"/>
            </w:tcBorders>
            <w:shd w:val="clear" w:color="auto" w:fill="auto"/>
            <w:noWrap/>
            <w:vAlign w:val="center"/>
            <w:hideMark/>
          </w:tcPr>
          <w:p w14:paraId="1E98FC0A" w14:textId="541171D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6E09E146" w14:textId="6BB0E93E"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0C142BE0" w14:textId="4151EDF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7CE3E426" w14:textId="59209AE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4DB47359" w14:textId="703EF229"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1100" w:type="dxa"/>
            <w:tcBorders>
              <w:top w:val="nil"/>
              <w:left w:val="nil"/>
              <w:bottom w:val="single" w:sz="4" w:space="0" w:color="auto"/>
              <w:right w:val="single" w:sz="4" w:space="0" w:color="auto"/>
            </w:tcBorders>
            <w:shd w:val="clear" w:color="auto" w:fill="auto"/>
            <w:noWrap/>
            <w:vAlign w:val="center"/>
            <w:hideMark/>
          </w:tcPr>
          <w:p w14:paraId="1EBA0CC1" w14:textId="6C1577D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6287FF69" w14:textId="0955877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65E3AEF" w14:textId="38231221"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3807A9DB" w14:textId="7AB25685"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c>
          <w:tcPr>
            <w:tcW w:w="423" w:type="dxa"/>
            <w:tcBorders>
              <w:top w:val="nil"/>
              <w:left w:val="nil"/>
              <w:bottom w:val="single" w:sz="4" w:space="0" w:color="auto"/>
              <w:right w:val="single" w:sz="4" w:space="0" w:color="auto"/>
            </w:tcBorders>
            <w:shd w:val="clear" w:color="auto" w:fill="auto"/>
            <w:noWrap/>
            <w:vAlign w:val="center"/>
            <w:hideMark/>
          </w:tcPr>
          <w:p w14:paraId="190C17E5" w14:textId="030E5AB8" w:rsidR="005074C4" w:rsidRPr="002F00D9" w:rsidRDefault="005074C4" w:rsidP="005074C4">
            <w:pPr>
              <w:spacing w:after="0" w:line="240" w:lineRule="auto"/>
              <w:jc w:val="center"/>
              <w:rPr>
                <w:rFonts w:ascii="Times" w:eastAsia="Times New Roman" w:hAnsi="Times" w:cs="Times"/>
                <w:color w:val="000000"/>
                <w:sz w:val="12"/>
                <w:szCs w:val="12"/>
              </w:rPr>
            </w:pPr>
            <w:r>
              <w:rPr>
                <w:rFonts w:ascii="Times" w:hAnsi="Times" w:cs="Times"/>
                <w:color w:val="000000"/>
                <w:sz w:val="12"/>
                <w:szCs w:val="12"/>
              </w:rPr>
              <w:t>N/A</w:t>
            </w:r>
          </w:p>
        </w:tc>
      </w:tr>
    </w:tbl>
    <w:p w14:paraId="6DECE4EE" w14:textId="6E0602C8" w:rsidR="00217573" w:rsidRPr="002F00D9" w:rsidRDefault="005074C4" w:rsidP="002F00D9">
      <w:pPr>
        <w:spacing w:line="276" w:lineRule="auto"/>
        <w:rPr>
          <w:rFonts w:ascii="Times" w:hAnsi="Times" w:cs="Times"/>
          <w:sz w:val="24"/>
          <w:szCs w:val="24"/>
        </w:rPr>
      </w:pPr>
      <w:r>
        <w:rPr>
          <w:rStyle w:val="normaltextrun"/>
          <w:rFonts w:ascii="Times" w:hAnsi="Times" w:cs="Times"/>
          <w:i/>
          <w:iCs/>
          <w:color w:val="000000"/>
          <w:sz w:val="24"/>
          <w:szCs w:val="24"/>
          <w:shd w:val="clear" w:color="auto" w:fill="FFFFFF"/>
        </w:rPr>
        <w:lastRenderedPageBreak/>
        <w:t xml:space="preserve">Footnote: </w:t>
      </w:r>
      <w:r w:rsidR="00217573" w:rsidRPr="002F00D9">
        <w:rPr>
          <w:rStyle w:val="normaltextrun"/>
          <w:rFonts w:ascii="Times" w:hAnsi="Times" w:cs="Times"/>
          <w:i/>
          <w:iCs/>
          <w:color w:val="000000"/>
          <w:sz w:val="24"/>
          <w:szCs w:val="24"/>
          <w:shd w:val="clear" w:color="auto" w:fill="FFFFFF"/>
          <w:lang w:val="en-GB"/>
        </w:rPr>
        <w:t xml:space="preserve">PPV/NPV ‘prevalence’ are calculated with an MCI prevalence of 30.7% for the ‘HC vs. MCI’ classifiers; an AD prevalence of 38.5% for the ‘HC vs. AD’ classifiers; and an AD prevalence of 58.5% for the MCI vs. AD classifier (these correspond to the relative prevalence of the positive based on </w:t>
      </w:r>
      <w:r w:rsidR="00217573" w:rsidRPr="002F00D9">
        <w:rPr>
          <w:rStyle w:val="normaltextrun"/>
          <w:rFonts w:ascii="Times" w:hAnsi="Times" w:cs="Times"/>
          <w:color w:val="000000"/>
          <w:sz w:val="24"/>
          <w:szCs w:val="24"/>
          <w:shd w:val="clear" w:color="auto" w:fill="FFFFFF"/>
          <w:lang w:val="en-GB"/>
        </w:rPr>
        <w:t xml:space="preserve">prevalence estimates from the first visit in the clinical setting of 42.0% for HC, 18.6% for MCI, and 26.3% for AD) </w:t>
      </w:r>
      <w:r w:rsidR="00217573" w:rsidRPr="002F00D9">
        <w:rPr>
          <w:rStyle w:val="normaltextrun"/>
          <w:rFonts w:ascii="Times" w:hAnsi="Times" w:cs="Times"/>
          <w:color w:val="000000"/>
          <w:sz w:val="24"/>
          <w:szCs w:val="24"/>
          <w:shd w:val="clear" w:color="auto" w:fill="FFFFFF"/>
          <w:lang w:val="en-GB"/>
        </w:rPr>
        <w:fldChar w:fldCharType="begin"/>
      </w:r>
      <w:r w:rsidR="00217573" w:rsidRPr="002F00D9">
        <w:rPr>
          <w:rStyle w:val="normaltextrun"/>
          <w:rFonts w:ascii="Times" w:hAnsi="Times" w:cs="Times"/>
          <w:color w:val="000000"/>
          <w:sz w:val="24"/>
          <w:szCs w:val="24"/>
          <w:shd w:val="clear" w:color="auto" w:fill="FFFFFF"/>
          <w:lang w:val="en-GB"/>
        </w:rPr>
        <w:instrText xml:space="preserve"> ADDIN ZOTERO_ITEM CSL_CITATION {"citationID":"4kP8bUjW","properties":{"formattedCitation":"(47)","plainCitation":"(47)","noteIndex":0},"citationItems":[{"id":382,"uris":["http://zotero.org/users/4699864/items/EVERLX2L"],"uri":["http://zotero.org/users/4699864/items/EVERLX2L"],"itemData":{"id":382,"type":"article-journal","abstract":"Background:\n              Alzheimer’s Disease (AD) can be conceptualized as a continuum: patients progress\nfrom normal cognition to mild cognitive impairment (MCI) due to AD, followed by increasing\nseverity of AD dementia. Prior research has measured transition probabilities among later stages of AD,\nbut not for the complete spectrum.\n            \n            \n              Objective:\n              To estimate annual progression rates across the AD continuum and evaluate the impact of a\ndelay in MCI due to AD on the trajectory of AD dementia and clinical outcomes.\n            \n            \n              Methods:\n              Patient-level longitudinal data from the National Alzheimer’s Coordinating Center for\nn=18,103 patients with multiple visits over the age of 65 were used to estimate annual, age-specific transitional\nprobabilities between normal cognition, MCI due to AD, and AD severity states (defined by\nClinical Dementia Rating score). Multivariate models predicted the likelihood of death and institutionalization\nfor each health state, conditional on age and time from the previous evaluation. These probabilities\nwere used to populate a transition matrix describing the likelihood of progressing to a particular\ndisease state or death for any given current state and age. Finally, a health state model was developed to\nestimate the expected effect of a reduction in the risk of transitioning from normal cognition to MCI due\nto AD on disease progression rates for a cohort of 65-year-old patients over a 35-year time horizon.\n            \n            \n              Results:\n              Annual transition probabilities to more severe states were 8%, 22%, 25%, 36%, and 16% for\nnormal cognition, MCI due to AD, and mild/moderate/severe AD, respectively, at age 65, and increased\nas a function of age. Progression rates from normal cognition to MCI due to AD ranged from 4% to 10%\nannually. Severity of cognitive impairment and age both increased the likelihood of institutionalization\nand death. For a cohort of 100 patients with normal cognition at age 65, a 20% reduction in the annual\nprogression rate to MCI due to AD avoided 5.7 and 5.6 cases of MCI due to AD and AD, respectively.\nThis reduction led to less time spent in severe AD dementia health states and institutionalized, and increased\nlife expectancy.\n            \n            \n              Conclusion:\n              Transition probabilities from normal cognition through AD severity states are important for\nunderstanding patient progression across the AD spectrum. These estimates can be used to evaluate the\nclinical benefits of reducing progression from normal cognition to MCI due to AD on lifetime health\noutcomes.","container-title":"Current Alzheimer Research","DOI":"10.2174/1567205015666180119092427","ISSN":"15672050","issue":"8","journalAbbreviation":"CAR","language":"en","page":"777-788","source":"DOI.org (Crossref)","title":"Estimating Alzheimer’s Disease Progression Rates from Normal Cognition Through Mild Cognitive Impairment and Stages of Dementia","volume":"15","author":[{"family":"Davis","given":"Matthew"},{"family":"O`Connell","given":"Thomas"},{"family":"Johnson","given":"Scott"},{"family":"Cline","given":"Stephanie"},{"family":"Merikle","given":"Elizabeth"},{"family":"Martenyi","given":"Ferenc"},{"family":"Simpson","given":"Kit"}],"issued":{"date-parts":[["2018",6,11]]}}}],"schema":"https://github.com/citation-style-language/schema/raw/master/csl-citation.json"} </w:instrText>
      </w:r>
      <w:r w:rsidR="00217573" w:rsidRPr="002F00D9">
        <w:rPr>
          <w:rStyle w:val="normaltextrun"/>
          <w:rFonts w:ascii="Times" w:hAnsi="Times" w:cs="Times"/>
          <w:color w:val="000000"/>
          <w:sz w:val="24"/>
          <w:szCs w:val="24"/>
          <w:shd w:val="clear" w:color="auto" w:fill="FFFFFF"/>
          <w:lang w:val="en-GB"/>
        </w:rPr>
        <w:fldChar w:fldCharType="separate"/>
      </w:r>
      <w:r w:rsidR="00217573" w:rsidRPr="002F00D9">
        <w:rPr>
          <w:rFonts w:ascii="Times" w:hAnsi="Times" w:cs="Times"/>
          <w:sz w:val="24"/>
        </w:rPr>
        <w:t>(47)</w:t>
      </w:r>
      <w:r w:rsidR="00217573" w:rsidRPr="002F00D9">
        <w:rPr>
          <w:rStyle w:val="normaltextrun"/>
          <w:rFonts w:ascii="Times" w:hAnsi="Times" w:cs="Times"/>
          <w:color w:val="000000"/>
          <w:sz w:val="24"/>
          <w:szCs w:val="24"/>
          <w:shd w:val="clear" w:color="auto" w:fill="FFFFFF"/>
          <w:lang w:val="en-GB"/>
        </w:rPr>
        <w:fldChar w:fldCharType="end"/>
      </w:r>
      <w:r w:rsidR="00217573" w:rsidRPr="002F00D9">
        <w:rPr>
          <w:rStyle w:val="normaltextrun"/>
          <w:rFonts w:ascii="Times" w:hAnsi="Times" w:cs="Times"/>
          <w:color w:val="000000"/>
          <w:sz w:val="24"/>
          <w:szCs w:val="24"/>
          <w:shd w:val="clear" w:color="auto" w:fill="FFFFFF"/>
          <w:lang w:val="en-GB"/>
        </w:rPr>
        <w:t>.</w:t>
      </w:r>
      <w:r w:rsidR="00217573" w:rsidRPr="002F00D9">
        <w:rPr>
          <w:rStyle w:val="normaltextrun"/>
          <w:rFonts w:ascii="Times" w:hAnsi="Times" w:cs="Times"/>
          <w:i/>
          <w:iCs/>
          <w:color w:val="000000"/>
          <w:sz w:val="24"/>
          <w:szCs w:val="24"/>
          <w:shd w:val="clear" w:color="auto" w:fill="FFFFFF"/>
          <w:lang w:val="en-GB"/>
        </w:rPr>
        <w:t xml:space="preserve"> PPV/NPV ‘standard’ are calculated with a prevalence of 50% to allow comparison with other studies. Legend: CI = Confidence Interval; MCC = </w:t>
      </w:r>
      <w:r w:rsidR="001342CA" w:rsidRPr="002F00D9">
        <w:rPr>
          <w:rStyle w:val="normaltextrun"/>
          <w:rFonts w:ascii="Times" w:hAnsi="Times" w:cs="Times"/>
          <w:i/>
          <w:iCs/>
          <w:color w:val="000000"/>
          <w:sz w:val="24"/>
          <w:szCs w:val="24"/>
          <w:shd w:val="clear" w:color="auto" w:fill="FFFFFF"/>
          <w:lang w:val="en-GB"/>
        </w:rPr>
        <w:t>Matthew’s</w:t>
      </w:r>
      <w:r w:rsidR="00217573" w:rsidRPr="002F00D9">
        <w:rPr>
          <w:rStyle w:val="normaltextrun"/>
          <w:rFonts w:ascii="Times" w:hAnsi="Times" w:cs="Times"/>
          <w:i/>
          <w:iCs/>
          <w:color w:val="000000"/>
          <w:sz w:val="24"/>
          <w:szCs w:val="24"/>
          <w:shd w:val="clear" w:color="auto" w:fill="FFFFFF"/>
          <w:lang w:val="en-GB"/>
        </w:rPr>
        <w:t xml:space="preserve"> correlation coefficient; ROC AUC = Area under the receiver operating characteristic curve; BAC = Balanced Accuracy; Sens = Sensitivity; Spec = Specificity; PPV = Positive Predict Value; NPV= Negative Predictive Value; TN = True Negatives; FP = False Positives; FN = False Negatives; TP = True Positives. </w:t>
      </w:r>
    </w:p>
    <w:p w14:paraId="4BE6465A" w14:textId="77777777" w:rsidR="00FD2E8A" w:rsidRPr="002F00D9" w:rsidRDefault="00FD2E8A">
      <w:pPr>
        <w:rPr>
          <w:rFonts w:ascii="Times" w:hAnsi="Times" w:cs="Times"/>
          <w:sz w:val="24"/>
          <w:szCs w:val="24"/>
        </w:rPr>
      </w:pPr>
      <w:r w:rsidRPr="002F00D9">
        <w:rPr>
          <w:rFonts w:ascii="Times" w:hAnsi="Times" w:cs="Times"/>
          <w:sz w:val="24"/>
          <w:szCs w:val="24"/>
        </w:rPr>
        <w:br w:type="page"/>
      </w:r>
    </w:p>
    <w:p w14:paraId="115DDDF5" w14:textId="77777777" w:rsidR="00E74FF0" w:rsidRPr="002F00D9" w:rsidRDefault="00E74FF0" w:rsidP="00FD2E8A">
      <w:pPr>
        <w:spacing w:line="480" w:lineRule="auto"/>
        <w:jc w:val="both"/>
        <w:rPr>
          <w:rFonts w:ascii="Times" w:hAnsi="Times" w:cs="Times"/>
          <w:sz w:val="24"/>
          <w:szCs w:val="24"/>
        </w:rPr>
        <w:sectPr w:rsidR="00E74FF0" w:rsidRPr="002F00D9" w:rsidSect="002F00D9">
          <w:pgSz w:w="15840" w:h="12240" w:orient="landscape"/>
          <w:pgMar w:top="1440" w:right="720" w:bottom="1440" w:left="450" w:header="720" w:footer="720" w:gutter="0"/>
          <w:cols w:space="720"/>
          <w:docGrid w:linePitch="360"/>
        </w:sectPr>
      </w:pPr>
    </w:p>
    <w:p w14:paraId="785960D8" w14:textId="579F3269" w:rsidR="00FD2E8A" w:rsidRPr="002F00D9" w:rsidRDefault="00FD2E8A" w:rsidP="00E74FF0">
      <w:pPr>
        <w:spacing w:line="240" w:lineRule="auto"/>
        <w:jc w:val="both"/>
        <w:rPr>
          <w:rFonts w:ascii="Times" w:hAnsi="Times" w:cs="Times"/>
          <w:i/>
          <w:iCs/>
          <w:color w:val="000000"/>
          <w:sz w:val="24"/>
          <w:szCs w:val="24"/>
          <w:shd w:val="clear" w:color="auto" w:fill="FFFFFF"/>
          <w:lang w:val="en-GB"/>
        </w:rPr>
      </w:pPr>
      <w:r w:rsidRPr="002F00D9">
        <w:rPr>
          <w:rFonts w:ascii="Times" w:hAnsi="Times" w:cs="Times"/>
          <w:sz w:val="24"/>
          <w:szCs w:val="24"/>
          <w:u w:val="single"/>
        </w:rPr>
        <w:lastRenderedPageBreak/>
        <w:t>Supplementary Table 2 –</w:t>
      </w:r>
      <w:r w:rsidRPr="002F00D9">
        <w:rPr>
          <w:rFonts w:ascii="Times" w:hAnsi="Times" w:cs="Times"/>
          <w:sz w:val="24"/>
          <w:szCs w:val="24"/>
        </w:rPr>
        <w:t xml:space="preserve"> </w:t>
      </w:r>
      <w:r w:rsidRPr="002F00D9">
        <w:rPr>
          <w:rStyle w:val="normaltextrun"/>
          <w:rFonts w:ascii="Times" w:hAnsi="Times" w:cs="Times"/>
          <w:i/>
          <w:iCs/>
          <w:color w:val="000000"/>
          <w:sz w:val="24"/>
          <w:szCs w:val="24"/>
          <w:shd w:val="clear" w:color="auto" w:fill="FFFFFF"/>
          <w:lang w:val="en-GB"/>
        </w:rPr>
        <w:t>Classifier performance for ‘HC vs. AD’ classification, using morphometric and GT features for classifiers using ADNI and OASIS subjects.</w:t>
      </w:r>
    </w:p>
    <w:tbl>
      <w:tblPr>
        <w:tblW w:w="13674" w:type="dxa"/>
        <w:tblLook w:val="04A0" w:firstRow="1" w:lastRow="0" w:firstColumn="1" w:lastColumn="0" w:noHBand="0" w:noVBand="1"/>
      </w:tblPr>
      <w:tblGrid>
        <w:gridCol w:w="900"/>
        <w:gridCol w:w="717"/>
        <w:gridCol w:w="717"/>
        <w:gridCol w:w="979"/>
        <w:gridCol w:w="1072"/>
        <w:gridCol w:w="1072"/>
        <w:gridCol w:w="1142"/>
        <w:gridCol w:w="1142"/>
        <w:gridCol w:w="1142"/>
        <w:gridCol w:w="1142"/>
        <w:gridCol w:w="1142"/>
        <w:gridCol w:w="1142"/>
        <w:gridCol w:w="426"/>
        <w:gridCol w:w="372"/>
        <w:gridCol w:w="395"/>
        <w:gridCol w:w="426"/>
      </w:tblGrid>
      <w:tr w:rsidR="005074C4" w:rsidRPr="002F00D9" w14:paraId="4E29D66E" w14:textId="77777777" w:rsidTr="005074C4">
        <w:trPr>
          <w:trHeight w:val="735"/>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542CB" w14:textId="3E7271F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Experiment</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51403731" w14:textId="21FD619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Training set</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27923DA6" w14:textId="323D4B6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Testing set</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053E3E5" w14:textId="71F9C74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MCC</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1D5A92D3" w14:textId="7833D20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BAC</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36BF58D5" w14:textId="7A80282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ROC AUC</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65BFB559" w14:textId="0946A04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Sens</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069D0C99" w14:textId="66B0D3A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Spec</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51F90752" w14:textId="0CCB360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PPV (prevalence)</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599AC867" w14:textId="333447E2"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NPV</w:t>
            </w:r>
            <w:r>
              <w:rPr>
                <w:rFonts w:ascii="Times" w:hAnsi="Times" w:cs="Times"/>
                <w:color w:val="000000"/>
                <w:sz w:val="14"/>
                <w:szCs w:val="14"/>
              </w:rPr>
              <w:br/>
              <w:t>(prevalence)</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2206FBAD" w14:textId="2D51C5A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PPV</w:t>
            </w:r>
            <w:r>
              <w:rPr>
                <w:rFonts w:ascii="Times" w:hAnsi="Times" w:cs="Times"/>
                <w:color w:val="000000"/>
                <w:sz w:val="14"/>
                <w:szCs w:val="14"/>
              </w:rPr>
              <w:br/>
              <w:t>(standard)</w:t>
            </w:r>
            <w:r>
              <w:rPr>
                <w:rFonts w:ascii="Times" w:hAnsi="Times" w:cs="Times"/>
                <w:color w:val="000000"/>
                <w:sz w:val="14"/>
                <w:szCs w:val="14"/>
              </w:rPr>
              <w:br/>
              <w:t>[CI: 95%]</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00F1D0AD" w14:textId="261DE57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NPV</w:t>
            </w:r>
            <w:r>
              <w:rPr>
                <w:rFonts w:ascii="Times" w:hAnsi="Times" w:cs="Times"/>
                <w:color w:val="000000"/>
                <w:sz w:val="14"/>
                <w:szCs w:val="14"/>
              </w:rPr>
              <w:br/>
              <w:t>(standard)</w:t>
            </w:r>
            <w:r>
              <w:rPr>
                <w:rFonts w:ascii="Times" w:hAnsi="Times" w:cs="Times"/>
                <w:color w:val="000000"/>
                <w:sz w:val="14"/>
                <w:szCs w:val="14"/>
              </w:rPr>
              <w:br/>
              <w:t>[CI: 95%]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14:paraId="57DF327F" w14:textId="39014B1B"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TN</w:t>
            </w:r>
          </w:p>
        </w:tc>
        <w:tc>
          <w:tcPr>
            <w:tcW w:w="372" w:type="dxa"/>
            <w:tcBorders>
              <w:top w:val="single" w:sz="4" w:space="0" w:color="auto"/>
              <w:left w:val="nil"/>
              <w:bottom w:val="single" w:sz="4" w:space="0" w:color="auto"/>
              <w:right w:val="single" w:sz="4" w:space="0" w:color="auto"/>
            </w:tcBorders>
            <w:shd w:val="clear" w:color="auto" w:fill="auto"/>
            <w:vAlign w:val="center"/>
            <w:hideMark/>
          </w:tcPr>
          <w:p w14:paraId="28A10E14" w14:textId="1F2534E8"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FP</w:t>
            </w:r>
          </w:p>
        </w:tc>
        <w:tc>
          <w:tcPr>
            <w:tcW w:w="395" w:type="dxa"/>
            <w:tcBorders>
              <w:top w:val="single" w:sz="4" w:space="0" w:color="auto"/>
              <w:left w:val="nil"/>
              <w:bottom w:val="single" w:sz="4" w:space="0" w:color="auto"/>
              <w:right w:val="single" w:sz="4" w:space="0" w:color="auto"/>
            </w:tcBorders>
            <w:shd w:val="clear" w:color="auto" w:fill="auto"/>
            <w:vAlign w:val="center"/>
            <w:hideMark/>
          </w:tcPr>
          <w:p w14:paraId="45A5CF56" w14:textId="4352149C"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FN</w:t>
            </w:r>
          </w:p>
        </w:tc>
        <w:tc>
          <w:tcPr>
            <w:tcW w:w="426" w:type="dxa"/>
            <w:tcBorders>
              <w:top w:val="single" w:sz="4" w:space="0" w:color="auto"/>
              <w:left w:val="nil"/>
              <w:bottom w:val="single" w:sz="4" w:space="0" w:color="auto"/>
              <w:right w:val="single" w:sz="4" w:space="0" w:color="auto"/>
            </w:tcBorders>
            <w:shd w:val="clear" w:color="auto" w:fill="auto"/>
            <w:vAlign w:val="center"/>
            <w:hideMark/>
          </w:tcPr>
          <w:p w14:paraId="050FE752" w14:textId="39B926A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TP</w:t>
            </w:r>
          </w:p>
        </w:tc>
      </w:tr>
      <w:tr w:rsidR="005074C4" w:rsidRPr="002F00D9" w14:paraId="022A4780" w14:textId="77777777" w:rsidTr="005074C4">
        <w:trPr>
          <w:trHeight w:val="7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6142928" w14:textId="608D295B"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B6</w:t>
            </w:r>
          </w:p>
        </w:tc>
        <w:tc>
          <w:tcPr>
            <w:tcW w:w="800" w:type="dxa"/>
            <w:tcBorders>
              <w:top w:val="nil"/>
              <w:left w:val="nil"/>
              <w:bottom w:val="single" w:sz="4" w:space="0" w:color="auto"/>
              <w:right w:val="single" w:sz="4" w:space="0" w:color="auto"/>
            </w:tcBorders>
            <w:shd w:val="clear" w:color="auto" w:fill="auto"/>
            <w:vAlign w:val="center"/>
            <w:hideMark/>
          </w:tcPr>
          <w:p w14:paraId="3E7BAC49" w14:textId="01B1EAD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(N=194)</w:t>
            </w:r>
          </w:p>
        </w:tc>
        <w:tc>
          <w:tcPr>
            <w:tcW w:w="800" w:type="dxa"/>
            <w:tcBorders>
              <w:top w:val="nil"/>
              <w:left w:val="nil"/>
              <w:bottom w:val="single" w:sz="4" w:space="0" w:color="auto"/>
              <w:right w:val="single" w:sz="4" w:space="0" w:color="auto"/>
            </w:tcBorders>
            <w:shd w:val="clear" w:color="auto" w:fill="auto"/>
            <w:vAlign w:val="center"/>
            <w:hideMark/>
          </w:tcPr>
          <w:p w14:paraId="298D54AC" w14:textId="42C7401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(N=84)</w:t>
            </w:r>
          </w:p>
        </w:tc>
        <w:tc>
          <w:tcPr>
            <w:tcW w:w="979" w:type="dxa"/>
            <w:tcBorders>
              <w:top w:val="nil"/>
              <w:left w:val="nil"/>
              <w:bottom w:val="single" w:sz="4" w:space="0" w:color="auto"/>
              <w:right w:val="single" w:sz="4" w:space="0" w:color="auto"/>
            </w:tcBorders>
            <w:shd w:val="clear" w:color="auto" w:fill="auto"/>
            <w:vAlign w:val="center"/>
            <w:hideMark/>
          </w:tcPr>
          <w:p w14:paraId="2DF61065" w14:textId="17295F6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0.810</w:t>
            </w:r>
            <w:r>
              <w:rPr>
                <w:rFonts w:ascii="Times" w:hAnsi="Times" w:cs="Times"/>
                <w:color w:val="000000"/>
                <w:sz w:val="14"/>
                <w:szCs w:val="14"/>
              </w:rPr>
              <w:br/>
              <w:t xml:space="preserve">[0.670;0.929] </w:t>
            </w:r>
          </w:p>
        </w:tc>
        <w:tc>
          <w:tcPr>
            <w:tcW w:w="1072" w:type="dxa"/>
            <w:tcBorders>
              <w:top w:val="nil"/>
              <w:left w:val="nil"/>
              <w:bottom w:val="single" w:sz="4" w:space="0" w:color="auto"/>
              <w:right w:val="single" w:sz="4" w:space="0" w:color="auto"/>
            </w:tcBorders>
            <w:shd w:val="clear" w:color="auto" w:fill="auto"/>
            <w:vAlign w:val="center"/>
            <w:hideMark/>
          </w:tcPr>
          <w:p w14:paraId="53DFB839" w14:textId="3A887117"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90.6%</w:t>
            </w:r>
            <w:r>
              <w:rPr>
                <w:rFonts w:ascii="Times" w:hAnsi="Times" w:cs="Times"/>
                <w:color w:val="000000"/>
                <w:sz w:val="14"/>
                <w:szCs w:val="14"/>
              </w:rPr>
              <w:br/>
              <w:t xml:space="preserve">[84.0%;96.5%] </w:t>
            </w:r>
          </w:p>
        </w:tc>
        <w:tc>
          <w:tcPr>
            <w:tcW w:w="1072" w:type="dxa"/>
            <w:tcBorders>
              <w:top w:val="nil"/>
              <w:left w:val="nil"/>
              <w:bottom w:val="single" w:sz="4" w:space="0" w:color="auto"/>
              <w:right w:val="single" w:sz="4" w:space="0" w:color="auto"/>
            </w:tcBorders>
            <w:shd w:val="clear" w:color="auto" w:fill="auto"/>
            <w:vAlign w:val="center"/>
            <w:hideMark/>
          </w:tcPr>
          <w:p w14:paraId="48AB5220" w14:textId="5C5C933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97.8%</w:t>
            </w:r>
            <w:r>
              <w:rPr>
                <w:rFonts w:ascii="Times" w:hAnsi="Times" w:cs="Times"/>
                <w:color w:val="000000"/>
                <w:sz w:val="14"/>
                <w:szCs w:val="14"/>
              </w:rPr>
              <w:br/>
              <w:t xml:space="preserve">[94.7%;99.7%] </w:t>
            </w:r>
          </w:p>
        </w:tc>
        <w:tc>
          <w:tcPr>
            <w:tcW w:w="1072" w:type="dxa"/>
            <w:tcBorders>
              <w:top w:val="nil"/>
              <w:left w:val="nil"/>
              <w:bottom w:val="single" w:sz="4" w:space="0" w:color="auto"/>
              <w:right w:val="single" w:sz="4" w:space="0" w:color="auto"/>
            </w:tcBorders>
            <w:shd w:val="clear" w:color="auto" w:fill="auto"/>
            <w:vAlign w:val="center"/>
            <w:hideMark/>
          </w:tcPr>
          <w:p w14:paraId="6F7A7348" w14:textId="4DA1A527"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92.3%</w:t>
            </w:r>
            <w:r>
              <w:rPr>
                <w:rFonts w:ascii="Times" w:hAnsi="Times" w:cs="Times"/>
                <w:color w:val="000000"/>
                <w:sz w:val="14"/>
                <w:szCs w:val="14"/>
              </w:rPr>
              <w:br/>
              <w:t xml:space="preserve">[82.9%;100.0%] </w:t>
            </w:r>
          </w:p>
        </w:tc>
        <w:tc>
          <w:tcPr>
            <w:tcW w:w="1072" w:type="dxa"/>
            <w:tcBorders>
              <w:top w:val="nil"/>
              <w:left w:val="nil"/>
              <w:bottom w:val="single" w:sz="4" w:space="0" w:color="auto"/>
              <w:right w:val="single" w:sz="4" w:space="0" w:color="auto"/>
            </w:tcBorders>
            <w:shd w:val="clear" w:color="auto" w:fill="auto"/>
            <w:vAlign w:val="center"/>
            <w:hideMark/>
          </w:tcPr>
          <w:p w14:paraId="47A5934E" w14:textId="1DD9CB92"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88.9%</w:t>
            </w:r>
            <w:r>
              <w:rPr>
                <w:rFonts w:ascii="Times" w:hAnsi="Times" w:cs="Times"/>
                <w:color w:val="000000"/>
                <w:sz w:val="14"/>
                <w:szCs w:val="14"/>
              </w:rPr>
              <w:br/>
              <w:t xml:space="preserve">[78.6%;97.6%] </w:t>
            </w:r>
          </w:p>
        </w:tc>
        <w:tc>
          <w:tcPr>
            <w:tcW w:w="1072" w:type="dxa"/>
            <w:tcBorders>
              <w:top w:val="nil"/>
              <w:left w:val="nil"/>
              <w:bottom w:val="single" w:sz="4" w:space="0" w:color="auto"/>
              <w:right w:val="single" w:sz="4" w:space="0" w:color="auto"/>
            </w:tcBorders>
            <w:shd w:val="clear" w:color="auto" w:fill="auto"/>
            <w:vAlign w:val="center"/>
            <w:hideMark/>
          </w:tcPr>
          <w:p w14:paraId="361104CF" w14:textId="4D44CA0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83.9%</w:t>
            </w:r>
            <w:r>
              <w:rPr>
                <w:rFonts w:ascii="Times" w:hAnsi="Times" w:cs="Times"/>
                <w:color w:val="000000"/>
                <w:sz w:val="14"/>
                <w:szCs w:val="14"/>
              </w:rPr>
              <w:br/>
              <w:t xml:space="preserve">[70.8%;96.3%] </w:t>
            </w:r>
          </w:p>
        </w:tc>
        <w:tc>
          <w:tcPr>
            <w:tcW w:w="1072" w:type="dxa"/>
            <w:tcBorders>
              <w:top w:val="nil"/>
              <w:left w:val="nil"/>
              <w:bottom w:val="single" w:sz="4" w:space="0" w:color="auto"/>
              <w:right w:val="single" w:sz="4" w:space="0" w:color="auto"/>
            </w:tcBorders>
            <w:shd w:val="clear" w:color="auto" w:fill="auto"/>
            <w:vAlign w:val="center"/>
            <w:hideMark/>
          </w:tcPr>
          <w:p w14:paraId="45F23B23" w14:textId="49F532B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94.9%</w:t>
            </w:r>
            <w:r>
              <w:rPr>
                <w:rFonts w:ascii="Times" w:hAnsi="Times" w:cs="Times"/>
                <w:color w:val="000000"/>
                <w:sz w:val="14"/>
                <w:szCs w:val="14"/>
              </w:rPr>
              <w:br/>
              <w:t xml:space="preserve">[88.0%;100.0%] </w:t>
            </w:r>
          </w:p>
        </w:tc>
        <w:tc>
          <w:tcPr>
            <w:tcW w:w="1072" w:type="dxa"/>
            <w:tcBorders>
              <w:top w:val="nil"/>
              <w:left w:val="nil"/>
              <w:bottom w:val="single" w:sz="4" w:space="0" w:color="auto"/>
              <w:right w:val="single" w:sz="4" w:space="0" w:color="auto"/>
            </w:tcBorders>
            <w:shd w:val="clear" w:color="auto" w:fill="auto"/>
            <w:vAlign w:val="center"/>
            <w:hideMark/>
          </w:tcPr>
          <w:p w14:paraId="78D3818E" w14:textId="05EF80BB"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89.3%</w:t>
            </w:r>
            <w:r>
              <w:rPr>
                <w:rFonts w:ascii="Times" w:hAnsi="Times" w:cs="Times"/>
                <w:color w:val="000000"/>
                <w:sz w:val="14"/>
                <w:szCs w:val="14"/>
              </w:rPr>
              <w:br/>
              <w:t xml:space="preserve">[79.5%;97.7%] </w:t>
            </w:r>
          </w:p>
        </w:tc>
        <w:tc>
          <w:tcPr>
            <w:tcW w:w="1072" w:type="dxa"/>
            <w:tcBorders>
              <w:top w:val="nil"/>
              <w:left w:val="nil"/>
              <w:bottom w:val="single" w:sz="4" w:space="0" w:color="auto"/>
              <w:right w:val="single" w:sz="4" w:space="0" w:color="auto"/>
            </w:tcBorders>
            <w:shd w:val="clear" w:color="auto" w:fill="auto"/>
            <w:vAlign w:val="center"/>
            <w:hideMark/>
          </w:tcPr>
          <w:p w14:paraId="651E2E9A" w14:textId="7DB2D0C8"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92.0%</w:t>
            </w:r>
            <w:r>
              <w:rPr>
                <w:rFonts w:ascii="Times" w:hAnsi="Times" w:cs="Times"/>
                <w:color w:val="000000"/>
                <w:sz w:val="14"/>
                <w:szCs w:val="14"/>
              </w:rPr>
              <w:br/>
              <w:t xml:space="preserve">[82.1%;100.0%] </w:t>
            </w:r>
          </w:p>
        </w:tc>
        <w:tc>
          <w:tcPr>
            <w:tcW w:w="426" w:type="dxa"/>
            <w:tcBorders>
              <w:top w:val="nil"/>
              <w:left w:val="nil"/>
              <w:bottom w:val="single" w:sz="4" w:space="0" w:color="auto"/>
              <w:right w:val="single" w:sz="4" w:space="0" w:color="auto"/>
            </w:tcBorders>
            <w:shd w:val="clear" w:color="auto" w:fill="auto"/>
            <w:noWrap/>
            <w:vAlign w:val="center"/>
            <w:hideMark/>
          </w:tcPr>
          <w:p w14:paraId="51EEBA43" w14:textId="3D338CD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40</w:t>
            </w:r>
          </w:p>
        </w:tc>
        <w:tc>
          <w:tcPr>
            <w:tcW w:w="372" w:type="dxa"/>
            <w:tcBorders>
              <w:top w:val="nil"/>
              <w:left w:val="nil"/>
              <w:bottom w:val="single" w:sz="4" w:space="0" w:color="auto"/>
              <w:right w:val="single" w:sz="4" w:space="0" w:color="auto"/>
            </w:tcBorders>
            <w:shd w:val="clear" w:color="auto" w:fill="auto"/>
            <w:noWrap/>
            <w:vAlign w:val="center"/>
            <w:hideMark/>
          </w:tcPr>
          <w:p w14:paraId="4E6C80E5" w14:textId="281C673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5</w:t>
            </w:r>
          </w:p>
        </w:tc>
        <w:tc>
          <w:tcPr>
            <w:tcW w:w="395" w:type="dxa"/>
            <w:tcBorders>
              <w:top w:val="nil"/>
              <w:left w:val="nil"/>
              <w:bottom w:val="single" w:sz="4" w:space="0" w:color="auto"/>
              <w:right w:val="single" w:sz="4" w:space="0" w:color="auto"/>
            </w:tcBorders>
            <w:shd w:val="clear" w:color="auto" w:fill="auto"/>
            <w:noWrap/>
            <w:vAlign w:val="center"/>
            <w:hideMark/>
          </w:tcPr>
          <w:p w14:paraId="3399A1E4" w14:textId="56A50D9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3</w:t>
            </w:r>
          </w:p>
        </w:tc>
        <w:tc>
          <w:tcPr>
            <w:tcW w:w="426" w:type="dxa"/>
            <w:tcBorders>
              <w:top w:val="nil"/>
              <w:left w:val="nil"/>
              <w:bottom w:val="single" w:sz="4" w:space="0" w:color="auto"/>
              <w:right w:val="single" w:sz="4" w:space="0" w:color="auto"/>
            </w:tcBorders>
            <w:shd w:val="clear" w:color="auto" w:fill="auto"/>
            <w:noWrap/>
            <w:vAlign w:val="center"/>
            <w:hideMark/>
          </w:tcPr>
          <w:p w14:paraId="27E4735C" w14:textId="29BC81F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36</w:t>
            </w:r>
          </w:p>
        </w:tc>
      </w:tr>
      <w:tr w:rsidR="005074C4" w:rsidRPr="002F00D9" w14:paraId="719F2C8D" w14:textId="77777777" w:rsidTr="005074C4">
        <w:trPr>
          <w:trHeight w:val="72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B059A05" w14:textId="088D34F8"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B7</w:t>
            </w:r>
          </w:p>
        </w:tc>
        <w:tc>
          <w:tcPr>
            <w:tcW w:w="800" w:type="dxa"/>
            <w:tcBorders>
              <w:top w:val="nil"/>
              <w:left w:val="nil"/>
              <w:bottom w:val="single" w:sz="4" w:space="0" w:color="auto"/>
              <w:right w:val="single" w:sz="4" w:space="0" w:color="auto"/>
            </w:tcBorders>
            <w:shd w:val="clear" w:color="auto" w:fill="auto"/>
            <w:vAlign w:val="center"/>
            <w:hideMark/>
          </w:tcPr>
          <w:p w14:paraId="10F28538" w14:textId="26A3007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OASIS</w:t>
            </w:r>
            <w:r>
              <w:rPr>
                <w:rFonts w:ascii="Times" w:hAnsi="Times" w:cs="Times"/>
                <w:color w:val="000000"/>
                <w:sz w:val="12"/>
                <w:szCs w:val="12"/>
              </w:rPr>
              <w:br/>
              <w:t>(N=365)</w:t>
            </w:r>
          </w:p>
        </w:tc>
        <w:tc>
          <w:tcPr>
            <w:tcW w:w="800" w:type="dxa"/>
            <w:tcBorders>
              <w:top w:val="nil"/>
              <w:left w:val="nil"/>
              <w:bottom w:val="single" w:sz="4" w:space="0" w:color="auto"/>
              <w:right w:val="single" w:sz="4" w:space="0" w:color="auto"/>
            </w:tcBorders>
            <w:shd w:val="clear" w:color="auto" w:fill="auto"/>
            <w:vAlign w:val="center"/>
            <w:hideMark/>
          </w:tcPr>
          <w:p w14:paraId="42ED5FD4" w14:textId="1AF70B6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OASIS</w:t>
            </w:r>
            <w:r>
              <w:rPr>
                <w:rFonts w:ascii="Times" w:hAnsi="Times" w:cs="Times"/>
                <w:color w:val="000000"/>
                <w:sz w:val="12"/>
                <w:szCs w:val="12"/>
              </w:rPr>
              <w:br/>
              <w:t>(N=152)</w:t>
            </w:r>
          </w:p>
        </w:tc>
        <w:tc>
          <w:tcPr>
            <w:tcW w:w="979" w:type="dxa"/>
            <w:tcBorders>
              <w:top w:val="nil"/>
              <w:left w:val="nil"/>
              <w:bottom w:val="single" w:sz="4" w:space="0" w:color="auto"/>
              <w:right w:val="single" w:sz="4" w:space="0" w:color="auto"/>
            </w:tcBorders>
            <w:shd w:val="clear" w:color="auto" w:fill="auto"/>
            <w:vAlign w:val="center"/>
            <w:hideMark/>
          </w:tcPr>
          <w:p w14:paraId="2782217B" w14:textId="47A6382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0.654</w:t>
            </w:r>
            <w:r>
              <w:rPr>
                <w:rFonts w:ascii="Times" w:hAnsi="Times" w:cs="Times"/>
                <w:color w:val="000000"/>
                <w:sz w:val="14"/>
                <w:szCs w:val="14"/>
              </w:rPr>
              <w:br/>
              <w:t xml:space="preserve">[0.456;0.843] </w:t>
            </w:r>
          </w:p>
        </w:tc>
        <w:tc>
          <w:tcPr>
            <w:tcW w:w="1072" w:type="dxa"/>
            <w:tcBorders>
              <w:top w:val="nil"/>
              <w:left w:val="nil"/>
              <w:bottom w:val="single" w:sz="4" w:space="0" w:color="auto"/>
              <w:right w:val="single" w:sz="4" w:space="0" w:color="auto"/>
            </w:tcBorders>
            <w:shd w:val="clear" w:color="auto" w:fill="auto"/>
            <w:vAlign w:val="center"/>
            <w:hideMark/>
          </w:tcPr>
          <w:p w14:paraId="464B40E1" w14:textId="554ED14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78.9%</w:t>
            </w:r>
            <w:r>
              <w:rPr>
                <w:rFonts w:ascii="Times" w:hAnsi="Times" w:cs="Times"/>
                <w:color w:val="000000"/>
                <w:sz w:val="14"/>
                <w:szCs w:val="14"/>
              </w:rPr>
              <w:br/>
              <w:t xml:space="preserve">[68.3%;90.5%] </w:t>
            </w:r>
          </w:p>
        </w:tc>
        <w:tc>
          <w:tcPr>
            <w:tcW w:w="1072" w:type="dxa"/>
            <w:tcBorders>
              <w:top w:val="nil"/>
              <w:left w:val="nil"/>
              <w:bottom w:val="single" w:sz="4" w:space="0" w:color="auto"/>
              <w:right w:val="single" w:sz="4" w:space="0" w:color="auto"/>
            </w:tcBorders>
            <w:shd w:val="clear" w:color="auto" w:fill="auto"/>
            <w:vAlign w:val="center"/>
            <w:hideMark/>
          </w:tcPr>
          <w:p w14:paraId="5004BF5E" w14:textId="3762C91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93.3%</w:t>
            </w:r>
            <w:r>
              <w:rPr>
                <w:rFonts w:ascii="Times" w:hAnsi="Times" w:cs="Times"/>
                <w:color w:val="000000"/>
                <w:sz w:val="14"/>
                <w:szCs w:val="14"/>
              </w:rPr>
              <w:br/>
              <w:t xml:space="preserve">[87.7%;98.0%] </w:t>
            </w:r>
          </w:p>
        </w:tc>
        <w:tc>
          <w:tcPr>
            <w:tcW w:w="1072" w:type="dxa"/>
            <w:tcBorders>
              <w:top w:val="nil"/>
              <w:left w:val="nil"/>
              <w:bottom w:val="single" w:sz="4" w:space="0" w:color="auto"/>
              <w:right w:val="single" w:sz="4" w:space="0" w:color="auto"/>
            </w:tcBorders>
            <w:shd w:val="clear" w:color="auto" w:fill="auto"/>
            <w:vAlign w:val="center"/>
            <w:hideMark/>
          </w:tcPr>
          <w:p w14:paraId="612E6BDD" w14:textId="16297EE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60.0%</w:t>
            </w:r>
            <w:r>
              <w:rPr>
                <w:rFonts w:ascii="Times" w:hAnsi="Times" w:cs="Times"/>
                <w:color w:val="000000"/>
                <w:sz w:val="14"/>
                <w:szCs w:val="14"/>
              </w:rPr>
              <w:br/>
              <w:t xml:space="preserve">[38.5%;83.3%] </w:t>
            </w:r>
          </w:p>
        </w:tc>
        <w:tc>
          <w:tcPr>
            <w:tcW w:w="1072" w:type="dxa"/>
            <w:tcBorders>
              <w:top w:val="nil"/>
              <w:left w:val="nil"/>
              <w:bottom w:val="single" w:sz="4" w:space="0" w:color="auto"/>
              <w:right w:val="single" w:sz="4" w:space="0" w:color="auto"/>
            </w:tcBorders>
            <w:shd w:val="clear" w:color="auto" w:fill="auto"/>
            <w:vAlign w:val="center"/>
            <w:hideMark/>
          </w:tcPr>
          <w:p w14:paraId="4CECDAA5" w14:textId="7F5E9FF2"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97.7%</w:t>
            </w:r>
            <w:r>
              <w:rPr>
                <w:rFonts w:ascii="Times" w:hAnsi="Times" w:cs="Times"/>
                <w:color w:val="000000"/>
                <w:sz w:val="14"/>
                <w:szCs w:val="14"/>
              </w:rPr>
              <w:br/>
              <w:t>[94.7%;100.0%]</w:t>
            </w:r>
          </w:p>
        </w:tc>
        <w:tc>
          <w:tcPr>
            <w:tcW w:w="1072" w:type="dxa"/>
            <w:tcBorders>
              <w:top w:val="nil"/>
              <w:left w:val="nil"/>
              <w:bottom w:val="single" w:sz="4" w:space="0" w:color="auto"/>
              <w:right w:val="single" w:sz="4" w:space="0" w:color="auto"/>
            </w:tcBorders>
            <w:shd w:val="clear" w:color="auto" w:fill="auto"/>
            <w:vAlign w:val="center"/>
            <w:hideMark/>
          </w:tcPr>
          <w:p w14:paraId="358CD238" w14:textId="4A3B55F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94.2%</w:t>
            </w:r>
            <w:r>
              <w:rPr>
                <w:rFonts w:ascii="Times" w:hAnsi="Times" w:cs="Times"/>
                <w:color w:val="000000"/>
                <w:sz w:val="14"/>
                <w:szCs w:val="14"/>
              </w:rPr>
              <w:br/>
              <w:t xml:space="preserve">[82.0%;100.0%] </w:t>
            </w:r>
          </w:p>
        </w:tc>
        <w:tc>
          <w:tcPr>
            <w:tcW w:w="1072" w:type="dxa"/>
            <w:tcBorders>
              <w:top w:val="nil"/>
              <w:left w:val="nil"/>
              <w:bottom w:val="single" w:sz="4" w:space="0" w:color="auto"/>
              <w:right w:val="single" w:sz="4" w:space="0" w:color="auto"/>
            </w:tcBorders>
            <w:shd w:val="clear" w:color="auto" w:fill="auto"/>
            <w:vAlign w:val="center"/>
            <w:hideMark/>
          </w:tcPr>
          <w:p w14:paraId="766985DB" w14:textId="55B4E1D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79.6%</w:t>
            </w:r>
            <w:r>
              <w:rPr>
                <w:rFonts w:ascii="Times" w:hAnsi="Times" w:cs="Times"/>
                <w:color w:val="000000"/>
                <w:sz w:val="14"/>
                <w:szCs w:val="14"/>
              </w:rPr>
              <w:br/>
              <w:t xml:space="preserve">[71.1%;90.5%] </w:t>
            </w:r>
          </w:p>
        </w:tc>
        <w:tc>
          <w:tcPr>
            <w:tcW w:w="1072" w:type="dxa"/>
            <w:tcBorders>
              <w:top w:val="nil"/>
              <w:left w:val="nil"/>
              <w:bottom w:val="single" w:sz="4" w:space="0" w:color="auto"/>
              <w:right w:val="single" w:sz="4" w:space="0" w:color="auto"/>
            </w:tcBorders>
            <w:shd w:val="clear" w:color="auto" w:fill="auto"/>
            <w:vAlign w:val="center"/>
            <w:hideMark/>
          </w:tcPr>
          <w:p w14:paraId="494128C1" w14:textId="0A503B3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96.3%</w:t>
            </w:r>
            <w:r>
              <w:rPr>
                <w:rFonts w:ascii="Times" w:hAnsi="Times" w:cs="Times"/>
                <w:color w:val="000000"/>
                <w:sz w:val="14"/>
                <w:szCs w:val="14"/>
              </w:rPr>
              <w:br/>
              <w:t xml:space="preserve">[87.9%;100.0%] </w:t>
            </w:r>
          </w:p>
        </w:tc>
        <w:tc>
          <w:tcPr>
            <w:tcW w:w="1072" w:type="dxa"/>
            <w:tcBorders>
              <w:top w:val="nil"/>
              <w:left w:val="nil"/>
              <w:bottom w:val="single" w:sz="4" w:space="0" w:color="auto"/>
              <w:right w:val="single" w:sz="4" w:space="0" w:color="auto"/>
            </w:tcBorders>
            <w:shd w:val="clear" w:color="auto" w:fill="auto"/>
            <w:vAlign w:val="center"/>
            <w:hideMark/>
          </w:tcPr>
          <w:p w14:paraId="63C55A3D" w14:textId="07D6C08C"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71.0%</w:t>
            </w:r>
            <w:r>
              <w:rPr>
                <w:rFonts w:ascii="Times" w:hAnsi="Times" w:cs="Times"/>
                <w:color w:val="000000"/>
                <w:sz w:val="14"/>
                <w:szCs w:val="14"/>
              </w:rPr>
              <w:br/>
              <w:t xml:space="preserve">[60.6%;85.7%] </w:t>
            </w:r>
          </w:p>
        </w:tc>
        <w:tc>
          <w:tcPr>
            <w:tcW w:w="426" w:type="dxa"/>
            <w:tcBorders>
              <w:top w:val="nil"/>
              <w:left w:val="nil"/>
              <w:bottom w:val="single" w:sz="4" w:space="0" w:color="auto"/>
              <w:right w:val="single" w:sz="4" w:space="0" w:color="auto"/>
            </w:tcBorders>
            <w:shd w:val="clear" w:color="auto" w:fill="auto"/>
            <w:noWrap/>
            <w:vAlign w:val="center"/>
            <w:hideMark/>
          </w:tcPr>
          <w:p w14:paraId="2523C61B" w14:textId="6B5855F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129</w:t>
            </w:r>
          </w:p>
        </w:tc>
        <w:tc>
          <w:tcPr>
            <w:tcW w:w="372" w:type="dxa"/>
            <w:tcBorders>
              <w:top w:val="nil"/>
              <w:left w:val="nil"/>
              <w:bottom w:val="single" w:sz="4" w:space="0" w:color="auto"/>
              <w:right w:val="single" w:sz="4" w:space="0" w:color="auto"/>
            </w:tcBorders>
            <w:shd w:val="clear" w:color="auto" w:fill="auto"/>
            <w:noWrap/>
            <w:vAlign w:val="center"/>
            <w:hideMark/>
          </w:tcPr>
          <w:p w14:paraId="6873BB85" w14:textId="4AC8543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3</w:t>
            </w:r>
          </w:p>
        </w:tc>
        <w:tc>
          <w:tcPr>
            <w:tcW w:w="395" w:type="dxa"/>
            <w:tcBorders>
              <w:top w:val="nil"/>
              <w:left w:val="nil"/>
              <w:bottom w:val="single" w:sz="4" w:space="0" w:color="auto"/>
              <w:right w:val="single" w:sz="4" w:space="0" w:color="auto"/>
            </w:tcBorders>
            <w:shd w:val="clear" w:color="auto" w:fill="auto"/>
            <w:noWrap/>
            <w:vAlign w:val="center"/>
            <w:hideMark/>
          </w:tcPr>
          <w:p w14:paraId="3AEDC29F" w14:textId="4AFB035B"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8</w:t>
            </w:r>
          </w:p>
        </w:tc>
        <w:tc>
          <w:tcPr>
            <w:tcW w:w="426" w:type="dxa"/>
            <w:tcBorders>
              <w:top w:val="nil"/>
              <w:left w:val="nil"/>
              <w:bottom w:val="single" w:sz="4" w:space="0" w:color="auto"/>
              <w:right w:val="single" w:sz="4" w:space="0" w:color="auto"/>
            </w:tcBorders>
            <w:shd w:val="clear" w:color="auto" w:fill="auto"/>
            <w:noWrap/>
            <w:vAlign w:val="center"/>
            <w:hideMark/>
          </w:tcPr>
          <w:p w14:paraId="4E50176A" w14:textId="501B206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12</w:t>
            </w:r>
          </w:p>
        </w:tc>
      </w:tr>
      <w:tr w:rsidR="005074C4" w:rsidRPr="002F00D9" w14:paraId="451887CA" w14:textId="77777777" w:rsidTr="005074C4">
        <w:trPr>
          <w:trHeight w:val="72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27CFE69" w14:textId="4B37664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B8</w:t>
            </w:r>
          </w:p>
        </w:tc>
        <w:tc>
          <w:tcPr>
            <w:tcW w:w="800" w:type="dxa"/>
            <w:tcBorders>
              <w:top w:val="nil"/>
              <w:left w:val="nil"/>
              <w:bottom w:val="single" w:sz="4" w:space="0" w:color="auto"/>
              <w:right w:val="single" w:sz="4" w:space="0" w:color="auto"/>
            </w:tcBorders>
            <w:shd w:val="clear" w:color="auto" w:fill="auto"/>
            <w:vAlign w:val="center"/>
            <w:hideMark/>
          </w:tcPr>
          <w:p w14:paraId="1038A5E3" w14:textId="76EFE94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OASIS</w:t>
            </w:r>
            <w:r>
              <w:rPr>
                <w:rFonts w:ascii="Times" w:hAnsi="Times" w:cs="Times"/>
                <w:color w:val="000000"/>
                <w:sz w:val="12"/>
                <w:szCs w:val="12"/>
              </w:rPr>
              <w:br/>
              <w:t>(N=517)</w:t>
            </w:r>
          </w:p>
        </w:tc>
        <w:tc>
          <w:tcPr>
            <w:tcW w:w="800" w:type="dxa"/>
            <w:tcBorders>
              <w:top w:val="nil"/>
              <w:left w:val="nil"/>
              <w:bottom w:val="single" w:sz="4" w:space="0" w:color="auto"/>
              <w:right w:val="single" w:sz="4" w:space="0" w:color="auto"/>
            </w:tcBorders>
            <w:shd w:val="clear" w:color="auto" w:fill="auto"/>
            <w:vAlign w:val="center"/>
            <w:hideMark/>
          </w:tcPr>
          <w:p w14:paraId="6840C198" w14:textId="2A2D85B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(N=278)</w:t>
            </w:r>
          </w:p>
        </w:tc>
        <w:tc>
          <w:tcPr>
            <w:tcW w:w="979" w:type="dxa"/>
            <w:tcBorders>
              <w:top w:val="nil"/>
              <w:left w:val="nil"/>
              <w:bottom w:val="single" w:sz="4" w:space="0" w:color="auto"/>
              <w:right w:val="single" w:sz="4" w:space="0" w:color="auto"/>
            </w:tcBorders>
            <w:shd w:val="clear" w:color="auto" w:fill="auto"/>
            <w:vAlign w:val="center"/>
            <w:hideMark/>
          </w:tcPr>
          <w:p w14:paraId="174FC3AE" w14:textId="43974ED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0.739</w:t>
            </w:r>
            <w:r>
              <w:rPr>
                <w:rFonts w:ascii="Times" w:hAnsi="Times" w:cs="Times"/>
                <w:color w:val="000000"/>
                <w:sz w:val="14"/>
                <w:szCs w:val="14"/>
              </w:rPr>
              <w:br/>
              <w:t xml:space="preserve">[0.661;0.809] </w:t>
            </w:r>
          </w:p>
        </w:tc>
        <w:tc>
          <w:tcPr>
            <w:tcW w:w="1072" w:type="dxa"/>
            <w:tcBorders>
              <w:top w:val="nil"/>
              <w:left w:val="nil"/>
              <w:bottom w:val="single" w:sz="4" w:space="0" w:color="auto"/>
              <w:right w:val="single" w:sz="4" w:space="0" w:color="auto"/>
            </w:tcBorders>
            <w:shd w:val="clear" w:color="auto" w:fill="auto"/>
            <w:vAlign w:val="center"/>
            <w:hideMark/>
          </w:tcPr>
          <w:p w14:paraId="6A12AD6B" w14:textId="52C3DFD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85.5%</w:t>
            </w:r>
            <w:r>
              <w:rPr>
                <w:rFonts w:ascii="Times" w:hAnsi="Times" w:cs="Times"/>
                <w:color w:val="000000"/>
                <w:sz w:val="14"/>
                <w:szCs w:val="14"/>
              </w:rPr>
              <w:br/>
              <w:t xml:space="preserve">[81.2%;89.5%] </w:t>
            </w:r>
          </w:p>
        </w:tc>
        <w:tc>
          <w:tcPr>
            <w:tcW w:w="1072" w:type="dxa"/>
            <w:tcBorders>
              <w:top w:val="nil"/>
              <w:left w:val="nil"/>
              <w:bottom w:val="single" w:sz="4" w:space="0" w:color="auto"/>
              <w:right w:val="single" w:sz="4" w:space="0" w:color="auto"/>
            </w:tcBorders>
            <w:shd w:val="clear" w:color="auto" w:fill="auto"/>
            <w:vAlign w:val="center"/>
            <w:hideMark/>
          </w:tcPr>
          <w:p w14:paraId="6993DF73" w14:textId="4909E961"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96.7%</w:t>
            </w:r>
            <w:r>
              <w:rPr>
                <w:rFonts w:ascii="Times" w:hAnsi="Times" w:cs="Times"/>
                <w:color w:val="000000"/>
                <w:sz w:val="14"/>
                <w:szCs w:val="14"/>
              </w:rPr>
              <w:br/>
              <w:t xml:space="preserve">[94.5%;98.4%] </w:t>
            </w:r>
          </w:p>
        </w:tc>
        <w:tc>
          <w:tcPr>
            <w:tcW w:w="1072" w:type="dxa"/>
            <w:tcBorders>
              <w:top w:val="nil"/>
              <w:left w:val="nil"/>
              <w:bottom w:val="single" w:sz="4" w:space="0" w:color="auto"/>
              <w:right w:val="single" w:sz="4" w:space="0" w:color="auto"/>
            </w:tcBorders>
            <w:shd w:val="clear" w:color="auto" w:fill="auto"/>
            <w:vAlign w:val="center"/>
            <w:hideMark/>
          </w:tcPr>
          <w:p w14:paraId="68F02919" w14:textId="056AB9FA"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73.6%</w:t>
            </w:r>
            <w:r>
              <w:rPr>
                <w:rFonts w:ascii="Times" w:hAnsi="Times" w:cs="Times"/>
                <w:color w:val="000000"/>
                <w:sz w:val="14"/>
                <w:szCs w:val="14"/>
              </w:rPr>
              <w:br/>
              <w:t xml:space="preserve">[66.0%;81.3%] </w:t>
            </w:r>
          </w:p>
        </w:tc>
        <w:tc>
          <w:tcPr>
            <w:tcW w:w="1072" w:type="dxa"/>
            <w:tcBorders>
              <w:top w:val="nil"/>
              <w:left w:val="nil"/>
              <w:bottom w:val="single" w:sz="4" w:space="0" w:color="auto"/>
              <w:right w:val="single" w:sz="4" w:space="0" w:color="auto"/>
            </w:tcBorders>
            <w:shd w:val="clear" w:color="auto" w:fill="auto"/>
            <w:vAlign w:val="center"/>
            <w:hideMark/>
          </w:tcPr>
          <w:p w14:paraId="60659A9E" w14:textId="000D825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97.3%</w:t>
            </w:r>
            <w:r>
              <w:rPr>
                <w:rFonts w:ascii="Times" w:hAnsi="Times" w:cs="Times"/>
                <w:color w:val="000000"/>
                <w:sz w:val="14"/>
                <w:szCs w:val="14"/>
              </w:rPr>
              <w:br/>
              <w:t>[94.2%;99.4%]</w:t>
            </w:r>
          </w:p>
        </w:tc>
        <w:tc>
          <w:tcPr>
            <w:tcW w:w="1072" w:type="dxa"/>
            <w:tcBorders>
              <w:top w:val="nil"/>
              <w:left w:val="nil"/>
              <w:bottom w:val="single" w:sz="4" w:space="0" w:color="auto"/>
              <w:right w:val="single" w:sz="4" w:space="0" w:color="auto"/>
            </w:tcBorders>
            <w:shd w:val="clear" w:color="auto" w:fill="auto"/>
            <w:vAlign w:val="center"/>
            <w:hideMark/>
          </w:tcPr>
          <w:p w14:paraId="34E986E0" w14:textId="7727084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94.5%</w:t>
            </w:r>
            <w:r>
              <w:rPr>
                <w:rFonts w:ascii="Times" w:hAnsi="Times" w:cs="Times"/>
                <w:color w:val="000000"/>
                <w:sz w:val="14"/>
                <w:szCs w:val="14"/>
              </w:rPr>
              <w:br/>
              <w:t xml:space="preserve">[87.7%;98.8%] </w:t>
            </w:r>
          </w:p>
        </w:tc>
        <w:tc>
          <w:tcPr>
            <w:tcW w:w="1072" w:type="dxa"/>
            <w:tcBorders>
              <w:top w:val="nil"/>
              <w:left w:val="nil"/>
              <w:bottom w:val="single" w:sz="4" w:space="0" w:color="auto"/>
              <w:right w:val="single" w:sz="4" w:space="0" w:color="auto"/>
            </w:tcBorders>
            <w:shd w:val="clear" w:color="auto" w:fill="auto"/>
            <w:vAlign w:val="center"/>
            <w:hideMark/>
          </w:tcPr>
          <w:p w14:paraId="7DE8134B" w14:textId="3B23C43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85.5%</w:t>
            </w:r>
            <w:r>
              <w:rPr>
                <w:rFonts w:ascii="Times" w:hAnsi="Times" w:cs="Times"/>
                <w:color w:val="000000"/>
                <w:sz w:val="14"/>
                <w:szCs w:val="14"/>
              </w:rPr>
              <w:br/>
              <w:t xml:space="preserve">[81.6%;89.5%] </w:t>
            </w:r>
          </w:p>
        </w:tc>
        <w:tc>
          <w:tcPr>
            <w:tcW w:w="1072" w:type="dxa"/>
            <w:tcBorders>
              <w:top w:val="nil"/>
              <w:left w:val="nil"/>
              <w:bottom w:val="single" w:sz="4" w:space="0" w:color="auto"/>
              <w:right w:val="single" w:sz="4" w:space="0" w:color="auto"/>
            </w:tcBorders>
            <w:shd w:val="clear" w:color="auto" w:fill="auto"/>
            <w:vAlign w:val="center"/>
            <w:hideMark/>
          </w:tcPr>
          <w:p w14:paraId="4B390EDE" w14:textId="0F12317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96.5%</w:t>
            </w:r>
            <w:r>
              <w:rPr>
                <w:rFonts w:ascii="Times" w:hAnsi="Times" w:cs="Times"/>
                <w:color w:val="000000"/>
                <w:sz w:val="14"/>
                <w:szCs w:val="14"/>
              </w:rPr>
              <w:br/>
              <w:t xml:space="preserve">[91.9%;99.3%] </w:t>
            </w:r>
          </w:p>
        </w:tc>
        <w:tc>
          <w:tcPr>
            <w:tcW w:w="1072" w:type="dxa"/>
            <w:tcBorders>
              <w:top w:val="nil"/>
              <w:left w:val="nil"/>
              <w:bottom w:val="single" w:sz="4" w:space="0" w:color="auto"/>
              <w:right w:val="single" w:sz="4" w:space="0" w:color="auto"/>
            </w:tcBorders>
            <w:shd w:val="clear" w:color="auto" w:fill="auto"/>
            <w:vAlign w:val="center"/>
            <w:hideMark/>
          </w:tcPr>
          <w:p w14:paraId="66FC46C5" w14:textId="25BB180C"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78.7%</w:t>
            </w:r>
            <w:r>
              <w:rPr>
                <w:rFonts w:ascii="Times" w:hAnsi="Times" w:cs="Times"/>
                <w:color w:val="000000"/>
                <w:sz w:val="14"/>
                <w:szCs w:val="14"/>
              </w:rPr>
              <w:br/>
              <w:t xml:space="preserve">[73.5%;84.2%] </w:t>
            </w:r>
          </w:p>
        </w:tc>
        <w:tc>
          <w:tcPr>
            <w:tcW w:w="426" w:type="dxa"/>
            <w:tcBorders>
              <w:top w:val="nil"/>
              <w:left w:val="nil"/>
              <w:bottom w:val="single" w:sz="4" w:space="0" w:color="auto"/>
              <w:right w:val="single" w:sz="4" w:space="0" w:color="auto"/>
            </w:tcBorders>
            <w:shd w:val="clear" w:color="auto" w:fill="auto"/>
            <w:noWrap/>
            <w:vAlign w:val="center"/>
            <w:hideMark/>
          </w:tcPr>
          <w:p w14:paraId="7733D186" w14:textId="40F6E6B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145</w:t>
            </w:r>
          </w:p>
        </w:tc>
        <w:tc>
          <w:tcPr>
            <w:tcW w:w="372" w:type="dxa"/>
            <w:tcBorders>
              <w:top w:val="nil"/>
              <w:left w:val="nil"/>
              <w:bottom w:val="single" w:sz="4" w:space="0" w:color="auto"/>
              <w:right w:val="single" w:sz="4" w:space="0" w:color="auto"/>
            </w:tcBorders>
            <w:shd w:val="clear" w:color="auto" w:fill="auto"/>
            <w:noWrap/>
            <w:vAlign w:val="center"/>
            <w:hideMark/>
          </w:tcPr>
          <w:p w14:paraId="19F9F958" w14:textId="06AAD7E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4</w:t>
            </w:r>
          </w:p>
        </w:tc>
        <w:tc>
          <w:tcPr>
            <w:tcW w:w="395" w:type="dxa"/>
            <w:tcBorders>
              <w:top w:val="nil"/>
              <w:left w:val="nil"/>
              <w:bottom w:val="single" w:sz="4" w:space="0" w:color="auto"/>
              <w:right w:val="single" w:sz="4" w:space="0" w:color="auto"/>
            </w:tcBorders>
            <w:shd w:val="clear" w:color="auto" w:fill="auto"/>
            <w:noWrap/>
            <w:vAlign w:val="center"/>
            <w:hideMark/>
          </w:tcPr>
          <w:p w14:paraId="25DF5B98" w14:textId="34FCA200"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34</w:t>
            </w:r>
          </w:p>
        </w:tc>
        <w:tc>
          <w:tcPr>
            <w:tcW w:w="426" w:type="dxa"/>
            <w:tcBorders>
              <w:top w:val="nil"/>
              <w:left w:val="nil"/>
              <w:bottom w:val="single" w:sz="4" w:space="0" w:color="auto"/>
              <w:right w:val="single" w:sz="4" w:space="0" w:color="auto"/>
            </w:tcBorders>
            <w:shd w:val="clear" w:color="auto" w:fill="auto"/>
            <w:noWrap/>
            <w:vAlign w:val="center"/>
            <w:hideMark/>
          </w:tcPr>
          <w:p w14:paraId="04C999A8" w14:textId="53B268E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95</w:t>
            </w:r>
          </w:p>
        </w:tc>
      </w:tr>
      <w:tr w:rsidR="005074C4" w:rsidRPr="002F00D9" w14:paraId="00DFAAE2" w14:textId="77777777" w:rsidTr="005074C4">
        <w:trPr>
          <w:trHeight w:val="72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91E2E57" w14:textId="786FD32A"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B9</w:t>
            </w:r>
          </w:p>
        </w:tc>
        <w:tc>
          <w:tcPr>
            <w:tcW w:w="800" w:type="dxa"/>
            <w:tcBorders>
              <w:top w:val="nil"/>
              <w:left w:val="nil"/>
              <w:bottom w:val="single" w:sz="4" w:space="0" w:color="auto"/>
              <w:right w:val="single" w:sz="4" w:space="0" w:color="auto"/>
            </w:tcBorders>
            <w:shd w:val="clear" w:color="auto" w:fill="auto"/>
            <w:vAlign w:val="center"/>
            <w:hideMark/>
          </w:tcPr>
          <w:p w14:paraId="75E4B743" w14:textId="5A0A2849"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(N=278)</w:t>
            </w:r>
          </w:p>
        </w:tc>
        <w:tc>
          <w:tcPr>
            <w:tcW w:w="800" w:type="dxa"/>
            <w:tcBorders>
              <w:top w:val="nil"/>
              <w:left w:val="nil"/>
              <w:bottom w:val="single" w:sz="4" w:space="0" w:color="auto"/>
              <w:right w:val="single" w:sz="4" w:space="0" w:color="auto"/>
            </w:tcBorders>
            <w:shd w:val="clear" w:color="auto" w:fill="auto"/>
            <w:vAlign w:val="center"/>
            <w:hideMark/>
          </w:tcPr>
          <w:p w14:paraId="6257889D" w14:textId="059B1552"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OASIS</w:t>
            </w:r>
            <w:r>
              <w:rPr>
                <w:rFonts w:ascii="Times" w:hAnsi="Times" w:cs="Times"/>
                <w:color w:val="000000"/>
                <w:sz w:val="12"/>
                <w:szCs w:val="12"/>
              </w:rPr>
              <w:br/>
              <w:t>(N=517)</w:t>
            </w:r>
          </w:p>
        </w:tc>
        <w:tc>
          <w:tcPr>
            <w:tcW w:w="979" w:type="dxa"/>
            <w:tcBorders>
              <w:top w:val="nil"/>
              <w:left w:val="nil"/>
              <w:bottom w:val="single" w:sz="4" w:space="0" w:color="auto"/>
              <w:right w:val="single" w:sz="4" w:space="0" w:color="auto"/>
            </w:tcBorders>
            <w:shd w:val="clear" w:color="auto" w:fill="auto"/>
            <w:vAlign w:val="center"/>
            <w:hideMark/>
          </w:tcPr>
          <w:p w14:paraId="5320D1DD" w14:textId="3850F02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0.674</w:t>
            </w:r>
            <w:r>
              <w:rPr>
                <w:rFonts w:ascii="Times" w:hAnsi="Times" w:cs="Times"/>
                <w:color w:val="000000"/>
                <w:sz w:val="14"/>
                <w:szCs w:val="14"/>
              </w:rPr>
              <w:br/>
              <w:t xml:space="preserve">[0.585;0.759] </w:t>
            </w:r>
          </w:p>
        </w:tc>
        <w:tc>
          <w:tcPr>
            <w:tcW w:w="1072" w:type="dxa"/>
            <w:tcBorders>
              <w:top w:val="nil"/>
              <w:left w:val="nil"/>
              <w:bottom w:val="single" w:sz="4" w:space="0" w:color="auto"/>
              <w:right w:val="single" w:sz="4" w:space="0" w:color="auto"/>
            </w:tcBorders>
            <w:shd w:val="clear" w:color="auto" w:fill="auto"/>
            <w:vAlign w:val="center"/>
            <w:hideMark/>
          </w:tcPr>
          <w:p w14:paraId="2D1FFB87" w14:textId="25BFA6C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88.5%</w:t>
            </w:r>
            <w:r>
              <w:rPr>
                <w:rFonts w:ascii="Times" w:hAnsi="Times" w:cs="Times"/>
                <w:color w:val="000000"/>
                <w:sz w:val="14"/>
                <w:szCs w:val="14"/>
              </w:rPr>
              <w:br/>
              <w:t xml:space="preserve">[83.6%;92.9%] </w:t>
            </w:r>
          </w:p>
        </w:tc>
        <w:tc>
          <w:tcPr>
            <w:tcW w:w="1072" w:type="dxa"/>
            <w:tcBorders>
              <w:top w:val="nil"/>
              <w:left w:val="nil"/>
              <w:bottom w:val="single" w:sz="4" w:space="0" w:color="auto"/>
              <w:right w:val="single" w:sz="4" w:space="0" w:color="auto"/>
            </w:tcBorders>
            <w:shd w:val="clear" w:color="auto" w:fill="auto"/>
            <w:vAlign w:val="center"/>
            <w:hideMark/>
          </w:tcPr>
          <w:p w14:paraId="3F0147A1" w14:textId="33F1BB9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94.0%</w:t>
            </w:r>
            <w:r>
              <w:rPr>
                <w:rFonts w:ascii="Times" w:hAnsi="Times" w:cs="Times"/>
                <w:color w:val="000000"/>
                <w:sz w:val="14"/>
                <w:szCs w:val="14"/>
              </w:rPr>
              <w:br/>
              <w:t xml:space="preserve">[90.0%;97.2%] </w:t>
            </w:r>
          </w:p>
        </w:tc>
        <w:tc>
          <w:tcPr>
            <w:tcW w:w="1072" w:type="dxa"/>
            <w:tcBorders>
              <w:top w:val="nil"/>
              <w:left w:val="nil"/>
              <w:bottom w:val="single" w:sz="4" w:space="0" w:color="auto"/>
              <w:right w:val="single" w:sz="4" w:space="0" w:color="auto"/>
            </w:tcBorders>
            <w:shd w:val="clear" w:color="auto" w:fill="auto"/>
            <w:vAlign w:val="center"/>
            <w:hideMark/>
          </w:tcPr>
          <w:p w14:paraId="2F25C04F" w14:textId="64B89D99"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85.1%</w:t>
            </w:r>
            <w:r>
              <w:rPr>
                <w:rFonts w:ascii="Times" w:hAnsi="Times" w:cs="Times"/>
                <w:color w:val="000000"/>
                <w:sz w:val="14"/>
                <w:szCs w:val="14"/>
              </w:rPr>
              <w:br/>
              <w:t xml:space="preserve">[75.8%;93.3%] </w:t>
            </w:r>
          </w:p>
        </w:tc>
        <w:tc>
          <w:tcPr>
            <w:tcW w:w="1072" w:type="dxa"/>
            <w:tcBorders>
              <w:top w:val="nil"/>
              <w:left w:val="nil"/>
              <w:bottom w:val="single" w:sz="4" w:space="0" w:color="auto"/>
              <w:right w:val="single" w:sz="4" w:space="0" w:color="auto"/>
            </w:tcBorders>
            <w:shd w:val="clear" w:color="auto" w:fill="auto"/>
            <w:vAlign w:val="center"/>
            <w:hideMark/>
          </w:tcPr>
          <w:p w14:paraId="564F61DA" w14:textId="4AA50F5B"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92.0%</w:t>
            </w:r>
            <w:r>
              <w:rPr>
                <w:rFonts w:ascii="Times" w:hAnsi="Times" w:cs="Times"/>
                <w:color w:val="000000"/>
                <w:sz w:val="14"/>
                <w:szCs w:val="14"/>
              </w:rPr>
              <w:br/>
              <w:t>[89.5%;94.5%]</w:t>
            </w:r>
          </w:p>
        </w:tc>
        <w:tc>
          <w:tcPr>
            <w:tcW w:w="1072" w:type="dxa"/>
            <w:tcBorders>
              <w:top w:val="nil"/>
              <w:left w:val="nil"/>
              <w:bottom w:val="single" w:sz="4" w:space="0" w:color="auto"/>
              <w:right w:val="single" w:sz="4" w:space="0" w:color="auto"/>
            </w:tcBorders>
            <w:shd w:val="clear" w:color="auto" w:fill="auto"/>
            <w:vAlign w:val="center"/>
            <w:hideMark/>
          </w:tcPr>
          <w:p w14:paraId="3E69C927" w14:textId="0927702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86.9%</w:t>
            </w:r>
            <w:r>
              <w:rPr>
                <w:rFonts w:ascii="Times" w:hAnsi="Times" w:cs="Times"/>
                <w:color w:val="000000"/>
                <w:sz w:val="14"/>
                <w:szCs w:val="14"/>
              </w:rPr>
              <w:br/>
              <w:t xml:space="preserve">[81.9%;91.4%] </w:t>
            </w:r>
          </w:p>
        </w:tc>
        <w:tc>
          <w:tcPr>
            <w:tcW w:w="1072" w:type="dxa"/>
            <w:tcBorders>
              <w:top w:val="nil"/>
              <w:left w:val="nil"/>
              <w:bottom w:val="single" w:sz="4" w:space="0" w:color="auto"/>
              <w:right w:val="single" w:sz="4" w:space="0" w:color="auto"/>
            </w:tcBorders>
            <w:shd w:val="clear" w:color="auto" w:fill="auto"/>
            <w:vAlign w:val="center"/>
            <w:hideMark/>
          </w:tcPr>
          <w:p w14:paraId="7B56B8A7" w14:textId="06B95BDF"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90.8%</w:t>
            </w:r>
            <w:r>
              <w:rPr>
                <w:rFonts w:ascii="Times" w:hAnsi="Times" w:cs="Times"/>
                <w:color w:val="000000"/>
                <w:sz w:val="14"/>
                <w:szCs w:val="14"/>
              </w:rPr>
              <w:br/>
              <w:t xml:space="preserve">[85.5%;95.8%] </w:t>
            </w:r>
          </w:p>
        </w:tc>
        <w:tc>
          <w:tcPr>
            <w:tcW w:w="1072" w:type="dxa"/>
            <w:tcBorders>
              <w:top w:val="nil"/>
              <w:left w:val="nil"/>
              <w:bottom w:val="single" w:sz="4" w:space="0" w:color="auto"/>
              <w:right w:val="single" w:sz="4" w:space="0" w:color="auto"/>
            </w:tcBorders>
            <w:shd w:val="clear" w:color="auto" w:fill="auto"/>
            <w:vAlign w:val="center"/>
            <w:hideMark/>
          </w:tcPr>
          <w:p w14:paraId="48F6D68E" w14:textId="56B8B557"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91.4%</w:t>
            </w:r>
            <w:r>
              <w:rPr>
                <w:rFonts w:ascii="Times" w:hAnsi="Times" w:cs="Times"/>
                <w:color w:val="000000"/>
                <w:sz w:val="14"/>
                <w:szCs w:val="14"/>
              </w:rPr>
              <w:br/>
              <w:t xml:space="preserve">[87.8%;94.4%] </w:t>
            </w:r>
          </w:p>
        </w:tc>
        <w:tc>
          <w:tcPr>
            <w:tcW w:w="1072" w:type="dxa"/>
            <w:tcBorders>
              <w:top w:val="nil"/>
              <w:left w:val="nil"/>
              <w:bottom w:val="single" w:sz="4" w:space="0" w:color="auto"/>
              <w:right w:val="single" w:sz="4" w:space="0" w:color="auto"/>
            </w:tcBorders>
            <w:shd w:val="clear" w:color="auto" w:fill="auto"/>
            <w:vAlign w:val="center"/>
            <w:hideMark/>
          </w:tcPr>
          <w:p w14:paraId="4091D10A" w14:textId="4EAFCF1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86.1%</w:t>
            </w:r>
            <w:r>
              <w:rPr>
                <w:rFonts w:ascii="Times" w:hAnsi="Times" w:cs="Times"/>
                <w:color w:val="000000"/>
                <w:sz w:val="14"/>
                <w:szCs w:val="14"/>
              </w:rPr>
              <w:br/>
              <w:t xml:space="preserve">[78.7%;93.4%] </w:t>
            </w:r>
          </w:p>
        </w:tc>
        <w:tc>
          <w:tcPr>
            <w:tcW w:w="426" w:type="dxa"/>
            <w:tcBorders>
              <w:top w:val="nil"/>
              <w:left w:val="nil"/>
              <w:bottom w:val="single" w:sz="4" w:space="0" w:color="auto"/>
              <w:right w:val="single" w:sz="4" w:space="0" w:color="auto"/>
            </w:tcBorders>
            <w:shd w:val="clear" w:color="auto" w:fill="auto"/>
            <w:noWrap/>
            <w:vAlign w:val="center"/>
            <w:hideMark/>
          </w:tcPr>
          <w:p w14:paraId="350D431A" w14:textId="054F06C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414</w:t>
            </w:r>
          </w:p>
        </w:tc>
        <w:tc>
          <w:tcPr>
            <w:tcW w:w="372" w:type="dxa"/>
            <w:tcBorders>
              <w:top w:val="nil"/>
              <w:left w:val="nil"/>
              <w:bottom w:val="single" w:sz="4" w:space="0" w:color="auto"/>
              <w:right w:val="single" w:sz="4" w:space="0" w:color="auto"/>
            </w:tcBorders>
            <w:shd w:val="clear" w:color="auto" w:fill="auto"/>
            <w:noWrap/>
            <w:vAlign w:val="center"/>
            <w:hideMark/>
          </w:tcPr>
          <w:p w14:paraId="58D40773" w14:textId="3CC1C6BC"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36</w:t>
            </w:r>
          </w:p>
        </w:tc>
        <w:tc>
          <w:tcPr>
            <w:tcW w:w="395" w:type="dxa"/>
            <w:tcBorders>
              <w:top w:val="nil"/>
              <w:left w:val="nil"/>
              <w:bottom w:val="single" w:sz="4" w:space="0" w:color="auto"/>
              <w:right w:val="single" w:sz="4" w:space="0" w:color="auto"/>
            </w:tcBorders>
            <w:shd w:val="clear" w:color="auto" w:fill="auto"/>
            <w:noWrap/>
            <w:vAlign w:val="center"/>
            <w:hideMark/>
          </w:tcPr>
          <w:p w14:paraId="592E99CC" w14:textId="0BF3829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10</w:t>
            </w:r>
          </w:p>
        </w:tc>
        <w:tc>
          <w:tcPr>
            <w:tcW w:w="426" w:type="dxa"/>
            <w:tcBorders>
              <w:top w:val="nil"/>
              <w:left w:val="nil"/>
              <w:bottom w:val="single" w:sz="4" w:space="0" w:color="auto"/>
              <w:right w:val="single" w:sz="4" w:space="0" w:color="auto"/>
            </w:tcBorders>
            <w:shd w:val="clear" w:color="auto" w:fill="auto"/>
            <w:noWrap/>
            <w:vAlign w:val="center"/>
            <w:hideMark/>
          </w:tcPr>
          <w:p w14:paraId="6BCF0AD6" w14:textId="03B0E1FC"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57</w:t>
            </w:r>
          </w:p>
        </w:tc>
      </w:tr>
      <w:tr w:rsidR="005074C4" w:rsidRPr="002F00D9" w14:paraId="1B33E7ED" w14:textId="77777777" w:rsidTr="005074C4">
        <w:trPr>
          <w:trHeight w:val="72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FAB4C63" w14:textId="537DEDB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B10</w:t>
            </w:r>
          </w:p>
        </w:tc>
        <w:tc>
          <w:tcPr>
            <w:tcW w:w="800" w:type="dxa"/>
            <w:tcBorders>
              <w:top w:val="nil"/>
              <w:left w:val="nil"/>
              <w:bottom w:val="single" w:sz="4" w:space="0" w:color="auto"/>
              <w:right w:val="single" w:sz="4" w:space="0" w:color="auto"/>
            </w:tcBorders>
            <w:shd w:val="clear" w:color="auto" w:fill="auto"/>
            <w:vAlign w:val="center"/>
            <w:hideMark/>
          </w:tcPr>
          <w:p w14:paraId="099E32DC" w14:textId="33E3B3B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and</w:t>
            </w:r>
            <w:r>
              <w:rPr>
                <w:rFonts w:ascii="Times" w:hAnsi="Times" w:cs="Times"/>
                <w:color w:val="000000"/>
                <w:sz w:val="12"/>
                <w:szCs w:val="12"/>
              </w:rPr>
              <w:br/>
              <w:t>OASIS</w:t>
            </w:r>
            <w:r>
              <w:rPr>
                <w:rFonts w:ascii="Times" w:hAnsi="Times" w:cs="Times"/>
                <w:color w:val="000000"/>
                <w:sz w:val="12"/>
                <w:szCs w:val="12"/>
              </w:rPr>
              <w:br/>
              <w:t>(N=295)</w:t>
            </w:r>
          </w:p>
        </w:tc>
        <w:tc>
          <w:tcPr>
            <w:tcW w:w="800" w:type="dxa"/>
            <w:tcBorders>
              <w:top w:val="nil"/>
              <w:left w:val="nil"/>
              <w:bottom w:val="single" w:sz="4" w:space="0" w:color="auto"/>
              <w:right w:val="single" w:sz="4" w:space="0" w:color="auto"/>
            </w:tcBorders>
            <w:shd w:val="clear" w:color="auto" w:fill="auto"/>
            <w:vAlign w:val="center"/>
            <w:hideMark/>
          </w:tcPr>
          <w:p w14:paraId="1511C614" w14:textId="77867578"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2"/>
                <w:szCs w:val="12"/>
              </w:rPr>
              <w:t>ADNI MPRAGE</w:t>
            </w:r>
            <w:r>
              <w:rPr>
                <w:rFonts w:ascii="Times" w:hAnsi="Times" w:cs="Times"/>
                <w:color w:val="000000"/>
                <w:sz w:val="12"/>
                <w:szCs w:val="12"/>
              </w:rPr>
              <w:br/>
              <w:t>and</w:t>
            </w:r>
            <w:r>
              <w:rPr>
                <w:rFonts w:ascii="Times" w:hAnsi="Times" w:cs="Times"/>
                <w:color w:val="000000"/>
                <w:sz w:val="12"/>
                <w:szCs w:val="12"/>
              </w:rPr>
              <w:br/>
              <w:t>OASIS</w:t>
            </w:r>
            <w:r>
              <w:rPr>
                <w:rFonts w:ascii="Times" w:hAnsi="Times" w:cs="Times"/>
                <w:color w:val="000000"/>
                <w:sz w:val="12"/>
                <w:szCs w:val="12"/>
              </w:rPr>
              <w:br/>
              <w:t>(N=127)</w:t>
            </w:r>
          </w:p>
        </w:tc>
        <w:tc>
          <w:tcPr>
            <w:tcW w:w="979" w:type="dxa"/>
            <w:tcBorders>
              <w:top w:val="nil"/>
              <w:left w:val="nil"/>
              <w:bottom w:val="single" w:sz="4" w:space="0" w:color="auto"/>
              <w:right w:val="single" w:sz="4" w:space="0" w:color="auto"/>
            </w:tcBorders>
            <w:shd w:val="clear" w:color="auto" w:fill="auto"/>
            <w:vAlign w:val="center"/>
            <w:hideMark/>
          </w:tcPr>
          <w:p w14:paraId="65E8A62C" w14:textId="73711495"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0.842</w:t>
            </w:r>
            <w:r>
              <w:rPr>
                <w:rFonts w:ascii="Times" w:hAnsi="Times" w:cs="Times"/>
                <w:color w:val="000000"/>
                <w:sz w:val="14"/>
                <w:szCs w:val="14"/>
              </w:rPr>
              <w:br/>
              <w:t xml:space="preserve">[0.741;0.924] </w:t>
            </w:r>
          </w:p>
        </w:tc>
        <w:tc>
          <w:tcPr>
            <w:tcW w:w="1072" w:type="dxa"/>
            <w:tcBorders>
              <w:top w:val="nil"/>
              <w:left w:val="nil"/>
              <w:bottom w:val="single" w:sz="4" w:space="0" w:color="auto"/>
              <w:right w:val="single" w:sz="4" w:space="0" w:color="auto"/>
            </w:tcBorders>
            <w:shd w:val="clear" w:color="auto" w:fill="auto"/>
            <w:vAlign w:val="center"/>
            <w:hideMark/>
          </w:tcPr>
          <w:p w14:paraId="293BD152" w14:textId="3F1C5BD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92.1%</w:t>
            </w:r>
            <w:r>
              <w:rPr>
                <w:rFonts w:ascii="Times" w:hAnsi="Times" w:cs="Times"/>
                <w:color w:val="000000"/>
                <w:sz w:val="14"/>
                <w:szCs w:val="14"/>
              </w:rPr>
              <w:br/>
              <w:t xml:space="preserve">[87.2%;96.4%] </w:t>
            </w:r>
          </w:p>
        </w:tc>
        <w:tc>
          <w:tcPr>
            <w:tcW w:w="1072" w:type="dxa"/>
            <w:tcBorders>
              <w:top w:val="nil"/>
              <w:left w:val="nil"/>
              <w:bottom w:val="single" w:sz="4" w:space="0" w:color="auto"/>
              <w:right w:val="single" w:sz="4" w:space="0" w:color="auto"/>
            </w:tcBorders>
            <w:shd w:val="clear" w:color="auto" w:fill="auto"/>
            <w:vAlign w:val="center"/>
            <w:hideMark/>
          </w:tcPr>
          <w:p w14:paraId="76DA0529" w14:textId="058FA5E7"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96.8%</w:t>
            </w:r>
            <w:r>
              <w:rPr>
                <w:rFonts w:ascii="Times" w:hAnsi="Times" w:cs="Times"/>
                <w:color w:val="000000"/>
                <w:sz w:val="14"/>
                <w:szCs w:val="14"/>
              </w:rPr>
              <w:br/>
              <w:t xml:space="preserve">[93.7%;99.2%] </w:t>
            </w:r>
          </w:p>
        </w:tc>
        <w:tc>
          <w:tcPr>
            <w:tcW w:w="1072" w:type="dxa"/>
            <w:tcBorders>
              <w:top w:val="nil"/>
              <w:left w:val="nil"/>
              <w:bottom w:val="single" w:sz="4" w:space="0" w:color="auto"/>
              <w:right w:val="single" w:sz="4" w:space="0" w:color="auto"/>
            </w:tcBorders>
            <w:shd w:val="clear" w:color="auto" w:fill="auto"/>
            <w:vAlign w:val="center"/>
            <w:hideMark/>
          </w:tcPr>
          <w:p w14:paraId="2504F5F3" w14:textId="052E626A"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91.5%</w:t>
            </w:r>
            <w:r>
              <w:rPr>
                <w:rFonts w:ascii="Times" w:hAnsi="Times" w:cs="Times"/>
                <w:color w:val="000000"/>
                <w:sz w:val="14"/>
                <w:szCs w:val="14"/>
              </w:rPr>
              <w:br/>
              <w:t xml:space="preserve">[83.9%;98.2%] </w:t>
            </w:r>
          </w:p>
        </w:tc>
        <w:tc>
          <w:tcPr>
            <w:tcW w:w="1072" w:type="dxa"/>
            <w:tcBorders>
              <w:top w:val="nil"/>
              <w:left w:val="nil"/>
              <w:bottom w:val="single" w:sz="4" w:space="0" w:color="auto"/>
              <w:right w:val="single" w:sz="4" w:space="0" w:color="auto"/>
            </w:tcBorders>
            <w:shd w:val="clear" w:color="auto" w:fill="auto"/>
            <w:vAlign w:val="center"/>
            <w:hideMark/>
          </w:tcPr>
          <w:p w14:paraId="4A5C2F16" w14:textId="1E66C004"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92.6%</w:t>
            </w:r>
            <w:r>
              <w:rPr>
                <w:rFonts w:ascii="Times" w:hAnsi="Times" w:cs="Times"/>
                <w:color w:val="000000"/>
                <w:sz w:val="14"/>
                <w:szCs w:val="14"/>
              </w:rPr>
              <w:br/>
              <w:t>[85.7%;98.4%]</w:t>
            </w:r>
          </w:p>
        </w:tc>
        <w:tc>
          <w:tcPr>
            <w:tcW w:w="1072" w:type="dxa"/>
            <w:tcBorders>
              <w:top w:val="nil"/>
              <w:left w:val="nil"/>
              <w:bottom w:val="single" w:sz="4" w:space="0" w:color="auto"/>
              <w:right w:val="single" w:sz="4" w:space="0" w:color="auto"/>
            </w:tcBorders>
            <w:shd w:val="clear" w:color="auto" w:fill="auto"/>
            <w:vAlign w:val="center"/>
            <w:hideMark/>
          </w:tcPr>
          <w:p w14:paraId="4D874797" w14:textId="670F6636"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88.6%</w:t>
            </w:r>
            <w:r>
              <w:rPr>
                <w:rFonts w:ascii="Times" w:hAnsi="Times" w:cs="Times"/>
                <w:color w:val="000000"/>
                <w:sz w:val="14"/>
                <w:szCs w:val="14"/>
              </w:rPr>
              <w:br/>
              <w:t xml:space="preserve">[78.6%;97.5%] </w:t>
            </w:r>
          </w:p>
        </w:tc>
        <w:tc>
          <w:tcPr>
            <w:tcW w:w="1072" w:type="dxa"/>
            <w:tcBorders>
              <w:top w:val="nil"/>
              <w:left w:val="nil"/>
              <w:bottom w:val="single" w:sz="4" w:space="0" w:color="auto"/>
              <w:right w:val="single" w:sz="4" w:space="0" w:color="auto"/>
            </w:tcBorders>
            <w:shd w:val="clear" w:color="auto" w:fill="auto"/>
            <w:vAlign w:val="center"/>
            <w:hideMark/>
          </w:tcPr>
          <w:p w14:paraId="59D25B93" w14:textId="73E75A8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94.6%</w:t>
            </w:r>
            <w:r>
              <w:rPr>
                <w:rFonts w:ascii="Times" w:hAnsi="Times" w:cs="Times"/>
                <w:color w:val="000000"/>
                <w:sz w:val="14"/>
                <w:szCs w:val="14"/>
              </w:rPr>
              <w:br/>
              <w:t xml:space="preserve">[89.5%;98.9%] </w:t>
            </w:r>
          </w:p>
        </w:tc>
        <w:tc>
          <w:tcPr>
            <w:tcW w:w="1072" w:type="dxa"/>
            <w:tcBorders>
              <w:top w:val="nil"/>
              <w:left w:val="nil"/>
              <w:bottom w:val="single" w:sz="4" w:space="0" w:color="auto"/>
              <w:right w:val="single" w:sz="4" w:space="0" w:color="auto"/>
            </w:tcBorders>
            <w:shd w:val="clear" w:color="auto" w:fill="auto"/>
            <w:vAlign w:val="center"/>
            <w:hideMark/>
          </w:tcPr>
          <w:p w14:paraId="760FE992" w14:textId="4328974D"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92.6%</w:t>
            </w:r>
            <w:r>
              <w:rPr>
                <w:rFonts w:ascii="Times" w:hAnsi="Times" w:cs="Times"/>
                <w:color w:val="000000"/>
                <w:sz w:val="14"/>
                <w:szCs w:val="14"/>
              </w:rPr>
              <w:br/>
              <w:t xml:space="preserve">[85.5%;98.4%] </w:t>
            </w:r>
          </w:p>
        </w:tc>
        <w:tc>
          <w:tcPr>
            <w:tcW w:w="1072" w:type="dxa"/>
            <w:tcBorders>
              <w:top w:val="nil"/>
              <w:left w:val="nil"/>
              <w:bottom w:val="single" w:sz="4" w:space="0" w:color="auto"/>
              <w:right w:val="single" w:sz="4" w:space="0" w:color="auto"/>
            </w:tcBorders>
            <w:shd w:val="clear" w:color="auto" w:fill="auto"/>
            <w:vAlign w:val="center"/>
            <w:hideMark/>
          </w:tcPr>
          <w:p w14:paraId="5B8077B4" w14:textId="6E4CD52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 xml:space="preserve"> 91.6%</w:t>
            </w:r>
            <w:r>
              <w:rPr>
                <w:rFonts w:ascii="Times" w:hAnsi="Times" w:cs="Times"/>
                <w:color w:val="000000"/>
                <w:sz w:val="14"/>
                <w:szCs w:val="14"/>
              </w:rPr>
              <w:br/>
              <w:t xml:space="preserve">[84.2%;98.2%] </w:t>
            </w:r>
          </w:p>
        </w:tc>
        <w:tc>
          <w:tcPr>
            <w:tcW w:w="426" w:type="dxa"/>
            <w:tcBorders>
              <w:top w:val="nil"/>
              <w:left w:val="nil"/>
              <w:bottom w:val="single" w:sz="4" w:space="0" w:color="auto"/>
              <w:right w:val="single" w:sz="4" w:space="0" w:color="auto"/>
            </w:tcBorders>
            <w:shd w:val="clear" w:color="auto" w:fill="auto"/>
            <w:noWrap/>
            <w:vAlign w:val="center"/>
            <w:hideMark/>
          </w:tcPr>
          <w:p w14:paraId="6A7D235B" w14:textId="60741BEA"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63</w:t>
            </w:r>
          </w:p>
        </w:tc>
        <w:tc>
          <w:tcPr>
            <w:tcW w:w="372" w:type="dxa"/>
            <w:tcBorders>
              <w:top w:val="nil"/>
              <w:left w:val="nil"/>
              <w:bottom w:val="single" w:sz="4" w:space="0" w:color="auto"/>
              <w:right w:val="single" w:sz="4" w:space="0" w:color="auto"/>
            </w:tcBorders>
            <w:shd w:val="clear" w:color="auto" w:fill="auto"/>
            <w:noWrap/>
            <w:vAlign w:val="center"/>
            <w:hideMark/>
          </w:tcPr>
          <w:p w14:paraId="5DC25AA2" w14:textId="305B2C27"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5</w:t>
            </w:r>
          </w:p>
        </w:tc>
        <w:tc>
          <w:tcPr>
            <w:tcW w:w="395" w:type="dxa"/>
            <w:tcBorders>
              <w:top w:val="nil"/>
              <w:left w:val="nil"/>
              <w:bottom w:val="single" w:sz="4" w:space="0" w:color="auto"/>
              <w:right w:val="single" w:sz="4" w:space="0" w:color="auto"/>
            </w:tcBorders>
            <w:shd w:val="clear" w:color="auto" w:fill="auto"/>
            <w:noWrap/>
            <w:vAlign w:val="center"/>
            <w:hideMark/>
          </w:tcPr>
          <w:p w14:paraId="041BED5E" w14:textId="4F9AD3D3"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5</w:t>
            </w:r>
          </w:p>
        </w:tc>
        <w:tc>
          <w:tcPr>
            <w:tcW w:w="426" w:type="dxa"/>
            <w:tcBorders>
              <w:top w:val="nil"/>
              <w:left w:val="nil"/>
              <w:bottom w:val="single" w:sz="4" w:space="0" w:color="auto"/>
              <w:right w:val="single" w:sz="4" w:space="0" w:color="auto"/>
            </w:tcBorders>
            <w:shd w:val="clear" w:color="auto" w:fill="auto"/>
            <w:noWrap/>
            <w:vAlign w:val="center"/>
            <w:hideMark/>
          </w:tcPr>
          <w:p w14:paraId="3E6DF3EF" w14:textId="4FF5105E" w:rsidR="005074C4" w:rsidRPr="002F00D9" w:rsidRDefault="005074C4" w:rsidP="005074C4">
            <w:pPr>
              <w:spacing w:after="0" w:line="240" w:lineRule="auto"/>
              <w:jc w:val="center"/>
              <w:rPr>
                <w:rFonts w:ascii="Times" w:eastAsia="Times New Roman" w:hAnsi="Times" w:cs="Times"/>
                <w:color w:val="000000"/>
                <w:sz w:val="14"/>
                <w:szCs w:val="14"/>
              </w:rPr>
            </w:pPr>
            <w:r>
              <w:rPr>
                <w:rFonts w:ascii="Times" w:hAnsi="Times" w:cs="Times"/>
                <w:color w:val="000000"/>
                <w:sz w:val="14"/>
                <w:szCs w:val="14"/>
              </w:rPr>
              <w:t>54</w:t>
            </w:r>
          </w:p>
        </w:tc>
      </w:tr>
    </w:tbl>
    <w:p w14:paraId="3155293E" w14:textId="77777777" w:rsidR="00FD2E8A" w:rsidRPr="002F00D9" w:rsidRDefault="00FD2E8A" w:rsidP="00FD2E8A">
      <w:pPr>
        <w:rPr>
          <w:rFonts w:ascii="Times" w:hAnsi="Times" w:cs="Times"/>
          <w:sz w:val="24"/>
          <w:szCs w:val="24"/>
        </w:rPr>
      </w:pPr>
    </w:p>
    <w:p w14:paraId="2B1C0791" w14:textId="77777777" w:rsidR="00FD2E8A" w:rsidRPr="002F00D9" w:rsidRDefault="00FD2E8A" w:rsidP="002F00D9">
      <w:pPr>
        <w:spacing w:line="276" w:lineRule="auto"/>
        <w:jc w:val="both"/>
        <w:rPr>
          <w:rStyle w:val="normaltextrun"/>
          <w:rFonts w:ascii="Times" w:hAnsi="Times" w:cs="Times"/>
          <w:i/>
          <w:iCs/>
          <w:color w:val="000000"/>
          <w:sz w:val="24"/>
          <w:szCs w:val="24"/>
          <w:shd w:val="clear" w:color="auto" w:fill="FFFFFF"/>
          <w:lang w:val="en-GB"/>
        </w:rPr>
      </w:pPr>
      <w:r w:rsidRPr="002F00D9">
        <w:rPr>
          <w:rStyle w:val="normaltextrun"/>
          <w:rFonts w:ascii="Times" w:hAnsi="Times" w:cs="Times"/>
          <w:i/>
          <w:iCs/>
          <w:color w:val="000000"/>
          <w:sz w:val="24"/>
          <w:szCs w:val="24"/>
          <w:shd w:val="clear" w:color="auto" w:fill="FFFFFF"/>
          <w:lang w:val="en-GB"/>
        </w:rPr>
        <w:t xml:space="preserve">Footnote: PPV/NPV ‘prevalence’ are calculated with an AD prevalence of 38.5% (this corresponds to the  prevalence of AD relative to HC based on </w:t>
      </w:r>
      <w:r w:rsidRPr="002F00D9">
        <w:rPr>
          <w:rStyle w:val="normaltextrun"/>
          <w:rFonts w:ascii="Times" w:hAnsi="Times" w:cs="Times"/>
          <w:color w:val="000000"/>
          <w:sz w:val="24"/>
          <w:szCs w:val="24"/>
          <w:shd w:val="clear" w:color="auto" w:fill="FFFFFF"/>
          <w:lang w:val="en-GB"/>
        </w:rPr>
        <w:t xml:space="preserve">prevalence estimates from the first visit in the clinical setting of 42.0% for HC and 26.3% for AD) </w:t>
      </w:r>
      <w:r w:rsidRPr="002F00D9">
        <w:rPr>
          <w:rStyle w:val="normaltextrun"/>
          <w:rFonts w:ascii="Times" w:hAnsi="Times" w:cs="Times"/>
          <w:color w:val="000000"/>
          <w:sz w:val="24"/>
          <w:szCs w:val="24"/>
          <w:shd w:val="clear" w:color="auto" w:fill="FFFFFF"/>
          <w:lang w:val="en-GB"/>
        </w:rPr>
        <w:fldChar w:fldCharType="begin"/>
      </w:r>
      <w:r w:rsidRPr="002F00D9">
        <w:rPr>
          <w:rStyle w:val="normaltextrun"/>
          <w:rFonts w:ascii="Times" w:hAnsi="Times" w:cs="Times"/>
          <w:color w:val="000000"/>
          <w:sz w:val="24"/>
          <w:szCs w:val="24"/>
          <w:shd w:val="clear" w:color="auto" w:fill="FFFFFF"/>
          <w:lang w:val="en-GB"/>
        </w:rPr>
        <w:instrText xml:space="preserve"> ADDIN ZOTERO_ITEM CSL_CITATION {"citationID":"gil42mgZ","properties":{"formattedCitation":"(47)","plainCitation":"(47)","noteIndex":0},"citationItems":[{"id":382,"uris":["http://zotero.org/users/4699864/items/EVERLX2L"],"uri":["http://zotero.org/users/4699864/items/EVERLX2L"],"itemData":{"id":382,"type":"article-journal","abstract":"Background:\n              Alzheimer’s Disease (AD) can be conceptualized as a continuum: patients progress\nfrom normal cognition to mild cognitive impairment (MCI) due to AD, followed by increasing\nseverity of AD dementia. Prior research has measured transition probabilities among later stages of AD,\nbut not for the complete spectrum.\n            \n            \n              Objective:\n              To estimate annual progression rates across the AD continuum and evaluate the impact of a\ndelay in MCI due to AD on the trajectory of AD dementia and clinical outcomes.\n            \n            \n              Methods:\n              Patient-level longitudinal data from the National Alzheimer’s Coordinating Center for\nn=18,103 patients with multiple visits over the age of 65 were used to estimate annual, age-specific transitional\nprobabilities between normal cognition, MCI due to AD, and AD severity states (defined by\nClinical Dementia Rating score). Multivariate models predicted the likelihood of death and institutionalization\nfor each health state, conditional on age and time from the previous evaluation. These probabilities\nwere used to populate a transition matrix describing the likelihood of progressing to a particular\ndisease state or death for any given current state and age. Finally, a health state model was developed to\nestimate the expected effect of a reduction in the risk of transitioning from normal cognition to MCI due\nto AD on disease progression rates for a cohort of 65-year-old patients over a 35-year time horizon.\n            \n            \n              Results:\n              Annual transition probabilities to more severe states were 8%, 22%, 25%, 36%, and 16% for\nnormal cognition, MCI due to AD, and mild/moderate/severe AD, respectively, at age 65, and increased\nas a function of age. Progression rates from normal cognition to MCI due to AD ranged from 4% to 10%\nannually. Severity of cognitive impairment and age both increased the likelihood of institutionalization\nand death. For a cohort of 100 patients with normal cognition at age 65, a 20% reduction in the annual\nprogression rate to MCI due to AD avoided 5.7 and 5.6 cases of MCI due to AD and AD, respectively.\nThis reduction led to less time spent in severe AD dementia health states and institutionalized, and increased\nlife expectancy.\n            \n            \n              Conclusion:\n              Transition probabilities from normal cognition through AD severity states are important for\nunderstanding patient progression across the AD spectrum. These estimates can be used to evaluate the\nclinical benefits of reducing progression from normal cognition to MCI due to AD on lifetime health\noutcomes.","container-title":"Current Alzheimer Research","DOI":"10.2174/1567205015666180119092427","ISSN":"15672050","issue":"8","journalAbbreviation":"CAR","language":"en","page":"777-788","source":"DOI.org (Crossref)","title":"Estimating Alzheimer’s Disease Progression Rates from Normal Cognition Through Mild Cognitive Impairment and Stages of Dementia","volume":"15","author":[{"family":"Davis","given":"Matthew"},{"family":"O`Connell","given":"Thomas"},{"family":"Johnson","given":"Scott"},{"family":"Cline","given":"Stephanie"},{"family":"Merikle","given":"Elizabeth"},{"family":"Martenyi","given":"Ferenc"},{"family":"Simpson","given":"Kit"}],"issued":{"date-parts":[["2018",6,11]]}}}],"schema":"https://github.com/citation-style-language/schema/raw/master/csl-citation.json"} </w:instrText>
      </w:r>
      <w:r w:rsidRPr="002F00D9">
        <w:rPr>
          <w:rStyle w:val="normaltextrun"/>
          <w:rFonts w:ascii="Times" w:hAnsi="Times" w:cs="Times"/>
          <w:color w:val="000000"/>
          <w:sz w:val="24"/>
          <w:szCs w:val="24"/>
          <w:shd w:val="clear" w:color="auto" w:fill="FFFFFF"/>
          <w:lang w:val="en-GB"/>
        </w:rPr>
        <w:fldChar w:fldCharType="separate"/>
      </w:r>
      <w:r w:rsidRPr="002F00D9">
        <w:rPr>
          <w:rFonts w:ascii="Times" w:hAnsi="Times" w:cs="Times"/>
          <w:sz w:val="24"/>
        </w:rPr>
        <w:t>(47)</w:t>
      </w:r>
      <w:r w:rsidRPr="002F00D9">
        <w:rPr>
          <w:rStyle w:val="normaltextrun"/>
          <w:rFonts w:ascii="Times" w:hAnsi="Times" w:cs="Times"/>
          <w:color w:val="000000"/>
          <w:sz w:val="24"/>
          <w:szCs w:val="24"/>
          <w:shd w:val="clear" w:color="auto" w:fill="FFFFFF"/>
          <w:lang w:val="en-GB"/>
        </w:rPr>
        <w:fldChar w:fldCharType="end"/>
      </w:r>
      <w:r w:rsidRPr="002F00D9">
        <w:rPr>
          <w:rStyle w:val="normaltextrun"/>
          <w:rFonts w:ascii="Times" w:hAnsi="Times" w:cs="Times"/>
          <w:color w:val="000000"/>
          <w:sz w:val="24"/>
          <w:szCs w:val="24"/>
          <w:shd w:val="clear" w:color="auto" w:fill="FFFFFF"/>
          <w:lang w:val="en-GB"/>
        </w:rPr>
        <w:t>.</w:t>
      </w:r>
      <w:r w:rsidRPr="002F00D9">
        <w:rPr>
          <w:rStyle w:val="normaltextrun"/>
          <w:rFonts w:ascii="Times" w:hAnsi="Times" w:cs="Times"/>
          <w:i/>
          <w:iCs/>
          <w:color w:val="000000"/>
          <w:sz w:val="24"/>
          <w:szCs w:val="24"/>
          <w:shd w:val="clear" w:color="auto" w:fill="FFFFFF"/>
          <w:lang w:val="en-GB"/>
        </w:rPr>
        <w:t xml:space="preserve"> PPV/NPV ‘standard’ are calculated with a prevalence of 50% to allow for comparison with other studies. Legend: CI = Confidence Interval; MCC = Matthews correlation coefficient; ROC AUC = Area under the receiver operating characteristic </w:t>
      </w:r>
      <w:proofErr w:type="gramStart"/>
      <w:r w:rsidRPr="002F00D9">
        <w:rPr>
          <w:rStyle w:val="normaltextrun"/>
          <w:rFonts w:ascii="Times" w:hAnsi="Times" w:cs="Times"/>
          <w:i/>
          <w:iCs/>
          <w:color w:val="000000"/>
          <w:sz w:val="24"/>
          <w:szCs w:val="24"/>
          <w:shd w:val="clear" w:color="auto" w:fill="FFFFFF"/>
          <w:lang w:val="en-GB"/>
        </w:rPr>
        <w:t>curve ;</w:t>
      </w:r>
      <w:proofErr w:type="gramEnd"/>
      <w:r w:rsidRPr="002F00D9">
        <w:rPr>
          <w:rStyle w:val="normaltextrun"/>
          <w:rFonts w:ascii="Times" w:hAnsi="Times" w:cs="Times"/>
          <w:i/>
          <w:iCs/>
          <w:color w:val="000000"/>
          <w:sz w:val="24"/>
          <w:szCs w:val="24"/>
          <w:shd w:val="clear" w:color="auto" w:fill="FFFFFF"/>
          <w:lang w:val="en-GB"/>
        </w:rPr>
        <w:t xml:space="preserve"> BAC = Balanced Accuracy; Sens = Sensitivity; Spec = Specificity; PPV = Positive Predict Value; NPV= Negative Predictive Value; TN = True Negatives; FP = False Positives; FN = False Negatives; TP = True Positives.</w:t>
      </w:r>
    </w:p>
    <w:p w14:paraId="306A4803" w14:textId="6856EBBD" w:rsidR="00FD2E8A" w:rsidRDefault="00FD2E8A">
      <w:pPr>
        <w:rPr>
          <w:rFonts w:ascii="Times" w:hAnsi="Times" w:cs="Times"/>
          <w:sz w:val="24"/>
          <w:szCs w:val="24"/>
        </w:rPr>
      </w:pPr>
    </w:p>
    <w:p w14:paraId="699EA439" w14:textId="77777777" w:rsidR="002F00D9" w:rsidRPr="002F00D9" w:rsidRDefault="002F00D9">
      <w:pPr>
        <w:rPr>
          <w:rFonts w:ascii="Times" w:hAnsi="Times" w:cs="Times"/>
          <w:sz w:val="24"/>
          <w:szCs w:val="24"/>
        </w:rPr>
      </w:pPr>
    </w:p>
    <w:p w14:paraId="588AA284" w14:textId="77777777" w:rsidR="00FD2E8A" w:rsidRPr="002F00D9" w:rsidRDefault="00FD2E8A">
      <w:pPr>
        <w:rPr>
          <w:rFonts w:ascii="Times" w:hAnsi="Times" w:cs="Times"/>
          <w:sz w:val="24"/>
          <w:szCs w:val="24"/>
        </w:rPr>
      </w:pPr>
    </w:p>
    <w:p w14:paraId="30140591" w14:textId="060F1480" w:rsidR="00FD2E8A" w:rsidRDefault="00FD2E8A">
      <w:pPr>
        <w:rPr>
          <w:rFonts w:ascii="Times" w:hAnsi="Times" w:cs="Times"/>
          <w:i/>
          <w:iCs/>
          <w:sz w:val="24"/>
          <w:szCs w:val="24"/>
        </w:rPr>
      </w:pPr>
      <w:r w:rsidRPr="002F00D9">
        <w:rPr>
          <w:rFonts w:ascii="Times" w:hAnsi="Times" w:cs="Times"/>
          <w:sz w:val="24"/>
          <w:szCs w:val="24"/>
          <w:u w:val="single"/>
        </w:rPr>
        <w:lastRenderedPageBreak/>
        <w:t>Supplementary Table 3</w:t>
      </w:r>
      <w:r w:rsidRPr="002F00D9">
        <w:rPr>
          <w:rFonts w:ascii="Times" w:hAnsi="Times" w:cs="Times"/>
          <w:sz w:val="24"/>
          <w:szCs w:val="24"/>
        </w:rPr>
        <w:t xml:space="preserve"> - </w:t>
      </w:r>
      <w:r w:rsidRPr="002F00D9">
        <w:rPr>
          <w:rFonts w:ascii="Times" w:hAnsi="Times" w:cs="Times"/>
          <w:i/>
          <w:iCs/>
          <w:sz w:val="24"/>
          <w:szCs w:val="24"/>
        </w:rPr>
        <w:t>Relative contribution of features for the HC vs. AD classifier trained and tested both on IR-SPGR and MPRAGE scans (Experiment A5), segregated by brain region and type</w:t>
      </w:r>
    </w:p>
    <w:p w14:paraId="0B92144C" w14:textId="77777777" w:rsidR="002F00D9" w:rsidRPr="002F00D9" w:rsidRDefault="002F00D9">
      <w:pPr>
        <w:rPr>
          <w:rFonts w:ascii="Times" w:hAnsi="Times" w:cs="Times"/>
          <w:i/>
          <w:iCs/>
          <w:sz w:val="24"/>
          <w:szCs w:val="24"/>
        </w:rPr>
      </w:pPr>
    </w:p>
    <w:tbl>
      <w:tblPr>
        <w:tblW w:w="14020" w:type="dxa"/>
        <w:tblLook w:val="04A0" w:firstRow="1" w:lastRow="0" w:firstColumn="1" w:lastColumn="0" w:noHBand="0" w:noVBand="1"/>
      </w:tblPr>
      <w:tblGrid>
        <w:gridCol w:w="1540"/>
        <w:gridCol w:w="960"/>
        <w:gridCol w:w="960"/>
        <w:gridCol w:w="960"/>
        <w:gridCol w:w="960"/>
        <w:gridCol w:w="960"/>
        <w:gridCol w:w="960"/>
        <w:gridCol w:w="960"/>
        <w:gridCol w:w="960"/>
        <w:gridCol w:w="960"/>
        <w:gridCol w:w="960"/>
        <w:gridCol w:w="960"/>
        <w:gridCol w:w="960"/>
        <w:gridCol w:w="960"/>
      </w:tblGrid>
      <w:tr w:rsidR="005074C4" w:rsidRPr="002F00D9" w14:paraId="3BFAC0EE" w14:textId="77777777" w:rsidTr="00FD2E8A">
        <w:trPr>
          <w:trHeight w:val="45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C8614" w14:textId="21E8F11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Type/Region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3F09545" w14:textId="566A71E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Central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F9B300A" w14:textId="49928FC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Cingulate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F8EBD69" w14:textId="538C4DF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Frontal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2052D73" w14:textId="0BA0D98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HPC</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BAD797A" w14:textId="4207A51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Insula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91A4251" w14:textId="19F8F91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Occipital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F6F0727" w14:textId="73E11B8D" w:rsidR="005074C4" w:rsidRPr="005074C4" w:rsidRDefault="005074C4" w:rsidP="005074C4">
            <w:pPr>
              <w:spacing w:after="0" w:line="240" w:lineRule="auto"/>
              <w:jc w:val="center"/>
              <w:rPr>
                <w:rFonts w:ascii="Times" w:eastAsia="Times New Roman" w:hAnsi="Times" w:cs="Times"/>
                <w:color w:val="000000"/>
                <w:sz w:val="16"/>
                <w:szCs w:val="16"/>
              </w:rPr>
            </w:pPr>
            <w:proofErr w:type="spellStart"/>
            <w:r w:rsidRPr="005074C4">
              <w:rPr>
                <w:rFonts w:ascii="Times" w:hAnsi="Times" w:cs="Times"/>
                <w:color w:val="000000"/>
                <w:sz w:val="16"/>
                <w:szCs w:val="16"/>
              </w:rPr>
              <w:t>Occipito</w:t>
            </w:r>
            <w:proofErr w:type="spellEnd"/>
            <w:r w:rsidRPr="005074C4">
              <w:rPr>
                <w:rFonts w:ascii="Times" w:hAnsi="Times" w:cs="Times"/>
                <w:color w:val="000000"/>
                <w:sz w:val="16"/>
                <w:szCs w:val="16"/>
              </w:rPr>
              <w:t>-Temporal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17221F6" w14:textId="5824E23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Parietal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28D9617" w14:textId="16AC2E9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Temporal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CC39AEB" w14:textId="7495792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Basal Ganglia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1AE371" w14:textId="53D78C1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Corpus Callosum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D944E1D" w14:textId="64D0138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CSF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D85AAEA" w14:textId="68CC333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Other</w:t>
            </w:r>
          </w:p>
        </w:tc>
      </w:tr>
      <w:tr w:rsidR="005074C4" w:rsidRPr="002F00D9" w14:paraId="41517008"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DC82FEC" w14:textId="11B1EA8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Volume</w:t>
            </w:r>
          </w:p>
        </w:tc>
        <w:tc>
          <w:tcPr>
            <w:tcW w:w="960" w:type="dxa"/>
            <w:tcBorders>
              <w:top w:val="nil"/>
              <w:left w:val="nil"/>
              <w:bottom w:val="single" w:sz="4" w:space="0" w:color="auto"/>
              <w:right w:val="single" w:sz="4" w:space="0" w:color="auto"/>
            </w:tcBorders>
            <w:shd w:val="clear" w:color="auto" w:fill="auto"/>
            <w:noWrap/>
            <w:vAlign w:val="center"/>
            <w:hideMark/>
          </w:tcPr>
          <w:p w14:paraId="23E332D3" w14:textId="432DBA8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5E218412" w14:textId="26F9770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2.7%</w:t>
            </w:r>
          </w:p>
        </w:tc>
        <w:tc>
          <w:tcPr>
            <w:tcW w:w="960" w:type="dxa"/>
            <w:tcBorders>
              <w:top w:val="nil"/>
              <w:left w:val="nil"/>
              <w:bottom w:val="single" w:sz="4" w:space="0" w:color="auto"/>
              <w:right w:val="single" w:sz="4" w:space="0" w:color="auto"/>
            </w:tcBorders>
            <w:shd w:val="clear" w:color="auto" w:fill="auto"/>
            <w:noWrap/>
            <w:vAlign w:val="center"/>
            <w:hideMark/>
          </w:tcPr>
          <w:p w14:paraId="46D481F4" w14:textId="2E14588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2.6%</w:t>
            </w:r>
          </w:p>
        </w:tc>
        <w:tc>
          <w:tcPr>
            <w:tcW w:w="960" w:type="dxa"/>
            <w:tcBorders>
              <w:top w:val="nil"/>
              <w:left w:val="nil"/>
              <w:bottom w:val="single" w:sz="4" w:space="0" w:color="auto"/>
              <w:right w:val="single" w:sz="4" w:space="0" w:color="auto"/>
            </w:tcBorders>
            <w:shd w:val="clear" w:color="auto" w:fill="auto"/>
            <w:noWrap/>
            <w:vAlign w:val="center"/>
            <w:hideMark/>
          </w:tcPr>
          <w:p w14:paraId="618A3831" w14:textId="674B035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31.4%</w:t>
            </w:r>
          </w:p>
        </w:tc>
        <w:tc>
          <w:tcPr>
            <w:tcW w:w="960" w:type="dxa"/>
            <w:tcBorders>
              <w:top w:val="nil"/>
              <w:left w:val="nil"/>
              <w:bottom w:val="single" w:sz="4" w:space="0" w:color="auto"/>
              <w:right w:val="single" w:sz="4" w:space="0" w:color="auto"/>
            </w:tcBorders>
            <w:shd w:val="clear" w:color="auto" w:fill="auto"/>
            <w:noWrap/>
            <w:vAlign w:val="center"/>
            <w:hideMark/>
          </w:tcPr>
          <w:p w14:paraId="0E9AA5BE" w14:textId="29F9BBF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5DD519C0" w14:textId="20D689C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5349CFA3" w14:textId="078FDC4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0.9%</w:t>
            </w:r>
          </w:p>
        </w:tc>
        <w:tc>
          <w:tcPr>
            <w:tcW w:w="960" w:type="dxa"/>
            <w:tcBorders>
              <w:top w:val="nil"/>
              <w:left w:val="nil"/>
              <w:bottom w:val="single" w:sz="4" w:space="0" w:color="auto"/>
              <w:right w:val="single" w:sz="4" w:space="0" w:color="auto"/>
            </w:tcBorders>
            <w:shd w:val="clear" w:color="auto" w:fill="auto"/>
            <w:noWrap/>
            <w:vAlign w:val="center"/>
            <w:hideMark/>
          </w:tcPr>
          <w:p w14:paraId="51AF87D7" w14:textId="1650887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55FB24F6" w14:textId="11E1108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2.4%</w:t>
            </w:r>
          </w:p>
        </w:tc>
        <w:tc>
          <w:tcPr>
            <w:tcW w:w="960" w:type="dxa"/>
            <w:tcBorders>
              <w:top w:val="nil"/>
              <w:left w:val="nil"/>
              <w:bottom w:val="single" w:sz="4" w:space="0" w:color="auto"/>
              <w:right w:val="single" w:sz="4" w:space="0" w:color="auto"/>
            </w:tcBorders>
            <w:shd w:val="clear" w:color="auto" w:fill="auto"/>
            <w:noWrap/>
            <w:vAlign w:val="center"/>
            <w:hideMark/>
          </w:tcPr>
          <w:p w14:paraId="1EC5D3C0" w14:textId="70548BB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2.1%</w:t>
            </w:r>
          </w:p>
        </w:tc>
        <w:tc>
          <w:tcPr>
            <w:tcW w:w="960" w:type="dxa"/>
            <w:tcBorders>
              <w:top w:val="nil"/>
              <w:left w:val="nil"/>
              <w:bottom w:val="single" w:sz="4" w:space="0" w:color="auto"/>
              <w:right w:val="single" w:sz="4" w:space="0" w:color="auto"/>
            </w:tcBorders>
            <w:shd w:val="clear" w:color="auto" w:fill="auto"/>
            <w:noWrap/>
            <w:vAlign w:val="center"/>
            <w:hideMark/>
          </w:tcPr>
          <w:p w14:paraId="2659332F" w14:textId="3FBB018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470D6206" w14:textId="4ACCA12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5.6%</w:t>
            </w:r>
          </w:p>
        </w:tc>
        <w:tc>
          <w:tcPr>
            <w:tcW w:w="960" w:type="dxa"/>
            <w:tcBorders>
              <w:top w:val="nil"/>
              <w:left w:val="nil"/>
              <w:bottom w:val="single" w:sz="4" w:space="0" w:color="auto"/>
              <w:right w:val="single" w:sz="4" w:space="0" w:color="auto"/>
            </w:tcBorders>
            <w:shd w:val="clear" w:color="auto" w:fill="auto"/>
            <w:noWrap/>
            <w:vAlign w:val="center"/>
            <w:hideMark/>
          </w:tcPr>
          <w:p w14:paraId="677652C0" w14:textId="49A7FD5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3.3%</w:t>
            </w:r>
          </w:p>
        </w:tc>
      </w:tr>
      <w:tr w:rsidR="005074C4" w:rsidRPr="002F00D9" w14:paraId="04739139"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C43CC67" w14:textId="3F49225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Surface Area</w:t>
            </w:r>
          </w:p>
        </w:tc>
        <w:tc>
          <w:tcPr>
            <w:tcW w:w="960" w:type="dxa"/>
            <w:tcBorders>
              <w:top w:val="nil"/>
              <w:left w:val="nil"/>
              <w:bottom w:val="single" w:sz="4" w:space="0" w:color="auto"/>
              <w:right w:val="single" w:sz="4" w:space="0" w:color="auto"/>
            </w:tcBorders>
            <w:shd w:val="clear" w:color="auto" w:fill="auto"/>
            <w:noWrap/>
            <w:vAlign w:val="center"/>
            <w:hideMark/>
          </w:tcPr>
          <w:p w14:paraId="00058209" w14:textId="00853A6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1.5%</w:t>
            </w:r>
          </w:p>
        </w:tc>
        <w:tc>
          <w:tcPr>
            <w:tcW w:w="960" w:type="dxa"/>
            <w:tcBorders>
              <w:top w:val="nil"/>
              <w:left w:val="nil"/>
              <w:bottom w:val="single" w:sz="4" w:space="0" w:color="auto"/>
              <w:right w:val="single" w:sz="4" w:space="0" w:color="auto"/>
            </w:tcBorders>
            <w:shd w:val="clear" w:color="auto" w:fill="auto"/>
            <w:noWrap/>
            <w:vAlign w:val="center"/>
            <w:hideMark/>
          </w:tcPr>
          <w:p w14:paraId="6E5A350F" w14:textId="08701F0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15B27D95" w14:textId="77C2A84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7B888B93" w14:textId="1860EB7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405F8D6C" w14:textId="12A86AE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2CC14E5D" w14:textId="2F4C5EC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0EE80F5E" w14:textId="6FD334F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77A24ADC" w14:textId="4C08A08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281EBF3A" w14:textId="71F6AD5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3E9ADDBA" w14:textId="74C9BF3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638F140" w14:textId="63744F4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618C056E" w14:textId="2C745A1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3B93D5A" w14:textId="58E4F27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r>
      <w:tr w:rsidR="005074C4" w:rsidRPr="002F00D9" w14:paraId="0245D0EB"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096DDEB" w14:textId="42085BE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Cortical Thickness</w:t>
            </w:r>
          </w:p>
        </w:tc>
        <w:tc>
          <w:tcPr>
            <w:tcW w:w="960" w:type="dxa"/>
            <w:tcBorders>
              <w:top w:val="nil"/>
              <w:left w:val="nil"/>
              <w:bottom w:val="single" w:sz="4" w:space="0" w:color="auto"/>
              <w:right w:val="single" w:sz="4" w:space="0" w:color="auto"/>
            </w:tcBorders>
            <w:shd w:val="clear" w:color="auto" w:fill="auto"/>
            <w:noWrap/>
            <w:vAlign w:val="center"/>
            <w:hideMark/>
          </w:tcPr>
          <w:p w14:paraId="16CC72A4" w14:textId="65598AA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1.2%</w:t>
            </w:r>
          </w:p>
        </w:tc>
        <w:tc>
          <w:tcPr>
            <w:tcW w:w="960" w:type="dxa"/>
            <w:tcBorders>
              <w:top w:val="nil"/>
              <w:left w:val="nil"/>
              <w:bottom w:val="single" w:sz="4" w:space="0" w:color="auto"/>
              <w:right w:val="single" w:sz="4" w:space="0" w:color="auto"/>
            </w:tcBorders>
            <w:shd w:val="clear" w:color="auto" w:fill="auto"/>
            <w:noWrap/>
            <w:vAlign w:val="center"/>
            <w:hideMark/>
          </w:tcPr>
          <w:p w14:paraId="3C56B121" w14:textId="642B706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1.8%</w:t>
            </w:r>
          </w:p>
        </w:tc>
        <w:tc>
          <w:tcPr>
            <w:tcW w:w="960" w:type="dxa"/>
            <w:tcBorders>
              <w:top w:val="nil"/>
              <w:left w:val="nil"/>
              <w:bottom w:val="single" w:sz="4" w:space="0" w:color="auto"/>
              <w:right w:val="single" w:sz="4" w:space="0" w:color="auto"/>
            </w:tcBorders>
            <w:shd w:val="clear" w:color="auto" w:fill="auto"/>
            <w:noWrap/>
            <w:vAlign w:val="center"/>
            <w:hideMark/>
          </w:tcPr>
          <w:p w14:paraId="64D617A0" w14:textId="7B9199C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2.4%</w:t>
            </w:r>
          </w:p>
        </w:tc>
        <w:tc>
          <w:tcPr>
            <w:tcW w:w="960" w:type="dxa"/>
            <w:tcBorders>
              <w:top w:val="nil"/>
              <w:left w:val="nil"/>
              <w:bottom w:val="single" w:sz="4" w:space="0" w:color="auto"/>
              <w:right w:val="single" w:sz="4" w:space="0" w:color="auto"/>
            </w:tcBorders>
            <w:shd w:val="clear" w:color="auto" w:fill="auto"/>
            <w:noWrap/>
            <w:vAlign w:val="center"/>
            <w:hideMark/>
          </w:tcPr>
          <w:p w14:paraId="045550C3" w14:textId="1FC74CC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3.6%</w:t>
            </w:r>
          </w:p>
        </w:tc>
        <w:tc>
          <w:tcPr>
            <w:tcW w:w="960" w:type="dxa"/>
            <w:tcBorders>
              <w:top w:val="nil"/>
              <w:left w:val="nil"/>
              <w:bottom w:val="single" w:sz="4" w:space="0" w:color="auto"/>
              <w:right w:val="single" w:sz="4" w:space="0" w:color="auto"/>
            </w:tcBorders>
            <w:shd w:val="clear" w:color="auto" w:fill="auto"/>
            <w:noWrap/>
            <w:vAlign w:val="center"/>
            <w:hideMark/>
          </w:tcPr>
          <w:p w14:paraId="5807F113" w14:textId="40B5F09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43B8547F" w14:textId="12B0E4E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118E69E0" w14:textId="43B6E85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1.0%</w:t>
            </w:r>
          </w:p>
        </w:tc>
        <w:tc>
          <w:tcPr>
            <w:tcW w:w="960" w:type="dxa"/>
            <w:tcBorders>
              <w:top w:val="nil"/>
              <w:left w:val="nil"/>
              <w:bottom w:val="single" w:sz="4" w:space="0" w:color="auto"/>
              <w:right w:val="single" w:sz="4" w:space="0" w:color="auto"/>
            </w:tcBorders>
            <w:shd w:val="clear" w:color="auto" w:fill="auto"/>
            <w:noWrap/>
            <w:vAlign w:val="center"/>
            <w:hideMark/>
          </w:tcPr>
          <w:p w14:paraId="1F8072C5" w14:textId="38CDE1F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3.1%</w:t>
            </w:r>
          </w:p>
        </w:tc>
        <w:tc>
          <w:tcPr>
            <w:tcW w:w="960" w:type="dxa"/>
            <w:tcBorders>
              <w:top w:val="nil"/>
              <w:left w:val="nil"/>
              <w:bottom w:val="single" w:sz="4" w:space="0" w:color="auto"/>
              <w:right w:val="single" w:sz="4" w:space="0" w:color="auto"/>
            </w:tcBorders>
            <w:shd w:val="clear" w:color="auto" w:fill="auto"/>
            <w:noWrap/>
            <w:vAlign w:val="center"/>
            <w:hideMark/>
          </w:tcPr>
          <w:p w14:paraId="1DBFB27B" w14:textId="6F99555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5.7%</w:t>
            </w:r>
          </w:p>
        </w:tc>
        <w:tc>
          <w:tcPr>
            <w:tcW w:w="960" w:type="dxa"/>
            <w:tcBorders>
              <w:top w:val="nil"/>
              <w:left w:val="nil"/>
              <w:bottom w:val="single" w:sz="4" w:space="0" w:color="auto"/>
              <w:right w:val="single" w:sz="4" w:space="0" w:color="auto"/>
            </w:tcBorders>
            <w:shd w:val="clear" w:color="auto" w:fill="auto"/>
            <w:noWrap/>
            <w:vAlign w:val="center"/>
            <w:hideMark/>
          </w:tcPr>
          <w:p w14:paraId="5E2ED406" w14:textId="78FA37C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588E4FD" w14:textId="07CA0A2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2FC58C96" w14:textId="629E0DD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8AF25B1" w14:textId="6A54808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1.0%</w:t>
            </w:r>
          </w:p>
        </w:tc>
      </w:tr>
      <w:tr w:rsidR="005074C4" w:rsidRPr="002F00D9" w14:paraId="446BBD1D"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B6C8423" w14:textId="6B8E673A" w:rsidR="005074C4" w:rsidRPr="005074C4" w:rsidRDefault="005074C4" w:rsidP="005074C4">
            <w:pPr>
              <w:spacing w:after="0" w:line="240" w:lineRule="auto"/>
              <w:jc w:val="center"/>
              <w:rPr>
                <w:rFonts w:ascii="Times" w:eastAsia="Times New Roman" w:hAnsi="Times" w:cs="Times"/>
                <w:color w:val="000000"/>
                <w:sz w:val="16"/>
                <w:szCs w:val="16"/>
              </w:rPr>
            </w:pPr>
            <w:proofErr w:type="spellStart"/>
            <w:r w:rsidRPr="005074C4">
              <w:rPr>
                <w:rFonts w:ascii="Times" w:hAnsi="Times" w:cs="Times"/>
                <w:color w:val="000000"/>
                <w:sz w:val="16"/>
                <w:szCs w:val="16"/>
              </w:rPr>
              <w:t>StDev</w:t>
            </w:r>
            <w:proofErr w:type="spellEnd"/>
            <w:r w:rsidRPr="005074C4">
              <w:rPr>
                <w:rFonts w:ascii="Times" w:hAnsi="Times" w:cs="Times"/>
                <w:color w:val="000000"/>
                <w:sz w:val="16"/>
                <w:szCs w:val="16"/>
              </w:rPr>
              <w:t xml:space="preserve"> Thickness</w:t>
            </w:r>
          </w:p>
        </w:tc>
        <w:tc>
          <w:tcPr>
            <w:tcW w:w="960" w:type="dxa"/>
            <w:tcBorders>
              <w:top w:val="nil"/>
              <w:left w:val="nil"/>
              <w:bottom w:val="single" w:sz="4" w:space="0" w:color="auto"/>
              <w:right w:val="single" w:sz="4" w:space="0" w:color="auto"/>
            </w:tcBorders>
            <w:shd w:val="clear" w:color="auto" w:fill="auto"/>
            <w:noWrap/>
            <w:vAlign w:val="center"/>
            <w:hideMark/>
          </w:tcPr>
          <w:p w14:paraId="1D161879" w14:textId="13FC6A8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1.5%</w:t>
            </w:r>
          </w:p>
        </w:tc>
        <w:tc>
          <w:tcPr>
            <w:tcW w:w="960" w:type="dxa"/>
            <w:tcBorders>
              <w:top w:val="nil"/>
              <w:left w:val="nil"/>
              <w:bottom w:val="single" w:sz="4" w:space="0" w:color="auto"/>
              <w:right w:val="single" w:sz="4" w:space="0" w:color="auto"/>
            </w:tcBorders>
            <w:shd w:val="clear" w:color="auto" w:fill="auto"/>
            <w:noWrap/>
            <w:vAlign w:val="center"/>
            <w:hideMark/>
          </w:tcPr>
          <w:p w14:paraId="73B597B2" w14:textId="66A938A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1.7%</w:t>
            </w:r>
          </w:p>
        </w:tc>
        <w:tc>
          <w:tcPr>
            <w:tcW w:w="960" w:type="dxa"/>
            <w:tcBorders>
              <w:top w:val="nil"/>
              <w:left w:val="nil"/>
              <w:bottom w:val="single" w:sz="4" w:space="0" w:color="auto"/>
              <w:right w:val="single" w:sz="4" w:space="0" w:color="auto"/>
            </w:tcBorders>
            <w:shd w:val="clear" w:color="auto" w:fill="auto"/>
            <w:noWrap/>
            <w:vAlign w:val="center"/>
            <w:hideMark/>
          </w:tcPr>
          <w:p w14:paraId="18897B48" w14:textId="5E39B96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6D4B371F" w14:textId="628E9F7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98E826A" w14:textId="36C542A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1.5%</w:t>
            </w:r>
          </w:p>
        </w:tc>
        <w:tc>
          <w:tcPr>
            <w:tcW w:w="960" w:type="dxa"/>
            <w:tcBorders>
              <w:top w:val="nil"/>
              <w:left w:val="nil"/>
              <w:bottom w:val="single" w:sz="4" w:space="0" w:color="auto"/>
              <w:right w:val="single" w:sz="4" w:space="0" w:color="auto"/>
            </w:tcBorders>
            <w:shd w:val="clear" w:color="auto" w:fill="auto"/>
            <w:noWrap/>
            <w:vAlign w:val="center"/>
            <w:hideMark/>
          </w:tcPr>
          <w:p w14:paraId="6B2E1AE9" w14:textId="78D4525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2CB46F7" w14:textId="2CF973F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2B6E6858" w14:textId="1ED7E51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45A5C00D" w14:textId="29474C3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1.1%</w:t>
            </w:r>
          </w:p>
        </w:tc>
        <w:tc>
          <w:tcPr>
            <w:tcW w:w="960" w:type="dxa"/>
            <w:tcBorders>
              <w:top w:val="nil"/>
              <w:left w:val="nil"/>
              <w:bottom w:val="single" w:sz="4" w:space="0" w:color="auto"/>
              <w:right w:val="single" w:sz="4" w:space="0" w:color="auto"/>
            </w:tcBorders>
            <w:shd w:val="clear" w:color="auto" w:fill="auto"/>
            <w:noWrap/>
            <w:vAlign w:val="center"/>
            <w:hideMark/>
          </w:tcPr>
          <w:p w14:paraId="02C58286" w14:textId="5A4C80C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6E2D1350" w14:textId="31E40C6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24ACC97" w14:textId="397DB06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A97963F" w14:textId="73F287F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6DFBE25F"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442CD49" w14:textId="26CB090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Mean Curvature</w:t>
            </w:r>
          </w:p>
        </w:tc>
        <w:tc>
          <w:tcPr>
            <w:tcW w:w="960" w:type="dxa"/>
            <w:tcBorders>
              <w:top w:val="nil"/>
              <w:left w:val="nil"/>
              <w:bottom w:val="single" w:sz="4" w:space="0" w:color="auto"/>
              <w:right w:val="single" w:sz="4" w:space="0" w:color="auto"/>
            </w:tcBorders>
            <w:shd w:val="clear" w:color="auto" w:fill="auto"/>
            <w:noWrap/>
            <w:vAlign w:val="center"/>
            <w:hideMark/>
          </w:tcPr>
          <w:p w14:paraId="41CA5BDC" w14:textId="2A45A14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0B32E7F5" w14:textId="4711D67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3AF95E19" w14:textId="1390082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0B9BB27D" w14:textId="3654DED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6F1B0ADF" w14:textId="736F167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B7D0651" w14:textId="1032B97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066854A1" w14:textId="4937CAA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B835A0F" w14:textId="66D6446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2922ECC8" w14:textId="7FA64CA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1.2%</w:t>
            </w:r>
          </w:p>
        </w:tc>
        <w:tc>
          <w:tcPr>
            <w:tcW w:w="960" w:type="dxa"/>
            <w:tcBorders>
              <w:top w:val="nil"/>
              <w:left w:val="nil"/>
              <w:bottom w:val="single" w:sz="4" w:space="0" w:color="auto"/>
              <w:right w:val="single" w:sz="4" w:space="0" w:color="auto"/>
            </w:tcBorders>
            <w:shd w:val="clear" w:color="auto" w:fill="auto"/>
            <w:noWrap/>
            <w:vAlign w:val="center"/>
            <w:hideMark/>
          </w:tcPr>
          <w:p w14:paraId="3BE28DE5" w14:textId="66419CE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7D6A70D7" w14:textId="22A2539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7777E276" w14:textId="329027F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D37BA88" w14:textId="7311727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5D8FC175"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3285716" w14:textId="728092D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Gaussian Curvature</w:t>
            </w:r>
          </w:p>
        </w:tc>
        <w:tc>
          <w:tcPr>
            <w:tcW w:w="960" w:type="dxa"/>
            <w:tcBorders>
              <w:top w:val="nil"/>
              <w:left w:val="nil"/>
              <w:bottom w:val="single" w:sz="4" w:space="0" w:color="auto"/>
              <w:right w:val="single" w:sz="4" w:space="0" w:color="auto"/>
            </w:tcBorders>
            <w:shd w:val="clear" w:color="auto" w:fill="auto"/>
            <w:noWrap/>
            <w:vAlign w:val="center"/>
            <w:hideMark/>
          </w:tcPr>
          <w:p w14:paraId="6DA1DB81" w14:textId="644CFB4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756ECF15" w14:textId="78CB595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370B5622" w14:textId="4DEE280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0.9%</w:t>
            </w:r>
          </w:p>
        </w:tc>
        <w:tc>
          <w:tcPr>
            <w:tcW w:w="960" w:type="dxa"/>
            <w:tcBorders>
              <w:top w:val="nil"/>
              <w:left w:val="nil"/>
              <w:bottom w:val="single" w:sz="4" w:space="0" w:color="auto"/>
              <w:right w:val="single" w:sz="4" w:space="0" w:color="auto"/>
            </w:tcBorders>
            <w:shd w:val="clear" w:color="auto" w:fill="auto"/>
            <w:noWrap/>
            <w:vAlign w:val="center"/>
            <w:hideMark/>
          </w:tcPr>
          <w:p w14:paraId="48F439C8" w14:textId="71D90E0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5C5988EB" w14:textId="1222836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71E68259" w14:textId="071226D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33238E83" w14:textId="7A49E2B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61F0CEE" w14:textId="37059DB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20400265" w14:textId="1976DEE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hideMark/>
          </w:tcPr>
          <w:p w14:paraId="52A8A0F3" w14:textId="4E9320F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2A337653" w14:textId="7473CC3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34F2526" w14:textId="11315F5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E50D1DC" w14:textId="3C07C81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19E7BCCF"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EFD8BDA" w14:textId="597805F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Folding Index</w:t>
            </w:r>
          </w:p>
        </w:tc>
        <w:tc>
          <w:tcPr>
            <w:tcW w:w="960" w:type="dxa"/>
            <w:tcBorders>
              <w:top w:val="nil"/>
              <w:left w:val="nil"/>
              <w:bottom w:val="single" w:sz="4" w:space="0" w:color="auto"/>
              <w:right w:val="single" w:sz="4" w:space="0" w:color="auto"/>
            </w:tcBorders>
            <w:shd w:val="clear" w:color="auto" w:fill="auto"/>
            <w:noWrap/>
            <w:vAlign w:val="center"/>
            <w:hideMark/>
          </w:tcPr>
          <w:p w14:paraId="0FEB2F0C" w14:textId="637480A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hideMark/>
          </w:tcPr>
          <w:p w14:paraId="4C7894C8" w14:textId="0D23FF9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48F0AA0D" w14:textId="0BCB16B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53B8960E" w14:textId="1D1EEAB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B616F0D" w14:textId="22EAC38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13EE2901" w14:textId="16A363B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32A7D8C4" w14:textId="443CA62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C33A307" w14:textId="7F94F66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14023CDB" w14:textId="4159D77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34E55408" w14:textId="2173B6E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CD592C4" w14:textId="011672F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86C5D92" w14:textId="7D5F129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04E60E3" w14:textId="248F372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5C8B8EE2" w14:textId="77777777" w:rsidTr="00FD2E8A">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A430A98" w14:textId="5D21134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Curvature Index</w:t>
            </w:r>
          </w:p>
        </w:tc>
        <w:tc>
          <w:tcPr>
            <w:tcW w:w="960" w:type="dxa"/>
            <w:tcBorders>
              <w:top w:val="nil"/>
              <w:left w:val="nil"/>
              <w:bottom w:val="single" w:sz="4" w:space="0" w:color="auto"/>
              <w:right w:val="single" w:sz="4" w:space="0" w:color="auto"/>
            </w:tcBorders>
            <w:shd w:val="clear" w:color="auto" w:fill="auto"/>
            <w:noWrap/>
            <w:vAlign w:val="center"/>
            <w:hideMark/>
          </w:tcPr>
          <w:p w14:paraId="28FA484E" w14:textId="0B0585E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24B49F12" w14:textId="5BA9A77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0.9%</w:t>
            </w:r>
          </w:p>
        </w:tc>
        <w:tc>
          <w:tcPr>
            <w:tcW w:w="960" w:type="dxa"/>
            <w:tcBorders>
              <w:top w:val="nil"/>
              <w:left w:val="nil"/>
              <w:bottom w:val="single" w:sz="4" w:space="0" w:color="auto"/>
              <w:right w:val="single" w:sz="4" w:space="0" w:color="auto"/>
            </w:tcBorders>
            <w:shd w:val="clear" w:color="auto" w:fill="auto"/>
            <w:noWrap/>
            <w:vAlign w:val="center"/>
            <w:hideMark/>
          </w:tcPr>
          <w:p w14:paraId="40473AFF" w14:textId="4F44B48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07AF3117" w14:textId="3C660C3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66FAFAC6" w14:textId="4F4896C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45735958" w14:textId="7C9189F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75374F85" w14:textId="3F96026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5F29740" w14:textId="4229BCC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26A16EDC" w14:textId="689F27B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1A26A406" w14:textId="3A6A7A8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76F3333" w14:textId="687ECE8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600C0E22" w14:textId="60CA3C6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98709B0" w14:textId="2AFCEFC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bl>
    <w:p w14:paraId="7C17103C" w14:textId="77AF8F79" w:rsidR="00FD2E8A" w:rsidRPr="002F00D9" w:rsidRDefault="00473624">
      <w:pPr>
        <w:rPr>
          <w:rFonts w:ascii="Times" w:hAnsi="Times" w:cs="Times"/>
          <w:sz w:val="24"/>
          <w:szCs w:val="24"/>
        </w:rPr>
      </w:pPr>
      <w:r>
        <w:rPr>
          <w:rStyle w:val="normaltextrun"/>
          <w:rFonts w:ascii="Times" w:hAnsi="Times" w:cs="Times"/>
          <w:i/>
          <w:iCs/>
          <w:color w:val="000000"/>
          <w:sz w:val="24"/>
          <w:szCs w:val="24"/>
          <w:shd w:val="clear" w:color="auto" w:fill="FFFFFF"/>
          <w:lang w:val="en-GB"/>
        </w:rPr>
        <w:t>Footnote</w:t>
      </w:r>
      <w:r w:rsidR="002F00D9" w:rsidRPr="002F00D9">
        <w:rPr>
          <w:rStyle w:val="normaltextrun"/>
          <w:rFonts w:ascii="Times" w:hAnsi="Times" w:cs="Times"/>
          <w:i/>
          <w:iCs/>
          <w:color w:val="000000"/>
          <w:sz w:val="24"/>
          <w:szCs w:val="24"/>
          <w:shd w:val="clear" w:color="auto" w:fill="FFFFFF"/>
          <w:lang w:val="en-GB"/>
        </w:rPr>
        <w:t xml:space="preserve">: </w:t>
      </w:r>
      <w:proofErr w:type="spellStart"/>
      <w:r w:rsidR="002F00D9">
        <w:rPr>
          <w:rStyle w:val="normaltextrun"/>
          <w:rFonts w:ascii="Times" w:hAnsi="Times" w:cs="Times"/>
          <w:i/>
          <w:iCs/>
          <w:color w:val="000000"/>
          <w:sz w:val="24"/>
          <w:szCs w:val="24"/>
          <w:shd w:val="clear" w:color="auto" w:fill="FFFFFF"/>
          <w:lang w:val="en-GB"/>
        </w:rPr>
        <w:t>StDev</w:t>
      </w:r>
      <w:proofErr w:type="spellEnd"/>
      <w:r w:rsidR="002F00D9">
        <w:rPr>
          <w:rStyle w:val="normaltextrun"/>
          <w:rFonts w:ascii="Times" w:hAnsi="Times" w:cs="Times"/>
          <w:i/>
          <w:iCs/>
          <w:color w:val="000000"/>
          <w:sz w:val="24"/>
          <w:szCs w:val="24"/>
          <w:shd w:val="clear" w:color="auto" w:fill="FFFFFF"/>
          <w:lang w:val="en-GB"/>
        </w:rPr>
        <w:t xml:space="preserve"> Thickness</w:t>
      </w:r>
      <w:r w:rsidR="002F00D9" w:rsidRPr="002F00D9">
        <w:rPr>
          <w:rStyle w:val="normaltextrun"/>
          <w:rFonts w:ascii="Times" w:hAnsi="Times" w:cs="Times"/>
          <w:i/>
          <w:iCs/>
          <w:color w:val="000000"/>
          <w:sz w:val="24"/>
          <w:szCs w:val="24"/>
          <w:shd w:val="clear" w:color="auto" w:fill="FFFFFF"/>
          <w:lang w:val="en-GB"/>
        </w:rPr>
        <w:t xml:space="preserve"> = </w:t>
      </w:r>
      <w:r w:rsidR="002F00D9">
        <w:rPr>
          <w:rStyle w:val="normaltextrun"/>
          <w:rFonts w:ascii="Times" w:hAnsi="Times" w:cs="Times"/>
          <w:i/>
          <w:iCs/>
          <w:color w:val="000000"/>
          <w:sz w:val="24"/>
          <w:szCs w:val="24"/>
          <w:shd w:val="clear" w:color="auto" w:fill="FFFFFF"/>
          <w:lang w:val="en-GB"/>
        </w:rPr>
        <w:t>Standard deviation of thickness</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HPC</w:t>
      </w:r>
      <w:r w:rsidR="002F00D9" w:rsidRPr="002F00D9">
        <w:rPr>
          <w:rStyle w:val="normaltextrun"/>
          <w:rFonts w:ascii="Times" w:hAnsi="Times" w:cs="Times"/>
          <w:i/>
          <w:iCs/>
          <w:color w:val="000000"/>
          <w:sz w:val="24"/>
          <w:szCs w:val="24"/>
          <w:shd w:val="clear" w:color="auto" w:fill="FFFFFF"/>
          <w:lang w:val="en-GB"/>
        </w:rPr>
        <w:t xml:space="preserve"> = </w:t>
      </w:r>
      <w:r w:rsidR="002F00D9">
        <w:rPr>
          <w:rStyle w:val="normaltextrun"/>
          <w:rFonts w:ascii="Times" w:hAnsi="Times" w:cs="Times"/>
          <w:i/>
          <w:iCs/>
          <w:color w:val="000000"/>
          <w:sz w:val="24"/>
          <w:szCs w:val="24"/>
          <w:shd w:val="clear" w:color="auto" w:fill="FFFFFF"/>
          <w:lang w:val="en-GB"/>
        </w:rPr>
        <w:t>Hippocampus</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 xml:space="preserve">CSF </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Cerebrospinal fluid</w:t>
      </w:r>
      <w:r w:rsidR="005074C4">
        <w:rPr>
          <w:rStyle w:val="normaltextrun"/>
          <w:rFonts w:ascii="Times" w:hAnsi="Times" w:cs="Times"/>
          <w:i/>
          <w:iCs/>
          <w:color w:val="000000"/>
          <w:sz w:val="24"/>
          <w:szCs w:val="24"/>
          <w:shd w:val="clear" w:color="auto" w:fill="FFFFFF"/>
          <w:lang w:val="en-GB"/>
        </w:rPr>
        <w:t>.</w:t>
      </w:r>
    </w:p>
    <w:p w14:paraId="1AC94667" w14:textId="77777777" w:rsidR="00FD2E8A" w:rsidRPr="002F00D9" w:rsidRDefault="00FD2E8A">
      <w:pPr>
        <w:rPr>
          <w:rFonts w:ascii="Times" w:hAnsi="Times" w:cs="Times"/>
          <w:sz w:val="24"/>
          <w:szCs w:val="24"/>
        </w:rPr>
      </w:pPr>
    </w:p>
    <w:p w14:paraId="369E976A" w14:textId="7E215802" w:rsidR="00FD2E8A" w:rsidRDefault="00FD2E8A" w:rsidP="00FD2E8A">
      <w:pPr>
        <w:rPr>
          <w:rFonts w:ascii="Times" w:hAnsi="Times" w:cs="Times"/>
          <w:i/>
          <w:iCs/>
          <w:sz w:val="24"/>
          <w:szCs w:val="24"/>
        </w:rPr>
      </w:pPr>
      <w:r w:rsidRPr="002F00D9">
        <w:rPr>
          <w:rFonts w:ascii="Times" w:hAnsi="Times" w:cs="Times"/>
          <w:sz w:val="24"/>
          <w:szCs w:val="24"/>
          <w:u w:val="single"/>
        </w:rPr>
        <w:t>Supplementary Table 4</w:t>
      </w:r>
      <w:r w:rsidRPr="002F00D9">
        <w:rPr>
          <w:rFonts w:ascii="Times" w:hAnsi="Times" w:cs="Times"/>
          <w:sz w:val="24"/>
          <w:szCs w:val="24"/>
        </w:rPr>
        <w:t xml:space="preserve"> - </w:t>
      </w:r>
      <w:r w:rsidRPr="002F00D9">
        <w:rPr>
          <w:rFonts w:ascii="Times" w:hAnsi="Times" w:cs="Times"/>
          <w:i/>
          <w:iCs/>
          <w:sz w:val="24"/>
          <w:szCs w:val="24"/>
        </w:rPr>
        <w:t>Relative contribution of features for the HC vs. AD classifier trained and tested both on ADNI subjects with MPRAGE scans and OASIS subjects</w:t>
      </w:r>
      <w:r w:rsidR="00E74FF0" w:rsidRPr="002F00D9">
        <w:rPr>
          <w:rFonts w:ascii="Times" w:hAnsi="Times" w:cs="Times"/>
          <w:i/>
          <w:iCs/>
          <w:sz w:val="24"/>
          <w:szCs w:val="24"/>
        </w:rPr>
        <w:t xml:space="preserve"> (Experiment B5),</w:t>
      </w:r>
      <w:r w:rsidRPr="002F00D9">
        <w:rPr>
          <w:rFonts w:ascii="Times" w:hAnsi="Times" w:cs="Times"/>
          <w:i/>
          <w:iCs/>
          <w:sz w:val="24"/>
          <w:szCs w:val="24"/>
        </w:rPr>
        <w:t xml:space="preserve"> segregated by brain region</w:t>
      </w:r>
    </w:p>
    <w:p w14:paraId="603A51F7" w14:textId="77777777" w:rsidR="002F00D9" w:rsidRPr="002F00D9" w:rsidRDefault="002F00D9" w:rsidP="002F00D9">
      <w:pPr>
        <w:ind w:left="450" w:firstLine="360"/>
        <w:rPr>
          <w:rFonts w:ascii="Times" w:hAnsi="Times" w:cs="Times"/>
          <w:sz w:val="24"/>
          <w:szCs w:val="24"/>
        </w:rPr>
      </w:pPr>
    </w:p>
    <w:tbl>
      <w:tblPr>
        <w:tblW w:w="14020" w:type="dxa"/>
        <w:tblLook w:val="04A0" w:firstRow="1" w:lastRow="0" w:firstColumn="1" w:lastColumn="0" w:noHBand="0" w:noVBand="1"/>
      </w:tblPr>
      <w:tblGrid>
        <w:gridCol w:w="1540"/>
        <w:gridCol w:w="960"/>
        <w:gridCol w:w="960"/>
        <w:gridCol w:w="960"/>
        <w:gridCol w:w="960"/>
        <w:gridCol w:w="960"/>
        <w:gridCol w:w="960"/>
        <w:gridCol w:w="960"/>
        <w:gridCol w:w="960"/>
        <w:gridCol w:w="960"/>
        <w:gridCol w:w="960"/>
        <w:gridCol w:w="960"/>
        <w:gridCol w:w="960"/>
        <w:gridCol w:w="960"/>
      </w:tblGrid>
      <w:tr w:rsidR="005074C4" w:rsidRPr="002F00D9" w14:paraId="67081F0D" w14:textId="77777777" w:rsidTr="00E74FF0">
        <w:trPr>
          <w:trHeight w:val="45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D77C8" w14:textId="4C4E6F2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Type/Region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B91A4F" w14:textId="7FDF58D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Central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4331CB2" w14:textId="32D1242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Cingulate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7E0A3E4" w14:textId="74BC09B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Frontal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FFC49C1" w14:textId="000DDD3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HPC</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CA6487A" w14:textId="603C978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Insula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2376895" w14:textId="2B3F4F2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Occipital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2B3E422" w14:textId="7966292A" w:rsidR="005074C4" w:rsidRPr="005074C4" w:rsidRDefault="005074C4" w:rsidP="005074C4">
            <w:pPr>
              <w:spacing w:after="0" w:line="240" w:lineRule="auto"/>
              <w:jc w:val="center"/>
              <w:rPr>
                <w:rFonts w:ascii="Times" w:eastAsia="Times New Roman" w:hAnsi="Times" w:cs="Times"/>
                <w:color w:val="000000"/>
                <w:sz w:val="16"/>
                <w:szCs w:val="16"/>
              </w:rPr>
            </w:pPr>
            <w:proofErr w:type="spellStart"/>
            <w:r w:rsidRPr="005074C4">
              <w:rPr>
                <w:rFonts w:ascii="Times" w:hAnsi="Times" w:cs="Times"/>
                <w:color w:val="000000"/>
                <w:sz w:val="16"/>
                <w:szCs w:val="16"/>
              </w:rPr>
              <w:t>Occipito</w:t>
            </w:r>
            <w:proofErr w:type="spellEnd"/>
            <w:r w:rsidRPr="005074C4">
              <w:rPr>
                <w:rFonts w:ascii="Times" w:hAnsi="Times" w:cs="Times"/>
                <w:color w:val="000000"/>
                <w:sz w:val="16"/>
                <w:szCs w:val="16"/>
              </w:rPr>
              <w:t>-Temporal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A43DB8C" w14:textId="1F76966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Parietal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84A529E" w14:textId="2CE54C9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Temporal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6503930" w14:textId="751E00E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Basal Ganglia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EAEAC58" w14:textId="51DCF3A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Corpus Callosum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E1697DE" w14:textId="36F6735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CSF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3CCE8B5" w14:textId="56BDE90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Other</w:t>
            </w:r>
          </w:p>
        </w:tc>
      </w:tr>
      <w:tr w:rsidR="005074C4" w:rsidRPr="002F00D9" w14:paraId="0A9F2BB9"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D9C1183" w14:textId="3FCA7C2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Volume</w:t>
            </w:r>
          </w:p>
        </w:tc>
        <w:tc>
          <w:tcPr>
            <w:tcW w:w="960" w:type="dxa"/>
            <w:tcBorders>
              <w:top w:val="nil"/>
              <w:left w:val="nil"/>
              <w:bottom w:val="single" w:sz="4" w:space="0" w:color="auto"/>
              <w:right w:val="single" w:sz="4" w:space="0" w:color="auto"/>
            </w:tcBorders>
            <w:shd w:val="clear" w:color="auto" w:fill="auto"/>
            <w:noWrap/>
            <w:vAlign w:val="center"/>
            <w:hideMark/>
          </w:tcPr>
          <w:p w14:paraId="275895A0" w14:textId="28673E9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1.7%</w:t>
            </w:r>
          </w:p>
        </w:tc>
        <w:tc>
          <w:tcPr>
            <w:tcW w:w="960" w:type="dxa"/>
            <w:tcBorders>
              <w:top w:val="nil"/>
              <w:left w:val="nil"/>
              <w:bottom w:val="single" w:sz="4" w:space="0" w:color="auto"/>
              <w:right w:val="single" w:sz="4" w:space="0" w:color="auto"/>
            </w:tcBorders>
            <w:shd w:val="clear" w:color="auto" w:fill="auto"/>
            <w:noWrap/>
            <w:vAlign w:val="center"/>
            <w:hideMark/>
          </w:tcPr>
          <w:p w14:paraId="0C70D619" w14:textId="48425C6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3.6%</w:t>
            </w:r>
          </w:p>
        </w:tc>
        <w:tc>
          <w:tcPr>
            <w:tcW w:w="960" w:type="dxa"/>
            <w:tcBorders>
              <w:top w:val="nil"/>
              <w:left w:val="nil"/>
              <w:bottom w:val="single" w:sz="4" w:space="0" w:color="auto"/>
              <w:right w:val="single" w:sz="4" w:space="0" w:color="auto"/>
            </w:tcBorders>
            <w:shd w:val="clear" w:color="auto" w:fill="auto"/>
            <w:noWrap/>
            <w:vAlign w:val="center"/>
            <w:hideMark/>
          </w:tcPr>
          <w:p w14:paraId="5FD22EAF" w14:textId="6586C3B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2.6%</w:t>
            </w:r>
          </w:p>
        </w:tc>
        <w:tc>
          <w:tcPr>
            <w:tcW w:w="960" w:type="dxa"/>
            <w:tcBorders>
              <w:top w:val="nil"/>
              <w:left w:val="nil"/>
              <w:bottom w:val="single" w:sz="4" w:space="0" w:color="auto"/>
              <w:right w:val="single" w:sz="4" w:space="0" w:color="auto"/>
            </w:tcBorders>
            <w:shd w:val="clear" w:color="auto" w:fill="auto"/>
            <w:noWrap/>
            <w:vAlign w:val="center"/>
            <w:hideMark/>
          </w:tcPr>
          <w:p w14:paraId="1D55D2DB" w14:textId="4304E97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22.3%</w:t>
            </w:r>
          </w:p>
        </w:tc>
        <w:tc>
          <w:tcPr>
            <w:tcW w:w="960" w:type="dxa"/>
            <w:tcBorders>
              <w:top w:val="nil"/>
              <w:left w:val="nil"/>
              <w:bottom w:val="single" w:sz="4" w:space="0" w:color="auto"/>
              <w:right w:val="single" w:sz="4" w:space="0" w:color="auto"/>
            </w:tcBorders>
            <w:shd w:val="clear" w:color="auto" w:fill="auto"/>
            <w:noWrap/>
            <w:vAlign w:val="center"/>
            <w:hideMark/>
          </w:tcPr>
          <w:p w14:paraId="0086E8E4" w14:textId="2EC64E1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52A11153" w14:textId="35A9D81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08227439" w14:textId="1BE976B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2CD17032" w14:textId="5296022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1.2%</w:t>
            </w:r>
          </w:p>
        </w:tc>
        <w:tc>
          <w:tcPr>
            <w:tcW w:w="960" w:type="dxa"/>
            <w:tcBorders>
              <w:top w:val="nil"/>
              <w:left w:val="nil"/>
              <w:bottom w:val="single" w:sz="4" w:space="0" w:color="auto"/>
              <w:right w:val="single" w:sz="4" w:space="0" w:color="auto"/>
            </w:tcBorders>
            <w:shd w:val="clear" w:color="auto" w:fill="auto"/>
            <w:noWrap/>
            <w:vAlign w:val="center"/>
            <w:hideMark/>
          </w:tcPr>
          <w:p w14:paraId="79C9FE8F" w14:textId="5E03D0E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2.7%</w:t>
            </w:r>
          </w:p>
        </w:tc>
        <w:tc>
          <w:tcPr>
            <w:tcW w:w="960" w:type="dxa"/>
            <w:tcBorders>
              <w:top w:val="nil"/>
              <w:left w:val="nil"/>
              <w:bottom w:val="single" w:sz="4" w:space="0" w:color="auto"/>
              <w:right w:val="single" w:sz="4" w:space="0" w:color="auto"/>
            </w:tcBorders>
            <w:shd w:val="clear" w:color="auto" w:fill="auto"/>
            <w:noWrap/>
            <w:vAlign w:val="center"/>
            <w:hideMark/>
          </w:tcPr>
          <w:p w14:paraId="5537B054" w14:textId="61F8038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4.5%</w:t>
            </w:r>
          </w:p>
        </w:tc>
        <w:tc>
          <w:tcPr>
            <w:tcW w:w="960" w:type="dxa"/>
            <w:tcBorders>
              <w:top w:val="nil"/>
              <w:left w:val="nil"/>
              <w:bottom w:val="single" w:sz="4" w:space="0" w:color="auto"/>
              <w:right w:val="single" w:sz="4" w:space="0" w:color="auto"/>
            </w:tcBorders>
            <w:shd w:val="clear" w:color="auto" w:fill="auto"/>
            <w:noWrap/>
            <w:vAlign w:val="center"/>
            <w:hideMark/>
          </w:tcPr>
          <w:p w14:paraId="5474746F" w14:textId="42619B1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12A3B213" w14:textId="2FD524C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4.3%</w:t>
            </w:r>
          </w:p>
        </w:tc>
        <w:tc>
          <w:tcPr>
            <w:tcW w:w="960" w:type="dxa"/>
            <w:tcBorders>
              <w:top w:val="nil"/>
              <w:left w:val="nil"/>
              <w:bottom w:val="single" w:sz="4" w:space="0" w:color="auto"/>
              <w:right w:val="single" w:sz="4" w:space="0" w:color="auto"/>
            </w:tcBorders>
            <w:shd w:val="clear" w:color="auto" w:fill="auto"/>
            <w:noWrap/>
            <w:vAlign w:val="center"/>
            <w:hideMark/>
          </w:tcPr>
          <w:p w14:paraId="2CF33E06" w14:textId="0712AAC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1.8%</w:t>
            </w:r>
          </w:p>
        </w:tc>
      </w:tr>
      <w:tr w:rsidR="005074C4" w:rsidRPr="002F00D9" w14:paraId="4626D538"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75D0CE2" w14:textId="7778203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Surface Area</w:t>
            </w:r>
          </w:p>
        </w:tc>
        <w:tc>
          <w:tcPr>
            <w:tcW w:w="960" w:type="dxa"/>
            <w:tcBorders>
              <w:top w:val="nil"/>
              <w:left w:val="nil"/>
              <w:bottom w:val="single" w:sz="4" w:space="0" w:color="auto"/>
              <w:right w:val="single" w:sz="4" w:space="0" w:color="auto"/>
            </w:tcBorders>
            <w:shd w:val="clear" w:color="auto" w:fill="auto"/>
            <w:noWrap/>
            <w:vAlign w:val="center"/>
            <w:hideMark/>
          </w:tcPr>
          <w:p w14:paraId="67C4082D" w14:textId="7FEECFB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1.1%</w:t>
            </w:r>
          </w:p>
        </w:tc>
        <w:tc>
          <w:tcPr>
            <w:tcW w:w="960" w:type="dxa"/>
            <w:tcBorders>
              <w:top w:val="nil"/>
              <w:left w:val="nil"/>
              <w:bottom w:val="single" w:sz="4" w:space="0" w:color="auto"/>
              <w:right w:val="single" w:sz="4" w:space="0" w:color="auto"/>
            </w:tcBorders>
            <w:shd w:val="clear" w:color="auto" w:fill="auto"/>
            <w:noWrap/>
            <w:vAlign w:val="center"/>
            <w:hideMark/>
          </w:tcPr>
          <w:p w14:paraId="667A8A86" w14:textId="2E7088D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06213144" w14:textId="5B839C9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1.0%</w:t>
            </w:r>
          </w:p>
        </w:tc>
        <w:tc>
          <w:tcPr>
            <w:tcW w:w="960" w:type="dxa"/>
            <w:tcBorders>
              <w:top w:val="nil"/>
              <w:left w:val="nil"/>
              <w:bottom w:val="single" w:sz="4" w:space="0" w:color="auto"/>
              <w:right w:val="single" w:sz="4" w:space="0" w:color="auto"/>
            </w:tcBorders>
            <w:shd w:val="clear" w:color="auto" w:fill="auto"/>
            <w:noWrap/>
            <w:vAlign w:val="center"/>
            <w:hideMark/>
          </w:tcPr>
          <w:p w14:paraId="426BB779" w14:textId="4C7ED5F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396A7885" w14:textId="13D57E8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449E5ECF" w14:textId="21BA0A8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0AA7F289" w14:textId="1CCF0FB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810223F" w14:textId="2902318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4DFEB8BB" w14:textId="4B5EDF0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hideMark/>
          </w:tcPr>
          <w:p w14:paraId="4001C2B6" w14:textId="1FA1934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E97A5B9" w14:textId="0DC37CB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3ABD695F" w14:textId="73EDC6A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F804013" w14:textId="764E392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r>
      <w:tr w:rsidR="005074C4" w:rsidRPr="002F00D9" w14:paraId="51D05EBC"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ACEA7A6" w14:textId="617BACC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Cortical Thickness</w:t>
            </w:r>
          </w:p>
        </w:tc>
        <w:tc>
          <w:tcPr>
            <w:tcW w:w="960" w:type="dxa"/>
            <w:tcBorders>
              <w:top w:val="nil"/>
              <w:left w:val="nil"/>
              <w:bottom w:val="single" w:sz="4" w:space="0" w:color="auto"/>
              <w:right w:val="single" w:sz="4" w:space="0" w:color="auto"/>
            </w:tcBorders>
            <w:shd w:val="clear" w:color="auto" w:fill="auto"/>
            <w:noWrap/>
            <w:vAlign w:val="center"/>
            <w:hideMark/>
          </w:tcPr>
          <w:p w14:paraId="45027122" w14:textId="0126CD5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1.5%</w:t>
            </w:r>
          </w:p>
        </w:tc>
        <w:tc>
          <w:tcPr>
            <w:tcW w:w="960" w:type="dxa"/>
            <w:tcBorders>
              <w:top w:val="nil"/>
              <w:left w:val="nil"/>
              <w:bottom w:val="single" w:sz="4" w:space="0" w:color="auto"/>
              <w:right w:val="single" w:sz="4" w:space="0" w:color="auto"/>
            </w:tcBorders>
            <w:shd w:val="clear" w:color="auto" w:fill="auto"/>
            <w:noWrap/>
            <w:vAlign w:val="center"/>
            <w:hideMark/>
          </w:tcPr>
          <w:p w14:paraId="09BAF96D" w14:textId="5BF8EFE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2.4%</w:t>
            </w:r>
          </w:p>
        </w:tc>
        <w:tc>
          <w:tcPr>
            <w:tcW w:w="960" w:type="dxa"/>
            <w:tcBorders>
              <w:top w:val="nil"/>
              <w:left w:val="nil"/>
              <w:bottom w:val="single" w:sz="4" w:space="0" w:color="auto"/>
              <w:right w:val="single" w:sz="4" w:space="0" w:color="auto"/>
            </w:tcBorders>
            <w:shd w:val="clear" w:color="auto" w:fill="auto"/>
            <w:noWrap/>
            <w:vAlign w:val="center"/>
            <w:hideMark/>
          </w:tcPr>
          <w:p w14:paraId="64FF766E" w14:textId="060AA80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1.2%</w:t>
            </w:r>
          </w:p>
        </w:tc>
        <w:tc>
          <w:tcPr>
            <w:tcW w:w="960" w:type="dxa"/>
            <w:tcBorders>
              <w:top w:val="nil"/>
              <w:left w:val="nil"/>
              <w:bottom w:val="single" w:sz="4" w:space="0" w:color="auto"/>
              <w:right w:val="single" w:sz="4" w:space="0" w:color="auto"/>
            </w:tcBorders>
            <w:shd w:val="clear" w:color="auto" w:fill="auto"/>
            <w:noWrap/>
            <w:vAlign w:val="center"/>
            <w:hideMark/>
          </w:tcPr>
          <w:p w14:paraId="376F3DC4" w14:textId="609B532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3.1%</w:t>
            </w:r>
          </w:p>
        </w:tc>
        <w:tc>
          <w:tcPr>
            <w:tcW w:w="960" w:type="dxa"/>
            <w:tcBorders>
              <w:top w:val="nil"/>
              <w:left w:val="nil"/>
              <w:bottom w:val="single" w:sz="4" w:space="0" w:color="auto"/>
              <w:right w:val="single" w:sz="4" w:space="0" w:color="auto"/>
            </w:tcBorders>
            <w:shd w:val="clear" w:color="auto" w:fill="auto"/>
            <w:noWrap/>
            <w:vAlign w:val="center"/>
            <w:hideMark/>
          </w:tcPr>
          <w:p w14:paraId="41A15FF2" w14:textId="05BBDAD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hideMark/>
          </w:tcPr>
          <w:p w14:paraId="66EA9549" w14:textId="577C50C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506E1192" w14:textId="7D87A82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29A4F824" w14:textId="5EA5126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2.6%</w:t>
            </w:r>
          </w:p>
        </w:tc>
        <w:tc>
          <w:tcPr>
            <w:tcW w:w="960" w:type="dxa"/>
            <w:tcBorders>
              <w:top w:val="nil"/>
              <w:left w:val="nil"/>
              <w:bottom w:val="single" w:sz="4" w:space="0" w:color="auto"/>
              <w:right w:val="single" w:sz="4" w:space="0" w:color="auto"/>
            </w:tcBorders>
            <w:shd w:val="clear" w:color="auto" w:fill="auto"/>
            <w:noWrap/>
            <w:vAlign w:val="center"/>
            <w:hideMark/>
          </w:tcPr>
          <w:p w14:paraId="38D03859" w14:textId="4645D80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4.6%</w:t>
            </w:r>
          </w:p>
        </w:tc>
        <w:tc>
          <w:tcPr>
            <w:tcW w:w="960" w:type="dxa"/>
            <w:tcBorders>
              <w:top w:val="nil"/>
              <w:left w:val="nil"/>
              <w:bottom w:val="single" w:sz="4" w:space="0" w:color="auto"/>
              <w:right w:val="single" w:sz="4" w:space="0" w:color="auto"/>
            </w:tcBorders>
            <w:shd w:val="clear" w:color="auto" w:fill="auto"/>
            <w:noWrap/>
            <w:vAlign w:val="center"/>
            <w:hideMark/>
          </w:tcPr>
          <w:p w14:paraId="270E7BCF" w14:textId="04BD752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71B086FE" w14:textId="0C4B535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C37B377" w14:textId="6AED498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FEC9301" w14:textId="72A7522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r>
      <w:tr w:rsidR="005074C4" w:rsidRPr="002F00D9" w14:paraId="4FC5B7D5"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1CF362D" w14:textId="2283DDA7" w:rsidR="005074C4" w:rsidRPr="005074C4" w:rsidRDefault="005074C4" w:rsidP="005074C4">
            <w:pPr>
              <w:spacing w:after="0" w:line="240" w:lineRule="auto"/>
              <w:jc w:val="center"/>
              <w:rPr>
                <w:rFonts w:ascii="Times" w:eastAsia="Times New Roman" w:hAnsi="Times" w:cs="Times"/>
                <w:color w:val="000000"/>
                <w:sz w:val="16"/>
                <w:szCs w:val="16"/>
              </w:rPr>
            </w:pPr>
            <w:proofErr w:type="spellStart"/>
            <w:r w:rsidRPr="005074C4">
              <w:rPr>
                <w:rFonts w:ascii="Times" w:hAnsi="Times" w:cs="Times"/>
                <w:color w:val="000000"/>
                <w:sz w:val="16"/>
                <w:szCs w:val="16"/>
              </w:rPr>
              <w:t>StDev</w:t>
            </w:r>
            <w:proofErr w:type="spellEnd"/>
            <w:r w:rsidRPr="005074C4">
              <w:rPr>
                <w:rFonts w:ascii="Times" w:hAnsi="Times" w:cs="Times"/>
                <w:color w:val="000000"/>
                <w:sz w:val="16"/>
                <w:szCs w:val="16"/>
              </w:rPr>
              <w:t xml:space="preserve"> Thickness</w:t>
            </w:r>
          </w:p>
        </w:tc>
        <w:tc>
          <w:tcPr>
            <w:tcW w:w="960" w:type="dxa"/>
            <w:tcBorders>
              <w:top w:val="nil"/>
              <w:left w:val="nil"/>
              <w:bottom w:val="single" w:sz="4" w:space="0" w:color="auto"/>
              <w:right w:val="single" w:sz="4" w:space="0" w:color="auto"/>
            </w:tcBorders>
            <w:shd w:val="clear" w:color="auto" w:fill="auto"/>
            <w:noWrap/>
            <w:vAlign w:val="center"/>
            <w:hideMark/>
          </w:tcPr>
          <w:p w14:paraId="455E3B0F" w14:textId="6B2AF08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2.9%</w:t>
            </w:r>
          </w:p>
        </w:tc>
        <w:tc>
          <w:tcPr>
            <w:tcW w:w="960" w:type="dxa"/>
            <w:tcBorders>
              <w:top w:val="nil"/>
              <w:left w:val="nil"/>
              <w:bottom w:val="single" w:sz="4" w:space="0" w:color="auto"/>
              <w:right w:val="single" w:sz="4" w:space="0" w:color="auto"/>
            </w:tcBorders>
            <w:shd w:val="clear" w:color="auto" w:fill="auto"/>
            <w:noWrap/>
            <w:vAlign w:val="center"/>
            <w:hideMark/>
          </w:tcPr>
          <w:p w14:paraId="4B0C78B4" w14:textId="66625B1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2.4%</w:t>
            </w:r>
          </w:p>
        </w:tc>
        <w:tc>
          <w:tcPr>
            <w:tcW w:w="960" w:type="dxa"/>
            <w:tcBorders>
              <w:top w:val="nil"/>
              <w:left w:val="nil"/>
              <w:bottom w:val="single" w:sz="4" w:space="0" w:color="auto"/>
              <w:right w:val="single" w:sz="4" w:space="0" w:color="auto"/>
            </w:tcBorders>
            <w:shd w:val="clear" w:color="auto" w:fill="auto"/>
            <w:noWrap/>
            <w:vAlign w:val="center"/>
            <w:hideMark/>
          </w:tcPr>
          <w:p w14:paraId="387F6B75" w14:textId="376CE98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1.8%</w:t>
            </w:r>
          </w:p>
        </w:tc>
        <w:tc>
          <w:tcPr>
            <w:tcW w:w="960" w:type="dxa"/>
            <w:tcBorders>
              <w:top w:val="nil"/>
              <w:left w:val="nil"/>
              <w:bottom w:val="single" w:sz="4" w:space="0" w:color="auto"/>
              <w:right w:val="single" w:sz="4" w:space="0" w:color="auto"/>
            </w:tcBorders>
            <w:shd w:val="clear" w:color="auto" w:fill="auto"/>
            <w:noWrap/>
            <w:vAlign w:val="center"/>
            <w:hideMark/>
          </w:tcPr>
          <w:p w14:paraId="0B4A27B9" w14:textId="26369C4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36E28ADF" w14:textId="3E607C7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1.5%</w:t>
            </w:r>
          </w:p>
        </w:tc>
        <w:tc>
          <w:tcPr>
            <w:tcW w:w="960" w:type="dxa"/>
            <w:tcBorders>
              <w:top w:val="nil"/>
              <w:left w:val="nil"/>
              <w:bottom w:val="single" w:sz="4" w:space="0" w:color="auto"/>
              <w:right w:val="single" w:sz="4" w:space="0" w:color="auto"/>
            </w:tcBorders>
            <w:shd w:val="clear" w:color="auto" w:fill="auto"/>
            <w:noWrap/>
            <w:vAlign w:val="center"/>
            <w:hideMark/>
          </w:tcPr>
          <w:p w14:paraId="2BF65C5D" w14:textId="52E8D0F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1.1%</w:t>
            </w:r>
          </w:p>
        </w:tc>
        <w:tc>
          <w:tcPr>
            <w:tcW w:w="960" w:type="dxa"/>
            <w:tcBorders>
              <w:top w:val="nil"/>
              <w:left w:val="nil"/>
              <w:bottom w:val="single" w:sz="4" w:space="0" w:color="auto"/>
              <w:right w:val="single" w:sz="4" w:space="0" w:color="auto"/>
            </w:tcBorders>
            <w:shd w:val="clear" w:color="auto" w:fill="auto"/>
            <w:noWrap/>
            <w:vAlign w:val="center"/>
            <w:hideMark/>
          </w:tcPr>
          <w:p w14:paraId="25421CFA" w14:textId="735997E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745E5758" w14:textId="3F7548D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1.1%</w:t>
            </w:r>
          </w:p>
        </w:tc>
        <w:tc>
          <w:tcPr>
            <w:tcW w:w="960" w:type="dxa"/>
            <w:tcBorders>
              <w:top w:val="nil"/>
              <w:left w:val="nil"/>
              <w:bottom w:val="single" w:sz="4" w:space="0" w:color="auto"/>
              <w:right w:val="single" w:sz="4" w:space="0" w:color="auto"/>
            </w:tcBorders>
            <w:shd w:val="clear" w:color="auto" w:fill="auto"/>
            <w:noWrap/>
            <w:vAlign w:val="center"/>
            <w:hideMark/>
          </w:tcPr>
          <w:p w14:paraId="6249B178" w14:textId="3F11035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2.1%</w:t>
            </w:r>
          </w:p>
        </w:tc>
        <w:tc>
          <w:tcPr>
            <w:tcW w:w="960" w:type="dxa"/>
            <w:tcBorders>
              <w:top w:val="nil"/>
              <w:left w:val="nil"/>
              <w:bottom w:val="single" w:sz="4" w:space="0" w:color="auto"/>
              <w:right w:val="single" w:sz="4" w:space="0" w:color="auto"/>
            </w:tcBorders>
            <w:shd w:val="clear" w:color="auto" w:fill="auto"/>
            <w:noWrap/>
            <w:vAlign w:val="center"/>
            <w:hideMark/>
          </w:tcPr>
          <w:p w14:paraId="402A3504" w14:textId="7E336DD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2E40ADED" w14:textId="28F0A9B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25D1DEA" w14:textId="32EAB1D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4951520E" w14:textId="0D63B11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7F528430"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F2A4190" w14:textId="30D205D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Mean Curvature</w:t>
            </w:r>
          </w:p>
        </w:tc>
        <w:tc>
          <w:tcPr>
            <w:tcW w:w="960" w:type="dxa"/>
            <w:tcBorders>
              <w:top w:val="nil"/>
              <w:left w:val="nil"/>
              <w:bottom w:val="single" w:sz="4" w:space="0" w:color="auto"/>
              <w:right w:val="single" w:sz="4" w:space="0" w:color="auto"/>
            </w:tcBorders>
            <w:shd w:val="clear" w:color="auto" w:fill="auto"/>
            <w:noWrap/>
            <w:vAlign w:val="center"/>
            <w:hideMark/>
          </w:tcPr>
          <w:p w14:paraId="432233B0" w14:textId="20FEB8A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1225C2E1" w14:textId="2A878DC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4DB1E058" w14:textId="51A227A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1.2%</w:t>
            </w:r>
          </w:p>
        </w:tc>
        <w:tc>
          <w:tcPr>
            <w:tcW w:w="960" w:type="dxa"/>
            <w:tcBorders>
              <w:top w:val="nil"/>
              <w:left w:val="nil"/>
              <w:bottom w:val="single" w:sz="4" w:space="0" w:color="auto"/>
              <w:right w:val="single" w:sz="4" w:space="0" w:color="auto"/>
            </w:tcBorders>
            <w:shd w:val="clear" w:color="auto" w:fill="auto"/>
            <w:noWrap/>
            <w:vAlign w:val="center"/>
            <w:hideMark/>
          </w:tcPr>
          <w:p w14:paraId="3BF8690F" w14:textId="2B14530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43E33D2A" w14:textId="27501CB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FAE507E" w14:textId="7DAA671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5D52E29D" w14:textId="3D4350F1"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4FCC9027" w14:textId="3ABBCD0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1.3%</w:t>
            </w:r>
          </w:p>
        </w:tc>
        <w:tc>
          <w:tcPr>
            <w:tcW w:w="960" w:type="dxa"/>
            <w:tcBorders>
              <w:top w:val="nil"/>
              <w:left w:val="nil"/>
              <w:bottom w:val="single" w:sz="4" w:space="0" w:color="auto"/>
              <w:right w:val="single" w:sz="4" w:space="0" w:color="auto"/>
            </w:tcBorders>
            <w:shd w:val="clear" w:color="auto" w:fill="auto"/>
            <w:noWrap/>
            <w:vAlign w:val="center"/>
            <w:hideMark/>
          </w:tcPr>
          <w:p w14:paraId="75C31051" w14:textId="50C3F12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2.2%</w:t>
            </w:r>
          </w:p>
        </w:tc>
        <w:tc>
          <w:tcPr>
            <w:tcW w:w="960" w:type="dxa"/>
            <w:tcBorders>
              <w:top w:val="nil"/>
              <w:left w:val="nil"/>
              <w:bottom w:val="single" w:sz="4" w:space="0" w:color="auto"/>
              <w:right w:val="single" w:sz="4" w:space="0" w:color="auto"/>
            </w:tcBorders>
            <w:shd w:val="clear" w:color="auto" w:fill="auto"/>
            <w:noWrap/>
            <w:vAlign w:val="center"/>
            <w:hideMark/>
          </w:tcPr>
          <w:p w14:paraId="5755DFB2" w14:textId="6FFEBA15"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4739BA4" w14:textId="17A3F1A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32268C3D" w14:textId="243A569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BDED9B4" w14:textId="726DC35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1124AB02"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BA60F50" w14:textId="4EAF4B48"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Gaussian Curvature</w:t>
            </w:r>
          </w:p>
        </w:tc>
        <w:tc>
          <w:tcPr>
            <w:tcW w:w="960" w:type="dxa"/>
            <w:tcBorders>
              <w:top w:val="nil"/>
              <w:left w:val="nil"/>
              <w:bottom w:val="single" w:sz="4" w:space="0" w:color="auto"/>
              <w:right w:val="single" w:sz="4" w:space="0" w:color="auto"/>
            </w:tcBorders>
            <w:shd w:val="clear" w:color="auto" w:fill="auto"/>
            <w:noWrap/>
            <w:vAlign w:val="center"/>
            <w:hideMark/>
          </w:tcPr>
          <w:p w14:paraId="4CA63CDD" w14:textId="1C919B9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2079CB18" w14:textId="44B92D2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1.4%</w:t>
            </w:r>
          </w:p>
        </w:tc>
        <w:tc>
          <w:tcPr>
            <w:tcW w:w="960" w:type="dxa"/>
            <w:tcBorders>
              <w:top w:val="nil"/>
              <w:left w:val="nil"/>
              <w:bottom w:val="single" w:sz="4" w:space="0" w:color="auto"/>
              <w:right w:val="single" w:sz="4" w:space="0" w:color="auto"/>
            </w:tcBorders>
            <w:shd w:val="clear" w:color="auto" w:fill="auto"/>
            <w:noWrap/>
            <w:vAlign w:val="center"/>
            <w:hideMark/>
          </w:tcPr>
          <w:p w14:paraId="7B712544" w14:textId="4CD3F63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1.1%</w:t>
            </w:r>
          </w:p>
        </w:tc>
        <w:tc>
          <w:tcPr>
            <w:tcW w:w="960" w:type="dxa"/>
            <w:tcBorders>
              <w:top w:val="nil"/>
              <w:left w:val="nil"/>
              <w:bottom w:val="single" w:sz="4" w:space="0" w:color="auto"/>
              <w:right w:val="single" w:sz="4" w:space="0" w:color="auto"/>
            </w:tcBorders>
            <w:shd w:val="clear" w:color="auto" w:fill="auto"/>
            <w:noWrap/>
            <w:vAlign w:val="center"/>
            <w:hideMark/>
          </w:tcPr>
          <w:p w14:paraId="3EAFA1D5" w14:textId="6AB19D5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72E0333B" w14:textId="3EFA1BE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1E1A49E2" w14:textId="4DF723B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19128DB" w14:textId="2C30BA8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68D95DE1" w14:textId="749C20B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75F3788C" w14:textId="1927B5B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18647DB6" w14:textId="1DF5994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6237637E" w14:textId="05E1EFB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1F0B158" w14:textId="22D8C78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9D024E9" w14:textId="2AEBDD5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0CCB08FB"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6C12437" w14:textId="30B45B32"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Folding Index</w:t>
            </w:r>
          </w:p>
        </w:tc>
        <w:tc>
          <w:tcPr>
            <w:tcW w:w="960" w:type="dxa"/>
            <w:tcBorders>
              <w:top w:val="nil"/>
              <w:left w:val="nil"/>
              <w:bottom w:val="single" w:sz="4" w:space="0" w:color="auto"/>
              <w:right w:val="single" w:sz="4" w:space="0" w:color="auto"/>
            </w:tcBorders>
            <w:shd w:val="clear" w:color="auto" w:fill="auto"/>
            <w:noWrap/>
            <w:vAlign w:val="center"/>
            <w:hideMark/>
          </w:tcPr>
          <w:p w14:paraId="7A971AEB" w14:textId="412B98F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11F0B617" w14:textId="0C42767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5A8648A0" w14:textId="13356FA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0.5%</w:t>
            </w:r>
          </w:p>
        </w:tc>
        <w:tc>
          <w:tcPr>
            <w:tcW w:w="960" w:type="dxa"/>
            <w:tcBorders>
              <w:top w:val="nil"/>
              <w:left w:val="nil"/>
              <w:bottom w:val="single" w:sz="4" w:space="0" w:color="auto"/>
              <w:right w:val="single" w:sz="4" w:space="0" w:color="auto"/>
            </w:tcBorders>
            <w:shd w:val="clear" w:color="auto" w:fill="auto"/>
            <w:noWrap/>
            <w:vAlign w:val="center"/>
            <w:hideMark/>
          </w:tcPr>
          <w:p w14:paraId="6C9D0BC6" w14:textId="533F9F7D"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5FD9891D" w14:textId="1E6B854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376E03D0" w14:textId="3FDA003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0.2%</w:t>
            </w:r>
          </w:p>
        </w:tc>
        <w:tc>
          <w:tcPr>
            <w:tcW w:w="960" w:type="dxa"/>
            <w:tcBorders>
              <w:top w:val="nil"/>
              <w:left w:val="nil"/>
              <w:bottom w:val="single" w:sz="4" w:space="0" w:color="auto"/>
              <w:right w:val="single" w:sz="4" w:space="0" w:color="auto"/>
            </w:tcBorders>
            <w:shd w:val="clear" w:color="auto" w:fill="auto"/>
            <w:noWrap/>
            <w:vAlign w:val="center"/>
            <w:hideMark/>
          </w:tcPr>
          <w:p w14:paraId="12951A15" w14:textId="4F96963B"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7D165118" w14:textId="41DBB83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5C321222" w14:textId="31AA59A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0.6%</w:t>
            </w:r>
          </w:p>
        </w:tc>
        <w:tc>
          <w:tcPr>
            <w:tcW w:w="960" w:type="dxa"/>
            <w:tcBorders>
              <w:top w:val="nil"/>
              <w:left w:val="nil"/>
              <w:bottom w:val="single" w:sz="4" w:space="0" w:color="auto"/>
              <w:right w:val="single" w:sz="4" w:space="0" w:color="auto"/>
            </w:tcBorders>
            <w:shd w:val="clear" w:color="auto" w:fill="auto"/>
            <w:noWrap/>
            <w:vAlign w:val="center"/>
            <w:hideMark/>
          </w:tcPr>
          <w:p w14:paraId="07EE8B7B" w14:textId="5135CE7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65699B17" w14:textId="5F8D42F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F6F9E0B" w14:textId="7F66644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180ED9ED" w14:textId="42F9EB2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r w:rsidR="005074C4" w:rsidRPr="002F00D9" w14:paraId="36D4BB91" w14:textId="77777777" w:rsidTr="00E74FF0">
        <w:trPr>
          <w:trHeight w:val="30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4243B48" w14:textId="22758880"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Curvature Index</w:t>
            </w:r>
          </w:p>
        </w:tc>
        <w:tc>
          <w:tcPr>
            <w:tcW w:w="960" w:type="dxa"/>
            <w:tcBorders>
              <w:top w:val="nil"/>
              <w:left w:val="nil"/>
              <w:bottom w:val="single" w:sz="4" w:space="0" w:color="auto"/>
              <w:right w:val="single" w:sz="4" w:space="0" w:color="auto"/>
            </w:tcBorders>
            <w:shd w:val="clear" w:color="auto" w:fill="auto"/>
            <w:noWrap/>
            <w:vAlign w:val="center"/>
            <w:hideMark/>
          </w:tcPr>
          <w:p w14:paraId="5D03188A" w14:textId="7DC5A30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5AD148BD" w14:textId="36375E0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0.7%</w:t>
            </w:r>
          </w:p>
        </w:tc>
        <w:tc>
          <w:tcPr>
            <w:tcW w:w="960" w:type="dxa"/>
            <w:tcBorders>
              <w:top w:val="nil"/>
              <w:left w:val="nil"/>
              <w:bottom w:val="single" w:sz="4" w:space="0" w:color="auto"/>
              <w:right w:val="single" w:sz="4" w:space="0" w:color="auto"/>
            </w:tcBorders>
            <w:shd w:val="clear" w:color="auto" w:fill="auto"/>
            <w:noWrap/>
            <w:vAlign w:val="center"/>
            <w:hideMark/>
          </w:tcPr>
          <w:p w14:paraId="29E05600" w14:textId="3EA208A7"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hideMark/>
          </w:tcPr>
          <w:p w14:paraId="1E500196" w14:textId="5D2BCA6C"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7E59AB2F" w14:textId="771C168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14:paraId="51092628" w14:textId="3F5918B9"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0.1%</w:t>
            </w:r>
          </w:p>
        </w:tc>
        <w:tc>
          <w:tcPr>
            <w:tcW w:w="960" w:type="dxa"/>
            <w:tcBorders>
              <w:top w:val="nil"/>
              <w:left w:val="nil"/>
              <w:bottom w:val="single" w:sz="4" w:space="0" w:color="auto"/>
              <w:right w:val="single" w:sz="4" w:space="0" w:color="auto"/>
            </w:tcBorders>
            <w:shd w:val="clear" w:color="auto" w:fill="auto"/>
            <w:noWrap/>
            <w:vAlign w:val="center"/>
            <w:hideMark/>
          </w:tcPr>
          <w:p w14:paraId="67099E93" w14:textId="6B832EE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0.4%</w:t>
            </w:r>
          </w:p>
        </w:tc>
        <w:tc>
          <w:tcPr>
            <w:tcW w:w="960" w:type="dxa"/>
            <w:tcBorders>
              <w:top w:val="nil"/>
              <w:left w:val="nil"/>
              <w:bottom w:val="single" w:sz="4" w:space="0" w:color="auto"/>
              <w:right w:val="single" w:sz="4" w:space="0" w:color="auto"/>
            </w:tcBorders>
            <w:shd w:val="clear" w:color="auto" w:fill="auto"/>
            <w:noWrap/>
            <w:vAlign w:val="center"/>
            <w:hideMark/>
          </w:tcPr>
          <w:p w14:paraId="771569A1" w14:textId="4BA03916"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0B824BD7" w14:textId="075B8FB3"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0.3%</w:t>
            </w:r>
          </w:p>
        </w:tc>
        <w:tc>
          <w:tcPr>
            <w:tcW w:w="960" w:type="dxa"/>
            <w:tcBorders>
              <w:top w:val="nil"/>
              <w:left w:val="nil"/>
              <w:bottom w:val="single" w:sz="4" w:space="0" w:color="auto"/>
              <w:right w:val="single" w:sz="4" w:space="0" w:color="auto"/>
            </w:tcBorders>
            <w:shd w:val="clear" w:color="auto" w:fill="auto"/>
            <w:noWrap/>
            <w:vAlign w:val="center"/>
            <w:hideMark/>
          </w:tcPr>
          <w:p w14:paraId="20A41E72" w14:textId="69DB58BF"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5330BCC0" w14:textId="56D3A9AA"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0FC5FA94" w14:textId="2EFD7B44"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c>
          <w:tcPr>
            <w:tcW w:w="960" w:type="dxa"/>
            <w:tcBorders>
              <w:top w:val="nil"/>
              <w:left w:val="nil"/>
              <w:bottom w:val="single" w:sz="4" w:space="0" w:color="auto"/>
              <w:right w:val="single" w:sz="4" w:space="0" w:color="auto"/>
            </w:tcBorders>
            <w:shd w:val="clear" w:color="auto" w:fill="auto"/>
            <w:noWrap/>
            <w:vAlign w:val="center"/>
            <w:hideMark/>
          </w:tcPr>
          <w:p w14:paraId="392AB7AA" w14:textId="27E5A84E" w:rsidR="005074C4" w:rsidRPr="005074C4" w:rsidRDefault="005074C4" w:rsidP="005074C4">
            <w:pPr>
              <w:spacing w:after="0" w:line="240" w:lineRule="auto"/>
              <w:jc w:val="center"/>
              <w:rPr>
                <w:rFonts w:ascii="Times" w:eastAsia="Times New Roman" w:hAnsi="Times" w:cs="Times"/>
                <w:color w:val="000000"/>
                <w:sz w:val="16"/>
                <w:szCs w:val="16"/>
              </w:rPr>
            </w:pPr>
            <w:r w:rsidRPr="005074C4">
              <w:rPr>
                <w:rFonts w:ascii="Times" w:hAnsi="Times" w:cs="Times"/>
                <w:color w:val="000000"/>
                <w:sz w:val="16"/>
                <w:szCs w:val="16"/>
              </w:rPr>
              <w:t>n/a</w:t>
            </w:r>
          </w:p>
        </w:tc>
      </w:tr>
    </w:tbl>
    <w:p w14:paraId="46A7EFBB" w14:textId="36F76714" w:rsidR="00217573" w:rsidRPr="005074C4" w:rsidRDefault="00473624">
      <w:pPr>
        <w:rPr>
          <w:rFonts w:ascii="Times" w:hAnsi="Times" w:cs="Times"/>
          <w:sz w:val="24"/>
          <w:szCs w:val="24"/>
        </w:rPr>
      </w:pPr>
      <w:r>
        <w:rPr>
          <w:rStyle w:val="normaltextrun"/>
          <w:rFonts w:ascii="Times" w:hAnsi="Times" w:cs="Times"/>
          <w:i/>
          <w:iCs/>
          <w:color w:val="000000"/>
          <w:sz w:val="24"/>
          <w:szCs w:val="24"/>
          <w:shd w:val="clear" w:color="auto" w:fill="FFFFFF"/>
          <w:lang w:val="en-GB"/>
        </w:rPr>
        <w:t>Footnote</w:t>
      </w:r>
      <w:r w:rsidRPr="002F00D9">
        <w:rPr>
          <w:rStyle w:val="normaltextrun"/>
          <w:rFonts w:ascii="Times" w:hAnsi="Times" w:cs="Times"/>
          <w:i/>
          <w:iCs/>
          <w:color w:val="000000"/>
          <w:sz w:val="24"/>
          <w:szCs w:val="24"/>
          <w:shd w:val="clear" w:color="auto" w:fill="FFFFFF"/>
          <w:lang w:val="en-GB"/>
        </w:rPr>
        <w:t>:</w:t>
      </w:r>
      <w:r w:rsidR="002F00D9" w:rsidRPr="002F00D9">
        <w:rPr>
          <w:rStyle w:val="normaltextrun"/>
          <w:rFonts w:ascii="Times" w:hAnsi="Times" w:cs="Times"/>
          <w:i/>
          <w:iCs/>
          <w:color w:val="000000"/>
          <w:sz w:val="24"/>
          <w:szCs w:val="24"/>
          <w:shd w:val="clear" w:color="auto" w:fill="FFFFFF"/>
          <w:lang w:val="en-GB"/>
        </w:rPr>
        <w:t xml:space="preserve"> </w:t>
      </w:r>
      <w:proofErr w:type="spellStart"/>
      <w:r w:rsidR="002F00D9">
        <w:rPr>
          <w:rStyle w:val="normaltextrun"/>
          <w:rFonts w:ascii="Times" w:hAnsi="Times" w:cs="Times"/>
          <w:i/>
          <w:iCs/>
          <w:color w:val="000000"/>
          <w:sz w:val="24"/>
          <w:szCs w:val="24"/>
          <w:shd w:val="clear" w:color="auto" w:fill="FFFFFF"/>
          <w:lang w:val="en-GB"/>
        </w:rPr>
        <w:t>StDev</w:t>
      </w:r>
      <w:proofErr w:type="spellEnd"/>
      <w:r w:rsidR="002F00D9">
        <w:rPr>
          <w:rStyle w:val="normaltextrun"/>
          <w:rFonts w:ascii="Times" w:hAnsi="Times" w:cs="Times"/>
          <w:i/>
          <w:iCs/>
          <w:color w:val="000000"/>
          <w:sz w:val="24"/>
          <w:szCs w:val="24"/>
          <w:shd w:val="clear" w:color="auto" w:fill="FFFFFF"/>
          <w:lang w:val="en-GB"/>
        </w:rPr>
        <w:t xml:space="preserve"> Thickness</w:t>
      </w:r>
      <w:r w:rsidR="002F00D9" w:rsidRPr="002F00D9">
        <w:rPr>
          <w:rStyle w:val="normaltextrun"/>
          <w:rFonts w:ascii="Times" w:hAnsi="Times" w:cs="Times"/>
          <w:i/>
          <w:iCs/>
          <w:color w:val="000000"/>
          <w:sz w:val="24"/>
          <w:szCs w:val="24"/>
          <w:shd w:val="clear" w:color="auto" w:fill="FFFFFF"/>
          <w:lang w:val="en-GB"/>
        </w:rPr>
        <w:t xml:space="preserve"> = </w:t>
      </w:r>
      <w:r w:rsidR="002F00D9">
        <w:rPr>
          <w:rStyle w:val="normaltextrun"/>
          <w:rFonts w:ascii="Times" w:hAnsi="Times" w:cs="Times"/>
          <w:i/>
          <w:iCs/>
          <w:color w:val="000000"/>
          <w:sz w:val="24"/>
          <w:szCs w:val="24"/>
          <w:shd w:val="clear" w:color="auto" w:fill="FFFFFF"/>
          <w:lang w:val="en-GB"/>
        </w:rPr>
        <w:t>Standard deviation of thickness</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HPC</w:t>
      </w:r>
      <w:r w:rsidR="002F00D9" w:rsidRPr="002F00D9">
        <w:rPr>
          <w:rStyle w:val="normaltextrun"/>
          <w:rFonts w:ascii="Times" w:hAnsi="Times" w:cs="Times"/>
          <w:i/>
          <w:iCs/>
          <w:color w:val="000000"/>
          <w:sz w:val="24"/>
          <w:szCs w:val="24"/>
          <w:shd w:val="clear" w:color="auto" w:fill="FFFFFF"/>
          <w:lang w:val="en-GB"/>
        </w:rPr>
        <w:t xml:space="preserve"> = </w:t>
      </w:r>
      <w:r w:rsidR="002F00D9">
        <w:rPr>
          <w:rStyle w:val="normaltextrun"/>
          <w:rFonts w:ascii="Times" w:hAnsi="Times" w:cs="Times"/>
          <w:i/>
          <w:iCs/>
          <w:color w:val="000000"/>
          <w:sz w:val="24"/>
          <w:szCs w:val="24"/>
          <w:shd w:val="clear" w:color="auto" w:fill="FFFFFF"/>
          <w:lang w:val="en-GB"/>
        </w:rPr>
        <w:t>Hippocampus</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 xml:space="preserve">CSF </w:t>
      </w:r>
      <w:r w:rsidR="002F00D9" w:rsidRPr="002F00D9">
        <w:rPr>
          <w:rStyle w:val="normaltextrun"/>
          <w:rFonts w:ascii="Times" w:hAnsi="Times" w:cs="Times"/>
          <w:i/>
          <w:iCs/>
          <w:color w:val="000000"/>
          <w:sz w:val="24"/>
          <w:szCs w:val="24"/>
          <w:shd w:val="clear" w:color="auto" w:fill="FFFFFF"/>
          <w:lang w:val="en-GB"/>
        </w:rPr>
        <w:t xml:space="preserve">= </w:t>
      </w:r>
      <w:r w:rsidR="002F00D9">
        <w:rPr>
          <w:rStyle w:val="normaltextrun"/>
          <w:rFonts w:ascii="Times" w:hAnsi="Times" w:cs="Times"/>
          <w:i/>
          <w:iCs/>
          <w:color w:val="000000"/>
          <w:sz w:val="24"/>
          <w:szCs w:val="24"/>
          <w:shd w:val="clear" w:color="auto" w:fill="FFFFFF"/>
          <w:lang w:val="en-GB"/>
        </w:rPr>
        <w:t>Cerebrospinal fluid</w:t>
      </w:r>
      <w:r w:rsidR="005074C4">
        <w:rPr>
          <w:rStyle w:val="normaltextrun"/>
          <w:rFonts w:ascii="Times" w:hAnsi="Times" w:cs="Times"/>
          <w:i/>
          <w:iCs/>
          <w:color w:val="000000"/>
          <w:sz w:val="24"/>
          <w:szCs w:val="24"/>
          <w:shd w:val="clear" w:color="auto" w:fill="FFFFFF"/>
          <w:lang w:val="en-GB"/>
        </w:rPr>
        <w:t>.</w:t>
      </w:r>
    </w:p>
    <w:sectPr w:rsidR="00217573" w:rsidRPr="005074C4" w:rsidSect="002F00D9">
      <w:pgSz w:w="15840" w:h="12240" w:orient="landscape"/>
      <w:pgMar w:top="1260" w:right="144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wNTIwMLO0NDGzNDZT0lEKTi0uzszPAykwqgUA4qUllCwAAAA="/>
  </w:docVars>
  <w:rsids>
    <w:rsidRoot w:val="00217573"/>
    <w:rsid w:val="00026155"/>
    <w:rsid w:val="00082816"/>
    <w:rsid w:val="001342CA"/>
    <w:rsid w:val="00217573"/>
    <w:rsid w:val="00241444"/>
    <w:rsid w:val="002F00D9"/>
    <w:rsid w:val="003E09CA"/>
    <w:rsid w:val="00473624"/>
    <w:rsid w:val="004B5067"/>
    <w:rsid w:val="005074C4"/>
    <w:rsid w:val="0065247D"/>
    <w:rsid w:val="009533FE"/>
    <w:rsid w:val="00A0370D"/>
    <w:rsid w:val="00AC21F6"/>
    <w:rsid w:val="00C63229"/>
    <w:rsid w:val="00D54489"/>
    <w:rsid w:val="00D63635"/>
    <w:rsid w:val="00E74FF0"/>
    <w:rsid w:val="00F31CD2"/>
    <w:rsid w:val="00FD2E8A"/>
    <w:rsid w:val="6DE32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BFBC7"/>
  <w15:chartTrackingRefBased/>
  <w15:docId w15:val="{E965B1DE-0783-4971-BFF2-5E15C983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7573"/>
    <w:rPr>
      <w:sz w:val="16"/>
      <w:szCs w:val="16"/>
    </w:rPr>
  </w:style>
  <w:style w:type="paragraph" w:styleId="CommentText">
    <w:name w:val="annotation text"/>
    <w:basedOn w:val="Normal"/>
    <w:link w:val="CommentTextChar"/>
    <w:uiPriority w:val="99"/>
    <w:unhideWhenUsed/>
    <w:rsid w:val="00217573"/>
    <w:pPr>
      <w:spacing w:line="240" w:lineRule="auto"/>
    </w:pPr>
    <w:rPr>
      <w:sz w:val="20"/>
      <w:szCs w:val="20"/>
    </w:rPr>
  </w:style>
  <w:style w:type="character" w:customStyle="1" w:styleId="CommentTextChar">
    <w:name w:val="Comment Text Char"/>
    <w:basedOn w:val="DefaultParagraphFont"/>
    <w:link w:val="CommentText"/>
    <w:uiPriority w:val="99"/>
    <w:rsid w:val="00217573"/>
    <w:rPr>
      <w:sz w:val="20"/>
      <w:szCs w:val="20"/>
    </w:rPr>
  </w:style>
  <w:style w:type="paragraph" w:styleId="BalloonText">
    <w:name w:val="Balloon Text"/>
    <w:basedOn w:val="Normal"/>
    <w:link w:val="BalloonTextChar"/>
    <w:uiPriority w:val="99"/>
    <w:semiHidden/>
    <w:unhideWhenUsed/>
    <w:rsid w:val="002175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573"/>
    <w:rPr>
      <w:rFonts w:ascii="Segoe UI" w:hAnsi="Segoe UI" w:cs="Segoe UI"/>
      <w:sz w:val="18"/>
      <w:szCs w:val="18"/>
    </w:rPr>
  </w:style>
  <w:style w:type="character" w:customStyle="1" w:styleId="normaltextrun">
    <w:name w:val="normaltextrun"/>
    <w:basedOn w:val="DefaultParagraphFont"/>
    <w:rsid w:val="00217573"/>
  </w:style>
  <w:style w:type="paragraph" w:styleId="Revision">
    <w:name w:val="Revision"/>
    <w:hidden/>
    <w:uiPriority w:val="99"/>
    <w:semiHidden/>
    <w:rsid w:val="002F0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19225">
      <w:bodyDiv w:val="1"/>
      <w:marLeft w:val="0"/>
      <w:marRight w:val="0"/>
      <w:marTop w:val="0"/>
      <w:marBottom w:val="0"/>
      <w:divBdr>
        <w:top w:val="none" w:sz="0" w:space="0" w:color="auto"/>
        <w:left w:val="none" w:sz="0" w:space="0" w:color="auto"/>
        <w:bottom w:val="none" w:sz="0" w:space="0" w:color="auto"/>
        <w:right w:val="none" w:sz="0" w:space="0" w:color="auto"/>
      </w:divBdr>
    </w:div>
    <w:div w:id="417411005">
      <w:bodyDiv w:val="1"/>
      <w:marLeft w:val="0"/>
      <w:marRight w:val="0"/>
      <w:marTop w:val="0"/>
      <w:marBottom w:val="0"/>
      <w:divBdr>
        <w:top w:val="none" w:sz="0" w:space="0" w:color="auto"/>
        <w:left w:val="none" w:sz="0" w:space="0" w:color="auto"/>
        <w:bottom w:val="none" w:sz="0" w:space="0" w:color="auto"/>
        <w:right w:val="none" w:sz="0" w:space="0" w:color="auto"/>
      </w:divBdr>
    </w:div>
    <w:div w:id="1293902668">
      <w:bodyDiv w:val="1"/>
      <w:marLeft w:val="0"/>
      <w:marRight w:val="0"/>
      <w:marTop w:val="0"/>
      <w:marBottom w:val="0"/>
      <w:divBdr>
        <w:top w:val="none" w:sz="0" w:space="0" w:color="auto"/>
        <w:left w:val="none" w:sz="0" w:space="0" w:color="auto"/>
        <w:bottom w:val="none" w:sz="0" w:space="0" w:color="auto"/>
        <w:right w:val="none" w:sz="0" w:space="0" w:color="auto"/>
      </w:divBdr>
    </w:div>
    <w:div w:id="1670908768">
      <w:bodyDiv w:val="1"/>
      <w:marLeft w:val="0"/>
      <w:marRight w:val="0"/>
      <w:marTop w:val="0"/>
      <w:marBottom w:val="0"/>
      <w:divBdr>
        <w:top w:val="none" w:sz="0" w:space="0" w:color="auto"/>
        <w:left w:val="none" w:sz="0" w:space="0" w:color="auto"/>
        <w:bottom w:val="none" w:sz="0" w:space="0" w:color="auto"/>
        <w:right w:val="none" w:sz="0" w:space="0" w:color="auto"/>
      </w:divBdr>
    </w:div>
    <w:div w:id="1670983792">
      <w:bodyDiv w:val="1"/>
      <w:marLeft w:val="0"/>
      <w:marRight w:val="0"/>
      <w:marTop w:val="0"/>
      <w:marBottom w:val="0"/>
      <w:divBdr>
        <w:top w:val="none" w:sz="0" w:space="0" w:color="auto"/>
        <w:left w:val="none" w:sz="0" w:space="0" w:color="auto"/>
        <w:bottom w:val="none" w:sz="0" w:space="0" w:color="auto"/>
        <w:right w:val="none" w:sz="0" w:space="0" w:color="auto"/>
      </w:divBdr>
    </w:div>
    <w:div w:id="18713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C653AC5B351834280C38C6074C75703" ma:contentTypeVersion="4" ma:contentTypeDescription="Criar um novo documento." ma:contentTypeScope="" ma:versionID="6c2a7f6a3fa6b63f27fa97ccbb21729c">
  <xsd:schema xmlns:xsd="http://www.w3.org/2001/XMLSchema" xmlns:xs="http://www.w3.org/2001/XMLSchema" xmlns:p="http://schemas.microsoft.com/office/2006/metadata/properties" xmlns:ns3="c55f5911-7e9a-4d6d-b025-ec1ad0a0e266" targetNamespace="http://schemas.microsoft.com/office/2006/metadata/properties" ma:root="true" ma:fieldsID="093b34f9ce74e09be846036a8c7b1d18" ns3:_="">
    <xsd:import namespace="c55f5911-7e9a-4d6d-b025-ec1ad0a0e2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5911-7e9a-4d6d-b025-ec1ad0a0e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F7D81D-BF48-4788-AAF1-83448FDAEB12}">
  <ds:schemaRefs>
    <ds:schemaRef ds:uri="http://schemas.microsoft.com/sharepoint/v3/contenttype/forms"/>
  </ds:schemaRefs>
</ds:datastoreItem>
</file>

<file path=customXml/itemProps2.xml><?xml version="1.0" encoding="utf-8"?>
<ds:datastoreItem xmlns:ds="http://schemas.openxmlformats.org/officeDocument/2006/customXml" ds:itemID="{F9EFEE40-48DB-4082-B8A6-9B801EBD4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5911-7e9a-4d6d-b025-ec1ad0a0e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368CC1-5080-44CC-A3C6-527A19C183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3100</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Vasco de Sá Nunes Correia</dc:creator>
  <cp:keywords/>
  <dc:description/>
  <cp:lastModifiedBy>Vasco Diogo</cp:lastModifiedBy>
  <cp:revision>4</cp:revision>
  <dcterms:created xsi:type="dcterms:W3CDTF">2022-03-16T03:06:00Z</dcterms:created>
  <dcterms:modified xsi:type="dcterms:W3CDTF">2022-07-20T14:39:00Z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0x0101005C653AC5B351834280C38C6074C75703</vt:lpwstr>
  </property>
</Properties>
</file>