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normal2"/>
        <w:tblW w:w="8528" w:type="dxa"/>
        <w:jc w:val="center"/>
        <w:tblLook w:val="04A0" w:firstRow="1" w:lastRow="0" w:firstColumn="1" w:lastColumn="0" w:noHBand="0" w:noVBand="1"/>
      </w:tblPr>
      <w:tblGrid>
        <w:gridCol w:w="3402"/>
        <w:gridCol w:w="1123"/>
        <w:gridCol w:w="1106"/>
        <w:gridCol w:w="1085"/>
        <w:gridCol w:w="766"/>
        <w:gridCol w:w="1046"/>
      </w:tblGrid>
      <w:tr w:rsidR="00A71E28" w:rsidRPr="00A71E28" w14:paraId="4FFDBC25" w14:textId="77777777" w:rsidTr="00A71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05EA3B5C" w14:textId="77777777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Contrast</w:t>
            </w:r>
          </w:p>
        </w:tc>
        <w:tc>
          <w:tcPr>
            <w:tcW w:w="1123" w:type="dxa"/>
            <w:vAlign w:val="center"/>
            <w:hideMark/>
          </w:tcPr>
          <w:p w14:paraId="05F3EFA6" w14:textId="77777777" w:rsidR="00A71E28" w:rsidRPr="00A71E28" w:rsidRDefault="00A71E28" w:rsidP="00A71E2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Estimate</w:t>
            </w:r>
          </w:p>
        </w:tc>
        <w:tc>
          <w:tcPr>
            <w:tcW w:w="1106" w:type="dxa"/>
            <w:vAlign w:val="center"/>
            <w:hideMark/>
          </w:tcPr>
          <w:p w14:paraId="7A3D61C2" w14:textId="77777777" w:rsidR="00A71E28" w:rsidRPr="00A71E28" w:rsidRDefault="00A71E28" w:rsidP="00A71E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Standard Error</w:t>
            </w:r>
          </w:p>
        </w:tc>
        <w:tc>
          <w:tcPr>
            <w:tcW w:w="1085" w:type="dxa"/>
            <w:vAlign w:val="center"/>
            <w:hideMark/>
          </w:tcPr>
          <w:p w14:paraId="1FDC40FF" w14:textId="77777777" w:rsidR="00A71E28" w:rsidRPr="00A71E28" w:rsidRDefault="00A71E28" w:rsidP="00A71E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Degrees</w:t>
            </w:r>
            <w:proofErr w:type="spellEnd"/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of</w:t>
            </w:r>
            <w:proofErr w:type="spellEnd"/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freedom</w:t>
            </w:r>
            <w:proofErr w:type="spellEnd"/>
          </w:p>
        </w:tc>
        <w:tc>
          <w:tcPr>
            <w:tcW w:w="766" w:type="dxa"/>
            <w:vAlign w:val="center"/>
            <w:hideMark/>
          </w:tcPr>
          <w:p w14:paraId="5FB6314E" w14:textId="77777777" w:rsidR="00A71E28" w:rsidRPr="00A71E28" w:rsidRDefault="00A71E28" w:rsidP="00A71E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t ratio</w:t>
            </w:r>
          </w:p>
        </w:tc>
        <w:tc>
          <w:tcPr>
            <w:tcW w:w="1046" w:type="dxa"/>
            <w:vAlign w:val="center"/>
            <w:hideMark/>
          </w:tcPr>
          <w:p w14:paraId="6B8E5FCA" w14:textId="77777777" w:rsidR="00A71E28" w:rsidRPr="00A71E28" w:rsidRDefault="00A71E28" w:rsidP="00A71E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p-</w:t>
            </w:r>
            <w:proofErr w:type="spellStart"/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value</w:t>
            </w:r>
            <w:proofErr w:type="spellEnd"/>
          </w:p>
        </w:tc>
      </w:tr>
      <w:tr w:rsidR="00A71E28" w:rsidRPr="00A71E28" w14:paraId="5A928AA1" w14:textId="77777777" w:rsidTr="00A7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5427C9B5" w14:textId="77777777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After Genistein - Before Genistein</w:t>
            </w:r>
          </w:p>
        </w:tc>
        <w:tc>
          <w:tcPr>
            <w:tcW w:w="0" w:type="auto"/>
            <w:vAlign w:val="center"/>
            <w:hideMark/>
          </w:tcPr>
          <w:p w14:paraId="1571FEAC" w14:textId="77777777" w:rsidR="00A71E28" w:rsidRPr="00A71E28" w:rsidRDefault="00A71E28" w:rsidP="00A71E2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0.05182</w:t>
            </w:r>
          </w:p>
        </w:tc>
        <w:tc>
          <w:tcPr>
            <w:tcW w:w="0" w:type="auto"/>
            <w:vAlign w:val="center"/>
            <w:hideMark/>
          </w:tcPr>
          <w:p w14:paraId="5143BEC3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0.0697</w:t>
            </w:r>
          </w:p>
        </w:tc>
        <w:tc>
          <w:tcPr>
            <w:tcW w:w="0" w:type="auto"/>
            <w:vAlign w:val="center"/>
            <w:hideMark/>
          </w:tcPr>
          <w:p w14:paraId="2EFA141C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17.0</w:t>
            </w:r>
          </w:p>
        </w:tc>
        <w:tc>
          <w:tcPr>
            <w:tcW w:w="766" w:type="dxa"/>
            <w:vAlign w:val="center"/>
            <w:hideMark/>
          </w:tcPr>
          <w:p w14:paraId="4AE244C5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0.744</w:t>
            </w:r>
          </w:p>
        </w:tc>
        <w:tc>
          <w:tcPr>
            <w:tcW w:w="1046" w:type="dxa"/>
            <w:vAlign w:val="center"/>
            <w:hideMark/>
          </w:tcPr>
          <w:p w14:paraId="65752829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0.8781</w:t>
            </w:r>
          </w:p>
        </w:tc>
      </w:tr>
      <w:tr w:rsidR="00A71E28" w:rsidRPr="00A71E28" w14:paraId="38B85ED4" w14:textId="77777777" w:rsidTr="00A71E28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42DD253E" w14:textId="77777777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After Genistein - After Placebo</w:t>
            </w:r>
          </w:p>
        </w:tc>
        <w:tc>
          <w:tcPr>
            <w:tcW w:w="0" w:type="auto"/>
            <w:vAlign w:val="center"/>
            <w:hideMark/>
          </w:tcPr>
          <w:p w14:paraId="38EAA4CC" w14:textId="77777777" w:rsidR="00A71E28" w:rsidRPr="00A71E28" w:rsidRDefault="00A71E28" w:rsidP="00A71E2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0.05625</w:t>
            </w:r>
          </w:p>
        </w:tc>
        <w:tc>
          <w:tcPr>
            <w:tcW w:w="0" w:type="auto"/>
            <w:vAlign w:val="center"/>
            <w:hideMark/>
          </w:tcPr>
          <w:p w14:paraId="1CC107D1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0.1929</w:t>
            </w:r>
          </w:p>
        </w:tc>
        <w:tc>
          <w:tcPr>
            <w:tcW w:w="0" w:type="auto"/>
            <w:vAlign w:val="center"/>
            <w:hideMark/>
          </w:tcPr>
          <w:p w14:paraId="3455B15F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19.8</w:t>
            </w:r>
          </w:p>
        </w:tc>
        <w:tc>
          <w:tcPr>
            <w:tcW w:w="766" w:type="dxa"/>
            <w:vAlign w:val="center"/>
            <w:hideMark/>
          </w:tcPr>
          <w:p w14:paraId="5682582F" w14:textId="09831FB0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0.292</w:t>
            </w:r>
          </w:p>
        </w:tc>
        <w:tc>
          <w:tcPr>
            <w:tcW w:w="1046" w:type="dxa"/>
            <w:vAlign w:val="center"/>
            <w:hideMark/>
          </w:tcPr>
          <w:p w14:paraId="617DF8A3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0.9911</w:t>
            </w:r>
          </w:p>
        </w:tc>
      </w:tr>
      <w:tr w:rsidR="00A71E28" w:rsidRPr="00A71E28" w14:paraId="4A3644C9" w14:textId="77777777" w:rsidTr="00A7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141ACE26" w14:textId="77777777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After Genistein - Before Placebo</w:t>
            </w:r>
          </w:p>
        </w:tc>
        <w:tc>
          <w:tcPr>
            <w:tcW w:w="0" w:type="auto"/>
            <w:vAlign w:val="center"/>
            <w:hideMark/>
          </w:tcPr>
          <w:p w14:paraId="63634731" w14:textId="77777777" w:rsidR="00A71E28" w:rsidRPr="00A71E28" w:rsidRDefault="00A71E28" w:rsidP="00A71E2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0.30250</w:t>
            </w:r>
          </w:p>
        </w:tc>
        <w:tc>
          <w:tcPr>
            <w:tcW w:w="0" w:type="auto"/>
            <w:vAlign w:val="center"/>
            <w:hideMark/>
          </w:tcPr>
          <w:p w14:paraId="72AF1643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0.1929</w:t>
            </w:r>
          </w:p>
        </w:tc>
        <w:tc>
          <w:tcPr>
            <w:tcW w:w="0" w:type="auto"/>
            <w:vAlign w:val="center"/>
            <w:hideMark/>
          </w:tcPr>
          <w:p w14:paraId="41F60505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19.8</w:t>
            </w:r>
          </w:p>
        </w:tc>
        <w:tc>
          <w:tcPr>
            <w:tcW w:w="766" w:type="dxa"/>
            <w:vAlign w:val="center"/>
            <w:hideMark/>
          </w:tcPr>
          <w:p w14:paraId="162B7440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1568</w:t>
            </w:r>
          </w:p>
        </w:tc>
        <w:tc>
          <w:tcPr>
            <w:tcW w:w="1046" w:type="dxa"/>
            <w:vAlign w:val="center"/>
            <w:hideMark/>
          </w:tcPr>
          <w:p w14:paraId="1C177027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0.4185</w:t>
            </w:r>
          </w:p>
        </w:tc>
      </w:tr>
      <w:tr w:rsidR="00A71E28" w:rsidRPr="00A71E28" w14:paraId="3861C5B5" w14:textId="77777777" w:rsidTr="00A71E28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1EF9AAD6" w14:textId="77777777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Before Genistein - After Placebo</w:t>
            </w:r>
          </w:p>
        </w:tc>
        <w:tc>
          <w:tcPr>
            <w:tcW w:w="0" w:type="auto"/>
            <w:vAlign w:val="center"/>
            <w:hideMark/>
          </w:tcPr>
          <w:p w14:paraId="6B1BA915" w14:textId="77777777" w:rsidR="00A71E28" w:rsidRPr="00A71E28" w:rsidRDefault="00A71E28" w:rsidP="00A71E2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0.00443</w:t>
            </w:r>
          </w:p>
        </w:tc>
        <w:tc>
          <w:tcPr>
            <w:tcW w:w="0" w:type="auto"/>
            <w:vAlign w:val="center"/>
            <w:hideMark/>
          </w:tcPr>
          <w:p w14:paraId="1F328690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0.1929</w:t>
            </w:r>
          </w:p>
        </w:tc>
        <w:tc>
          <w:tcPr>
            <w:tcW w:w="0" w:type="auto"/>
            <w:vAlign w:val="center"/>
            <w:hideMark/>
          </w:tcPr>
          <w:p w14:paraId="70610692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19.8</w:t>
            </w:r>
          </w:p>
        </w:tc>
        <w:tc>
          <w:tcPr>
            <w:tcW w:w="766" w:type="dxa"/>
            <w:vAlign w:val="center"/>
            <w:hideMark/>
          </w:tcPr>
          <w:p w14:paraId="5545FB16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0.023</w:t>
            </w:r>
          </w:p>
        </w:tc>
        <w:tc>
          <w:tcPr>
            <w:tcW w:w="1046" w:type="dxa"/>
            <w:vAlign w:val="center"/>
            <w:hideMark/>
          </w:tcPr>
          <w:p w14:paraId="78BE5221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1.0000</w:t>
            </w:r>
          </w:p>
        </w:tc>
      </w:tr>
      <w:tr w:rsidR="00A71E28" w:rsidRPr="00A71E28" w14:paraId="47781CF9" w14:textId="77777777" w:rsidTr="00A7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19EA8533" w14:textId="77777777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Before Genistein - Before Placebo</w:t>
            </w:r>
          </w:p>
        </w:tc>
        <w:tc>
          <w:tcPr>
            <w:tcW w:w="0" w:type="auto"/>
            <w:vAlign w:val="center"/>
            <w:hideMark/>
          </w:tcPr>
          <w:p w14:paraId="5504C433" w14:textId="77777777" w:rsidR="00A71E28" w:rsidRPr="00A71E28" w:rsidRDefault="00A71E28" w:rsidP="00A71E2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0.25068</w:t>
            </w:r>
          </w:p>
        </w:tc>
        <w:tc>
          <w:tcPr>
            <w:tcW w:w="0" w:type="auto"/>
            <w:vAlign w:val="center"/>
            <w:hideMark/>
          </w:tcPr>
          <w:p w14:paraId="32E7CE17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0.1929</w:t>
            </w:r>
          </w:p>
        </w:tc>
        <w:tc>
          <w:tcPr>
            <w:tcW w:w="0" w:type="auto"/>
            <w:vAlign w:val="center"/>
            <w:hideMark/>
          </w:tcPr>
          <w:p w14:paraId="01DA21F9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19.8</w:t>
            </w:r>
          </w:p>
        </w:tc>
        <w:tc>
          <w:tcPr>
            <w:tcW w:w="766" w:type="dxa"/>
            <w:vAlign w:val="center"/>
            <w:hideMark/>
          </w:tcPr>
          <w:p w14:paraId="28560A3A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1299</w:t>
            </w:r>
          </w:p>
        </w:tc>
        <w:tc>
          <w:tcPr>
            <w:tcW w:w="1046" w:type="dxa"/>
            <w:vAlign w:val="center"/>
            <w:hideMark/>
          </w:tcPr>
          <w:p w14:paraId="07D31277" w14:textId="77777777" w:rsidR="00A71E28" w:rsidRPr="00A71E28" w:rsidRDefault="00A71E28" w:rsidP="00A71E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0.5740</w:t>
            </w:r>
          </w:p>
        </w:tc>
      </w:tr>
      <w:tr w:rsidR="00A71E28" w:rsidRPr="00A71E28" w14:paraId="4775FB97" w14:textId="77777777" w:rsidTr="00A71E28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65FC49B5" w14:textId="06635239" w:rsidR="00A71E28" w:rsidRPr="00A71E28" w:rsidRDefault="00A71E28" w:rsidP="00A71E2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After Placebo - Before Placebo</w:t>
            </w:r>
          </w:p>
        </w:tc>
        <w:tc>
          <w:tcPr>
            <w:tcW w:w="0" w:type="auto"/>
            <w:vAlign w:val="center"/>
            <w:hideMark/>
          </w:tcPr>
          <w:p w14:paraId="1AA48903" w14:textId="77777777" w:rsidR="00A71E28" w:rsidRPr="00A71E28" w:rsidRDefault="00A71E28" w:rsidP="00A71E28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</w:rPr>
              <w:t>0.24625</w:t>
            </w:r>
          </w:p>
        </w:tc>
        <w:tc>
          <w:tcPr>
            <w:tcW w:w="0" w:type="auto"/>
            <w:vAlign w:val="center"/>
            <w:hideMark/>
          </w:tcPr>
          <w:p w14:paraId="3528ECEA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0.0817</w:t>
            </w:r>
          </w:p>
        </w:tc>
        <w:tc>
          <w:tcPr>
            <w:tcW w:w="0" w:type="auto"/>
            <w:vAlign w:val="center"/>
            <w:hideMark/>
          </w:tcPr>
          <w:p w14:paraId="7E15A904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17.0</w:t>
            </w:r>
          </w:p>
        </w:tc>
        <w:tc>
          <w:tcPr>
            <w:tcW w:w="766" w:type="dxa"/>
            <w:vAlign w:val="center"/>
            <w:hideMark/>
          </w:tcPr>
          <w:p w14:paraId="200200C1" w14:textId="77777777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3014</w:t>
            </w:r>
          </w:p>
        </w:tc>
        <w:tc>
          <w:tcPr>
            <w:tcW w:w="1046" w:type="dxa"/>
            <w:vAlign w:val="center"/>
            <w:hideMark/>
          </w:tcPr>
          <w:p w14:paraId="07E3C129" w14:textId="662A8643" w:rsidR="00A71E28" w:rsidRPr="00A71E28" w:rsidRDefault="00A71E28" w:rsidP="00A71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A71E28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0.0357</w:t>
            </w:r>
            <w:r w:rsidR="0083595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*</w:t>
            </w:r>
          </w:p>
        </w:tc>
      </w:tr>
    </w:tbl>
    <w:p w14:paraId="2F0A68C9" w14:textId="02ED2BBF" w:rsidR="0058030D" w:rsidRPr="00A71E28" w:rsidRDefault="0058030D">
      <w:pPr>
        <w:rPr>
          <w:rFonts w:ascii="Times New Roman" w:hAnsi="Times New Roman" w:cs="Times New Roman"/>
          <w:b/>
          <w:bCs/>
          <w:lang w:val="en-US"/>
        </w:rPr>
      </w:pPr>
    </w:p>
    <w:p w14:paraId="5FB3EE7D" w14:textId="5ADE3D63" w:rsidR="00170D7A" w:rsidRPr="00A71E28" w:rsidRDefault="00A71E28">
      <w:pPr>
        <w:rPr>
          <w:rFonts w:ascii="Times New Roman" w:hAnsi="Times New Roman" w:cs="Times New Roman"/>
          <w:b/>
          <w:bCs/>
          <w:lang w:val="en-US"/>
        </w:rPr>
      </w:pPr>
      <w:r w:rsidRPr="00A71E28">
        <w:rPr>
          <w:rFonts w:ascii="Times New Roman" w:hAnsi="Times New Roman" w:cs="Times New Roman"/>
          <w:b/>
          <w:bCs/>
          <w:lang w:val="en-US"/>
        </w:rPr>
        <w:t xml:space="preserve">Table S1.- </w:t>
      </w:r>
      <w:r>
        <w:rPr>
          <w:rFonts w:ascii="Times New Roman" w:hAnsi="Times New Roman" w:cs="Times New Roman"/>
          <w:b/>
          <w:bCs/>
          <w:lang w:val="en-US"/>
        </w:rPr>
        <w:t>A</w:t>
      </w:r>
      <w:r w:rsidRPr="00A71E28">
        <w:rPr>
          <w:rFonts w:ascii="Times New Roman" w:hAnsi="Times New Roman" w:cs="Times New Roman"/>
          <w:b/>
          <w:bCs/>
          <w:lang w:val="en-US"/>
        </w:rPr>
        <w:t xml:space="preserve">ll possible comparisons of the values for the anterior cingulate gyrus </w:t>
      </w:r>
      <w:r>
        <w:rPr>
          <w:rFonts w:ascii="Times New Roman" w:hAnsi="Times New Roman" w:cs="Times New Roman"/>
          <w:b/>
          <w:bCs/>
          <w:lang w:val="en-US"/>
        </w:rPr>
        <w:t xml:space="preserve">before and after treatment with placebo or genistein. </w:t>
      </w:r>
    </w:p>
    <w:p w14:paraId="36301651" w14:textId="77777777" w:rsidR="00170D7A" w:rsidRPr="00170D7A" w:rsidRDefault="00170D7A">
      <w:pPr>
        <w:rPr>
          <w:lang w:val="en-US"/>
        </w:rPr>
      </w:pPr>
    </w:p>
    <w:sectPr w:rsidR="00170D7A" w:rsidRPr="00170D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7A"/>
    <w:rsid w:val="00052335"/>
    <w:rsid w:val="000C221B"/>
    <w:rsid w:val="00170D7A"/>
    <w:rsid w:val="001A2C5D"/>
    <w:rsid w:val="001C7EDE"/>
    <w:rsid w:val="00235DE7"/>
    <w:rsid w:val="00256C16"/>
    <w:rsid w:val="003B0EC2"/>
    <w:rsid w:val="003B576A"/>
    <w:rsid w:val="003B609C"/>
    <w:rsid w:val="00400831"/>
    <w:rsid w:val="00440CC2"/>
    <w:rsid w:val="0046793F"/>
    <w:rsid w:val="005450C9"/>
    <w:rsid w:val="0056225F"/>
    <w:rsid w:val="00571840"/>
    <w:rsid w:val="0058030D"/>
    <w:rsid w:val="005D0ADF"/>
    <w:rsid w:val="006B56F1"/>
    <w:rsid w:val="0079164B"/>
    <w:rsid w:val="007B5BC8"/>
    <w:rsid w:val="007F1D2D"/>
    <w:rsid w:val="0083595F"/>
    <w:rsid w:val="00852219"/>
    <w:rsid w:val="008D1BB5"/>
    <w:rsid w:val="008E4F1F"/>
    <w:rsid w:val="009013B2"/>
    <w:rsid w:val="009B4A64"/>
    <w:rsid w:val="009C44E9"/>
    <w:rsid w:val="009D7929"/>
    <w:rsid w:val="009E1AB0"/>
    <w:rsid w:val="00A17F66"/>
    <w:rsid w:val="00A71E28"/>
    <w:rsid w:val="00AA7921"/>
    <w:rsid w:val="00AB17D7"/>
    <w:rsid w:val="00AD16EA"/>
    <w:rsid w:val="00AF7832"/>
    <w:rsid w:val="00BE73DA"/>
    <w:rsid w:val="00C06A98"/>
    <w:rsid w:val="00C7554D"/>
    <w:rsid w:val="00D76B23"/>
    <w:rsid w:val="00DB16EB"/>
    <w:rsid w:val="00E43401"/>
    <w:rsid w:val="00FF0603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F7A3EB"/>
  <w15:chartTrackingRefBased/>
  <w15:docId w15:val="{49DF437A-328C-1D4C-A97C-B65F3437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170D7A"/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5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516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Consuelo Borras Blasco</dc:creator>
  <cp:keywords/>
  <dc:description/>
  <cp:lastModifiedBy>Jose Viña Ribes</cp:lastModifiedBy>
  <cp:revision>4</cp:revision>
  <dcterms:created xsi:type="dcterms:W3CDTF">2022-07-05T09:51:00Z</dcterms:created>
  <dcterms:modified xsi:type="dcterms:W3CDTF">2022-07-07T11:41:00Z</dcterms:modified>
</cp:coreProperties>
</file>