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59"/>
        <w:gridCol w:w="1602"/>
        <w:gridCol w:w="593"/>
        <w:gridCol w:w="945"/>
        <w:gridCol w:w="541"/>
        <w:gridCol w:w="905"/>
        <w:gridCol w:w="208"/>
        <w:gridCol w:w="733"/>
        <w:gridCol w:w="144"/>
        <w:gridCol w:w="746"/>
      </w:tblGrid>
      <w:tr w:rsidR="00F53B13" w:rsidRPr="008105F7" w:rsidTr="00F53B13">
        <w:trPr>
          <w:trHeight w:val="400"/>
        </w:trPr>
        <w:tc>
          <w:tcPr>
            <w:tcW w:w="26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Supplementary Tab</w:t>
            </w:r>
            <w:bookmarkStart w:id="0" w:name="_GoBack"/>
            <w:bookmarkEnd w:id="0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le 1: Concentrations of </w:t>
            </w:r>
            <w:proofErr w:type="spellStart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apolipoproteins</w:t>
            </w:r>
            <w:proofErr w:type="spellEnd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in plasma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  <w:tc>
          <w:tcPr>
            <w:tcW w:w="9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CN (n=50)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MCI (n=18)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 (n=40)</w:t>
            </w:r>
          </w:p>
        </w:tc>
        <w:tc>
          <w:tcPr>
            <w:tcW w:w="6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F-Statistics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CEC - J774 Cells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0.605</w:t>
            </w:r>
          </w:p>
        </w:tc>
      </w:tr>
      <w:tr w:rsidR="00F53B13" w:rsidRPr="008105F7" w:rsidTr="00F53B13">
        <w:trPr>
          <w:trHeight w:val="36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1.15 (0.269)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1.11 (0.191)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1.19 (0.333)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6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ind w:right="225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1.14 [0.760, 2.24]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1.11 [0.750, 1.42]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1.14 [0.860, 2.31]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Plasma ApoA1 (µg/mL)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2.208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0.115</w:t>
            </w: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170 (27.5)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158 (18.4)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173 (31.3)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170 [101, 241]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157 [122, 188]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171 [114, 268]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Plasma </w:t>
            </w:r>
            <w:proofErr w:type="spellStart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ApoE</w:t>
            </w:r>
            <w:proofErr w:type="spellEnd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(µg/mL)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1.631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0.201</w:t>
            </w: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4.38 (1.62)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4.12 (0.948)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3.86 (0.887)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0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4.10 [2.20, 11.8]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4.20 [2.30, 5.40]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3.80 [2.30, 6.10]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46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Cholesterol in plasma (mg/</w:t>
            </w:r>
            <w:proofErr w:type="spellStart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dL</w:t>
            </w:r>
            <w:proofErr w:type="spellEnd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0.521</w:t>
            </w:r>
          </w:p>
        </w:tc>
      </w:tr>
      <w:tr w:rsidR="00F53B13" w:rsidRPr="008105F7" w:rsidTr="00F53B13">
        <w:trPr>
          <w:trHeight w:val="38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199 (34.6)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196 (46.5)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190 (41.0)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8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205 [122, 275]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179 [152, 323]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178 [109, 343]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8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HDL-C in plasma (mg/</w:t>
            </w:r>
            <w:proofErr w:type="spellStart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dL</w:t>
            </w:r>
            <w:proofErr w:type="spellEnd"/>
            <w:r w:rsidRPr="00786B3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pct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1.916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0.152</w:t>
            </w:r>
          </w:p>
        </w:tc>
      </w:tr>
      <w:tr w:rsidR="00F53B13" w:rsidRPr="008105F7" w:rsidTr="00F53B13">
        <w:trPr>
          <w:trHeight w:val="38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61.6 (17.7)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54.8 (10.6)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63.5 (18.4)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80"/>
        </w:trPr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Median [Min, Max]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61.0 [27.0, 113]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54.0 [34.0, 78.0]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786B37" w:rsidRDefault="00F53B13" w:rsidP="003B4B6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62.0 [28.0, 109]</w:t>
            </w:r>
          </w:p>
        </w:tc>
        <w:tc>
          <w:tcPr>
            <w:tcW w:w="660" w:type="pct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53B13" w:rsidRPr="00786B37" w:rsidRDefault="00F53B13" w:rsidP="003B4B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60"/>
        </w:trPr>
        <w:tc>
          <w:tcPr>
            <w:tcW w:w="39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 xml:space="preserve">[1] all p-values are derived from one-way ANOVA </w:t>
            </w:r>
          </w:p>
        </w:tc>
        <w:tc>
          <w:tcPr>
            <w:tcW w:w="6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</w:tr>
      <w:tr w:rsidR="00F53B13" w:rsidRPr="008105F7" w:rsidTr="00F53B13">
        <w:trPr>
          <w:trHeight w:val="360"/>
        </w:trPr>
        <w:tc>
          <w:tcPr>
            <w:tcW w:w="3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[2] Significant p-values: *p &lt; 0.05; **p &lt; 0.01; ***p &lt; 0.001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  <w:tc>
          <w:tcPr>
            <w:tcW w:w="9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</w:p>
        </w:tc>
      </w:tr>
      <w:tr w:rsidR="00F53B13" w:rsidRPr="008105F7" w:rsidTr="00F53B13">
        <w:trPr>
          <w:gridAfter w:val="2"/>
          <w:wAfter w:w="478" w:type="pct"/>
          <w:trHeight w:val="360"/>
        </w:trPr>
        <w:tc>
          <w:tcPr>
            <w:tcW w:w="4522" w:type="pct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3B13" w:rsidRPr="008105F7" w:rsidRDefault="00F53B13" w:rsidP="003B4B6A">
            <w:pPr>
              <w:rPr>
                <w:sz w:val="20"/>
                <w:szCs w:val="20"/>
              </w:rPr>
            </w:pPr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 xml:space="preserve">[3] ApoA1 denotes </w:t>
            </w:r>
            <w:proofErr w:type="spellStart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apolipoprotein</w:t>
            </w:r>
            <w:proofErr w:type="spellEnd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 xml:space="preserve"> A-I, </w:t>
            </w:r>
            <w:proofErr w:type="spellStart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ApoE</w:t>
            </w:r>
            <w:proofErr w:type="spellEnd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>apolipoprotein</w:t>
            </w:r>
            <w:proofErr w:type="spellEnd"/>
            <w:r w:rsidRPr="00786B37">
              <w:rPr>
                <w:rFonts w:ascii="Arial" w:hAnsi="Arial" w:cs="Arial"/>
                <w:color w:val="000000"/>
                <w:sz w:val="20"/>
                <w:szCs w:val="20"/>
              </w:rPr>
              <w:t xml:space="preserve"> E, HDL-C High-density lipoprotein cholesterol</w:t>
            </w:r>
          </w:p>
        </w:tc>
      </w:tr>
    </w:tbl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53B13"/>
    <w:rsid w:val="00003A78"/>
    <w:rsid w:val="0005306F"/>
    <w:rsid w:val="0007052B"/>
    <w:rsid w:val="00077036"/>
    <w:rsid w:val="00085B5B"/>
    <w:rsid w:val="000A3F4C"/>
    <w:rsid w:val="000C5091"/>
    <w:rsid w:val="000C570C"/>
    <w:rsid w:val="000D43E4"/>
    <w:rsid w:val="000D58ED"/>
    <w:rsid w:val="00121EDA"/>
    <w:rsid w:val="00130513"/>
    <w:rsid w:val="00132DC3"/>
    <w:rsid w:val="001461AF"/>
    <w:rsid w:val="00147F24"/>
    <w:rsid w:val="0017546F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50ADA"/>
    <w:rsid w:val="00365235"/>
    <w:rsid w:val="00377375"/>
    <w:rsid w:val="00384BC1"/>
    <w:rsid w:val="00391A48"/>
    <w:rsid w:val="003965C8"/>
    <w:rsid w:val="003C0DDE"/>
    <w:rsid w:val="00401322"/>
    <w:rsid w:val="004054FA"/>
    <w:rsid w:val="0041114A"/>
    <w:rsid w:val="004156B2"/>
    <w:rsid w:val="004264B0"/>
    <w:rsid w:val="004547EC"/>
    <w:rsid w:val="00456C08"/>
    <w:rsid w:val="00461864"/>
    <w:rsid w:val="004778B3"/>
    <w:rsid w:val="0049339F"/>
    <w:rsid w:val="00497B2C"/>
    <w:rsid w:val="004A1640"/>
    <w:rsid w:val="004B3B74"/>
    <w:rsid w:val="004C117F"/>
    <w:rsid w:val="004E1EF8"/>
    <w:rsid w:val="004E674E"/>
    <w:rsid w:val="004F6C9C"/>
    <w:rsid w:val="00502B86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3C36"/>
    <w:rsid w:val="005C5C7B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61C9"/>
    <w:rsid w:val="006C3CA5"/>
    <w:rsid w:val="006F24C6"/>
    <w:rsid w:val="0070133A"/>
    <w:rsid w:val="00712AA5"/>
    <w:rsid w:val="00714F49"/>
    <w:rsid w:val="0074149F"/>
    <w:rsid w:val="0075557B"/>
    <w:rsid w:val="00756EAF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76CD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A3C7B"/>
    <w:rsid w:val="00BD5360"/>
    <w:rsid w:val="00BD76B1"/>
    <w:rsid w:val="00BD7D58"/>
    <w:rsid w:val="00BE74BE"/>
    <w:rsid w:val="00BF624B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66FBB"/>
    <w:rsid w:val="00C73946"/>
    <w:rsid w:val="00CC3544"/>
    <w:rsid w:val="00CD1325"/>
    <w:rsid w:val="00CD3F49"/>
    <w:rsid w:val="00CF4EF1"/>
    <w:rsid w:val="00CF50DA"/>
    <w:rsid w:val="00D00136"/>
    <w:rsid w:val="00D016E2"/>
    <w:rsid w:val="00D10BED"/>
    <w:rsid w:val="00D12A13"/>
    <w:rsid w:val="00D16ED3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3B13"/>
    <w:rsid w:val="00F54511"/>
    <w:rsid w:val="00F55F90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906</Characters>
  <Application>Microsoft Office Word</Application>
  <DocSecurity>0</DocSecurity>
  <Lines>126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2022-11-11T01:06:00Z</dcterms:created>
  <dcterms:modified xsi:type="dcterms:W3CDTF">2022-11-11T01:07:00Z</dcterms:modified>
</cp:coreProperties>
</file>