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2B3" w:rsidRDefault="005812B3" w:rsidP="005812B3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Supplementary table 1 Demographics and Clinical Characteristics across the Alzheimer's disease spectrum between included and excluded subjects</w:t>
      </w:r>
    </w:p>
    <w:p w:rsidR="005812B3" w:rsidRDefault="005812B3" w:rsidP="005812B3">
      <w:pPr>
        <w:rPr>
          <w:rFonts w:ascii="Times New Roman" w:hAnsi="Times New Roman"/>
          <w:b/>
          <w:bCs/>
          <w:szCs w:val="2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82"/>
        <w:gridCol w:w="1324"/>
        <w:gridCol w:w="803"/>
        <w:gridCol w:w="618"/>
        <w:gridCol w:w="1406"/>
        <w:gridCol w:w="913"/>
        <w:gridCol w:w="618"/>
        <w:gridCol w:w="1325"/>
        <w:gridCol w:w="869"/>
        <w:gridCol w:w="618"/>
      </w:tblGrid>
      <w:tr w:rsidR="005812B3" w:rsidTr="005812B3">
        <w:trPr>
          <w:trHeight w:val="317"/>
        </w:trPr>
        <w:tc>
          <w:tcPr>
            <w:tcW w:w="1081" w:type="pct"/>
            <w:tcBorders>
              <w:top w:val="single" w:sz="4" w:space="0" w:color="auto"/>
              <w:bottom w:val="single" w:sz="4" w:space="0" w:color="auto"/>
            </w:tcBorders>
          </w:tcPr>
          <w:p w:rsidR="005812B3" w:rsidRDefault="005812B3" w:rsidP="001950E4">
            <w:pPr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Characteristics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Included CN n=486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Excluded</w:t>
            </w:r>
          </w:p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CN n=12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value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Included MCI n=667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Excluded</w:t>
            </w:r>
          </w:p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MCI n=32</w:t>
            </w: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value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Included AD n=276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Excluded</w:t>
            </w:r>
          </w:p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 n=33</w:t>
            </w:r>
          </w:p>
        </w:tc>
        <w:tc>
          <w:tcPr>
            <w:tcW w:w="386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value</w:t>
            </w:r>
          </w:p>
        </w:tc>
      </w:tr>
      <w:tr w:rsidR="005812B3" w:rsidTr="005812B3">
        <w:trPr>
          <w:trHeight w:val="317"/>
        </w:trPr>
        <w:tc>
          <w:tcPr>
            <w:tcW w:w="1081" w:type="pct"/>
            <w:tcBorders>
              <w:top w:val="single" w:sz="4" w:space="0" w:color="auto"/>
            </w:tcBorders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Age (years)</w:t>
            </w:r>
          </w:p>
        </w:tc>
        <w:tc>
          <w:tcPr>
            <w:tcW w:w="445" w:type="pct"/>
            <w:tcBorders>
              <w:top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75.0 (5.8)</w:t>
            </w:r>
          </w:p>
        </w:tc>
        <w:tc>
          <w:tcPr>
            <w:tcW w:w="438" w:type="pct"/>
            <w:tcBorders>
              <w:top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72.5 (5.7)</w:t>
            </w:r>
          </w:p>
        </w:tc>
        <w:tc>
          <w:tcPr>
            <w:tcW w:w="314" w:type="pct"/>
            <w:tcBorders>
              <w:top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0.141</w:t>
            </w:r>
          </w:p>
        </w:tc>
        <w:tc>
          <w:tcPr>
            <w:tcW w:w="497" w:type="pct"/>
            <w:tcBorders>
              <w:top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74.0 (7.4)</w:t>
            </w:r>
          </w:p>
        </w:tc>
        <w:tc>
          <w:tcPr>
            <w:tcW w:w="517" w:type="pct"/>
            <w:tcBorders>
              <w:top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75.7 (7.4)</w:t>
            </w:r>
          </w:p>
        </w:tc>
        <w:tc>
          <w:tcPr>
            <w:tcW w:w="346" w:type="pct"/>
            <w:tcBorders>
              <w:top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0.205</w:t>
            </w:r>
          </w:p>
        </w:tc>
        <w:tc>
          <w:tcPr>
            <w:tcW w:w="501" w:type="pct"/>
            <w:tcBorders>
              <w:top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75.1 (7.8)</w:t>
            </w:r>
          </w:p>
        </w:tc>
        <w:tc>
          <w:tcPr>
            <w:tcW w:w="474" w:type="pct"/>
            <w:tcBorders>
              <w:top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78.2 (7.0)</w:t>
            </w:r>
          </w:p>
        </w:tc>
        <w:tc>
          <w:tcPr>
            <w:tcW w:w="386" w:type="pct"/>
            <w:tcBorders>
              <w:top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0.029*</w:t>
            </w:r>
          </w:p>
        </w:tc>
      </w:tr>
      <w:tr w:rsidR="005812B3" w:rsidTr="005812B3">
        <w:trPr>
          <w:trHeight w:val="307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Sex, female n (%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251 (51.6)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 (41.7)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0.494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263 (39.4)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 (37.5)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0.827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127 (46.0)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 (39.4)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0.470</w:t>
            </w:r>
          </w:p>
        </w:tc>
      </w:tr>
      <w:tr w:rsidR="005812B3" w:rsidTr="005812B3">
        <w:trPr>
          <w:trHeight w:val="307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Education (years)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16.3 (2.7)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 (2.6)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0.404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 (2.9)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15.4 (2.6)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0.304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15.1 (3.0)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15.6 (2.9)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0.367</w:t>
            </w:r>
          </w:p>
        </w:tc>
      </w:tr>
      <w:tr w:rsidR="005812B3" w:rsidTr="005812B3">
        <w:trPr>
          <w:trHeight w:val="307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APOE ɛ4 carriers n (%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）</w:t>
            </w:r>
            <w:r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140 (28.8)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 (0)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0.293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348 (52.2)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18(56.3)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0.652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186 (67.4)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 (65.5)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0.838</w:t>
            </w:r>
          </w:p>
        </w:tc>
      </w:tr>
      <w:tr w:rsidR="005812B3" w:rsidTr="005812B3">
        <w:trPr>
          <w:trHeight w:val="307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Hypertension, n (%)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238 (49.0)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(33.3)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0.284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331 (49.6)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 (53.1)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0.699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138 (50.0)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 (57.6)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0.411</w:t>
            </w:r>
          </w:p>
        </w:tc>
      </w:tr>
      <w:tr w:rsidR="005812B3" w:rsidTr="005812B3">
        <w:trPr>
          <w:trHeight w:val="307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Diabetes mellitus, n (%)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39 (8.0)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(16.7)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0.586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56 (8.4)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 (21.9)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0.009*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 (6.9)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 (18.2)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0.024*</w:t>
            </w:r>
          </w:p>
        </w:tc>
      </w:tr>
      <w:tr w:rsidR="005812B3" w:rsidTr="005812B3">
        <w:trPr>
          <w:trHeight w:val="307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Hyperlipidemia, n (%)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215 (44.2)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 (33.3)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0.647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306 (45.9)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 (43.8)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0.813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134 (48.6)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 (54.5)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0.515</w:t>
            </w:r>
          </w:p>
        </w:tc>
      </w:tr>
      <w:tr w:rsidR="005812B3" w:rsidTr="005812B3">
        <w:trPr>
          <w:trHeight w:val="307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Coronary heart disease, n (%)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 (6.2)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 (0)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0.784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44 (6.6)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(6.3)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1.000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 (5.1)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 (9.1)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0.580</w:t>
            </w:r>
          </w:p>
        </w:tc>
      </w:tr>
      <w:tr w:rsidR="005812B3" w:rsidTr="005812B3">
        <w:trPr>
          <w:trHeight w:val="307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Atrial fibrillation, n (%)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 (4.3)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(8.3)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1.000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 (3.7)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 (6.3)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0.804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 (3.3)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 (0)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0.613</w:t>
            </w:r>
          </w:p>
        </w:tc>
      </w:tr>
      <w:tr w:rsidR="005812B3" w:rsidTr="005812B3">
        <w:trPr>
          <w:trHeight w:val="90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Smoking, n (%)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194 (39.9)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 (41.7)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0.903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265 (39.7)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 (50.0)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0.247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 (36.2)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 (45.5)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0.300</w:t>
            </w:r>
          </w:p>
        </w:tc>
      </w:tr>
      <w:tr w:rsidR="005812B3" w:rsidTr="005812B3">
        <w:trPr>
          <w:trHeight w:val="307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Cognitio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lastRenderedPageBreak/>
              <w:t>n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vertAlign w:val="superscript"/>
              </w:rPr>
              <w:t xml:space="preserve"> b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5812B3" w:rsidTr="005812B3">
        <w:trPr>
          <w:trHeight w:val="90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Baseline ADAS-Cog 13 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9.21 (4.31)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9.05 (4.70)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0.920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17.26 (6.69)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19.81 (7.60)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0.076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29.53 (7.91)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30.01 (6.63)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0.749</w:t>
            </w:r>
          </w:p>
        </w:tc>
      </w:tr>
      <w:tr w:rsidR="005812B3" w:rsidTr="005812B3">
        <w:trPr>
          <w:trHeight w:val="90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Baseline MMSE score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 (1.18)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28.6 (1.78)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0.202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 (2.14)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26.9 (2.15)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0.680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22.9 (2.99)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21.8 (3.10)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0.058</w:t>
            </w:r>
          </w:p>
        </w:tc>
      </w:tr>
      <w:tr w:rsidR="005812B3" w:rsidTr="005812B3">
        <w:trPr>
          <w:trHeight w:val="301"/>
        </w:trPr>
        <w:tc>
          <w:tcPr>
            <w:tcW w:w="1081" w:type="pct"/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Baseline ADNI-MEM score</w:t>
            </w:r>
          </w:p>
        </w:tc>
        <w:tc>
          <w:tcPr>
            <w:tcW w:w="445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1.07 (0.59)</w:t>
            </w:r>
          </w:p>
        </w:tc>
        <w:tc>
          <w:tcPr>
            <w:tcW w:w="438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1.07 (0.56)</w:t>
            </w:r>
          </w:p>
        </w:tc>
        <w:tc>
          <w:tcPr>
            <w:tcW w:w="31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0.990</w:t>
            </w:r>
          </w:p>
        </w:tc>
        <w:tc>
          <w:tcPr>
            <w:tcW w:w="49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0.069 (0.77)</w:t>
            </w:r>
          </w:p>
        </w:tc>
        <w:tc>
          <w:tcPr>
            <w:tcW w:w="517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-0.080 (0.77)</w:t>
            </w:r>
          </w:p>
        </w:tc>
        <w:tc>
          <w:tcPr>
            <w:tcW w:w="34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0.295</w:t>
            </w:r>
          </w:p>
        </w:tc>
        <w:tc>
          <w:tcPr>
            <w:tcW w:w="501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-0.87 (0.57)</w:t>
            </w:r>
          </w:p>
        </w:tc>
        <w:tc>
          <w:tcPr>
            <w:tcW w:w="474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-0.99 (0.56)</w:t>
            </w:r>
          </w:p>
        </w:tc>
        <w:tc>
          <w:tcPr>
            <w:tcW w:w="386" w:type="pct"/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0.270</w:t>
            </w:r>
          </w:p>
        </w:tc>
      </w:tr>
      <w:tr w:rsidR="005812B3" w:rsidTr="005812B3">
        <w:trPr>
          <w:trHeight w:val="307"/>
        </w:trPr>
        <w:tc>
          <w:tcPr>
            <w:tcW w:w="1081" w:type="pct"/>
            <w:tcBorders>
              <w:bottom w:val="single" w:sz="4" w:space="0" w:color="auto"/>
            </w:tcBorders>
          </w:tcPr>
          <w:p w:rsidR="005812B3" w:rsidRDefault="005812B3" w:rsidP="001950E4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Baseline ADNI-EF score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0.77 (0.83)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0.48 (0.73)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0.363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0.12 (0.96)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-0.033 (0.96)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0.392</w:t>
            </w:r>
          </w:p>
        </w:tc>
        <w:tc>
          <w:tcPr>
            <w:tcW w:w="501" w:type="pct"/>
            <w:tcBorders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-0.96 (0.94)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-1.19 (0.92)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noWrap/>
          </w:tcPr>
          <w:p w:rsidR="005812B3" w:rsidRDefault="005812B3" w:rsidP="001950E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0.215</w:t>
            </w:r>
          </w:p>
        </w:tc>
      </w:tr>
    </w:tbl>
    <w:p w:rsidR="005812B3" w:rsidRDefault="005812B3" w:rsidP="005812B3">
      <w:pPr>
        <w:rPr>
          <w:rFonts w:ascii="Times New Roman" w:hAnsi="Times New Roman"/>
          <w:szCs w:val="21"/>
        </w:rPr>
      </w:pPr>
    </w:p>
    <w:p w:rsidR="005812B3" w:rsidRDefault="005812B3" w:rsidP="005812B3">
      <w:pPr>
        <w:rPr>
          <w:rFonts w:ascii="Times New Roman" w:hAnsi="Times New Roman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Values are reported as mean (standard deviation) for the quantitative variables and as frequency (percentage) for the categorical variables. </w:t>
      </w:r>
      <w:proofErr w:type="gramStart"/>
      <w:r>
        <w:rPr>
          <w:rFonts w:ascii="Times New Roman" w:hAnsi="Times New Roman" w:cs="Times New Roman"/>
          <w:sz w:val="21"/>
          <w:szCs w:val="21"/>
        </w:rPr>
        <w:t xml:space="preserve">* </w:t>
      </w:r>
      <w:r>
        <w:rPr>
          <w:rFonts w:ascii="Times New Roman" w:hAnsi="Times New Roman" w:cs="Times New Roman"/>
          <w:i/>
          <w:iCs/>
          <w:sz w:val="21"/>
          <w:szCs w:val="21"/>
        </w:rPr>
        <w:t>p</w:t>
      </w:r>
      <w:r>
        <w:rPr>
          <w:rFonts w:ascii="Times New Roman" w:hAnsi="Times New Roman" w:cs="Times New Roman"/>
          <w:sz w:val="21"/>
          <w:szCs w:val="21"/>
        </w:rPr>
        <w:t>&lt;0.05.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Group comparisons were done with the t-test (quantitative variables) and chi-square test (categorical variables). </w:t>
      </w:r>
      <w:proofErr w:type="gramStart"/>
      <w:r>
        <w:rPr>
          <w:rFonts w:ascii="Times New Roman" w:hAnsi="Times New Roman" w:cs="Times New Roman"/>
          <w:sz w:val="21"/>
          <w:szCs w:val="21"/>
        </w:rPr>
        <w:t>a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APOE ɛ4 was missing in 5 excluded CN subjects and 4 excluded AD subjects. b Baseline ADAS-Cog 13 was missing in 2 CN, 10 MCI, and 5 AD included subjects</w:t>
      </w:r>
      <w:proofErr w:type="gramStart"/>
      <w:r>
        <w:rPr>
          <w:rFonts w:ascii="Times New Roman" w:hAnsi="Times New Roman" w:cs="Times New Roman"/>
          <w:sz w:val="21"/>
          <w:szCs w:val="21"/>
        </w:rPr>
        <w:t xml:space="preserve">.  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Baseline MMSE score was missing in 1 included MCI subjects. Baseline ADNI-MEM score was missing in 3 CN, 11 MCI, and 11AD included subjects. Baseline ADNI-EF was missing in </w:t>
      </w:r>
      <w:proofErr w:type="gramStart"/>
      <w:r>
        <w:rPr>
          <w:rFonts w:ascii="Times New Roman" w:hAnsi="Times New Roman" w:cs="Times New Roman"/>
          <w:sz w:val="21"/>
          <w:szCs w:val="21"/>
        </w:rPr>
        <w:t>3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CN, 11 MCI, and 11 AD included subjects. The baseline ADAS-Cog 13, MMSE, ADNI-MEM and ADNI-EF were missing in </w:t>
      </w:r>
      <w:proofErr w:type="gramStart"/>
      <w:r>
        <w:rPr>
          <w:rFonts w:ascii="Times New Roman" w:hAnsi="Times New Roman" w:cs="Times New Roman"/>
          <w:sz w:val="21"/>
          <w:szCs w:val="21"/>
        </w:rPr>
        <w:t>5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CN, 1MCI, and 3 AD excluded subjects. CN = Control; MCI = mild cognitive impairment; AD = Alzheimer disease; ADAS-Cog 13 = 13-item </w:t>
      </w:r>
      <w:proofErr w:type="gramStart"/>
      <w:r>
        <w:rPr>
          <w:rFonts w:ascii="Times New Roman" w:hAnsi="Times New Roman" w:cs="Times New Roman"/>
          <w:sz w:val="21"/>
          <w:szCs w:val="21"/>
        </w:rPr>
        <w:t>Alzheimer’s Disease</w:t>
      </w:r>
      <w:proofErr w:type="gramEnd"/>
      <w:r>
        <w:rPr>
          <w:rFonts w:ascii="Times New Roman" w:hAnsi="Times New Roman" w:cs="Times New Roman"/>
          <w:sz w:val="21"/>
          <w:szCs w:val="21"/>
        </w:rPr>
        <w:t xml:space="preserve"> Assessment Scale-cognitive subscale; MMSE = Mini-Mental State Examination; ADNI-MEM = ADNI memory composite score; ADNI-EF = ADNI executive function score; ADNI = Alzheimer’s Disease Neuroimaging Initiative. </w:t>
      </w:r>
    </w:p>
    <w:p w:rsidR="00D16ED3" w:rsidRDefault="00D16ED3"/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812B3"/>
    <w:rsid w:val="00003A78"/>
    <w:rsid w:val="000128D9"/>
    <w:rsid w:val="0005306F"/>
    <w:rsid w:val="0007052B"/>
    <w:rsid w:val="00077036"/>
    <w:rsid w:val="00085B5B"/>
    <w:rsid w:val="000A3F4C"/>
    <w:rsid w:val="000B4178"/>
    <w:rsid w:val="000C5091"/>
    <w:rsid w:val="000C570C"/>
    <w:rsid w:val="000D43E4"/>
    <w:rsid w:val="000D58ED"/>
    <w:rsid w:val="000E6386"/>
    <w:rsid w:val="00121EDA"/>
    <w:rsid w:val="00122B91"/>
    <w:rsid w:val="00130513"/>
    <w:rsid w:val="00132DC3"/>
    <w:rsid w:val="001461AF"/>
    <w:rsid w:val="00147F24"/>
    <w:rsid w:val="0017546F"/>
    <w:rsid w:val="00183224"/>
    <w:rsid w:val="001871F4"/>
    <w:rsid w:val="001949A6"/>
    <w:rsid w:val="001B085F"/>
    <w:rsid w:val="001C33F7"/>
    <w:rsid w:val="001D3268"/>
    <w:rsid w:val="001D6833"/>
    <w:rsid w:val="001F0EB6"/>
    <w:rsid w:val="001F152E"/>
    <w:rsid w:val="0022753D"/>
    <w:rsid w:val="00231B88"/>
    <w:rsid w:val="00232542"/>
    <w:rsid w:val="002466A8"/>
    <w:rsid w:val="00255D0C"/>
    <w:rsid w:val="002565E7"/>
    <w:rsid w:val="00264E6F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6DA1"/>
    <w:rsid w:val="00350ADA"/>
    <w:rsid w:val="00365235"/>
    <w:rsid w:val="003759B5"/>
    <w:rsid w:val="00377375"/>
    <w:rsid w:val="00384BC1"/>
    <w:rsid w:val="00391A48"/>
    <w:rsid w:val="003965C8"/>
    <w:rsid w:val="003C0DDE"/>
    <w:rsid w:val="003E0367"/>
    <w:rsid w:val="003E29B7"/>
    <w:rsid w:val="00401322"/>
    <w:rsid w:val="00401C3C"/>
    <w:rsid w:val="004054FA"/>
    <w:rsid w:val="0041114A"/>
    <w:rsid w:val="004156B2"/>
    <w:rsid w:val="00417529"/>
    <w:rsid w:val="004264B0"/>
    <w:rsid w:val="00432D8E"/>
    <w:rsid w:val="0043733F"/>
    <w:rsid w:val="004413BB"/>
    <w:rsid w:val="004547EC"/>
    <w:rsid w:val="00456C08"/>
    <w:rsid w:val="00457C19"/>
    <w:rsid w:val="00461864"/>
    <w:rsid w:val="004778B3"/>
    <w:rsid w:val="0049339F"/>
    <w:rsid w:val="00497B2C"/>
    <w:rsid w:val="004A097B"/>
    <w:rsid w:val="004A1640"/>
    <w:rsid w:val="004A52FA"/>
    <w:rsid w:val="004B3B74"/>
    <w:rsid w:val="004C117F"/>
    <w:rsid w:val="004E1EF8"/>
    <w:rsid w:val="004E674E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812B3"/>
    <w:rsid w:val="00591CC8"/>
    <w:rsid w:val="005B0790"/>
    <w:rsid w:val="005C04EF"/>
    <w:rsid w:val="005C3C36"/>
    <w:rsid w:val="005C5C7B"/>
    <w:rsid w:val="005C6533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B17B7"/>
    <w:rsid w:val="006B61C9"/>
    <w:rsid w:val="006C3CA5"/>
    <w:rsid w:val="006F24C6"/>
    <w:rsid w:val="0070133A"/>
    <w:rsid w:val="00712AA5"/>
    <w:rsid w:val="00712BA2"/>
    <w:rsid w:val="00714F49"/>
    <w:rsid w:val="0074149F"/>
    <w:rsid w:val="0075392A"/>
    <w:rsid w:val="0075557B"/>
    <w:rsid w:val="00756EAF"/>
    <w:rsid w:val="00756EEB"/>
    <w:rsid w:val="007575BA"/>
    <w:rsid w:val="0076246E"/>
    <w:rsid w:val="007640BE"/>
    <w:rsid w:val="007668B7"/>
    <w:rsid w:val="00776417"/>
    <w:rsid w:val="00791F73"/>
    <w:rsid w:val="007A54D2"/>
    <w:rsid w:val="007B4CA7"/>
    <w:rsid w:val="007D5125"/>
    <w:rsid w:val="007D7279"/>
    <w:rsid w:val="007E76CD"/>
    <w:rsid w:val="007F2DF3"/>
    <w:rsid w:val="007F39CF"/>
    <w:rsid w:val="008271BD"/>
    <w:rsid w:val="00827446"/>
    <w:rsid w:val="00832BBE"/>
    <w:rsid w:val="00836EB8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8F22FA"/>
    <w:rsid w:val="00912E9A"/>
    <w:rsid w:val="00916F25"/>
    <w:rsid w:val="0092236B"/>
    <w:rsid w:val="0092583B"/>
    <w:rsid w:val="00971E47"/>
    <w:rsid w:val="00985659"/>
    <w:rsid w:val="009B59FF"/>
    <w:rsid w:val="009C1201"/>
    <w:rsid w:val="009C2CB9"/>
    <w:rsid w:val="009C5879"/>
    <w:rsid w:val="009E1DD8"/>
    <w:rsid w:val="009E6C59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072F"/>
    <w:rsid w:val="00AD3286"/>
    <w:rsid w:val="00AE0E54"/>
    <w:rsid w:val="00AE5636"/>
    <w:rsid w:val="00B24D17"/>
    <w:rsid w:val="00B36FFF"/>
    <w:rsid w:val="00B46837"/>
    <w:rsid w:val="00B47EC1"/>
    <w:rsid w:val="00B679B1"/>
    <w:rsid w:val="00B764F6"/>
    <w:rsid w:val="00B92211"/>
    <w:rsid w:val="00BA3C7B"/>
    <w:rsid w:val="00BC559D"/>
    <w:rsid w:val="00BD5360"/>
    <w:rsid w:val="00BD76B1"/>
    <w:rsid w:val="00BD7D58"/>
    <w:rsid w:val="00BE0820"/>
    <w:rsid w:val="00BE74BE"/>
    <w:rsid w:val="00BF624B"/>
    <w:rsid w:val="00BF6942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574AE"/>
    <w:rsid w:val="00C66FBB"/>
    <w:rsid w:val="00C73946"/>
    <w:rsid w:val="00C7771B"/>
    <w:rsid w:val="00CB57E4"/>
    <w:rsid w:val="00CC3544"/>
    <w:rsid w:val="00CD1325"/>
    <w:rsid w:val="00CD3F49"/>
    <w:rsid w:val="00CE5DEE"/>
    <w:rsid w:val="00CF4CE5"/>
    <w:rsid w:val="00CF4EF1"/>
    <w:rsid w:val="00CF50DA"/>
    <w:rsid w:val="00D00136"/>
    <w:rsid w:val="00D016E2"/>
    <w:rsid w:val="00D07140"/>
    <w:rsid w:val="00D10BED"/>
    <w:rsid w:val="00D12A13"/>
    <w:rsid w:val="00D16ED3"/>
    <w:rsid w:val="00D276B6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DE582A"/>
    <w:rsid w:val="00E10150"/>
    <w:rsid w:val="00E225C4"/>
    <w:rsid w:val="00E261C1"/>
    <w:rsid w:val="00E337B7"/>
    <w:rsid w:val="00E5339C"/>
    <w:rsid w:val="00E712C5"/>
    <w:rsid w:val="00E717A8"/>
    <w:rsid w:val="00E752B0"/>
    <w:rsid w:val="00E8265A"/>
    <w:rsid w:val="00E95AA9"/>
    <w:rsid w:val="00E97B6D"/>
    <w:rsid w:val="00EA35C1"/>
    <w:rsid w:val="00EC1AB3"/>
    <w:rsid w:val="00EC4CBE"/>
    <w:rsid w:val="00ED1290"/>
    <w:rsid w:val="00EF074B"/>
    <w:rsid w:val="00EF0AF2"/>
    <w:rsid w:val="00EF78F6"/>
    <w:rsid w:val="00F11E1E"/>
    <w:rsid w:val="00F223E6"/>
    <w:rsid w:val="00F378AE"/>
    <w:rsid w:val="00F41036"/>
    <w:rsid w:val="00F54511"/>
    <w:rsid w:val="00F55F90"/>
    <w:rsid w:val="00F6760C"/>
    <w:rsid w:val="00F67BAE"/>
    <w:rsid w:val="00F70C73"/>
    <w:rsid w:val="00F74BC9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2370</Characters>
  <Application>Microsoft Office Word</Application>
  <DocSecurity>0</DocSecurity>
  <Lines>338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2022-12-08T07:31:00Z</dcterms:created>
  <dcterms:modified xsi:type="dcterms:W3CDTF">2022-12-08T07:43:00Z</dcterms:modified>
</cp:coreProperties>
</file>