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2 Cross-sectional multi</w:t>
      </w:r>
      <w:r>
        <w:rPr>
          <w:rFonts w:ascii="Times New Roman" w:hAnsi="Times New Roman" w:cs="Times New Roman"/>
          <w:b/>
          <w:bCs/>
          <w:sz w:val="24"/>
          <w:szCs w:val="24"/>
          <w:lang w:eastAsia="zh-CN"/>
        </w:rPr>
        <w:t>variable</w:t>
      </w:r>
      <w:r>
        <w:rPr>
          <w:rFonts w:ascii="Times New Roman" w:hAnsi="Times New Roman" w:cs="Times New Roman"/>
          <w:b/>
          <w:bCs/>
          <w:sz w:val="24"/>
          <w:szCs w:val="24"/>
        </w:rPr>
        <w:t xml:space="preserve"> linear regression of CSO-PVS with ADAS-Cog 13 across the Alzheimer's disease spectrum</w:t>
      </w:r>
    </w:p>
    <w:tbl>
      <w:tblPr>
        <w:tblStyle w:val="2"/>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5"/>
        <w:gridCol w:w="775"/>
        <w:gridCol w:w="872"/>
        <w:gridCol w:w="1220"/>
        <w:gridCol w:w="872"/>
        <w:gridCol w:w="1368"/>
        <w:gridCol w:w="872"/>
        <w:gridCol w:w="1269"/>
        <w:gridCol w:w="87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restart"/>
            <w:vAlign w:val="center"/>
          </w:tcPr>
          <w:p>
            <w:pPr>
              <w:jc w:val="center"/>
              <w:rPr>
                <w:rFonts w:ascii="Times New Roman" w:hAnsi="Times New Roman"/>
                <w:b/>
                <w:bCs/>
                <w:szCs w:val="21"/>
              </w:rPr>
            </w:pPr>
          </w:p>
        </w:tc>
        <w:tc>
          <w:tcPr>
            <w:tcW w:w="1060"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43"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11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05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continue"/>
            <w:tcBorders>
              <w:bottom w:val="single" w:color="000000" w:sz="4" w:space="0"/>
            </w:tcBorders>
            <w:vAlign w:val="center"/>
          </w:tcPr>
          <w:p>
            <w:pPr>
              <w:jc w:val="center"/>
              <w:rPr>
                <w:rFonts w:ascii="Times New Roman" w:hAnsi="Times New Roman"/>
                <w:szCs w:val="21"/>
              </w:rPr>
            </w:pPr>
          </w:p>
        </w:tc>
        <w:tc>
          <w:tcPr>
            <w:tcW w:w="71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3"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696"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58"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55"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3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bookmarkStart w:id="0" w:name="_GoBack" w:colFirst="1" w:colLast="8"/>
            <w:r>
              <w:rPr>
                <w:rFonts w:ascii="Times New Roman" w:hAnsi="Times New Roman" w:cs="Times New Roman"/>
                <w:sz w:val="21"/>
                <w:szCs w:val="21"/>
              </w:rPr>
              <w:t>Age</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-0.136 (-0.182, -0.090)</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100</w:t>
            </w:r>
            <w:r>
              <w:rPr>
                <w:rFonts w:hint="default" w:ascii="Times New Roman" w:hAnsi="Times New Roman" w:cs="Times New Roman"/>
                <w:sz w:val="21"/>
                <w:szCs w:val="21"/>
                <w:highlight w:val="none"/>
              </w:rPr>
              <w:t>(0.046, 0.154)</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-0.035(-0.088，0.018 )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0.192</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-0.081(-0.186,0.025)</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0.133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Sex</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-0.240 (-0.348, -0.132)</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228</w:t>
            </w:r>
            <w:r>
              <w:rPr>
                <w:rFonts w:hint="default" w:ascii="Times New Roman" w:hAnsi="Times New Roman" w:cs="Times New Roman"/>
                <w:sz w:val="21"/>
                <w:szCs w:val="21"/>
                <w:highlight w:val="none"/>
              </w:rPr>
              <w:t>(-0.328, -0.128)</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-0.046(-0.174，0.081 )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0.476</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-0.192(-0.475,0.09 )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0.181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Education</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04</w:t>
            </w:r>
            <w:r>
              <w:rPr>
                <w:rFonts w:hint="default" w:ascii="Times New Roman" w:hAnsi="Times New Roman" w:cs="Times New Roman"/>
                <w:sz w:val="21"/>
                <w:szCs w:val="21"/>
                <w:highlight w:val="none"/>
              </w:rPr>
              <w:t>8 (-0.18, -0.096)</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0.02</w:t>
            </w:r>
            <w:r>
              <w:rPr>
                <w:rFonts w:hint="eastAsia" w:ascii="Times New Roman" w:hAnsi="Times New Roman" w:cs="Times New Roman"/>
                <w:color w:val="000000"/>
                <w:kern w:val="0"/>
                <w:sz w:val="21"/>
                <w:szCs w:val="21"/>
                <w:highlight w:val="none"/>
                <w:lang w:val="en-US" w:eastAsia="zh-CN" w:bidi="ar"/>
              </w:rPr>
              <w:t>3</w:t>
            </w:r>
            <w:r>
              <w:rPr>
                <w:rFonts w:hint="default" w:ascii="Times New Roman" w:hAnsi="Times New Roman" w:cs="Times New Roman"/>
                <w:sz w:val="21"/>
                <w:szCs w:val="21"/>
                <w:highlight w:val="none"/>
              </w:rPr>
              <w:t>(-0.11,-0.024 )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highlight w:val="none"/>
                <w:lang w:bidi="ar"/>
              </w:rPr>
              <w:t>0.002</w:t>
            </w:r>
            <w:r>
              <w:rPr>
                <w:rFonts w:hint="default" w:ascii="Times New Roman" w:hAnsi="Times New Roman" w:cs="Times New Roman"/>
                <w:b/>
                <w:bCs/>
                <w:sz w:val="21"/>
                <w:szCs w:val="21"/>
                <w:highlight w:val="none"/>
              </w:rPr>
              <w:t>*</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042</w:t>
            </w:r>
            <w:r>
              <w:rPr>
                <w:rFonts w:hint="default" w:ascii="Times New Roman" w:hAnsi="Times New Roman" w:cs="Times New Roman"/>
                <w:sz w:val="21"/>
                <w:szCs w:val="21"/>
                <w:highlight w:val="none"/>
              </w:rPr>
              <w:t>(-0.</w:t>
            </w:r>
            <w:r>
              <w:rPr>
                <w:rFonts w:hint="eastAsia" w:ascii="Times New Roman" w:hAnsi="Times New Roman" w:cs="Times New Roman"/>
                <w:sz w:val="21"/>
                <w:szCs w:val="21"/>
                <w:highlight w:val="none"/>
                <w:lang w:val="en-US" w:eastAsia="zh-CN"/>
              </w:rPr>
              <w:t>05</w:t>
            </w:r>
            <w:r>
              <w:rPr>
                <w:rFonts w:hint="default" w:ascii="Times New Roman" w:hAnsi="Times New Roman" w:cs="Times New Roman"/>
                <w:sz w:val="21"/>
                <w:szCs w:val="21"/>
                <w:highlight w:val="none"/>
              </w:rPr>
              <w:t>8，-0.0</w:t>
            </w:r>
            <w:r>
              <w:rPr>
                <w:rFonts w:hint="eastAsia" w:ascii="Times New Roman" w:hAnsi="Times New Roman" w:cs="Times New Roman"/>
                <w:sz w:val="21"/>
                <w:szCs w:val="21"/>
                <w:highlight w:val="none"/>
                <w:lang w:val="en-US" w:eastAsia="zh-CN"/>
              </w:rPr>
              <w:t>25</w:t>
            </w:r>
            <w:r>
              <w:rPr>
                <w:rFonts w:hint="default" w:ascii="Times New Roman" w:hAnsi="Times New Roman" w:cs="Times New Roman"/>
                <w:sz w:val="21"/>
                <w:szCs w:val="21"/>
                <w:highlight w:val="none"/>
              </w:rPr>
              <w:t xml:space="preserve">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w:t>
            </w:r>
            <w:r>
              <w:rPr>
                <w:rFonts w:hint="eastAsia" w:ascii="Times New Roman" w:hAnsi="Times New Roman" w:cs="Times New Roman"/>
                <w:sz w:val="21"/>
                <w:szCs w:val="21"/>
                <w:highlight w:val="none"/>
                <w:lang w:val="en-US" w:eastAsia="zh-CN"/>
              </w:rPr>
              <w:t>16</w:t>
            </w:r>
            <w:r>
              <w:rPr>
                <w:rFonts w:hint="default" w:ascii="Times New Roman" w:hAnsi="Times New Roman" w:cs="Times New Roman"/>
                <w:sz w:val="21"/>
                <w:szCs w:val="21"/>
                <w:highlight w:val="none"/>
              </w:rPr>
              <w:t>(-0.0</w:t>
            </w:r>
            <w:r>
              <w:rPr>
                <w:rFonts w:hint="eastAsia" w:ascii="Times New Roman" w:hAnsi="Times New Roman" w:cs="Times New Roman"/>
                <w:sz w:val="21"/>
                <w:szCs w:val="21"/>
                <w:highlight w:val="none"/>
                <w:lang w:val="en-US" w:eastAsia="zh-CN"/>
              </w:rPr>
              <w:t>2</w:t>
            </w:r>
            <w:r>
              <w:rPr>
                <w:rFonts w:hint="default" w:ascii="Times New Roman" w:hAnsi="Times New Roman" w:cs="Times New Roman"/>
                <w:sz w:val="21"/>
                <w:szCs w:val="21"/>
                <w:highlight w:val="none"/>
              </w:rPr>
              <w:t>1,0.</w:t>
            </w:r>
            <w:r>
              <w:rPr>
                <w:rFonts w:hint="eastAsia" w:ascii="Times New Roman" w:hAnsi="Times New Roman" w:cs="Times New Roman"/>
                <w:sz w:val="21"/>
                <w:szCs w:val="21"/>
                <w:highlight w:val="none"/>
                <w:lang w:val="en-US" w:eastAsia="zh-CN"/>
              </w:rPr>
              <w:t>053</w:t>
            </w:r>
            <w:r>
              <w:rPr>
                <w:rFonts w:hint="default" w:ascii="Times New Roman" w:hAnsi="Times New Roman" w:cs="Times New Roman"/>
                <w:sz w:val="21"/>
                <w:szCs w:val="21"/>
                <w:highlight w:val="none"/>
              </w:rPr>
              <w:t xml:space="preserve">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0.402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Apo ɛ4</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0.250 (0.164, 0.335)</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0.04</w:t>
            </w:r>
            <w:r>
              <w:rPr>
                <w:rFonts w:hint="eastAsia" w:ascii="Times New Roman" w:hAnsi="Times New Roman" w:cs="Times New Roman"/>
                <w:color w:val="000000"/>
                <w:kern w:val="0"/>
                <w:sz w:val="21"/>
                <w:szCs w:val="21"/>
                <w:highlight w:val="none"/>
                <w:lang w:val="en-US" w:eastAsia="zh-CN" w:bidi="ar"/>
              </w:rPr>
              <w:t>5</w:t>
            </w:r>
            <w:r>
              <w:rPr>
                <w:rFonts w:hint="default" w:ascii="Times New Roman" w:hAnsi="Times New Roman" w:cs="Times New Roman"/>
                <w:sz w:val="21"/>
                <w:szCs w:val="21"/>
                <w:highlight w:val="none"/>
              </w:rPr>
              <w:t>(-0.041, 0.13)</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0.304</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0.201(0.103，0.298 )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-0.039(-0.257,0.178 )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0.723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Hypertension</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0.001 (-0.082, 0.084)</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29</w:t>
            </w:r>
            <w:r>
              <w:rPr>
                <w:rFonts w:hint="default" w:ascii="Times New Roman" w:hAnsi="Times New Roman" w:cs="Times New Roman"/>
                <w:sz w:val="21"/>
                <w:szCs w:val="21"/>
                <w:highlight w:val="none"/>
              </w:rPr>
              <w:t>(-0.05,0.108 )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0.470</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-0.023(-0.119，0.074 )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0.640</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0.111( -0.093,0.316)</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0.285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Diabetes</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0.034 (-0.119, 0.187)</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0.977</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54</w:t>
            </w:r>
            <w:r>
              <w:rPr>
                <w:rFonts w:hint="default" w:ascii="Times New Roman" w:hAnsi="Times New Roman" w:cs="Times New Roman"/>
                <w:sz w:val="21"/>
                <w:szCs w:val="21"/>
                <w:highlight w:val="none"/>
              </w:rPr>
              <w:t>(-0.092, 0.199)</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0.469</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0.075(-0.099，0.248 )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0.398</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-0.197(-0.61,0.215 )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0.347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Hyperlipidemia</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-0.008 (-0.091, 0.075)</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0.666</w:t>
            </w:r>
          </w:p>
        </w:tc>
        <w:tc>
          <w:tcPr>
            <w:tcW w:w="125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63</w:t>
            </w:r>
            <w:r>
              <w:rPr>
                <w:rFonts w:hint="default" w:ascii="Times New Roman" w:hAnsi="Times New Roman" w:cs="Times New Roman"/>
                <w:sz w:val="21"/>
                <w:szCs w:val="21"/>
                <w:highlight w:val="none"/>
              </w:rPr>
              <w:t>(-0.143, 0.017)</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0.123</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0.009(-0.087，0.106 )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0.847</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-0.030(-0.234,0.175 )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0.775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0.036 (-0.136, 0.208)</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0.851</w:t>
            </w:r>
          </w:p>
        </w:tc>
        <w:tc>
          <w:tcPr>
            <w:tcW w:w="125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0.04</w:t>
            </w:r>
            <w:r>
              <w:rPr>
                <w:rFonts w:hint="eastAsia" w:ascii="Times New Roman" w:hAnsi="Times New Roman" w:cs="Times New Roman"/>
                <w:color w:val="000000"/>
                <w:kern w:val="0"/>
                <w:sz w:val="21"/>
                <w:szCs w:val="21"/>
                <w:highlight w:val="none"/>
                <w:lang w:val="en-US" w:eastAsia="zh-CN" w:bidi="ar"/>
              </w:rPr>
              <w:t>9</w:t>
            </w:r>
            <w:r>
              <w:rPr>
                <w:rFonts w:hint="default" w:ascii="Times New Roman" w:hAnsi="Times New Roman" w:cs="Times New Roman"/>
                <w:sz w:val="21"/>
                <w:szCs w:val="21"/>
                <w:highlight w:val="none"/>
              </w:rPr>
              <w:t>(-0.212, 0.115)</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0.560</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0.077(-0.117，0.271)</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0.438</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-0.056(-0.518,0.406 )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0.811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-0.022 (-0.234, 0.19)</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0.681</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w:t>
            </w:r>
            <w:r>
              <w:rPr>
                <w:rFonts w:hint="eastAsia" w:ascii="Times New Roman" w:hAnsi="Times New Roman" w:cs="Times New Roman"/>
                <w:color w:val="000000"/>
                <w:kern w:val="0"/>
                <w:sz w:val="21"/>
                <w:szCs w:val="21"/>
                <w:highlight w:val="none"/>
                <w:lang w:val="en-US" w:eastAsia="zh-CN" w:bidi="ar"/>
              </w:rPr>
              <w:t>107</w:t>
            </w:r>
            <w:r>
              <w:rPr>
                <w:rFonts w:hint="default" w:ascii="Times New Roman" w:hAnsi="Times New Roman" w:cs="Times New Roman"/>
                <w:sz w:val="21"/>
                <w:szCs w:val="21"/>
                <w:highlight w:val="none"/>
              </w:rPr>
              <w:t>(-0.087, 0.301)</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0.280</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-0.212(-0.461，0.038 )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0.096</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-0.084(-0.64,0.472 )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0.766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Smoking</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-0.052 (-0.135, 0.032)</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0.839</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65</w:t>
            </w:r>
            <w:r>
              <w:rPr>
                <w:rFonts w:hint="default" w:ascii="Times New Roman" w:hAnsi="Times New Roman" w:cs="Times New Roman"/>
                <w:sz w:val="21"/>
                <w:szCs w:val="21"/>
                <w:highlight w:val="none"/>
              </w:rPr>
              <w:t>(-0.014, 0.144)</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0.106</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-0.036(-0.133，0.061)</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0.471</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-0.068(-0.282,0.147 )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0.534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WMH volume</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0.002 (-0.039, 0.043)</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0.224</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33</w:t>
            </w:r>
            <w:r>
              <w:rPr>
                <w:rFonts w:hint="default" w:ascii="Times New Roman" w:hAnsi="Times New Roman" w:cs="Times New Roman"/>
                <w:sz w:val="21"/>
                <w:szCs w:val="21"/>
                <w:highlight w:val="none"/>
              </w:rPr>
              <w:t>(0.002, 0.063)</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highlight w:val="none"/>
                <w:lang w:bidi="ar"/>
              </w:rPr>
              <w:t>0.039</w:t>
            </w:r>
            <w:r>
              <w:rPr>
                <w:rFonts w:hint="default" w:ascii="Times New Roman" w:hAnsi="Times New Roman" w:cs="Times New Roman"/>
                <w:b/>
                <w:bCs/>
                <w:sz w:val="21"/>
                <w:szCs w:val="21"/>
                <w:highlight w:val="none"/>
              </w:rPr>
              <w:t>*</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-0.028(-0.083，0.028 )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0.330</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0.052(-0.089,0.193 )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0.469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-0.606 (-0.653, -0.559)</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40</w:t>
            </w:r>
            <w:r>
              <w:rPr>
                <w:rFonts w:hint="default" w:ascii="Times New Roman" w:hAnsi="Times New Roman" w:cs="Times New Roman"/>
                <w:sz w:val="21"/>
                <w:szCs w:val="21"/>
                <w:highlight w:val="none"/>
              </w:rPr>
              <w:t>(-0.102, 0.022)</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0.207</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-0.362(-0.422，-0.303)</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-0.336(-0.48,-0.193 )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b/>
                <w:bCs/>
                <w:sz w:val="21"/>
                <w:szCs w:val="21"/>
                <w:highlight w:val="none"/>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79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0.166 (0.111, 0.221)</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30</w:t>
            </w:r>
            <w:r>
              <w:rPr>
                <w:rFonts w:hint="default" w:ascii="Times New Roman" w:hAnsi="Times New Roman" w:cs="Times New Roman"/>
                <w:sz w:val="21"/>
                <w:szCs w:val="21"/>
                <w:highlight w:val="none"/>
              </w:rPr>
              <w:t>(-0.026, 0.086)</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0.292</w:t>
            </w:r>
          </w:p>
        </w:tc>
        <w:tc>
          <w:tcPr>
            <w:tcW w:w="1202"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0.139(0.075，0.202 )</w:t>
            </w:r>
          </w:p>
        </w:tc>
        <w:tc>
          <w:tcPr>
            <w:tcW w:w="894" w:type="dxa"/>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vAlign w:val="center"/>
          </w:tcPr>
          <w:p>
            <w:pPr>
              <w:jc w:val="center"/>
              <w:rPr>
                <w:rFonts w:ascii="Times New Roman" w:hAnsi="Times New Roman"/>
                <w:szCs w:val="21"/>
              </w:rPr>
            </w:pPr>
            <w:r>
              <w:rPr>
                <w:rFonts w:hint="default" w:ascii="Times New Roman" w:hAnsi="Times New Roman" w:cs="Times New Roman"/>
                <w:sz w:val="21"/>
                <w:szCs w:val="21"/>
                <w:highlight w:val="none"/>
              </w:rPr>
              <w:t>-0.020(-0.154,0.115 )</w:t>
            </w:r>
          </w:p>
        </w:tc>
        <w:tc>
          <w:tcPr>
            <w:tcW w:w="894" w:type="dxa"/>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0.773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w:t>
            </w:r>
          </w:p>
        </w:tc>
        <w:tc>
          <w:tcPr>
            <w:tcW w:w="794"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highlight w:val="none"/>
              </w:rPr>
              <w:t>0.086 (0.044, 0.127)</w:t>
            </w:r>
          </w:p>
        </w:tc>
        <w:tc>
          <w:tcPr>
            <w:tcW w:w="894"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b/>
                <w:bCs/>
                <w:sz w:val="21"/>
                <w:szCs w:val="21"/>
                <w:highlight w:val="none"/>
              </w:rPr>
              <w:t>&lt;0.001*</w:t>
            </w:r>
          </w:p>
        </w:tc>
        <w:tc>
          <w:tcPr>
            <w:tcW w:w="1254"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0.0</w:t>
            </w:r>
            <w:r>
              <w:rPr>
                <w:rFonts w:hint="eastAsia" w:ascii="Times New Roman" w:hAnsi="Times New Roman" w:cs="Times New Roman"/>
                <w:color w:val="000000"/>
                <w:kern w:val="0"/>
                <w:sz w:val="21"/>
                <w:szCs w:val="21"/>
                <w:highlight w:val="none"/>
                <w:lang w:val="en-US" w:eastAsia="zh-CN" w:bidi="ar"/>
              </w:rPr>
              <w:t>09</w:t>
            </w:r>
            <w:r>
              <w:rPr>
                <w:rFonts w:hint="default" w:ascii="Times New Roman" w:hAnsi="Times New Roman" w:cs="Times New Roman"/>
                <w:sz w:val="21"/>
                <w:szCs w:val="21"/>
                <w:highlight w:val="none"/>
              </w:rPr>
              <w:t>(-0.033, 0.050)</w:t>
            </w:r>
          </w:p>
        </w:tc>
        <w:tc>
          <w:tcPr>
            <w:tcW w:w="894" w:type="dxa"/>
            <w:tcBorders>
              <w:bottom w:val="single" w:color="000000" w:sz="4" w:space="0"/>
            </w:tcBorders>
            <w:vAlign w:val="center"/>
          </w:tcPr>
          <w:p>
            <w:pPr>
              <w:widowControl/>
              <w:jc w:val="center"/>
              <w:textAlignment w:val="center"/>
              <w:rPr>
                <w:rFonts w:ascii="Times New Roman" w:hAnsi="Times New Roman"/>
                <w:b/>
                <w:bCs/>
                <w:szCs w:val="21"/>
              </w:rPr>
            </w:pPr>
            <w:r>
              <w:rPr>
                <w:rFonts w:hint="default" w:ascii="Times New Roman" w:hAnsi="Times New Roman" w:cs="Times New Roman"/>
                <w:color w:val="000000"/>
                <w:kern w:val="0"/>
                <w:sz w:val="21"/>
                <w:szCs w:val="21"/>
                <w:highlight w:val="none"/>
                <w:lang w:bidi="ar"/>
              </w:rPr>
              <w:t>0.677</w:t>
            </w:r>
          </w:p>
        </w:tc>
        <w:tc>
          <w:tcPr>
            <w:tcW w:w="1202"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highlight w:val="none"/>
              </w:rPr>
              <w:t>0.060(0.012，0.107)</w:t>
            </w:r>
          </w:p>
        </w:tc>
        <w:tc>
          <w:tcPr>
            <w:tcW w:w="894"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b/>
                <w:bCs/>
                <w:color w:val="000000"/>
                <w:kern w:val="0"/>
                <w:sz w:val="21"/>
                <w:szCs w:val="21"/>
                <w:highlight w:val="none"/>
                <w:lang w:bidi="ar"/>
              </w:rPr>
              <w:t>0.014</w:t>
            </w:r>
            <w:r>
              <w:rPr>
                <w:rFonts w:hint="default" w:ascii="Times New Roman" w:hAnsi="Times New Roman" w:cs="Times New Roman"/>
                <w:b/>
                <w:bCs/>
                <w:sz w:val="21"/>
                <w:szCs w:val="21"/>
                <w:highlight w:val="none"/>
              </w:rPr>
              <w:t>*</w:t>
            </w:r>
          </w:p>
        </w:tc>
        <w:tc>
          <w:tcPr>
            <w:tcW w:w="1254" w:type="dxa"/>
            <w:tcBorders>
              <w:bottom w:val="single" w:color="000000" w:sz="4" w:space="0"/>
            </w:tcBorders>
            <w:vAlign w:val="center"/>
          </w:tcPr>
          <w:p>
            <w:pPr>
              <w:jc w:val="center"/>
              <w:rPr>
                <w:rFonts w:ascii="Times New Roman" w:hAnsi="Times New Roman"/>
                <w:szCs w:val="21"/>
              </w:rPr>
            </w:pPr>
            <w:r>
              <w:rPr>
                <w:rFonts w:hint="default" w:ascii="Times New Roman" w:hAnsi="Times New Roman" w:cs="Times New Roman"/>
                <w:sz w:val="21"/>
                <w:szCs w:val="21"/>
                <w:highlight w:val="none"/>
              </w:rPr>
              <w:t>0.042(-0.063,0.146 )</w:t>
            </w:r>
          </w:p>
        </w:tc>
        <w:tc>
          <w:tcPr>
            <w:tcW w:w="894" w:type="dxa"/>
            <w:tcBorders>
              <w:bottom w:val="single" w:color="000000" w:sz="4" w:space="0"/>
            </w:tcBorders>
            <w:vAlign w:val="center"/>
          </w:tcPr>
          <w:p>
            <w:pPr>
              <w:widowControl/>
              <w:jc w:val="center"/>
              <w:textAlignment w:val="center"/>
              <w:rPr>
                <w:rFonts w:ascii="Times New Roman" w:hAnsi="Times New Roman"/>
                <w:szCs w:val="21"/>
              </w:rPr>
            </w:pPr>
            <w:r>
              <w:rPr>
                <w:rFonts w:hint="default" w:ascii="Times New Roman" w:hAnsi="Times New Roman" w:cs="Times New Roman"/>
                <w:color w:val="000000"/>
                <w:kern w:val="0"/>
                <w:sz w:val="21"/>
                <w:szCs w:val="21"/>
                <w:highlight w:val="none"/>
                <w:lang w:bidi="ar"/>
              </w:rPr>
              <w:t>0.432</w:t>
            </w:r>
          </w:p>
        </w:tc>
      </w:tr>
      <w:bookmarkEnd w:id="0"/>
    </w:tbl>
    <w:p>
      <w:pPr>
        <w:rPr>
          <w:rFonts w:ascii="Times New Roman" w:hAnsi="Times New Roman"/>
          <w:szCs w:val="21"/>
        </w:rPr>
      </w:pPr>
      <w:r>
        <w:rPr>
          <w:rFonts w:ascii="Times New Roman" w:hAnsi="Times New Roman" w:cs="Times New Roman"/>
          <w:sz w:val="21"/>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 </w:t>
      </w:r>
      <w:r>
        <w:rPr>
          <w:rFonts w:ascii="Times New Roman" w:hAnsi="Times New Roman" w:cs="Times New Roman"/>
          <w:i/>
          <w:iCs/>
          <w:sz w:val="21"/>
          <w:szCs w:val="21"/>
        </w:rPr>
        <w:t xml:space="preserve">p </w:t>
      </w:r>
      <w:r>
        <w:rPr>
          <w:rFonts w:ascii="Times New Roman" w:hAnsi="Times New Roman" w:cs="Times New Roman"/>
          <w:sz w:val="21"/>
          <w:szCs w:val="21"/>
        </w:rPr>
        <w:t xml:space="preserve">&lt; 0.0.5. CSO = centrum semiovale; PVS = perivascular spaces; CN = Control; MCI = mild cognitive impairment; AD = Alzheimer disease; ADAS-Cog 13 = 13-item Alzheimer’s Disease Assessment Scale-cognitive subscale.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0"/>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B085F"/>
    <w:rsid w:val="001C33F7"/>
    <w:rsid w:val="001D3268"/>
    <w:rsid w:val="001D6833"/>
    <w:rsid w:val="001F0EB6"/>
    <w:rsid w:val="001F152E"/>
    <w:rsid w:val="0022753D"/>
    <w:rsid w:val="00231B88"/>
    <w:rsid w:val="00232542"/>
    <w:rsid w:val="002466A8"/>
    <w:rsid w:val="00255D0C"/>
    <w:rsid w:val="002565E7"/>
    <w:rsid w:val="00264E6F"/>
    <w:rsid w:val="00272D4C"/>
    <w:rsid w:val="00280D28"/>
    <w:rsid w:val="00284390"/>
    <w:rsid w:val="002A0443"/>
    <w:rsid w:val="002A62AF"/>
    <w:rsid w:val="002E1309"/>
    <w:rsid w:val="002E156F"/>
    <w:rsid w:val="002E19FA"/>
    <w:rsid w:val="00303759"/>
    <w:rsid w:val="003117DB"/>
    <w:rsid w:val="00316DA1"/>
    <w:rsid w:val="00350ADA"/>
    <w:rsid w:val="00365235"/>
    <w:rsid w:val="003759B5"/>
    <w:rsid w:val="00377375"/>
    <w:rsid w:val="00384BC1"/>
    <w:rsid w:val="00391A48"/>
    <w:rsid w:val="003965C8"/>
    <w:rsid w:val="003C0DDE"/>
    <w:rsid w:val="003E0367"/>
    <w:rsid w:val="003E29B7"/>
    <w:rsid w:val="00401322"/>
    <w:rsid w:val="00401C3C"/>
    <w:rsid w:val="004054FA"/>
    <w:rsid w:val="0041114A"/>
    <w:rsid w:val="004156B2"/>
    <w:rsid w:val="00417529"/>
    <w:rsid w:val="004264B0"/>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75CF9"/>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C0B"/>
    <w:rsid w:val="00D67779"/>
    <w:rsid w:val="00DA11CA"/>
    <w:rsid w:val="00DB4CDB"/>
    <w:rsid w:val="00DC0218"/>
    <w:rsid w:val="00DC13D0"/>
    <w:rsid w:val="00DC1F59"/>
    <w:rsid w:val="00DC2E9B"/>
    <w:rsid w:val="00DE582A"/>
    <w:rsid w:val="00E10150"/>
    <w:rsid w:val="00E225C4"/>
    <w:rsid w:val="00E261C1"/>
    <w:rsid w:val="00E337B7"/>
    <w:rsid w:val="00E5339C"/>
    <w:rsid w:val="00E712C5"/>
    <w:rsid w:val="00E717A8"/>
    <w:rsid w:val="00E752B0"/>
    <w:rsid w:val="00E8265A"/>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78821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336</Words>
  <Characters>2196</Characters>
  <Lines>312</Lines>
  <Paragraphs>157</Paragraphs>
  <TotalTime>0</TotalTime>
  <ScaleCrop>false</ScaleCrop>
  <LinksUpToDate>false</LinksUpToDate>
  <CharactersWithSpaces>2366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2022-12-08T07:32:00Z</dcterms:created>
  <dc:creator>GCREDO</dc:creator>
  <cp:lastModifiedBy>王铭梁</cp:lastModifiedBy>
  <dcterms:modified xsi:type="dcterms:W3CDTF">2022-12-10T09:10:31Z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37CA9C6614FD4EEB807B1DDFE1DB0CCF</vt:lpwstr>
  </property>
</Properties>
</file>