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bCs/>
          <w:sz w:val="24"/>
          <w:szCs w:val="24"/>
        </w:rPr>
      </w:pPr>
      <w:r>
        <w:rPr>
          <w:rFonts w:ascii="Times New Roman" w:hAnsi="Times New Roman" w:cs="Times New Roman"/>
          <w:b/>
          <w:bCs/>
          <w:sz w:val="24"/>
          <w:szCs w:val="24"/>
        </w:rPr>
        <w:t>Supplementary table 3 Cross-sectional multi</w:t>
      </w:r>
      <w:r>
        <w:rPr>
          <w:rFonts w:ascii="Times New Roman" w:hAnsi="Times New Roman" w:cs="Times New Roman"/>
          <w:b/>
          <w:bCs/>
          <w:sz w:val="24"/>
          <w:szCs w:val="24"/>
          <w:lang w:eastAsia="zh-CN"/>
        </w:rPr>
        <w:t>variable</w:t>
      </w:r>
      <w:r>
        <w:rPr>
          <w:rFonts w:ascii="Times New Roman" w:hAnsi="Times New Roman" w:cs="Times New Roman"/>
          <w:b/>
          <w:bCs/>
          <w:sz w:val="24"/>
          <w:szCs w:val="24"/>
        </w:rPr>
        <w:t xml:space="preserve"> linear regression of CSO-PVS with MMSE across the Alzheimer's disease spectrum</w:t>
      </w:r>
    </w:p>
    <w:tbl>
      <w:tblPr>
        <w:tblStyle w:val="2"/>
        <w:tblpPr w:leftFromText="180" w:rightFromText="180" w:vertAnchor="text" w:horzAnchor="page" w:tblpX="446" w:tblpY="109"/>
        <w:tblOverlap w:val="never"/>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0"/>
        <w:gridCol w:w="1408"/>
        <w:gridCol w:w="716"/>
        <w:gridCol w:w="1409"/>
        <w:gridCol w:w="717"/>
        <w:gridCol w:w="1409"/>
        <w:gridCol w:w="717"/>
        <w:gridCol w:w="1409"/>
        <w:gridCol w:w="63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Merge w:val="restart"/>
            <w:vAlign w:val="center"/>
          </w:tcPr>
          <w:p>
            <w:pPr>
              <w:jc w:val="center"/>
              <w:rPr>
                <w:rFonts w:ascii="Times New Roman" w:hAnsi="Times New Roman"/>
                <w:b/>
                <w:bCs/>
                <w:szCs w:val="21"/>
              </w:rPr>
            </w:pPr>
          </w:p>
        </w:tc>
        <w:tc>
          <w:tcPr>
            <w:tcW w:w="1060"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Total</w:t>
            </w:r>
          </w:p>
        </w:tc>
        <w:tc>
          <w:tcPr>
            <w:tcW w:w="1043"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CN</w:t>
            </w:r>
          </w:p>
        </w:tc>
        <w:tc>
          <w:tcPr>
            <w:tcW w:w="111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MCI</w:t>
            </w:r>
          </w:p>
        </w:tc>
        <w:tc>
          <w:tcPr>
            <w:tcW w:w="105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AD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Merge w:val="continue"/>
            <w:tcBorders>
              <w:bottom w:val="single" w:color="000000" w:sz="4" w:space="0"/>
            </w:tcBorders>
            <w:vAlign w:val="center"/>
          </w:tcPr>
          <w:p>
            <w:pPr>
              <w:jc w:val="center"/>
              <w:rPr>
                <w:rFonts w:ascii="Times New Roman" w:hAnsi="Times New Roman"/>
                <w:szCs w:val="21"/>
              </w:rPr>
            </w:pPr>
          </w:p>
        </w:tc>
        <w:tc>
          <w:tcPr>
            <w:tcW w:w="717"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3" w:type="pct"/>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696"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6"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58" w:type="pct"/>
            <w:tcBorders>
              <w:top w:val="single" w:color="auto"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55"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21"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32"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bookmarkStart w:id="0" w:name="_GoBack" w:colFirst="1" w:colLast="8"/>
            <w:r>
              <w:rPr>
                <w:rFonts w:ascii="Times New Roman" w:hAnsi="Times New Roman" w:cs="Times New Roman"/>
                <w:sz w:val="21"/>
                <w:szCs w:val="21"/>
              </w:rPr>
              <w:t>Age</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0.114(0.065, 0.163 )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-0.027(-0.075,0.021 )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0.270</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0.003(-0.053,0.058 )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0.920</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0.024(-0.100,0.149 )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0.703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Sex</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0.156(0.042,0.271 )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0.008</w:t>
            </w:r>
            <w:r>
              <w:rPr>
                <w:rFonts w:hint="default" w:ascii="Times New Roman" w:hAnsi="Times New Roman" w:cs="Times New Roman"/>
                <w:b/>
                <w:bCs/>
                <w:sz w:val="21"/>
                <w:szCs w:val="21"/>
              </w:rPr>
              <w:t>*</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0.127(0.038,0.216 )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b/>
                <w:bCs/>
                <w:color w:val="000000"/>
                <w:kern w:val="0"/>
                <w:sz w:val="21"/>
                <w:szCs w:val="21"/>
                <w:lang w:bidi="ar"/>
              </w:rPr>
              <w:t>0.005</w:t>
            </w:r>
            <w:r>
              <w:rPr>
                <w:rFonts w:hint="default" w:ascii="Times New Roman" w:hAnsi="Times New Roman" w:cs="Times New Roman"/>
                <w:b/>
                <w:bCs/>
                <w:sz w:val="21"/>
                <w:szCs w:val="21"/>
              </w:rPr>
              <w:t>*</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-0.051(-0.185,0.083 )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0.457</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0.173(-0.164,0.510 )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0.312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Education</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054</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038</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069</w:t>
            </w:r>
            <w:r>
              <w:rPr>
                <w:rFonts w:hint="default" w:ascii="Times New Roman" w:hAnsi="Times New Roman" w:cs="Times New Roman"/>
                <w:sz w:val="21"/>
                <w:szCs w:val="21"/>
              </w:rPr>
              <w:t>)</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w:t>
            </w:r>
            <w:r>
              <w:rPr>
                <w:rFonts w:hint="eastAsia" w:ascii="Times New Roman" w:hAnsi="Times New Roman" w:cs="Times New Roman"/>
                <w:sz w:val="21"/>
                <w:szCs w:val="21"/>
                <w:lang w:val="en-US" w:eastAsia="zh-CN"/>
              </w:rPr>
              <w:t>32</w:t>
            </w:r>
            <w:r>
              <w:rPr>
                <w:rFonts w:hint="default" w:ascii="Times New Roman" w:hAnsi="Times New Roman" w:cs="Times New Roman"/>
                <w:sz w:val="21"/>
                <w:szCs w:val="21"/>
              </w:rPr>
              <w:t>(0.0</w:t>
            </w:r>
            <w:r>
              <w:rPr>
                <w:rFonts w:hint="eastAsia" w:ascii="Times New Roman" w:hAnsi="Times New Roman" w:cs="Times New Roman"/>
                <w:sz w:val="21"/>
                <w:szCs w:val="21"/>
                <w:lang w:val="en-US" w:eastAsia="zh-CN"/>
              </w:rPr>
              <w:t>18</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045</w:t>
            </w:r>
            <w:r>
              <w:rPr>
                <w:rFonts w:hint="default" w:ascii="Times New Roman" w:hAnsi="Times New Roman" w:cs="Times New Roman"/>
                <w:sz w:val="21"/>
                <w:szCs w:val="21"/>
              </w:rPr>
              <w:t xml:space="preserve">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rPr>
              <w:t>&lt;0.001*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044</w:t>
            </w:r>
            <w:r>
              <w:rPr>
                <w:rFonts w:hint="default" w:ascii="Times New Roman" w:hAnsi="Times New Roman" w:cs="Times New Roman"/>
                <w:sz w:val="21"/>
                <w:szCs w:val="21"/>
              </w:rPr>
              <w:t>(0.0</w:t>
            </w:r>
            <w:r>
              <w:rPr>
                <w:rFonts w:hint="eastAsia" w:ascii="Times New Roman" w:hAnsi="Times New Roman" w:cs="Times New Roman"/>
                <w:sz w:val="21"/>
                <w:szCs w:val="21"/>
                <w:lang w:val="en-US" w:eastAsia="zh-CN"/>
              </w:rPr>
              <w:t>2</w:t>
            </w:r>
            <w:r>
              <w:rPr>
                <w:rFonts w:hint="default" w:ascii="Times New Roman" w:hAnsi="Times New Roman" w:cs="Times New Roman"/>
                <w:sz w:val="21"/>
                <w:szCs w:val="21"/>
              </w:rPr>
              <w:t>7,0.</w:t>
            </w:r>
            <w:r>
              <w:rPr>
                <w:rFonts w:hint="eastAsia" w:ascii="Times New Roman" w:hAnsi="Times New Roman" w:cs="Times New Roman"/>
                <w:sz w:val="21"/>
                <w:szCs w:val="21"/>
                <w:lang w:val="en-US" w:eastAsia="zh-CN"/>
              </w:rPr>
              <w:t>062</w:t>
            </w:r>
            <w:r>
              <w:rPr>
                <w:rFonts w:hint="default" w:ascii="Times New Roman" w:hAnsi="Times New Roman" w:cs="Times New Roman"/>
                <w:sz w:val="21"/>
                <w:szCs w:val="21"/>
              </w:rPr>
              <w:t xml:space="preserve">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w:t>
            </w:r>
            <w:r>
              <w:rPr>
                <w:rFonts w:hint="eastAsia" w:ascii="Times New Roman" w:hAnsi="Times New Roman" w:cs="Times New Roman"/>
                <w:sz w:val="21"/>
                <w:szCs w:val="21"/>
                <w:lang w:val="en-US" w:eastAsia="zh-CN"/>
              </w:rPr>
              <w:t>21</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065</w:t>
            </w:r>
            <w:r>
              <w:rPr>
                <w:rFonts w:hint="default" w:ascii="Times New Roman" w:hAnsi="Times New Roman" w:cs="Times New Roman"/>
                <w:sz w:val="21"/>
                <w:szCs w:val="21"/>
              </w:rPr>
              <w:t>,0.0</w:t>
            </w:r>
            <w:r>
              <w:rPr>
                <w:rFonts w:hint="eastAsia" w:ascii="Times New Roman" w:hAnsi="Times New Roman" w:cs="Times New Roman"/>
                <w:sz w:val="21"/>
                <w:szCs w:val="21"/>
                <w:lang w:val="en-US" w:eastAsia="zh-CN"/>
              </w:rPr>
              <w:t>24</w:t>
            </w:r>
            <w:r>
              <w:rPr>
                <w:rFonts w:hint="default" w:ascii="Times New Roman" w:hAnsi="Times New Roman" w:cs="Times New Roman"/>
                <w:sz w:val="21"/>
                <w:szCs w:val="21"/>
              </w:rPr>
              <w:t xml:space="preserve">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0.362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Apo ɛ4</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-0.187(-0.278,-0.096 )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0.061(-0.015,0.136 )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0.117</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-0.136(-0.238,-0.033 )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0.010</w:t>
            </w:r>
            <w:r>
              <w:rPr>
                <w:rFonts w:hint="default" w:ascii="Times New Roman" w:hAnsi="Times New Roman" w:cs="Times New Roman"/>
                <w:b/>
                <w:bCs/>
                <w:sz w:val="21"/>
                <w:szCs w:val="21"/>
              </w:rPr>
              <w:t>*</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-0.038(-0.298,0.221 )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0.771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Hypertension</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0.001(-0.087,0.089 )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0.981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-0.060(-0.130,0.010 )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0.094</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-0.004(-0.105,0.097 )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0.938</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0.042(-0.202,0.286 )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0.735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Diabetes</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-0.039(-0.201,0.123 )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0.633</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0.051(-0.079,0.181 )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0.441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-0.117(-0.298,0.065 )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0.207</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0.125(-0.357,0.607 )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0.609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Hyperlipidemia</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0.001(-0.088,0.089 )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0.989</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-0.015(-0.087,0.056 )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0.671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0.054(-0.047,0.155 )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0.296</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0.021(-0.223,0.265 )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0.863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Coronary heart disease</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-0.052(-0.235,0.13 )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0.575</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-0.031(-0.177,0.115 )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0.679</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-0.141(-0.344,0.063 )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0.175</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0.228(-0.325,0.781 )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0.417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Atrial fibrillation</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0.009(-0.216,0.234 )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0.938</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0.007(-0.166,0.18 )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0.935</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0.033(-0.229,0.294 )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0.807</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0.121(-0.545,0.787 )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0.722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Smoking</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0.036(-0.052,0.125 )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0.422</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-0.064(-0.134,0.006 )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0.074</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0.026(-0.076,0.127 )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0.620</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-0.010(-0.266,0.246 )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0.941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WMH volume</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-0.051(-0.094-0.007 )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0.023</w:t>
            </w:r>
            <w:r>
              <w:rPr>
                <w:rFonts w:hint="default" w:ascii="Times New Roman" w:hAnsi="Times New Roman" w:cs="Times New Roman"/>
                <w:b/>
                <w:bCs/>
                <w:sz w:val="21"/>
                <w:szCs w:val="21"/>
              </w:rPr>
              <w:t>*</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-0.020(-0.048,0.007 )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0.144</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-0.086(-0.144,-0.028 )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0.004</w:t>
            </w:r>
            <w:r>
              <w:rPr>
                <w:rFonts w:hint="default" w:ascii="Times New Roman" w:hAnsi="Times New Roman" w:cs="Times New Roman"/>
                <w:b/>
                <w:bCs/>
                <w:sz w:val="21"/>
                <w:szCs w:val="21"/>
              </w:rPr>
              <w:t>*</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-0.182(-0.349,-0.016 )</w:t>
            </w:r>
          </w:p>
        </w:tc>
        <w:tc>
          <w:tcPr>
            <w:tcW w:w="65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0.032</w:t>
            </w:r>
            <w:r>
              <w:rPr>
                <w:rFonts w:hint="default" w:ascii="Times New Roman" w:hAnsi="Times New Roman" w:cs="Times New Roman"/>
                <w:b/>
                <w:bCs/>
                <w:sz w:val="21"/>
                <w:szCs w:val="21"/>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Hippocampus volume</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0.512(0.462,0.562 )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-0.006(-0.061,0.049 )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0.828</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0.223(0.161,0.286 )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0.295(0.124,0.465 )</w:t>
            </w:r>
          </w:p>
        </w:tc>
        <w:tc>
          <w:tcPr>
            <w:tcW w:w="65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0.001</w:t>
            </w:r>
            <w:r>
              <w:rPr>
                <w:rFonts w:hint="default" w:ascii="Times New Roman" w:hAnsi="Times New Roman" w:cs="Times New Roman"/>
                <w:b/>
                <w:bCs/>
                <w:sz w:val="21"/>
                <w:szCs w:val="21"/>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Intracranial volume</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-0.111(-0.169,-0.053 )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0.028(-0.023,0.078 )</w:t>
            </w:r>
          </w:p>
        </w:tc>
        <w:tc>
          <w:tcPr>
            <w:tcW w:w="74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0.280</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-0.085(-0.152,-0.019 )</w:t>
            </w:r>
          </w:p>
        </w:tc>
        <w:tc>
          <w:tcPr>
            <w:tcW w:w="741"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0.012</w:t>
            </w:r>
            <w:r>
              <w:rPr>
                <w:rFonts w:hint="default" w:ascii="Times New Roman" w:hAnsi="Times New Roman" w:cs="Times New Roman"/>
                <w:b/>
                <w:bCs/>
                <w:sz w:val="21"/>
                <w:szCs w:val="21"/>
              </w:rPr>
              <w:t>*</w:t>
            </w:r>
          </w:p>
        </w:tc>
        <w:tc>
          <w:tcPr>
            <w:tcW w:w="1374" w:type="dxa"/>
            <w:vAlign w:val="center"/>
          </w:tcPr>
          <w:p>
            <w:pPr>
              <w:jc w:val="center"/>
              <w:rPr>
                <w:rFonts w:ascii="Times New Roman" w:hAnsi="Times New Roman"/>
                <w:szCs w:val="21"/>
              </w:rPr>
            </w:pPr>
            <w:r>
              <w:rPr>
                <w:rFonts w:hint="default" w:ascii="Times New Roman" w:hAnsi="Times New Roman" w:cs="Times New Roman"/>
                <w:sz w:val="21"/>
                <w:szCs w:val="21"/>
              </w:rPr>
              <w:t>0.041(-0.116,0.199 )</w:t>
            </w:r>
          </w:p>
        </w:tc>
        <w:tc>
          <w:tcPr>
            <w:tcW w:w="651"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0.606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tcBorders>
              <w:bottom w:val="single" w:color="000000" w:sz="4" w:space="0"/>
            </w:tcBorders>
            <w:vAlign w:val="center"/>
          </w:tcPr>
          <w:p>
            <w:pPr>
              <w:rPr>
                <w:rFonts w:ascii="Times New Roman" w:hAnsi="Times New Roman"/>
                <w:szCs w:val="21"/>
              </w:rPr>
            </w:pPr>
            <w:r>
              <w:rPr>
                <w:rFonts w:ascii="Times New Roman" w:hAnsi="Times New Roman" w:cs="Times New Roman"/>
                <w:sz w:val="21"/>
                <w:szCs w:val="21"/>
              </w:rPr>
              <w:t>CSO-PVS</w:t>
            </w:r>
          </w:p>
        </w:tc>
        <w:tc>
          <w:tcPr>
            <w:tcW w:w="1374"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rPr>
              <w:t>-0.161(-0.205,-0.116 )</w:t>
            </w:r>
          </w:p>
        </w:tc>
        <w:tc>
          <w:tcPr>
            <w:tcW w:w="741" w:type="dxa"/>
            <w:tcBorders>
              <w:bottom w:val="single" w:color="000000" w:sz="4" w:space="0"/>
            </w:tcBorders>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374"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rPr>
              <w:t>-0.035(-0.072,0.002 )</w:t>
            </w:r>
          </w:p>
        </w:tc>
        <w:tc>
          <w:tcPr>
            <w:tcW w:w="741" w:type="dxa"/>
            <w:tcBorders>
              <w:bottom w:val="single" w:color="000000" w:sz="4" w:space="0"/>
            </w:tcBorders>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0.063</w:t>
            </w:r>
          </w:p>
        </w:tc>
        <w:tc>
          <w:tcPr>
            <w:tcW w:w="1374"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rPr>
              <w:t>-0.151(-0.201,-0.101 )</w:t>
            </w:r>
          </w:p>
        </w:tc>
        <w:tc>
          <w:tcPr>
            <w:tcW w:w="741" w:type="dxa"/>
            <w:tcBorders>
              <w:bottom w:val="single" w:color="000000" w:sz="4" w:space="0"/>
            </w:tcBorders>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rPr>
              <w:t>&lt;0.001*</w:t>
            </w:r>
          </w:p>
        </w:tc>
        <w:tc>
          <w:tcPr>
            <w:tcW w:w="1374"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rPr>
              <w:t>-0.19(-0.314,-0.065 )</w:t>
            </w:r>
          </w:p>
        </w:tc>
        <w:tc>
          <w:tcPr>
            <w:tcW w:w="651" w:type="dxa"/>
            <w:tcBorders>
              <w:bottom w:val="single" w:color="000000" w:sz="4" w:space="0"/>
            </w:tcBorders>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0.003</w:t>
            </w:r>
            <w:r>
              <w:rPr>
                <w:rFonts w:hint="default" w:ascii="Times New Roman" w:hAnsi="Times New Roman" w:cs="Times New Roman"/>
                <w:b/>
                <w:bCs/>
                <w:sz w:val="21"/>
                <w:szCs w:val="21"/>
              </w:rPr>
              <w:t>*</w:t>
            </w:r>
          </w:p>
        </w:tc>
      </w:tr>
      <w:bookmarkEnd w:id="0"/>
    </w:tbl>
    <w:p>
      <w:pPr>
        <w:rPr>
          <w:rFonts w:ascii="Times New Roman" w:hAnsi="Times New Roman"/>
          <w:szCs w:val="21"/>
        </w:rPr>
      </w:pPr>
      <w:r>
        <w:rPr>
          <w:rFonts w:ascii="Times New Roman" w:hAnsi="Times New Roman" w:cs="Times New Roman"/>
          <w:sz w:val="21"/>
          <w:szCs w:val="21"/>
        </w:rPr>
        <w:t xml:space="preserve">Models were adjusted for age, sex, education, apo ɛ4, hypertension, diabetes, hyperlipidemia, coronary heart disease, atrial fibrillation, smoking, WMH volume, hippocampus volume and intracranial volume. Continuous independent variables and covariates in the models were z-scored prior to analysis for standardization. *: </w:t>
      </w:r>
      <w:r>
        <w:rPr>
          <w:rFonts w:ascii="Times New Roman" w:hAnsi="Times New Roman" w:cs="Times New Roman"/>
          <w:i/>
          <w:iCs/>
          <w:sz w:val="21"/>
          <w:szCs w:val="21"/>
        </w:rPr>
        <w:t xml:space="preserve">p </w:t>
      </w:r>
      <w:r>
        <w:rPr>
          <w:rFonts w:ascii="Times New Roman" w:hAnsi="Times New Roman" w:cs="Times New Roman"/>
          <w:sz w:val="21"/>
          <w:szCs w:val="21"/>
        </w:rPr>
        <w:t xml:space="preserve">&lt; 0.0.5. CSO = centrum semiovale; PVS = perivascular spaces; CN = Control; MCI = mild cognitive impairment; AD = Alzheimer disease; MMSE = Mini-Mental State Examination. </w:t>
      </w: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wMWQ2ODBlZmEyMzFiNmVkNWEyODRmNDUzOGFlN2IifQ=="/>
    <w:docVar w:name="Total_Editing_Time" w:val="1"/>
  </w:docVars>
  <w:rsids>
    <w:rsidRoot w:val="005812B3"/>
    <w:rsid w:val="00003A78"/>
    <w:rsid w:val="000128D9"/>
    <w:rsid w:val="0005306F"/>
    <w:rsid w:val="0007052B"/>
    <w:rsid w:val="00077036"/>
    <w:rsid w:val="00085B5B"/>
    <w:rsid w:val="000A3F4C"/>
    <w:rsid w:val="000B4178"/>
    <w:rsid w:val="000C5091"/>
    <w:rsid w:val="000C570C"/>
    <w:rsid w:val="000D43E4"/>
    <w:rsid w:val="000D58ED"/>
    <w:rsid w:val="000E6386"/>
    <w:rsid w:val="00121EDA"/>
    <w:rsid w:val="00122B91"/>
    <w:rsid w:val="00130513"/>
    <w:rsid w:val="00132DC3"/>
    <w:rsid w:val="001461AF"/>
    <w:rsid w:val="00147F24"/>
    <w:rsid w:val="0017546F"/>
    <w:rsid w:val="00183224"/>
    <w:rsid w:val="001871F4"/>
    <w:rsid w:val="001949A6"/>
    <w:rsid w:val="001B085F"/>
    <w:rsid w:val="001C33F7"/>
    <w:rsid w:val="001D3268"/>
    <w:rsid w:val="001D6833"/>
    <w:rsid w:val="001F0EB6"/>
    <w:rsid w:val="001F152E"/>
    <w:rsid w:val="0022753D"/>
    <w:rsid w:val="00231B88"/>
    <w:rsid w:val="00232542"/>
    <w:rsid w:val="002466A8"/>
    <w:rsid w:val="00255D0C"/>
    <w:rsid w:val="002565E7"/>
    <w:rsid w:val="00264E6F"/>
    <w:rsid w:val="00272D4C"/>
    <w:rsid w:val="00280D28"/>
    <w:rsid w:val="00284390"/>
    <w:rsid w:val="002A0443"/>
    <w:rsid w:val="002A62AF"/>
    <w:rsid w:val="002E1309"/>
    <w:rsid w:val="002E156F"/>
    <w:rsid w:val="002E19FA"/>
    <w:rsid w:val="00303759"/>
    <w:rsid w:val="003117DB"/>
    <w:rsid w:val="00316DA1"/>
    <w:rsid w:val="00350ADA"/>
    <w:rsid w:val="00365235"/>
    <w:rsid w:val="003759B5"/>
    <w:rsid w:val="00377375"/>
    <w:rsid w:val="00384BC1"/>
    <w:rsid w:val="00391A48"/>
    <w:rsid w:val="003965C8"/>
    <w:rsid w:val="003C0DDE"/>
    <w:rsid w:val="003E0367"/>
    <w:rsid w:val="003E29B7"/>
    <w:rsid w:val="00401322"/>
    <w:rsid w:val="00401C3C"/>
    <w:rsid w:val="004054FA"/>
    <w:rsid w:val="0041114A"/>
    <w:rsid w:val="004156B2"/>
    <w:rsid w:val="00417529"/>
    <w:rsid w:val="004264B0"/>
    <w:rsid w:val="00432D8E"/>
    <w:rsid w:val="0043733F"/>
    <w:rsid w:val="004547EC"/>
    <w:rsid w:val="004561B3"/>
    <w:rsid w:val="00456C08"/>
    <w:rsid w:val="00457C19"/>
    <w:rsid w:val="00461864"/>
    <w:rsid w:val="004778B3"/>
    <w:rsid w:val="0049339F"/>
    <w:rsid w:val="00497B2C"/>
    <w:rsid w:val="004A097B"/>
    <w:rsid w:val="004A1640"/>
    <w:rsid w:val="004A52FA"/>
    <w:rsid w:val="004B3B74"/>
    <w:rsid w:val="004C117F"/>
    <w:rsid w:val="004E1EF8"/>
    <w:rsid w:val="004E674E"/>
    <w:rsid w:val="004F6C9C"/>
    <w:rsid w:val="005116EA"/>
    <w:rsid w:val="005117A0"/>
    <w:rsid w:val="00525E42"/>
    <w:rsid w:val="00530C61"/>
    <w:rsid w:val="0053131A"/>
    <w:rsid w:val="00533629"/>
    <w:rsid w:val="005458AE"/>
    <w:rsid w:val="005463BB"/>
    <w:rsid w:val="00556AA5"/>
    <w:rsid w:val="00557EB0"/>
    <w:rsid w:val="00565A34"/>
    <w:rsid w:val="0057033E"/>
    <w:rsid w:val="005812B3"/>
    <w:rsid w:val="00591CC8"/>
    <w:rsid w:val="005B0790"/>
    <w:rsid w:val="005C04EF"/>
    <w:rsid w:val="005C3C36"/>
    <w:rsid w:val="005C5C7B"/>
    <w:rsid w:val="005C6533"/>
    <w:rsid w:val="005D6DBE"/>
    <w:rsid w:val="005E4B00"/>
    <w:rsid w:val="005F197A"/>
    <w:rsid w:val="005F2D3D"/>
    <w:rsid w:val="005F556C"/>
    <w:rsid w:val="00604E77"/>
    <w:rsid w:val="006200D9"/>
    <w:rsid w:val="00621530"/>
    <w:rsid w:val="00634427"/>
    <w:rsid w:val="00643A6A"/>
    <w:rsid w:val="00646BBD"/>
    <w:rsid w:val="00661108"/>
    <w:rsid w:val="00671DA9"/>
    <w:rsid w:val="006746CF"/>
    <w:rsid w:val="006806AC"/>
    <w:rsid w:val="0068239C"/>
    <w:rsid w:val="00687F6B"/>
    <w:rsid w:val="006A2918"/>
    <w:rsid w:val="006B17B7"/>
    <w:rsid w:val="006B61C9"/>
    <w:rsid w:val="006C3CA5"/>
    <w:rsid w:val="006F24C6"/>
    <w:rsid w:val="0070133A"/>
    <w:rsid w:val="00712AA5"/>
    <w:rsid w:val="00712BA2"/>
    <w:rsid w:val="00714F49"/>
    <w:rsid w:val="0074149F"/>
    <w:rsid w:val="0075392A"/>
    <w:rsid w:val="0075557B"/>
    <w:rsid w:val="00756EAF"/>
    <w:rsid w:val="00756EEB"/>
    <w:rsid w:val="007575BA"/>
    <w:rsid w:val="0076246E"/>
    <w:rsid w:val="007640BE"/>
    <w:rsid w:val="007668B7"/>
    <w:rsid w:val="00776417"/>
    <w:rsid w:val="00791F73"/>
    <w:rsid w:val="007A54D2"/>
    <w:rsid w:val="007B4CA7"/>
    <w:rsid w:val="007D5125"/>
    <w:rsid w:val="007D7279"/>
    <w:rsid w:val="007E76CD"/>
    <w:rsid w:val="007F2DF3"/>
    <w:rsid w:val="007F39CF"/>
    <w:rsid w:val="008271BD"/>
    <w:rsid w:val="00827446"/>
    <w:rsid w:val="00832BBE"/>
    <w:rsid w:val="00836EB8"/>
    <w:rsid w:val="00851E3A"/>
    <w:rsid w:val="0087016F"/>
    <w:rsid w:val="00871737"/>
    <w:rsid w:val="008764C1"/>
    <w:rsid w:val="00885A6A"/>
    <w:rsid w:val="00892288"/>
    <w:rsid w:val="00896A6F"/>
    <w:rsid w:val="00896FB5"/>
    <w:rsid w:val="008A1753"/>
    <w:rsid w:val="008A3634"/>
    <w:rsid w:val="008A4F44"/>
    <w:rsid w:val="008A69B9"/>
    <w:rsid w:val="008B76F1"/>
    <w:rsid w:val="008C0A53"/>
    <w:rsid w:val="008C10EF"/>
    <w:rsid w:val="008F22FA"/>
    <w:rsid w:val="00912E9A"/>
    <w:rsid w:val="00916F25"/>
    <w:rsid w:val="0092236B"/>
    <w:rsid w:val="0092583B"/>
    <w:rsid w:val="00971E47"/>
    <w:rsid w:val="00985659"/>
    <w:rsid w:val="009B59FF"/>
    <w:rsid w:val="009C1201"/>
    <w:rsid w:val="009C2CB9"/>
    <w:rsid w:val="009C5879"/>
    <w:rsid w:val="009E1DD8"/>
    <w:rsid w:val="009E6C59"/>
    <w:rsid w:val="009F6583"/>
    <w:rsid w:val="00A030AD"/>
    <w:rsid w:val="00A06165"/>
    <w:rsid w:val="00A23BE3"/>
    <w:rsid w:val="00A3132E"/>
    <w:rsid w:val="00A3596B"/>
    <w:rsid w:val="00A37685"/>
    <w:rsid w:val="00A71E39"/>
    <w:rsid w:val="00A75A17"/>
    <w:rsid w:val="00AA7147"/>
    <w:rsid w:val="00AB6229"/>
    <w:rsid w:val="00AC514A"/>
    <w:rsid w:val="00AD072F"/>
    <w:rsid w:val="00AD3286"/>
    <w:rsid w:val="00AE0E54"/>
    <w:rsid w:val="00AE5636"/>
    <w:rsid w:val="00B24D17"/>
    <w:rsid w:val="00B36FFF"/>
    <w:rsid w:val="00B46837"/>
    <w:rsid w:val="00B47EC1"/>
    <w:rsid w:val="00B679B1"/>
    <w:rsid w:val="00B764F6"/>
    <w:rsid w:val="00B92211"/>
    <w:rsid w:val="00BA3C7B"/>
    <w:rsid w:val="00BC559D"/>
    <w:rsid w:val="00BD5360"/>
    <w:rsid w:val="00BD76B1"/>
    <w:rsid w:val="00BD7D58"/>
    <w:rsid w:val="00BE0820"/>
    <w:rsid w:val="00BE74BE"/>
    <w:rsid w:val="00BF624B"/>
    <w:rsid w:val="00BF6942"/>
    <w:rsid w:val="00C002C4"/>
    <w:rsid w:val="00C23071"/>
    <w:rsid w:val="00C25803"/>
    <w:rsid w:val="00C3045C"/>
    <w:rsid w:val="00C3648B"/>
    <w:rsid w:val="00C408DE"/>
    <w:rsid w:val="00C41D8B"/>
    <w:rsid w:val="00C508F5"/>
    <w:rsid w:val="00C51491"/>
    <w:rsid w:val="00C574AE"/>
    <w:rsid w:val="00C66FBB"/>
    <w:rsid w:val="00C73946"/>
    <w:rsid w:val="00C7771B"/>
    <w:rsid w:val="00CB57E4"/>
    <w:rsid w:val="00CC3544"/>
    <w:rsid w:val="00CD1325"/>
    <w:rsid w:val="00CD3F49"/>
    <w:rsid w:val="00CE5DEE"/>
    <w:rsid w:val="00CF4CE5"/>
    <w:rsid w:val="00CF4EF1"/>
    <w:rsid w:val="00CF50DA"/>
    <w:rsid w:val="00D00136"/>
    <w:rsid w:val="00D016E2"/>
    <w:rsid w:val="00D07140"/>
    <w:rsid w:val="00D10BED"/>
    <w:rsid w:val="00D12A13"/>
    <w:rsid w:val="00D16ED3"/>
    <w:rsid w:val="00D276B6"/>
    <w:rsid w:val="00D45BD9"/>
    <w:rsid w:val="00D605E7"/>
    <w:rsid w:val="00D60C0B"/>
    <w:rsid w:val="00D67779"/>
    <w:rsid w:val="00DA11CA"/>
    <w:rsid w:val="00DB4CDB"/>
    <w:rsid w:val="00DC0218"/>
    <w:rsid w:val="00DC13D0"/>
    <w:rsid w:val="00DC1F59"/>
    <w:rsid w:val="00DC2E9B"/>
    <w:rsid w:val="00DE582A"/>
    <w:rsid w:val="00E10150"/>
    <w:rsid w:val="00E103E1"/>
    <w:rsid w:val="00E225C4"/>
    <w:rsid w:val="00E261C1"/>
    <w:rsid w:val="00E337B7"/>
    <w:rsid w:val="00E5339C"/>
    <w:rsid w:val="00E712C5"/>
    <w:rsid w:val="00E717A8"/>
    <w:rsid w:val="00E752B0"/>
    <w:rsid w:val="00E8265A"/>
    <w:rsid w:val="00E95AA9"/>
    <w:rsid w:val="00E97B6D"/>
    <w:rsid w:val="00EA35C1"/>
    <w:rsid w:val="00EC1AB3"/>
    <w:rsid w:val="00EC4CBE"/>
    <w:rsid w:val="00ED1290"/>
    <w:rsid w:val="00EF074B"/>
    <w:rsid w:val="00EF0AF2"/>
    <w:rsid w:val="00EF78F6"/>
    <w:rsid w:val="00F11E1E"/>
    <w:rsid w:val="00F223E6"/>
    <w:rsid w:val="00F378AE"/>
    <w:rsid w:val="00F41036"/>
    <w:rsid w:val="00F54511"/>
    <w:rsid w:val="00F55F90"/>
    <w:rsid w:val="00F6760C"/>
    <w:rsid w:val="00F67BAE"/>
    <w:rsid w:val="00F70C73"/>
    <w:rsid w:val="00F74BC9"/>
    <w:rsid w:val="00F7589A"/>
    <w:rsid w:val="00F94A75"/>
    <w:rsid w:val="00FA1AA8"/>
    <w:rsid w:val="00FA262A"/>
    <w:rsid w:val="00FA3801"/>
    <w:rsid w:val="00FB4238"/>
    <w:rsid w:val="00FC0F19"/>
    <w:rsid w:val="00FC5807"/>
    <w:rsid w:val="00FD7829"/>
    <w:rsid w:val="00FE258F"/>
    <w:rsid w:val="00FF42BB"/>
    <w:rsid w:val="00FF7461"/>
    <w:rsid w:val="624F3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295</Words>
  <Characters>2159</Characters>
  <Lines>273</Lines>
  <Paragraphs>154</Paragraphs>
  <TotalTime>0</TotalTime>
  <ScaleCrop>false</ScaleCrop>
  <LinksUpToDate>false</LinksUpToDate>
  <CharactersWithSpaces>2315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2022-12-08T07:32:00Z</dcterms:created>
  <dc:creator>GCREDO</dc:creator>
  <cp:lastModifiedBy>王铭梁</cp:lastModifiedBy>
  <dcterms:modified xsi:type="dcterms:W3CDTF">2022-12-10T09:22:49Z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3608010F3A7A4AF0BFCEB31C747D0A42</vt:lpwstr>
  </property>
</Properties>
</file>