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5DC4C" w14:textId="2D7227FF" w:rsidR="00C079DE" w:rsidRPr="003C3E0D" w:rsidRDefault="56B17D25" w:rsidP="56B17D25">
      <w:pPr>
        <w:spacing w:after="36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56B17D2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Supplementary online content</w:t>
      </w:r>
    </w:p>
    <w:p w14:paraId="63D55C02" w14:textId="59CD751D" w:rsidR="003C3E0D" w:rsidRPr="00F43A78" w:rsidRDefault="56B17D25" w:rsidP="56B17D25">
      <w:pPr>
        <w:spacing w:before="480" w:after="840" w:line="360" w:lineRule="auto"/>
        <w:ind w:right="425"/>
        <w:jc w:val="center"/>
        <w:rPr>
          <w:rFonts w:ascii="Times New Roman" w:hAnsi="Times New Roman" w:cs="Times New Roman"/>
          <w:lang w:val="en-US"/>
        </w:rPr>
      </w:pPr>
      <w:r w:rsidRPr="56B17D25">
        <w:rPr>
          <w:rFonts w:ascii="Times New Roman" w:hAnsi="Times New Roman" w:cs="Times New Roman"/>
          <w:b/>
          <w:bCs/>
          <w:lang w:val="en-US"/>
        </w:rPr>
        <w:t>Snellman</w:t>
      </w:r>
      <w:r w:rsidRPr="56B17D25">
        <w:rPr>
          <w:rFonts w:ascii="Times New Roman" w:hAnsi="Times New Roman" w:cs="Times New Roman"/>
          <w:b/>
          <w:bCs/>
          <w:vertAlign w:val="superscript"/>
          <w:lang w:val="en-US"/>
        </w:rPr>
        <w:t xml:space="preserve"> </w:t>
      </w:r>
      <w:r w:rsidRPr="56B17D25">
        <w:rPr>
          <w:rFonts w:ascii="Times New Roman" w:hAnsi="Times New Roman" w:cs="Times New Roman"/>
          <w:b/>
          <w:bCs/>
          <w:lang w:val="en-US"/>
        </w:rPr>
        <w:t>A</w:t>
      </w:r>
      <w:r w:rsidRPr="56B17D25">
        <w:rPr>
          <w:rFonts w:ascii="Times New Roman" w:hAnsi="Times New Roman" w:cs="Times New Roman"/>
          <w:lang w:val="en-US"/>
        </w:rPr>
        <w:t xml:space="preserve">, </w:t>
      </w:r>
      <w:r w:rsidRPr="56B17D25">
        <w:rPr>
          <w:rFonts w:ascii="Times New Roman" w:hAnsi="Times New Roman" w:cs="Times New Roman"/>
          <w:b/>
          <w:bCs/>
          <w:lang w:val="en-US"/>
        </w:rPr>
        <w:t xml:space="preserve">Ekblad LL, </w:t>
      </w: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t>Tuisku</w:t>
      </w:r>
      <w:proofErr w:type="spellEnd"/>
      <w:r w:rsidRPr="56B17D25">
        <w:rPr>
          <w:rFonts w:ascii="Times New Roman" w:hAnsi="Times New Roman" w:cs="Times New Roman"/>
          <w:b/>
          <w:bCs/>
          <w:vertAlign w:val="superscript"/>
          <w:lang w:val="en-US"/>
        </w:rPr>
        <w:t xml:space="preserve"> </w:t>
      </w:r>
      <w:r w:rsidRPr="56B17D25">
        <w:rPr>
          <w:rFonts w:ascii="Times New Roman" w:hAnsi="Times New Roman" w:cs="Times New Roman"/>
          <w:b/>
          <w:bCs/>
          <w:lang w:val="en-US"/>
        </w:rPr>
        <w:t xml:space="preserve">J </w:t>
      </w:r>
      <w:r w:rsidRPr="56B17D25">
        <w:rPr>
          <w:rFonts w:ascii="Times New Roman" w:hAnsi="Times New Roman" w:cs="Times New Roman"/>
          <w:b/>
          <w:bCs/>
          <w:i/>
          <w:iCs/>
          <w:lang w:val="en-US"/>
        </w:rPr>
        <w:t>et al</w:t>
      </w:r>
      <w:r w:rsidRPr="56B17D25">
        <w:rPr>
          <w:rFonts w:ascii="Times New Roman" w:hAnsi="Times New Roman" w:cs="Times New Roman"/>
          <w:b/>
          <w:bCs/>
          <w:lang w:val="en-US"/>
        </w:rPr>
        <w:t>.,</w:t>
      </w:r>
      <w:r w:rsidRPr="56B17D25">
        <w:rPr>
          <w:rFonts w:ascii="Times New Roman" w:hAnsi="Times New Roman" w:cs="Times New Roman"/>
          <w:lang w:val="en-US"/>
        </w:rPr>
        <w:t xml:space="preserve"> </w:t>
      </w:r>
      <w:r w:rsidRPr="56B17D25">
        <w:rPr>
          <w:rFonts w:ascii="Times New Roman" w:hAnsi="Times New Roman" w:cs="Times New Roman"/>
          <w:i/>
          <w:iCs/>
          <w:lang w:val="en-US"/>
        </w:rPr>
        <w:t>APOE</w:t>
      </w:r>
      <w:r w:rsidRPr="56B17D25">
        <w:rPr>
          <w:rFonts w:ascii="Times New Roman" w:hAnsi="Times New Roman" w:cs="Times New Roman"/>
          <w:lang w:val="en-US"/>
        </w:rPr>
        <w:t xml:space="preserve"> ε4 gene dose effect on </w:t>
      </w:r>
      <w:r w:rsidR="003C3E0D" w:rsidRPr="007A68BF">
        <w:rPr>
          <w:lang w:val="en-US"/>
        </w:rPr>
        <w:br/>
      </w:r>
      <w:r w:rsidRPr="56B17D25">
        <w:rPr>
          <w:rFonts w:ascii="Times New Roman" w:hAnsi="Times New Roman" w:cs="Times New Roman"/>
          <w:lang w:val="en-US"/>
        </w:rPr>
        <w:t>glial reactivity and beta-amyloid pathology – A neuroimaging and blood biomarker study</w:t>
      </w:r>
    </w:p>
    <w:p w14:paraId="6161BE7A" w14:textId="3F82DF85" w:rsidR="00F43A78" w:rsidRDefault="56B17D25" w:rsidP="56B17D25">
      <w:pPr>
        <w:spacing w:before="200" w:after="360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t>eTable</w:t>
      </w:r>
      <w:proofErr w:type="spellEnd"/>
      <w:r w:rsidRPr="56B17D25">
        <w:rPr>
          <w:rFonts w:ascii="Times New Roman" w:hAnsi="Times New Roman" w:cs="Times New Roman"/>
          <w:b/>
          <w:bCs/>
          <w:lang w:val="en-US"/>
        </w:rPr>
        <w:t xml:space="preserve"> 1. </w:t>
      </w:r>
      <w:r w:rsidRPr="56B17D25">
        <w:rPr>
          <w:rFonts w:ascii="Times New Roman" w:hAnsi="Times New Roman" w:cs="Times New Roman"/>
          <w:lang w:val="en-US"/>
        </w:rPr>
        <w:t>Data availability for all variables</w:t>
      </w:r>
    </w:p>
    <w:p w14:paraId="1E6A9863" w14:textId="6435DED8" w:rsidR="00F43A78" w:rsidRDefault="56B17D25" w:rsidP="56B17D25">
      <w:pPr>
        <w:spacing w:before="120" w:after="360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t>eTable</w:t>
      </w:r>
      <w:proofErr w:type="spellEnd"/>
      <w:r w:rsidRPr="56B17D25">
        <w:rPr>
          <w:rFonts w:ascii="Times New Roman" w:hAnsi="Times New Roman" w:cs="Times New Roman"/>
          <w:b/>
          <w:bCs/>
          <w:lang w:val="en-US"/>
        </w:rPr>
        <w:t xml:space="preserve"> 2.</w:t>
      </w:r>
      <w:r w:rsidRPr="56B17D25">
        <w:rPr>
          <w:rFonts w:ascii="Times New Roman" w:hAnsi="Times New Roman" w:cs="Times New Roman"/>
          <w:lang w:val="en-US"/>
        </w:rPr>
        <w:t xml:space="preserve"> Demographics stratified by Aβ positivity</w:t>
      </w:r>
    </w:p>
    <w:p w14:paraId="58FCCE19" w14:textId="399D27CC" w:rsidR="00F43A78" w:rsidRDefault="56B17D25" w:rsidP="56B17D25">
      <w:pPr>
        <w:spacing w:before="200" w:after="360"/>
        <w:rPr>
          <w:rFonts w:ascii="Times New Roman" w:hAnsi="Times New Roman" w:cs="Times New Roman"/>
          <w:lang w:val="en-US"/>
        </w:rPr>
      </w:pP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t>eTable</w:t>
      </w:r>
      <w:proofErr w:type="spellEnd"/>
      <w:r w:rsidRPr="56B17D25">
        <w:rPr>
          <w:rFonts w:ascii="Times New Roman" w:hAnsi="Times New Roman" w:cs="Times New Roman"/>
          <w:b/>
          <w:bCs/>
          <w:lang w:val="en-US"/>
        </w:rPr>
        <w:t xml:space="preserve"> 3.</w:t>
      </w:r>
      <w:r w:rsidRPr="56B17D25">
        <w:rPr>
          <w:rFonts w:ascii="Times New Roman" w:hAnsi="Times New Roman" w:cs="Times New Roman"/>
          <w:lang w:val="en-US"/>
        </w:rPr>
        <w:t xml:space="preserve"> Regional TSPO binding in Aβ+ and Aβ- participants</w:t>
      </w:r>
    </w:p>
    <w:p w14:paraId="293C14F4" w14:textId="32677C88" w:rsidR="00F43A78" w:rsidRDefault="56B17D25" w:rsidP="56B17D2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t>eFigure</w:t>
      </w:r>
      <w:proofErr w:type="spellEnd"/>
      <w:r w:rsidRPr="56B17D25">
        <w:rPr>
          <w:rFonts w:ascii="Times New Roman" w:hAnsi="Times New Roman" w:cs="Times New Roman"/>
          <w:b/>
          <w:bCs/>
          <w:lang w:val="en-US"/>
        </w:rPr>
        <w:t xml:space="preserve"> 1.</w:t>
      </w:r>
      <w:r w:rsidRPr="56B17D25">
        <w:rPr>
          <w:rFonts w:ascii="Times New Roman" w:hAnsi="Times New Roman" w:cs="Times New Roman"/>
          <w:lang w:val="en-US"/>
        </w:rPr>
        <w:t xml:space="preserve"> Voxel-level differences in </w:t>
      </w:r>
      <w:r w:rsidRPr="56B17D25">
        <w:rPr>
          <w:rFonts w:ascii="Times New Roman" w:hAnsi="Times New Roman" w:cs="Times New Roman"/>
          <w:vertAlign w:val="superscript"/>
          <w:lang w:val="en-US"/>
        </w:rPr>
        <w:t>11</w:t>
      </w:r>
      <w:r w:rsidRPr="56B17D25">
        <w:rPr>
          <w:rFonts w:ascii="Times New Roman" w:hAnsi="Times New Roman" w:cs="Times New Roman"/>
          <w:lang w:val="en-US"/>
        </w:rPr>
        <w:t xml:space="preserve">C-PiB binding between (A) </w:t>
      </w:r>
      <w:r w:rsidRPr="56B17D25">
        <w:rPr>
          <w:rFonts w:ascii="Times New Roman" w:hAnsi="Times New Roman" w:cs="Times New Roman"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lang w:val="en-US"/>
        </w:rPr>
        <w:t xml:space="preserve">ε4 homozygotes and non-carriers, and (B) </w:t>
      </w:r>
      <w:r w:rsidRPr="56B17D25">
        <w:rPr>
          <w:rFonts w:ascii="Times New Roman" w:hAnsi="Times New Roman" w:cs="Times New Roman"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lang w:val="en-US"/>
        </w:rPr>
        <w:t xml:space="preserve">ε4 homozygotes and </w:t>
      </w:r>
      <w:r w:rsidRPr="56B17D25">
        <w:rPr>
          <w:rFonts w:ascii="Times New Roman" w:hAnsi="Times New Roman" w:cs="Times New Roman"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lang w:val="en-US"/>
        </w:rPr>
        <w:t>ε4 heterozygotes</w:t>
      </w:r>
    </w:p>
    <w:p w14:paraId="501435F9" w14:textId="77777777" w:rsidR="00F43A78" w:rsidRPr="003C3E0D" w:rsidRDefault="56B17D25" w:rsidP="56B17D2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t>eFigure</w:t>
      </w:r>
      <w:proofErr w:type="spellEnd"/>
      <w:r w:rsidRPr="56B17D25">
        <w:rPr>
          <w:rFonts w:ascii="Times New Roman" w:hAnsi="Times New Roman" w:cs="Times New Roman"/>
          <w:b/>
          <w:bCs/>
          <w:lang w:val="en-US"/>
        </w:rPr>
        <w:t xml:space="preserve"> 2.</w:t>
      </w:r>
      <w:r w:rsidRPr="56B17D25">
        <w:rPr>
          <w:rFonts w:ascii="Times New Roman" w:hAnsi="Times New Roman" w:cs="Times New Roman"/>
          <w:lang w:val="en-US"/>
        </w:rPr>
        <w:t xml:space="preserve"> Interaction between Aβ status and </w:t>
      </w:r>
      <w:r w:rsidRPr="56B17D25">
        <w:rPr>
          <w:rFonts w:ascii="Times New Roman" w:hAnsi="Times New Roman" w:cs="Times New Roman"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lang w:val="en-US"/>
        </w:rPr>
        <w:t xml:space="preserve">ε4 gene dose on regional </w:t>
      </w:r>
      <w:r w:rsidRPr="56B17D25">
        <w:rPr>
          <w:rFonts w:ascii="Times New Roman" w:hAnsi="Times New Roman" w:cs="Times New Roman"/>
          <w:vertAlign w:val="superscript"/>
          <w:lang w:val="en-US"/>
        </w:rPr>
        <w:t>11</w:t>
      </w:r>
      <w:r w:rsidRPr="56B17D25">
        <w:rPr>
          <w:rFonts w:ascii="Times New Roman" w:hAnsi="Times New Roman" w:cs="Times New Roman"/>
          <w:lang w:val="en-US"/>
        </w:rPr>
        <w:t>C-PK11195 binding</w:t>
      </w:r>
    </w:p>
    <w:p w14:paraId="7FB4A468" w14:textId="77777777" w:rsidR="00F43A78" w:rsidRPr="003C3E0D" w:rsidRDefault="00F43A78" w:rsidP="00F43A7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50ECD88A" w14:textId="77777777" w:rsidR="00F43A78" w:rsidRPr="003C3E0D" w:rsidRDefault="00F43A78" w:rsidP="00F43A78">
      <w:pPr>
        <w:spacing w:before="120" w:after="360"/>
        <w:rPr>
          <w:rFonts w:ascii="Gill Sans MT" w:hAnsi="Gill Sans MT" w:cs="Times New Roman"/>
          <w:lang w:val="en-US"/>
        </w:rPr>
      </w:pPr>
    </w:p>
    <w:p w14:paraId="0E868083" w14:textId="77777777" w:rsidR="00F43A78" w:rsidRPr="003C3E0D" w:rsidRDefault="00F43A78" w:rsidP="00F43A78">
      <w:pPr>
        <w:spacing w:before="200" w:after="360"/>
        <w:rPr>
          <w:rFonts w:ascii="Times New Roman" w:hAnsi="Times New Roman" w:cs="Times New Roman"/>
          <w:lang w:val="en-US"/>
        </w:rPr>
      </w:pPr>
    </w:p>
    <w:p w14:paraId="01B2EFEC" w14:textId="77777777" w:rsidR="00F43A78" w:rsidRPr="003C3E0D" w:rsidRDefault="00F43A78" w:rsidP="00F43A78">
      <w:pPr>
        <w:spacing w:before="120" w:after="360"/>
        <w:rPr>
          <w:rFonts w:ascii="Times New Roman" w:hAnsi="Times New Roman" w:cs="Times New Roman"/>
          <w:lang w:val="en-US"/>
        </w:rPr>
      </w:pPr>
    </w:p>
    <w:p w14:paraId="1CEF2BA8" w14:textId="77777777" w:rsidR="00F43A78" w:rsidRPr="003C3E0D" w:rsidRDefault="00F43A78" w:rsidP="00F43A78">
      <w:pPr>
        <w:spacing w:before="200" w:after="360"/>
        <w:rPr>
          <w:rFonts w:ascii="Times New Roman" w:hAnsi="Times New Roman" w:cs="Times New Roman"/>
          <w:lang w:val="en-US"/>
        </w:rPr>
      </w:pPr>
    </w:p>
    <w:p w14:paraId="33942E5D" w14:textId="0F1A99D3" w:rsidR="0FD1DCA5" w:rsidRPr="00044010" w:rsidRDefault="0FD1DCA5" w:rsidP="00044010">
      <w:pPr>
        <w:rPr>
          <w:rFonts w:ascii="Times New Roman" w:hAnsi="Times New Roman" w:cs="Times New Roman"/>
          <w:b/>
          <w:bCs/>
          <w:lang w:val="en-US"/>
        </w:rPr>
      </w:pPr>
      <w:r w:rsidRPr="003C3E0D">
        <w:rPr>
          <w:lang w:val="en-US"/>
        </w:rPr>
        <w:br w:type="page"/>
      </w:r>
    </w:p>
    <w:p w14:paraId="6F5A7224" w14:textId="6875FCD6" w:rsidR="00025272" w:rsidRPr="003C3E0D" w:rsidRDefault="56B17D25" w:rsidP="56B17D2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lastRenderedPageBreak/>
        <w:t>eTable</w:t>
      </w:r>
      <w:proofErr w:type="spellEnd"/>
      <w:r w:rsidRPr="56B17D25">
        <w:rPr>
          <w:rFonts w:ascii="Times New Roman" w:hAnsi="Times New Roman" w:cs="Times New Roman"/>
          <w:b/>
          <w:bCs/>
          <w:lang w:val="en-US"/>
        </w:rPr>
        <w:t xml:space="preserve"> 1. Data availability for all variables</w:t>
      </w:r>
    </w:p>
    <w:tbl>
      <w:tblPr>
        <w:tblStyle w:val="Yksinkertainentaulukko4"/>
        <w:tblW w:w="7380" w:type="dxa"/>
        <w:tblLook w:val="04A0" w:firstRow="1" w:lastRow="0" w:firstColumn="1" w:lastColumn="0" w:noHBand="0" w:noVBand="1"/>
      </w:tblPr>
      <w:tblGrid>
        <w:gridCol w:w="2160"/>
        <w:gridCol w:w="1234"/>
        <w:gridCol w:w="1233"/>
        <w:gridCol w:w="1233"/>
        <w:gridCol w:w="1520"/>
      </w:tblGrid>
      <w:tr w:rsidR="00174422" w:rsidRPr="003C3E0D" w14:paraId="5D835B26" w14:textId="77777777" w:rsidTr="56B17D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  <w:hideMark/>
          </w:tcPr>
          <w:p w14:paraId="1235224A" w14:textId="77777777" w:rsidR="00174422" w:rsidRPr="003C3E0D" w:rsidRDefault="00174422" w:rsidP="00174422">
            <w:pPr>
              <w:rPr>
                <w:rFonts w:ascii="Times New Roman" w:eastAsia="Times New Roman" w:hAnsi="Times New Roman" w:cs="Times New Roman"/>
                <w:lang w:val="en-US" w:eastAsia="fi-FI"/>
              </w:rPr>
            </w:pPr>
          </w:p>
        </w:tc>
        <w:tc>
          <w:tcPr>
            <w:tcW w:w="3700" w:type="dxa"/>
            <w:gridSpan w:val="3"/>
            <w:noWrap/>
            <w:hideMark/>
          </w:tcPr>
          <w:p w14:paraId="1B7138E4" w14:textId="77777777" w:rsidR="00174422" w:rsidRPr="003C3E0D" w:rsidRDefault="56B17D25" w:rsidP="56B17D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fi-FI"/>
              </w:rPr>
              <w:t>n</w:t>
            </w:r>
          </w:p>
        </w:tc>
        <w:tc>
          <w:tcPr>
            <w:tcW w:w="1520" w:type="dxa"/>
            <w:noWrap/>
            <w:hideMark/>
          </w:tcPr>
          <w:p w14:paraId="61A04BA8" w14:textId="77777777" w:rsidR="00174422" w:rsidRPr="003C3E0D" w:rsidRDefault="00174422" w:rsidP="001744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lang w:eastAsia="fi-FI"/>
              </w:rPr>
            </w:pPr>
          </w:p>
        </w:tc>
      </w:tr>
      <w:tr w:rsidR="00174422" w:rsidRPr="003C3E0D" w14:paraId="024D16C3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  <w:hideMark/>
          </w:tcPr>
          <w:p w14:paraId="134CA8F5" w14:textId="77777777" w:rsidR="00174422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 </w:t>
            </w:r>
          </w:p>
        </w:tc>
        <w:tc>
          <w:tcPr>
            <w:tcW w:w="1234" w:type="dxa"/>
            <w:noWrap/>
            <w:hideMark/>
          </w:tcPr>
          <w:p w14:paraId="7EFA84E9" w14:textId="77777777" w:rsidR="00174422" w:rsidRPr="003C3E0D" w:rsidRDefault="56B17D25" w:rsidP="56B17D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  <w:t>APOE ε4ε4</w:t>
            </w:r>
          </w:p>
        </w:tc>
        <w:tc>
          <w:tcPr>
            <w:tcW w:w="1233" w:type="dxa"/>
            <w:noWrap/>
            <w:hideMark/>
          </w:tcPr>
          <w:p w14:paraId="6BC9CA8A" w14:textId="77777777" w:rsidR="00174422" w:rsidRPr="003C3E0D" w:rsidRDefault="56B17D25" w:rsidP="56B17D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  <w:t>APOE ε4ε3</w:t>
            </w:r>
          </w:p>
        </w:tc>
        <w:tc>
          <w:tcPr>
            <w:tcW w:w="1233" w:type="dxa"/>
            <w:noWrap/>
            <w:hideMark/>
          </w:tcPr>
          <w:p w14:paraId="376BFF8D" w14:textId="77777777" w:rsidR="00174422" w:rsidRPr="003C3E0D" w:rsidRDefault="56B17D25" w:rsidP="56B17D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  <w:t>APOE ε3ε3</w:t>
            </w:r>
          </w:p>
        </w:tc>
        <w:tc>
          <w:tcPr>
            <w:tcW w:w="1520" w:type="dxa"/>
            <w:noWrap/>
            <w:hideMark/>
          </w:tcPr>
          <w:p w14:paraId="4537A1F5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  <w:t>All</w:t>
            </w:r>
            <w:proofErr w:type="spellEnd"/>
          </w:p>
        </w:tc>
      </w:tr>
      <w:tr w:rsidR="00174422" w:rsidRPr="003C3E0D" w14:paraId="7CFA62F7" w14:textId="77777777" w:rsidTr="56B17D2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  <w:hideMark/>
          </w:tcPr>
          <w:p w14:paraId="626EF9C0" w14:textId="77777777" w:rsidR="00174422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MRI</w:t>
            </w:r>
          </w:p>
        </w:tc>
        <w:tc>
          <w:tcPr>
            <w:tcW w:w="1234" w:type="dxa"/>
            <w:noWrap/>
            <w:hideMark/>
          </w:tcPr>
          <w:p w14:paraId="56701C75" w14:textId="77777777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19</w:t>
            </w:r>
          </w:p>
        </w:tc>
        <w:tc>
          <w:tcPr>
            <w:tcW w:w="1233" w:type="dxa"/>
            <w:noWrap/>
            <w:hideMark/>
          </w:tcPr>
          <w:p w14:paraId="26009FF4" w14:textId="77777777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21</w:t>
            </w:r>
          </w:p>
        </w:tc>
        <w:tc>
          <w:tcPr>
            <w:tcW w:w="1233" w:type="dxa"/>
            <w:noWrap/>
            <w:hideMark/>
          </w:tcPr>
          <w:p w14:paraId="01051941" w14:textId="77777777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20</w:t>
            </w:r>
          </w:p>
        </w:tc>
        <w:tc>
          <w:tcPr>
            <w:tcW w:w="1520" w:type="dxa"/>
            <w:noWrap/>
            <w:hideMark/>
          </w:tcPr>
          <w:p w14:paraId="3BA67C46" w14:textId="77777777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60</w:t>
            </w:r>
          </w:p>
        </w:tc>
      </w:tr>
      <w:tr w:rsidR="00174422" w:rsidRPr="003C3E0D" w14:paraId="3F339D6C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  <w:hideMark/>
          </w:tcPr>
          <w:p w14:paraId="2CB3ABB9" w14:textId="77777777" w:rsidR="00174422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fi-FI"/>
              </w:rPr>
              <w:t>11</w:t>
            </w: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C-PiB PET</w:t>
            </w:r>
          </w:p>
        </w:tc>
        <w:tc>
          <w:tcPr>
            <w:tcW w:w="1234" w:type="dxa"/>
            <w:noWrap/>
            <w:hideMark/>
          </w:tcPr>
          <w:p w14:paraId="03CF93C7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19</w:t>
            </w:r>
          </w:p>
        </w:tc>
        <w:tc>
          <w:tcPr>
            <w:tcW w:w="1233" w:type="dxa"/>
            <w:noWrap/>
            <w:hideMark/>
          </w:tcPr>
          <w:p w14:paraId="4D64FC47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21</w:t>
            </w:r>
          </w:p>
        </w:tc>
        <w:tc>
          <w:tcPr>
            <w:tcW w:w="1233" w:type="dxa"/>
            <w:noWrap/>
            <w:hideMark/>
          </w:tcPr>
          <w:p w14:paraId="362F1878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20</w:t>
            </w:r>
          </w:p>
        </w:tc>
        <w:tc>
          <w:tcPr>
            <w:tcW w:w="1520" w:type="dxa"/>
            <w:noWrap/>
            <w:hideMark/>
          </w:tcPr>
          <w:p w14:paraId="47CA83EB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60</w:t>
            </w:r>
          </w:p>
        </w:tc>
      </w:tr>
      <w:tr w:rsidR="00174422" w:rsidRPr="003C3E0D" w14:paraId="00EC3F6E" w14:textId="77777777" w:rsidTr="56B17D2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  <w:hideMark/>
          </w:tcPr>
          <w:p w14:paraId="3A2B03EA" w14:textId="77777777" w:rsidR="00174422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fi-FI"/>
              </w:rPr>
              <w:t>11</w:t>
            </w: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C-PK11195 PET</w:t>
            </w:r>
          </w:p>
        </w:tc>
        <w:tc>
          <w:tcPr>
            <w:tcW w:w="1234" w:type="dxa"/>
            <w:noWrap/>
            <w:hideMark/>
          </w:tcPr>
          <w:p w14:paraId="1F41ED05" w14:textId="77777777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19</w:t>
            </w:r>
          </w:p>
        </w:tc>
        <w:tc>
          <w:tcPr>
            <w:tcW w:w="1233" w:type="dxa"/>
            <w:noWrap/>
            <w:hideMark/>
          </w:tcPr>
          <w:p w14:paraId="3F2E9775" w14:textId="77777777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21</w:t>
            </w:r>
          </w:p>
        </w:tc>
        <w:tc>
          <w:tcPr>
            <w:tcW w:w="1233" w:type="dxa"/>
            <w:noWrap/>
            <w:hideMark/>
          </w:tcPr>
          <w:p w14:paraId="797537A5" w14:textId="0991A2AF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17</w:t>
            </w:r>
          </w:p>
        </w:tc>
        <w:tc>
          <w:tcPr>
            <w:tcW w:w="1520" w:type="dxa"/>
            <w:noWrap/>
            <w:hideMark/>
          </w:tcPr>
          <w:p w14:paraId="20E4B479" w14:textId="331AD98F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57*</w:t>
            </w:r>
          </w:p>
        </w:tc>
      </w:tr>
      <w:tr w:rsidR="00174422" w:rsidRPr="003C3E0D" w14:paraId="13F379D8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  <w:hideMark/>
          </w:tcPr>
          <w:p w14:paraId="024A1EA7" w14:textId="77777777" w:rsidR="00174422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Plasma GFAP</w:t>
            </w:r>
          </w:p>
        </w:tc>
        <w:tc>
          <w:tcPr>
            <w:tcW w:w="1234" w:type="dxa"/>
            <w:noWrap/>
            <w:hideMark/>
          </w:tcPr>
          <w:p w14:paraId="7086AF47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19</w:t>
            </w:r>
          </w:p>
        </w:tc>
        <w:tc>
          <w:tcPr>
            <w:tcW w:w="1233" w:type="dxa"/>
            <w:noWrap/>
            <w:hideMark/>
          </w:tcPr>
          <w:p w14:paraId="79FF2E7C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21</w:t>
            </w:r>
          </w:p>
        </w:tc>
        <w:tc>
          <w:tcPr>
            <w:tcW w:w="1233" w:type="dxa"/>
            <w:noWrap/>
            <w:hideMark/>
          </w:tcPr>
          <w:p w14:paraId="4DA74E19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19</w:t>
            </w:r>
          </w:p>
        </w:tc>
        <w:tc>
          <w:tcPr>
            <w:tcW w:w="1520" w:type="dxa"/>
            <w:noWrap/>
            <w:hideMark/>
          </w:tcPr>
          <w:p w14:paraId="266BE316" w14:textId="28190F74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59#</w:t>
            </w:r>
          </w:p>
        </w:tc>
      </w:tr>
      <w:tr w:rsidR="00174422" w:rsidRPr="003C3E0D" w14:paraId="44718152" w14:textId="77777777" w:rsidTr="56B17D25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  <w:hideMark/>
          </w:tcPr>
          <w:p w14:paraId="7E960571" w14:textId="77777777" w:rsidR="00174422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Plasma Aβ</w:t>
            </w:r>
            <w:r w:rsidRPr="56B17D25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  <w:lang w:eastAsia="fi-FI"/>
              </w:rPr>
              <w:t>1-42/</w:t>
            </w:r>
            <w:proofErr w:type="gram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  <w:lang w:eastAsia="fi-FI"/>
              </w:rPr>
              <w:t>1-40</w:t>
            </w:r>
            <w:proofErr w:type="gramEnd"/>
          </w:p>
        </w:tc>
        <w:tc>
          <w:tcPr>
            <w:tcW w:w="1234" w:type="dxa"/>
            <w:noWrap/>
            <w:hideMark/>
          </w:tcPr>
          <w:p w14:paraId="5C5BC62C" w14:textId="77777777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18</w:t>
            </w:r>
          </w:p>
        </w:tc>
        <w:tc>
          <w:tcPr>
            <w:tcW w:w="1233" w:type="dxa"/>
            <w:noWrap/>
            <w:hideMark/>
          </w:tcPr>
          <w:p w14:paraId="47CE6538" w14:textId="77777777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21</w:t>
            </w:r>
          </w:p>
        </w:tc>
        <w:tc>
          <w:tcPr>
            <w:tcW w:w="1233" w:type="dxa"/>
            <w:noWrap/>
            <w:hideMark/>
          </w:tcPr>
          <w:p w14:paraId="540DEA03" w14:textId="77777777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17</w:t>
            </w:r>
          </w:p>
        </w:tc>
        <w:tc>
          <w:tcPr>
            <w:tcW w:w="1520" w:type="dxa"/>
            <w:noWrap/>
            <w:hideMark/>
          </w:tcPr>
          <w:p w14:paraId="34D758AC" w14:textId="71F16EAA" w:rsidR="00174422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56#</w:t>
            </w:r>
          </w:p>
        </w:tc>
      </w:tr>
      <w:tr w:rsidR="00174422" w:rsidRPr="003C3E0D" w14:paraId="423152D3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  <w:hideMark/>
          </w:tcPr>
          <w:p w14:paraId="517B0187" w14:textId="77777777" w:rsidR="00174422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Cognitive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variables</w:t>
            </w:r>
            <w:proofErr w:type="spellEnd"/>
          </w:p>
        </w:tc>
        <w:tc>
          <w:tcPr>
            <w:tcW w:w="1234" w:type="dxa"/>
            <w:noWrap/>
            <w:hideMark/>
          </w:tcPr>
          <w:p w14:paraId="76F6709B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19</w:t>
            </w:r>
          </w:p>
        </w:tc>
        <w:tc>
          <w:tcPr>
            <w:tcW w:w="1233" w:type="dxa"/>
            <w:noWrap/>
            <w:hideMark/>
          </w:tcPr>
          <w:p w14:paraId="674ADEF8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21</w:t>
            </w:r>
          </w:p>
        </w:tc>
        <w:tc>
          <w:tcPr>
            <w:tcW w:w="1233" w:type="dxa"/>
            <w:noWrap/>
            <w:hideMark/>
          </w:tcPr>
          <w:p w14:paraId="3E58C941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20</w:t>
            </w:r>
          </w:p>
        </w:tc>
        <w:tc>
          <w:tcPr>
            <w:tcW w:w="1520" w:type="dxa"/>
            <w:noWrap/>
            <w:hideMark/>
          </w:tcPr>
          <w:p w14:paraId="6F2D916F" w14:textId="77777777" w:rsidR="00174422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60</w:t>
            </w:r>
          </w:p>
        </w:tc>
      </w:tr>
    </w:tbl>
    <w:p w14:paraId="5E07BBB8" w14:textId="147E14A5" w:rsidR="00044010" w:rsidRDefault="56B17D25" w:rsidP="56B17D25">
      <w:pPr>
        <w:spacing w:before="200" w:after="0"/>
        <w:rPr>
          <w:rFonts w:ascii="Times New Roman" w:hAnsi="Times New Roman" w:cs="Times New Roman"/>
          <w:lang w:val="en-US"/>
        </w:rPr>
      </w:pPr>
      <w:r w:rsidRPr="56B17D25">
        <w:rPr>
          <w:rFonts w:ascii="Times New Roman" w:hAnsi="Times New Roman" w:cs="Times New Roman"/>
          <w:lang w:val="en-US"/>
        </w:rPr>
        <w:t xml:space="preserve">* Missing data points due to discontinuation of the study after the </w:t>
      </w:r>
      <w:r w:rsidRPr="56B17D25">
        <w:rPr>
          <w:rFonts w:ascii="Times New Roman" w:hAnsi="Times New Roman" w:cs="Times New Roman"/>
          <w:vertAlign w:val="superscript"/>
          <w:lang w:val="en-US"/>
        </w:rPr>
        <w:t>11</w:t>
      </w:r>
      <w:r w:rsidRPr="56B17D25">
        <w:rPr>
          <w:rFonts w:ascii="Times New Roman" w:hAnsi="Times New Roman" w:cs="Times New Roman"/>
          <w:lang w:val="en-US"/>
        </w:rPr>
        <w:t>C-PiB PET scan (</w:t>
      </w:r>
      <w:r w:rsidRPr="56B17D25">
        <w:rPr>
          <w:rFonts w:ascii="Times New Roman" w:hAnsi="Times New Roman" w:cs="Times New Roman"/>
          <w:i/>
          <w:iCs/>
          <w:lang w:val="en-US"/>
        </w:rPr>
        <w:t>n</w:t>
      </w:r>
      <w:r w:rsidRPr="56B17D25">
        <w:rPr>
          <w:rFonts w:ascii="Times New Roman" w:hAnsi="Times New Roman" w:cs="Times New Roman"/>
          <w:lang w:val="en-US"/>
        </w:rPr>
        <w:t xml:space="preserve"> = 1), discontinuation of the </w:t>
      </w:r>
      <w:r w:rsidRPr="56B17D25">
        <w:rPr>
          <w:rFonts w:ascii="Times New Roman" w:hAnsi="Times New Roman" w:cs="Times New Roman"/>
          <w:vertAlign w:val="superscript"/>
          <w:lang w:val="en-US"/>
        </w:rPr>
        <w:t>11</w:t>
      </w:r>
      <w:r w:rsidRPr="56B17D25">
        <w:rPr>
          <w:rFonts w:ascii="Times New Roman" w:hAnsi="Times New Roman" w:cs="Times New Roman"/>
          <w:lang w:val="en-US"/>
        </w:rPr>
        <w:t>C-PK11195 scan (</w:t>
      </w:r>
      <w:r w:rsidRPr="56B17D25">
        <w:rPr>
          <w:rFonts w:ascii="Times New Roman" w:hAnsi="Times New Roman" w:cs="Times New Roman"/>
          <w:i/>
          <w:iCs/>
          <w:lang w:val="en-US"/>
        </w:rPr>
        <w:t>n</w:t>
      </w:r>
      <w:r w:rsidRPr="56B17D25">
        <w:rPr>
          <w:rFonts w:ascii="Times New Roman" w:hAnsi="Times New Roman" w:cs="Times New Roman"/>
          <w:lang w:val="en-US"/>
        </w:rPr>
        <w:t xml:space="preserve"> = 1), and incomplete imaging data due to software error (</w:t>
      </w:r>
      <w:r w:rsidRPr="56B17D25">
        <w:rPr>
          <w:rFonts w:ascii="Times New Roman" w:hAnsi="Times New Roman" w:cs="Times New Roman"/>
          <w:i/>
          <w:iCs/>
          <w:lang w:val="en-US"/>
        </w:rPr>
        <w:t>n</w:t>
      </w:r>
      <w:r w:rsidRPr="56B17D25">
        <w:rPr>
          <w:rFonts w:ascii="Times New Roman" w:hAnsi="Times New Roman" w:cs="Times New Roman"/>
          <w:lang w:val="en-US"/>
        </w:rPr>
        <w:t xml:space="preserve"> = 1).</w:t>
      </w:r>
    </w:p>
    <w:p w14:paraId="2496D774" w14:textId="1B726DD2" w:rsidR="00044010" w:rsidRDefault="56B17D25" w:rsidP="56B17D25">
      <w:pPr>
        <w:spacing w:after="0"/>
        <w:rPr>
          <w:rFonts w:ascii="Times New Roman" w:hAnsi="Times New Roman" w:cs="Times New Roman"/>
          <w:lang w:val="en-US"/>
        </w:rPr>
      </w:pPr>
      <w:r w:rsidRPr="56B17D25">
        <w:rPr>
          <w:rFonts w:ascii="Times New Roman" w:hAnsi="Times New Roman" w:cs="Times New Roman"/>
          <w:lang w:val="en-US"/>
        </w:rPr>
        <w:t># Missing data points due to technical errors (</w:t>
      </w:r>
      <w:proofErr w:type="spellStart"/>
      <w:r w:rsidRPr="56B17D25">
        <w:rPr>
          <w:rFonts w:ascii="Times New Roman" w:hAnsi="Times New Roman" w:cs="Times New Roman"/>
          <w:i/>
          <w:iCs/>
          <w:lang w:val="en-US"/>
        </w:rPr>
        <w:t>n</w:t>
      </w:r>
      <w:r w:rsidRPr="56B17D25">
        <w:rPr>
          <w:rFonts w:ascii="Times New Roman" w:hAnsi="Times New Roman" w:cs="Times New Roman"/>
          <w:vertAlign w:val="subscript"/>
          <w:lang w:val="en-US"/>
        </w:rPr>
        <w:t>GFAP</w:t>
      </w:r>
      <w:proofErr w:type="spellEnd"/>
      <w:r w:rsidRPr="56B17D25">
        <w:rPr>
          <w:rFonts w:ascii="Times New Roman" w:hAnsi="Times New Roman" w:cs="Times New Roman"/>
          <w:lang w:val="en-US"/>
        </w:rPr>
        <w:t xml:space="preserve"> = 1; </w:t>
      </w:r>
      <w:proofErr w:type="spellStart"/>
      <w:r w:rsidRPr="56B17D25">
        <w:rPr>
          <w:rFonts w:ascii="Times New Roman" w:hAnsi="Times New Roman" w:cs="Times New Roman"/>
          <w:i/>
          <w:iCs/>
          <w:lang w:val="en-US"/>
        </w:rPr>
        <w:t>n</w:t>
      </w:r>
      <w:r w:rsidRPr="56B17D25">
        <w:rPr>
          <w:rFonts w:ascii="Times New Roman" w:hAnsi="Times New Roman" w:cs="Times New Roman"/>
          <w:vertAlign w:val="subscript"/>
          <w:lang w:val="en-US"/>
        </w:rPr>
        <w:t>Abeta</w:t>
      </w:r>
      <w:proofErr w:type="spellEnd"/>
      <w:r w:rsidRPr="56B17D25">
        <w:rPr>
          <w:rFonts w:ascii="Times New Roman" w:hAnsi="Times New Roman" w:cs="Times New Roman"/>
          <w:lang w:val="en-US"/>
        </w:rPr>
        <w:t xml:space="preserve"> = 4)</w:t>
      </w:r>
    </w:p>
    <w:p w14:paraId="3FD868FB" w14:textId="28931215" w:rsidR="0078395C" w:rsidRPr="003C3E0D" w:rsidRDefault="56B17D25" w:rsidP="56B17D25">
      <w:pPr>
        <w:rPr>
          <w:rFonts w:ascii="Times New Roman" w:hAnsi="Times New Roman" w:cs="Times New Roman"/>
          <w:lang w:val="en-US"/>
        </w:rPr>
      </w:pPr>
      <w:r w:rsidRPr="56B17D25">
        <w:rPr>
          <w:rFonts w:ascii="Times New Roman" w:hAnsi="Times New Roman" w:cs="Times New Roman"/>
          <w:lang w:val="en-US"/>
        </w:rPr>
        <w:t xml:space="preserve">Abbreviations: </w:t>
      </w:r>
      <w:r w:rsidRPr="56B17D25">
        <w:rPr>
          <w:rFonts w:ascii="Times New Roman" w:hAnsi="Times New Roman" w:cs="Times New Roman"/>
          <w:i/>
          <w:iCs/>
          <w:lang w:val="en-US"/>
        </w:rPr>
        <w:t>APOE</w:t>
      </w:r>
      <w:r w:rsidRPr="56B17D25">
        <w:rPr>
          <w:rFonts w:ascii="Times New Roman" w:hAnsi="Times New Roman" w:cs="Times New Roman"/>
          <w:lang w:val="en-US"/>
        </w:rPr>
        <w:t>, apolipoprotein E; A</w:t>
      </w:r>
      <w:r w:rsidRPr="56B17D25">
        <w:rPr>
          <w:rFonts w:ascii="Times New Roman" w:eastAsia="Times New Roman" w:hAnsi="Times New Roman" w:cs="Times New Roman"/>
          <w:color w:val="000000" w:themeColor="text1"/>
          <w:lang w:eastAsia="fi-FI"/>
        </w:rPr>
        <w:t>β</w:t>
      </w:r>
      <w:r w:rsidRPr="56B17D25">
        <w:rPr>
          <w:rFonts w:ascii="Times New Roman" w:hAnsi="Times New Roman" w:cs="Times New Roman"/>
          <w:lang w:val="en-US"/>
        </w:rPr>
        <w:t>, beta-amyloid, GFAP, glial fibrillary acidic protein;</w:t>
      </w:r>
    </w:p>
    <w:p w14:paraId="3A30993E" w14:textId="7573C25A" w:rsidR="00777659" w:rsidRPr="003C3E0D" w:rsidRDefault="00777659" w:rsidP="00025272">
      <w:pPr>
        <w:spacing w:before="200"/>
        <w:rPr>
          <w:rFonts w:ascii="Gill Sans MT" w:hAnsi="Gill Sans MT" w:cs="Times New Roman"/>
          <w:lang w:val="en-US"/>
        </w:rPr>
      </w:pPr>
    </w:p>
    <w:p w14:paraId="74F3E6EF" w14:textId="77777777" w:rsidR="00777659" w:rsidRPr="003C3E0D" w:rsidRDefault="00777659" w:rsidP="00025272">
      <w:pPr>
        <w:spacing w:before="200"/>
        <w:rPr>
          <w:rFonts w:ascii="Gill Sans MT" w:hAnsi="Gill Sans MT" w:cs="Times New Roman"/>
          <w:lang w:val="en-US"/>
        </w:rPr>
      </w:pPr>
    </w:p>
    <w:p w14:paraId="3E2B41C1" w14:textId="1C864C54" w:rsidR="00025272" w:rsidRPr="003C3E0D" w:rsidRDefault="00025272" w:rsidP="605F677B">
      <w:pPr>
        <w:spacing w:before="200"/>
        <w:rPr>
          <w:rFonts w:ascii="Times New Roman" w:hAnsi="Times New Roman" w:cs="Times New Roman"/>
          <w:lang w:val="en-US"/>
        </w:rPr>
      </w:pPr>
    </w:p>
    <w:p w14:paraId="672AE35E" w14:textId="696EE89B" w:rsidR="00025272" w:rsidRPr="003C3E0D" w:rsidRDefault="56B17D25" w:rsidP="56B17D25">
      <w:pPr>
        <w:spacing w:before="120" w:after="360"/>
        <w:rPr>
          <w:rFonts w:ascii="Times New Roman" w:hAnsi="Times New Roman" w:cs="Times New Roman"/>
          <w:lang w:val="en-US"/>
        </w:rPr>
      </w:pP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t>eTable</w:t>
      </w:r>
      <w:proofErr w:type="spellEnd"/>
      <w:r w:rsidRPr="56B17D25">
        <w:rPr>
          <w:rFonts w:ascii="Times New Roman" w:hAnsi="Times New Roman" w:cs="Times New Roman"/>
          <w:b/>
          <w:bCs/>
          <w:lang w:val="en-US"/>
        </w:rPr>
        <w:t xml:space="preserve"> 2.</w:t>
      </w:r>
      <w:r w:rsidRPr="56B17D25">
        <w:rPr>
          <w:rFonts w:ascii="Times New Roman" w:hAnsi="Times New Roman" w:cs="Times New Roman"/>
          <w:lang w:val="en-US"/>
        </w:rPr>
        <w:t xml:space="preserve"> </w:t>
      </w:r>
      <w:r w:rsidRPr="56B17D25">
        <w:rPr>
          <w:rFonts w:ascii="Times New Roman" w:hAnsi="Times New Roman" w:cs="Times New Roman"/>
          <w:b/>
          <w:bCs/>
          <w:lang w:val="en-US"/>
        </w:rPr>
        <w:t>Demographics stratified by Aβ-positivity</w:t>
      </w:r>
    </w:p>
    <w:tbl>
      <w:tblPr>
        <w:tblStyle w:val="Yksinkertainentaulukko4"/>
        <w:tblW w:w="9220" w:type="dxa"/>
        <w:tblLook w:val="04A0" w:firstRow="1" w:lastRow="0" w:firstColumn="1" w:lastColumn="0" w:noHBand="0" w:noVBand="1"/>
      </w:tblPr>
      <w:tblGrid>
        <w:gridCol w:w="4240"/>
        <w:gridCol w:w="1583"/>
        <w:gridCol w:w="1737"/>
        <w:gridCol w:w="1660"/>
      </w:tblGrid>
      <w:tr w:rsidR="0078395C" w:rsidRPr="001242A8" w14:paraId="7521E4FD" w14:textId="77777777" w:rsidTr="56B17D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785D227A" w14:textId="77777777" w:rsidR="0078395C" w:rsidRPr="003C3E0D" w:rsidRDefault="0078395C" w:rsidP="0078395C">
            <w:pPr>
              <w:rPr>
                <w:rFonts w:ascii="Times New Roman" w:eastAsia="Times New Roman" w:hAnsi="Times New Roman" w:cs="Times New Roman"/>
                <w:lang w:val="en-US" w:eastAsia="fi-FI"/>
              </w:rPr>
            </w:pPr>
          </w:p>
        </w:tc>
        <w:tc>
          <w:tcPr>
            <w:tcW w:w="3320" w:type="dxa"/>
            <w:gridSpan w:val="2"/>
            <w:noWrap/>
            <w:hideMark/>
          </w:tcPr>
          <w:p w14:paraId="280096C3" w14:textId="77777777" w:rsidR="0078395C" w:rsidRPr="003C3E0D" w:rsidRDefault="0078395C" w:rsidP="007839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 w:eastAsia="fi-FI"/>
              </w:rPr>
            </w:pPr>
          </w:p>
        </w:tc>
        <w:tc>
          <w:tcPr>
            <w:tcW w:w="1660" w:type="dxa"/>
            <w:noWrap/>
            <w:hideMark/>
          </w:tcPr>
          <w:p w14:paraId="39A474CE" w14:textId="77777777" w:rsidR="0078395C" w:rsidRPr="003C3E0D" w:rsidRDefault="0078395C" w:rsidP="007839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 w:eastAsia="fi-FI"/>
              </w:rPr>
            </w:pPr>
          </w:p>
        </w:tc>
      </w:tr>
      <w:tr w:rsidR="0078395C" w:rsidRPr="003C3E0D" w14:paraId="7DFD9FFB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305ABC2A" w14:textId="77777777" w:rsidR="0078395C" w:rsidRPr="003C3E0D" w:rsidRDefault="0078395C" w:rsidP="0078395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n-US" w:eastAsia="fi-FI"/>
              </w:rPr>
            </w:pPr>
            <w:r w:rsidRPr="003C3E0D">
              <w:rPr>
                <w:rFonts w:ascii="Times New Roman" w:eastAsia="Times New Roman" w:hAnsi="Times New Roman" w:cs="Times New Roman"/>
                <w:color w:val="000000"/>
                <w:lang w:val="en-US" w:eastAsia="fi-FI"/>
              </w:rPr>
              <w:t xml:space="preserve"> </w:t>
            </w:r>
          </w:p>
        </w:tc>
        <w:tc>
          <w:tcPr>
            <w:tcW w:w="1583" w:type="dxa"/>
            <w:noWrap/>
            <w:hideMark/>
          </w:tcPr>
          <w:p w14:paraId="23F173A5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</w:pPr>
            <w:bookmarkStart w:id="0" w:name="_Hlk106886726"/>
            <w:r w:rsidRPr="56B17D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Aβ-</w:t>
            </w:r>
            <w:bookmarkEnd w:id="0"/>
          </w:p>
        </w:tc>
        <w:tc>
          <w:tcPr>
            <w:tcW w:w="1737" w:type="dxa"/>
            <w:noWrap/>
            <w:hideMark/>
          </w:tcPr>
          <w:p w14:paraId="00EE595C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Aβ</w:t>
            </w:r>
            <w:r w:rsidRPr="56B17D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  <w:t>+</w:t>
            </w:r>
          </w:p>
        </w:tc>
        <w:tc>
          <w:tcPr>
            <w:tcW w:w="1660" w:type="dxa"/>
            <w:noWrap/>
            <w:hideMark/>
          </w:tcPr>
          <w:p w14:paraId="52E6DEC9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  <w:t>P</w:t>
            </w:r>
          </w:p>
        </w:tc>
      </w:tr>
      <w:tr w:rsidR="0078395C" w:rsidRPr="003C3E0D" w14:paraId="5210DA22" w14:textId="77777777" w:rsidTr="56B17D2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05EF591F" w14:textId="77777777" w:rsidR="0078395C" w:rsidRPr="003C3E0D" w:rsidRDefault="56B17D25" w:rsidP="56B17D25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fi-FI"/>
              </w:rPr>
              <w:t>n</w:t>
            </w:r>
          </w:p>
        </w:tc>
        <w:tc>
          <w:tcPr>
            <w:tcW w:w="1583" w:type="dxa"/>
            <w:noWrap/>
            <w:hideMark/>
          </w:tcPr>
          <w:p w14:paraId="4A3AB455" w14:textId="77777777" w:rsidR="0078395C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26</w:t>
            </w:r>
          </w:p>
        </w:tc>
        <w:tc>
          <w:tcPr>
            <w:tcW w:w="1737" w:type="dxa"/>
            <w:noWrap/>
            <w:hideMark/>
          </w:tcPr>
          <w:p w14:paraId="4924F1F3" w14:textId="77777777" w:rsidR="0078395C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34</w:t>
            </w:r>
          </w:p>
        </w:tc>
        <w:tc>
          <w:tcPr>
            <w:tcW w:w="1660" w:type="dxa"/>
            <w:noWrap/>
            <w:hideMark/>
          </w:tcPr>
          <w:p w14:paraId="2962E5A6" w14:textId="77777777" w:rsidR="0078395C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 </w:t>
            </w:r>
          </w:p>
        </w:tc>
      </w:tr>
      <w:tr w:rsidR="0078395C" w:rsidRPr="003C3E0D" w14:paraId="25BA5248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6B8D3978" w14:textId="77777777" w:rsidR="0078395C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Age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(y),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mean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(SD)</w:t>
            </w:r>
          </w:p>
        </w:tc>
        <w:tc>
          <w:tcPr>
            <w:tcW w:w="1583" w:type="dxa"/>
            <w:noWrap/>
            <w:hideMark/>
          </w:tcPr>
          <w:p w14:paraId="23E298BF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66.3 (5.07)</w:t>
            </w:r>
          </w:p>
        </w:tc>
        <w:tc>
          <w:tcPr>
            <w:tcW w:w="1737" w:type="dxa"/>
            <w:noWrap/>
            <w:hideMark/>
          </w:tcPr>
          <w:p w14:paraId="470A9D72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68.6 (4.14)</w:t>
            </w:r>
          </w:p>
        </w:tc>
        <w:tc>
          <w:tcPr>
            <w:tcW w:w="1660" w:type="dxa"/>
            <w:noWrap/>
            <w:hideMark/>
          </w:tcPr>
          <w:p w14:paraId="7D46F1E1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0.053</w:t>
            </w:r>
          </w:p>
        </w:tc>
      </w:tr>
      <w:tr w:rsidR="0078395C" w:rsidRPr="003C3E0D" w14:paraId="7FF820FB" w14:textId="77777777" w:rsidTr="56B17D2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77F34C46" w14:textId="77777777" w:rsidR="0078395C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Sex (M/F), </w:t>
            </w:r>
            <w:r w:rsidRPr="56B17D2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fi-FI"/>
              </w:rPr>
              <w:t>n</w:t>
            </w: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(%)</w:t>
            </w:r>
          </w:p>
        </w:tc>
        <w:tc>
          <w:tcPr>
            <w:tcW w:w="1583" w:type="dxa"/>
            <w:noWrap/>
            <w:hideMark/>
          </w:tcPr>
          <w:p w14:paraId="4BC21B81" w14:textId="77777777" w:rsidR="0078395C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7/19 (27/73)</w:t>
            </w:r>
          </w:p>
        </w:tc>
        <w:tc>
          <w:tcPr>
            <w:tcW w:w="1737" w:type="dxa"/>
            <w:noWrap/>
            <w:hideMark/>
          </w:tcPr>
          <w:p w14:paraId="70A60A4A" w14:textId="77777777" w:rsidR="0078395C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15/19 (44/56)</w:t>
            </w:r>
          </w:p>
        </w:tc>
        <w:tc>
          <w:tcPr>
            <w:tcW w:w="1660" w:type="dxa"/>
            <w:noWrap/>
            <w:hideMark/>
          </w:tcPr>
          <w:p w14:paraId="2CE59E56" w14:textId="77777777" w:rsidR="0078395C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0.17</w:t>
            </w:r>
          </w:p>
        </w:tc>
      </w:tr>
      <w:tr w:rsidR="0078395C" w:rsidRPr="003C3E0D" w14:paraId="46CD945D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6D1631EB" w14:textId="77777777" w:rsidR="0078395C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Education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, n (%)</w:t>
            </w:r>
          </w:p>
        </w:tc>
        <w:tc>
          <w:tcPr>
            <w:tcW w:w="1583" w:type="dxa"/>
            <w:noWrap/>
            <w:hideMark/>
          </w:tcPr>
          <w:p w14:paraId="07860494" w14:textId="77777777" w:rsidR="0078395C" w:rsidRPr="003C3E0D" w:rsidRDefault="0078395C" w:rsidP="007839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3C3E0D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 xml:space="preserve"> </w:t>
            </w:r>
          </w:p>
        </w:tc>
        <w:tc>
          <w:tcPr>
            <w:tcW w:w="1737" w:type="dxa"/>
            <w:noWrap/>
            <w:hideMark/>
          </w:tcPr>
          <w:p w14:paraId="3B6A4D26" w14:textId="77777777" w:rsidR="0078395C" w:rsidRPr="003C3E0D" w:rsidRDefault="0078395C" w:rsidP="007839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3C3E0D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 xml:space="preserve"> </w:t>
            </w:r>
          </w:p>
        </w:tc>
        <w:tc>
          <w:tcPr>
            <w:tcW w:w="1660" w:type="dxa"/>
            <w:noWrap/>
            <w:hideMark/>
          </w:tcPr>
          <w:p w14:paraId="781E8B29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0.046</w:t>
            </w:r>
          </w:p>
        </w:tc>
      </w:tr>
      <w:tr w:rsidR="0078395C" w:rsidRPr="003C3E0D" w14:paraId="72FB312A" w14:textId="77777777" w:rsidTr="56B17D2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57C17FFC" w14:textId="77777777" w:rsidR="0078395C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Primary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school</w:t>
            </w:r>
            <w:proofErr w:type="spellEnd"/>
          </w:p>
        </w:tc>
        <w:tc>
          <w:tcPr>
            <w:tcW w:w="1583" w:type="dxa"/>
            <w:noWrap/>
            <w:hideMark/>
          </w:tcPr>
          <w:p w14:paraId="3557DC56" w14:textId="77777777" w:rsidR="0078395C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4 (15)</w:t>
            </w:r>
          </w:p>
        </w:tc>
        <w:tc>
          <w:tcPr>
            <w:tcW w:w="1737" w:type="dxa"/>
            <w:noWrap/>
            <w:hideMark/>
          </w:tcPr>
          <w:p w14:paraId="06AC9767" w14:textId="77777777" w:rsidR="0078395C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14 (41)</w:t>
            </w:r>
          </w:p>
        </w:tc>
        <w:tc>
          <w:tcPr>
            <w:tcW w:w="1660" w:type="dxa"/>
            <w:noWrap/>
            <w:hideMark/>
          </w:tcPr>
          <w:p w14:paraId="2638FAD3" w14:textId="77777777" w:rsidR="0078395C" w:rsidRPr="003C3E0D" w:rsidRDefault="0078395C" w:rsidP="007839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78395C" w:rsidRPr="003C3E0D" w14:paraId="63541D46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299A0129" w14:textId="77777777" w:rsidR="0078395C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Middle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or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comprehensive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school</w:t>
            </w:r>
            <w:proofErr w:type="spellEnd"/>
          </w:p>
        </w:tc>
        <w:tc>
          <w:tcPr>
            <w:tcW w:w="1583" w:type="dxa"/>
            <w:noWrap/>
            <w:hideMark/>
          </w:tcPr>
          <w:p w14:paraId="142B40C3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4 (15)</w:t>
            </w:r>
          </w:p>
        </w:tc>
        <w:tc>
          <w:tcPr>
            <w:tcW w:w="1737" w:type="dxa"/>
            <w:noWrap/>
            <w:hideMark/>
          </w:tcPr>
          <w:p w14:paraId="5A603B86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7 (21)</w:t>
            </w:r>
          </w:p>
        </w:tc>
        <w:tc>
          <w:tcPr>
            <w:tcW w:w="1660" w:type="dxa"/>
            <w:noWrap/>
            <w:hideMark/>
          </w:tcPr>
          <w:p w14:paraId="38D876D8" w14:textId="77777777" w:rsidR="0078395C" w:rsidRPr="003C3E0D" w:rsidRDefault="0078395C" w:rsidP="007839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78395C" w:rsidRPr="003C3E0D" w14:paraId="186EEE71" w14:textId="77777777" w:rsidTr="56B17D2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2CF3FA58" w14:textId="77777777" w:rsidR="0078395C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High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school</w:t>
            </w:r>
            <w:proofErr w:type="spellEnd"/>
          </w:p>
        </w:tc>
        <w:tc>
          <w:tcPr>
            <w:tcW w:w="1583" w:type="dxa"/>
            <w:noWrap/>
            <w:hideMark/>
          </w:tcPr>
          <w:p w14:paraId="26D7DBBC" w14:textId="77777777" w:rsidR="0078395C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10 (38)</w:t>
            </w:r>
          </w:p>
        </w:tc>
        <w:tc>
          <w:tcPr>
            <w:tcW w:w="1737" w:type="dxa"/>
            <w:noWrap/>
            <w:hideMark/>
          </w:tcPr>
          <w:p w14:paraId="42158600" w14:textId="77777777" w:rsidR="0078395C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10 (29)</w:t>
            </w:r>
          </w:p>
        </w:tc>
        <w:tc>
          <w:tcPr>
            <w:tcW w:w="1660" w:type="dxa"/>
            <w:noWrap/>
            <w:hideMark/>
          </w:tcPr>
          <w:p w14:paraId="4EC28B83" w14:textId="77777777" w:rsidR="0078395C" w:rsidRPr="003C3E0D" w:rsidRDefault="0078395C" w:rsidP="007839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78395C" w:rsidRPr="003C3E0D" w14:paraId="4F232DB3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72BE3452" w14:textId="77777777" w:rsidR="0078395C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College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or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university</w:t>
            </w:r>
            <w:proofErr w:type="spellEnd"/>
          </w:p>
        </w:tc>
        <w:tc>
          <w:tcPr>
            <w:tcW w:w="1583" w:type="dxa"/>
            <w:noWrap/>
            <w:hideMark/>
          </w:tcPr>
          <w:p w14:paraId="05EA34BD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8 (31)</w:t>
            </w:r>
          </w:p>
        </w:tc>
        <w:tc>
          <w:tcPr>
            <w:tcW w:w="1737" w:type="dxa"/>
            <w:noWrap/>
            <w:hideMark/>
          </w:tcPr>
          <w:p w14:paraId="04F5EF63" w14:textId="77777777" w:rsidR="0078395C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3 (9)</w:t>
            </w:r>
          </w:p>
        </w:tc>
        <w:tc>
          <w:tcPr>
            <w:tcW w:w="1660" w:type="dxa"/>
            <w:noWrap/>
            <w:hideMark/>
          </w:tcPr>
          <w:p w14:paraId="69ED4955" w14:textId="77777777" w:rsidR="0078395C" w:rsidRPr="003C3E0D" w:rsidRDefault="0078395C" w:rsidP="007839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7A68BF" w:rsidRPr="003C3E0D" w14:paraId="582677E5" w14:textId="77777777" w:rsidTr="007A68B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</w:tcPr>
          <w:p w14:paraId="139D147B" w14:textId="0D1AD2C4" w:rsidR="007A68BF" w:rsidRPr="003C3E0D" w:rsidRDefault="007A68BF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val="en-US"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val="en-US" w:eastAsia="fi-FI"/>
              </w:rPr>
              <w:t>CERAD total score, mean (SD)</w:t>
            </w:r>
          </w:p>
        </w:tc>
        <w:tc>
          <w:tcPr>
            <w:tcW w:w="1583" w:type="dxa"/>
            <w:noWrap/>
          </w:tcPr>
          <w:p w14:paraId="0C276E1B" w14:textId="59147242" w:rsidR="007A68BF" w:rsidRPr="003C3E0D" w:rsidRDefault="007A68BF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88.9 (5.62)</w:t>
            </w:r>
          </w:p>
        </w:tc>
        <w:tc>
          <w:tcPr>
            <w:tcW w:w="1737" w:type="dxa"/>
            <w:noWrap/>
          </w:tcPr>
          <w:p w14:paraId="5FB7B6DB" w14:textId="00702BA4" w:rsidR="007A68BF" w:rsidRPr="003C3E0D" w:rsidRDefault="007A68BF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82.8 (8.90)</w:t>
            </w:r>
          </w:p>
        </w:tc>
        <w:tc>
          <w:tcPr>
            <w:tcW w:w="1660" w:type="dxa"/>
            <w:noWrap/>
          </w:tcPr>
          <w:p w14:paraId="25EEE07A" w14:textId="6A46E800" w:rsidR="007A68BF" w:rsidRPr="003C3E0D" w:rsidRDefault="007A68BF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0.0034</w:t>
            </w:r>
          </w:p>
        </w:tc>
      </w:tr>
      <w:tr w:rsidR="007A68BF" w:rsidRPr="003C3E0D" w14:paraId="62BCC2C7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56D26248" w14:textId="3CF0507D" w:rsidR="007A68BF" w:rsidRPr="003C3E0D" w:rsidRDefault="007A68BF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val="en-US"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MMSE, median (IQR)</w:t>
            </w:r>
          </w:p>
        </w:tc>
        <w:tc>
          <w:tcPr>
            <w:tcW w:w="1583" w:type="dxa"/>
            <w:noWrap/>
            <w:hideMark/>
          </w:tcPr>
          <w:p w14:paraId="6011590B" w14:textId="17F0EAFF" w:rsidR="007A68BF" w:rsidRPr="003C3E0D" w:rsidRDefault="007A68BF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29 (29–30)</w:t>
            </w:r>
          </w:p>
        </w:tc>
        <w:tc>
          <w:tcPr>
            <w:tcW w:w="1737" w:type="dxa"/>
            <w:noWrap/>
            <w:hideMark/>
          </w:tcPr>
          <w:p w14:paraId="1491E2A0" w14:textId="4B2D1B16" w:rsidR="007A68BF" w:rsidRPr="003C3E0D" w:rsidRDefault="007A68BF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28 (27–29)</w:t>
            </w:r>
          </w:p>
        </w:tc>
        <w:tc>
          <w:tcPr>
            <w:tcW w:w="1660" w:type="dxa"/>
            <w:noWrap/>
            <w:hideMark/>
          </w:tcPr>
          <w:p w14:paraId="3BAFCF9E" w14:textId="4C71719B" w:rsidR="007A68BF" w:rsidRPr="003C3E0D" w:rsidRDefault="007A68BF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0.0074</w:t>
            </w:r>
          </w:p>
        </w:tc>
      </w:tr>
      <w:tr w:rsidR="007A68BF" w:rsidRPr="003C3E0D" w14:paraId="1D224093" w14:textId="77777777" w:rsidTr="56B17D2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  <w:hideMark/>
          </w:tcPr>
          <w:p w14:paraId="7E893916" w14:textId="652351CE" w:rsidR="007A68BF" w:rsidRPr="007A68BF" w:rsidRDefault="007A68BF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val="en-US"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val="en-US" w:eastAsia="fi-FI"/>
              </w:rPr>
              <w:t>11</w:t>
            </w: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val="en-US" w:eastAsia="fi-FI"/>
              </w:rPr>
              <w:t>C-PK11195 composite DVR, mean (SD)</w:t>
            </w:r>
          </w:p>
        </w:tc>
        <w:tc>
          <w:tcPr>
            <w:tcW w:w="1583" w:type="dxa"/>
            <w:noWrap/>
            <w:hideMark/>
          </w:tcPr>
          <w:p w14:paraId="715FF74D" w14:textId="5BC0ABB4" w:rsidR="007A68BF" w:rsidRPr="001242A8" w:rsidRDefault="0056258D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001242A8">
              <w:rPr>
                <w:rFonts w:ascii="Times New Roman" w:eastAsia="Times New Roman" w:hAnsi="Times New Roman" w:cs="Times New Roman"/>
                <w:lang w:eastAsia="fi-FI"/>
              </w:rPr>
              <w:t>1.32 (0.048)</w:t>
            </w:r>
          </w:p>
        </w:tc>
        <w:tc>
          <w:tcPr>
            <w:tcW w:w="1737" w:type="dxa"/>
            <w:noWrap/>
            <w:hideMark/>
          </w:tcPr>
          <w:p w14:paraId="099F3DFC" w14:textId="46BF87B9" w:rsidR="007A68BF" w:rsidRPr="003C3E0D" w:rsidRDefault="007A68BF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1.33 (0.047)</w:t>
            </w:r>
          </w:p>
        </w:tc>
        <w:tc>
          <w:tcPr>
            <w:tcW w:w="1660" w:type="dxa"/>
            <w:noWrap/>
            <w:hideMark/>
          </w:tcPr>
          <w:p w14:paraId="3D19AD83" w14:textId="09880A83" w:rsidR="007A68BF" w:rsidRPr="001242A8" w:rsidRDefault="0056258D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fi-FI"/>
              </w:rPr>
            </w:pPr>
            <w:r w:rsidRPr="001242A8">
              <w:rPr>
                <w:rFonts w:ascii="Times New Roman" w:eastAsia="Times New Roman" w:hAnsi="Times New Roman" w:cs="Times New Roman"/>
                <w:lang w:eastAsia="fi-FI"/>
              </w:rPr>
              <w:t>0.77</w:t>
            </w:r>
          </w:p>
        </w:tc>
      </w:tr>
      <w:tr w:rsidR="007A68BF" w:rsidRPr="003C3E0D" w14:paraId="6B0DA4A2" w14:textId="77777777" w:rsidTr="00865C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noWrap/>
          </w:tcPr>
          <w:p w14:paraId="461413E7" w14:textId="74B0A2F1" w:rsidR="007A68BF" w:rsidRPr="003C3E0D" w:rsidRDefault="007A68BF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val="en-US" w:eastAsia="fi-FI"/>
              </w:rPr>
            </w:pPr>
          </w:p>
        </w:tc>
        <w:tc>
          <w:tcPr>
            <w:tcW w:w="1583" w:type="dxa"/>
            <w:noWrap/>
          </w:tcPr>
          <w:p w14:paraId="0B4C7038" w14:textId="7D8F11F3" w:rsidR="007A68BF" w:rsidRPr="003C3E0D" w:rsidRDefault="007A68BF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</w:p>
        </w:tc>
        <w:tc>
          <w:tcPr>
            <w:tcW w:w="1737" w:type="dxa"/>
            <w:noWrap/>
          </w:tcPr>
          <w:p w14:paraId="0E79CC05" w14:textId="667A5155" w:rsidR="007A68BF" w:rsidRPr="003C3E0D" w:rsidRDefault="007A68BF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</w:p>
        </w:tc>
        <w:tc>
          <w:tcPr>
            <w:tcW w:w="1660" w:type="dxa"/>
            <w:noWrap/>
          </w:tcPr>
          <w:p w14:paraId="71948DB7" w14:textId="7E7B97C5" w:rsidR="007A68BF" w:rsidRPr="003C3E0D" w:rsidRDefault="007A68BF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</w:p>
        </w:tc>
      </w:tr>
    </w:tbl>
    <w:p w14:paraId="1E428534" w14:textId="38232B80" w:rsidR="00F81231" w:rsidRPr="003C3E0D" w:rsidRDefault="56B17D25" w:rsidP="56B17D25">
      <w:pPr>
        <w:spacing w:before="200"/>
        <w:rPr>
          <w:rFonts w:ascii="Times New Roman" w:hAnsi="Times New Roman" w:cs="Times New Roman"/>
          <w:lang w:val="en-US"/>
        </w:rPr>
      </w:pPr>
      <w:r w:rsidRPr="56B17D25">
        <w:rPr>
          <w:rFonts w:ascii="Times New Roman" w:hAnsi="Times New Roman" w:cs="Times New Roman"/>
          <w:lang w:val="en-US"/>
        </w:rPr>
        <w:t>Used cut-off for A</w:t>
      </w:r>
      <w:r w:rsidRPr="56B17D25">
        <w:rPr>
          <w:rFonts w:ascii="Times New Roman" w:eastAsia="Times New Roman" w:hAnsi="Times New Roman" w:cs="Times New Roman"/>
          <w:color w:val="000000" w:themeColor="text1"/>
          <w:lang w:eastAsia="fi-FI"/>
        </w:rPr>
        <w:t>β</w:t>
      </w:r>
      <w:r w:rsidRPr="56B17D25">
        <w:rPr>
          <w:rFonts w:ascii="Times New Roman" w:hAnsi="Times New Roman" w:cs="Times New Roman"/>
          <w:lang w:val="en-US"/>
        </w:rPr>
        <w:t xml:space="preserve">-positivity was composite cortical </w:t>
      </w:r>
      <w:r w:rsidRPr="56B17D25">
        <w:rPr>
          <w:rFonts w:ascii="Times New Roman" w:hAnsi="Times New Roman" w:cs="Times New Roman"/>
          <w:vertAlign w:val="superscript"/>
          <w:lang w:val="en-US"/>
        </w:rPr>
        <w:t>11</w:t>
      </w:r>
      <w:r w:rsidRPr="56B17D25">
        <w:rPr>
          <w:rFonts w:ascii="Times New Roman" w:hAnsi="Times New Roman" w:cs="Times New Roman"/>
          <w:lang w:val="en-US"/>
        </w:rPr>
        <w:t>C-PiB SUVR &gt; 1.5.</w:t>
      </w:r>
      <w:r w:rsidR="00F81231" w:rsidRPr="007A68BF">
        <w:rPr>
          <w:lang w:val="en-US"/>
        </w:rPr>
        <w:br/>
      </w:r>
      <w:r w:rsidRPr="56B17D25">
        <w:rPr>
          <w:rFonts w:ascii="Times New Roman" w:hAnsi="Times New Roman" w:cs="Times New Roman"/>
          <w:lang w:val="en-US"/>
        </w:rPr>
        <w:t>Abbreviations: A</w:t>
      </w:r>
      <w:r w:rsidRPr="56B17D25">
        <w:rPr>
          <w:rFonts w:ascii="Times New Roman" w:eastAsia="Times New Roman" w:hAnsi="Times New Roman" w:cs="Times New Roman"/>
          <w:color w:val="000000" w:themeColor="text1"/>
          <w:lang w:eastAsia="fi-FI"/>
        </w:rPr>
        <w:t>β</w:t>
      </w:r>
      <w:r w:rsidRPr="56B17D25">
        <w:rPr>
          <w:rFonts w:ascii="Times New Roman" w:hAnsi="Times New Roman" w:cs="Times New Roman"/>
          <w:lang w:val="en-US"/>
        </w:rPr>
        <w:t>, beta-amyloid; CERAD, Consortium to Establish a Registry for Alzheimer's Disease; DVR, distribution volume ratio; MMSE, mini-mental state examination.</w:t>
      </w:r>
    </w:p>
    <w:p w14:paraId="2D350E1A" w14:textId="43290BFE" w:rsidR="00025272" w:rsidRPr="003C3E0D" w:rsidRDefault="00025272" w:rsidP="605F677B">
      <w:pPr>
        <w:spacing w:before="200"/>
        <w:rPr>
          <w:rFonts w:ascii="Times New Roman" w:hAnsi="Times New Roman" w:cs="Times New Roman"/>
          <w:lang w:val="en-US"/>
        </w:rPr>
      </w:pPr>
    </w:p>
    <w:p w14:paraId="18BDEE36" w14:textId="77777777" w:rsidR="00025272" w:rsidRPr="003C3E0D" w:rsidRDefault="00025272">
      <w:pPr>
        <w:rPr>
          <w:rFonts w:ascii="Times New Roman" w:hAnsi="Times New Roman" w:cs="Times New Roman"/>
          <w:lang w:val="en-US"/>
        </w:rPr>
      </w:pPr>
      <w:r w:rsidRPr="003C3E0D">
        <w:rPr>
          <w:rFonts w:ascii="Times New Roman" w:hAnsi="Times New Roman" w:cs="Times New Roman"/>
          <w:lang w:val="en-US"/>
        </w:rPr>
        <w:br w:type="page"/>
      </w:r>
    </w:p>
    <w:p w14:paraId="2DFAE134" w14:textId="5406C045" w:rsidR="00777659" w:rsidRPr="003C3E0D" w:rsidRDefault="56B17D25" w:rsidP="56B17D25">
      <w:pPr>
        <w:spacing w:before="200" w:after="360"/>
        <w:rPr>
          <w:rFonts w:ascii="Times New Roman" w:hAnsi="Times New Roman" w:cs="Times New Roman"/>
          <w:lang w:val="en-US"/>
        </w:rPr>
      </w:pP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t>eTable</w:t>
      </w:r>
      <w:proofErr w:type="spellEnd"/>
      <w:r w:rsidRPr="56B17D25">
        <w:rPr>
          <w:rFonts w:ascii="Times New Roman" w:hAnsi="Times New Roman" w:cs="Times New Roman"/>
          <w:b/>
          <w:bCs/>
          <w:lang w:val="en-US"/>
        </w:rPr>
        <w:t xml:space="preserve"> 3.</w:t>
      </w:r>
      <w:r w:rsidRPr="56B17D25">
        <w:rPr>
          <w:rFonts w:ascii="Times New Roman" w:hAnsi="Times New Roman" w:cs="Times New Roman"/>
          <w:lang w:val="en-US"/>
        </w:rPr>
        <w:t xml:space="preserve"> </w:t>
      </w:r>
      <w:r w:rsidRPr="56B17D25">
        <w:rPr>
          <w:rFonts w:ascii="Times New Roman" w:hAnsi="Times New Roman" w:cs="Times New Roman"/>
          <w:b/>
          <w:bCs/>
          <w:lang w:val="en-US"/>
        </w:rPr>
        <w:t>Regional TSPO binding in Aβ+ and Aβ- participants.</w:t>
      </w:r>
    </w:p>
    <w:tbl>
      <w:tblPr>
        <w:tblStyle w:val="Yksinkertainentaulukko4"/>
        <w:tblW w:w="8293" w:type="dxa"/>
        <w:tblLook w:val="04A0" w:firstRow="1" w:lastRow="0" w:firstColumn="1" w:lastColumn="0" w:noHBand="0" w:noVBand="1"/>
      </w:tblPr>
      <w:tblGrid>
        <w:gridCol w:w="2953"/>
        <w:gridCol w:w="2042"/>
        <w:gridCol w:w="2043"/>
        <w:gridCol w:w="1255"/>
      </w:tblGrid>
      <w:tr w:rsidR="00777659" w:rsidRPr="003C3E0D" w14:paraId="478CBF95" w14:textId="77777777" w:rsidTr="56B17D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21097AEF" w14:textId="51657671" w:rsidR="00777659" w:rsidRPr="003C3E0D" w:rsidRDefault="56B17D25" w:rsidP="56B17D25">
            <w:pPr>
              <w:rPr>
                <w:rFonts w:ascii="Times New Roman" w:eastAsia="Times New Roman" w:hAnsi="Times New Roman" w:cs="Times New Roman"/>
                <w:b w:val="0"/>
                <w:bCs w:val="0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lang w:eastAsia="fi-FI"/>
              </w:rPr>
              <w:t>Region</w:t>
            </w:r>
            <w:proofErr w:type="spellEnd"/>
          </w:p>
        </w:tc>
        <w:tc>
          <w:tcPr>
            <w:tcW w:w="4085" w:type="dxa"/>
            <w:gridSpan w:val="2"/>
            <w:noWrap/>
            <w:hideMark/>
          </w:tcPr>
          <w:p w14:paraId="03BDDC4C" w14:textId="77777777" w:rsidR="00777659" w:rsidRPr="003C3E0D" w:rsidRDefault="56B17D25" w:rsidP="56B17D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fi-FI"/>
              </w:rPr>
              <w:t xml:space="preserve"> 11</w:t>
            </w: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C-PK11195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binding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(DVR)</w:t>
            </w:r>
          </w:p>
        </w:tc>
        <w:tc>
          <w:tcPr>
            <w:tcW w:w="1255" w:type="dxa"/>
            <w:noWrap/>
            <w:hideMark/>
          </w:tcPr>
          <w:p w14:paraId="25B90F4D" w14:textId="77777777" w:rsidR="00777659" w:rsidRPr="003C3E0D" w:rsidRDefault="00777659" w:rsidP="007776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fi-FI"/>
              </w:rPr>
            </w:pPr>
          </w:p>
        </w:tc>
      </w:tr>
      <w:tr w:rsidR="00777659" w:rsidRPr="003C3E0D" w14:paraId="1C50F877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7D9EA352" w14:textId="77777777" w:rsidR="00777659" w:rsidRPr="003C3E0D" w:rsidRDefault="00777659" w:rsidP="00777659">
            <w:pPr>
              <w:rPr>
                <w:rFonts w:ascii="Times New Roman" w:eastAsia="Times New Roman" w:hAnsi="Times New Roman" w:cs="Times New Roman"/>
                <w:lang w:eastAsia="fi-FI"/>
              </w:rPr>
            </w:pPr>
          </w:p>
        </w:tc>
        <w:tc>
          <w:tcPr>
            <w:tcW w:w="2042" w:type="dxa"/>
            <w:noWrap/>
            <w:hideMark/>
          </w:tcPr>
          <w:p w14:paraId="49EC8C15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Aβ-</w:t>
            </w:r>
          </w:p>
        </w:tc>
        <w:tc>
          <w:tcPr>
            <w:tcW w:w="2042" w:type="dxa"/>
            <w:noWrap/>
            <w:hideMark/>
          </w:tcPr>
          <w:p w14:paraId="12C6CEE2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i-FI"/>
              </w:rPr>
              <w:t>Aβ</w:t>
            </w:r>
            <w:r w:rsidRPr="56B17D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  <w:t>+</w:t>
            </w:r>
          </w:p>
        </w:tc>
        <w:tc>
          <w:tcPr>
            <w:tcW w:w="1255" w:type="dxa"/>
            <w:noWrap/>
            <w:hideMark/>
          </w:tcPr>
          <w:p w14:paraId="6FFB71FD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fi-FI"/>
              </w:rPr>
              <w:t>P</w:t>
            </w:r>
          </w:p>
        </w:tc>
      </w:tr>
      <w:tr w:rsidR="00777659" w:rsidRPr="003C3E0D" w14:paraId="7A519289" w14:textId="77777777" w:rsidTr="56B17D25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6958A2F4" w14:textId="77777777" w:rsidR="00777659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Prefrontal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cortex</w:t>
            </w:r>
            <w:proofErr w:type="spellEnd"/>
          </w:p>
        </w:tc>
        <w:tc>
          <w:tcPr>
            <w:tcW w:w="2042" w:type="dxa"/>
            <w:noWrap/>
            <w:hideMark/>
          </w:tcPr>
          <w:p w14:paraId="08704D8D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1.23 (0.018)</w:t>
            </w:r>
          </w:p>
        </w:tc>
        <w:tc>
          <w:tcPr>
            <w:tcW w:w="2042" w:type="dxa"/>
            <w:noWrap/>
            <w:hideMark/>
          </w:tcPr>
          <w:p w14:paraId="575BC4B5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1.24 (0.015)</w:t>
            </w:r>
          </w:p>
        </w:tc>
        <w:tc>
          <w:tcPr>
            <w:tcW w:w="1255" w:type="dxa"/>
            <w:noWrap/>
            <w:hideMark/>
          </w:tcPr>
          <w:p w14:paraId="76962D37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0.21</w:t>
            </w:r>
          </w:p>
        </w:tc>
      </w:tr>
      <w:tr w:rsidR="00777659" w:rsidRPr="003C3E0D" w14:paraId="380662E4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266F7FD7" w14:textId="77777777" w:rsidR="00777659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Parietal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cortex</w:t>
            </w:r>
            <w:proofErr w:type="spellEnd"/>
          </w:p>
        </w:tc>
        <w:tc>
          <w:tcPr>
            <w:tcW w:w="2042" w:type="dxa"/>
            <w:noWrap/>
            <w:hideMark/>
          </w:tcPr>
          <w:p w14:paraId="1E882E81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1.48 (0.12)</w:t>
            </w:r>
          </w:p>
        </w:tc>
        <w:tc>
          <w:tcPr>
            <w:tcW w:w="2042" w:type="dxa"/>
            <w:noWrap/>
            <w:hideMark/>
          </w:tcPr>
          <w:p w14:paraId="696CC4B5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1.49 (0.13)</w:t>
            </w:r>
          </w:p>
        </w:tc>
        <w:tc>
          <w:tcPr>
            <w:tcW w:w="1255" w:type="dxa"/>
            <w:noWrap/>
            <w:hideMark/>
          </w:tcPr>
          <w:p w14:paraId="0CC3364A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0.76</w:t>
            </w:r>
          </w:p>
        </w:tc>
      </w:tr>
      <w:tr w:rsidR="00777659" w:rsidRPr="003C3E0D" w14:paraId="154D0E02" w14:textId="77777777" w:rsidTr="56B17D25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680C8C88" w14:textId="77777777" w:rsidR="00777659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Anterior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cingulum</w:t>
            </w:r>
            <w:proofErr w:type="spellEnd"/>
          </w:p>
        </w:tc>
        <w:tc>
          <w:tcPr>
            <w:tcW w:w="2042" w:type="dxa"/>
            <w:noWrap/>
            <w:hideMark/>
          </w:tcPr>
          <w:p w14:paraId="44783717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1.13 (0.081)</w:t>
            </w:r>
          </w:p>
        </w:tc>
        <w:tc>
          <w:tcPr>
            <w:tcW w:w="2042" w:type="dxa"/>
            <w:noWrap/>
            <w:hideMark/>
          </w:tcPr>
          <w:p w14:paraId="52E64698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1.10 (0.099)</w:t>
            </w:r>
          </w:p>
        </w:tc>
        <w:tc>
          <w:tcPr>
            <w:tcW w:w="1255" w:type="dxa"/>
            <w:noWrap/>
            <w:hideMark/>
          </w:tcPr>
          <w:p w14:paraId="672F1BDE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0.33</w:t>
            </w:r>
          </w:p>
        </w:tc>
      </w:tr>
      <w:tr w:rsidR="00777659" w:rsidRPr="003C3E0D" w14:paraId="7954CADC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481F2DF4" w14:textId="77777777" w:rsidR="00777659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Posterior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cingulum</w:t>
            </w:r>
            <w:proofErr w:type="spellEnd"/>
          </w:p>
        </w:tc>
        <w:tc>
          <w:tcPr>
            <w:tcW w:w="2042" w:type="dxa"/>
            <w:noWrap/>
            <w:hideMark/>
          </w:tcPr>
          <w:p w14:paraId="6F32D190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1.35 (0.079)</w:t>
            </w:r>
          </w:p>
        </w:tc>
        <w:tc>
          <w:tcPr>
            <w:tcW w:w="2042" w:type="dxa"/>
            <w:noWrap/>
            <w:hideMark/>
          </w:tcPr>
          <w:p w14:paraId="0B9E7F0C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1.35 (0.11)</w:t>
            </w:r>
          </w:p>
        </w:tc>
        <w:tc>
          <w:tcPr>
            <w:tcW w:w="1255" w:type="dxa"/>
            <w:noWrap/>
            <w:hideMark/>
          </w:tcPr>
          <w:p w14:paraId="5A7C9B0B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0.86</w:t>
            </w:r>
          </w:p>
        </w:tc>
      </w:tr>
      <w:tr w:rsidR="00777659" w:rsidRPr="003C3E0D" w14:paraId="6A590F48" w14:textId="77777777" w:rsidTr="56B17D25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44F76045" w14:textId="77777777" w:rsidR="00777659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Precuneus</w:t>
            </w:r>
            <w:proofErr w:type="spellEnd"/>
          </w:p>
        </w:tc>
        <w:tc>
          <w:tcPr>
            <w:tcW w:w="2042" w:type="dxa"/>
            <w:noWrap/>
            <w:hideMark/>
          </w:tcPr>
          <w:p w14:paraId="613504C4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1.42 (0.11)</w:t>
            </w:r>
          </w:p>
        </w:tc>
        <w:tc>
          <w:tcPr>
            <w:tcW w:w="2042" w:type="dxa"/>
            <w:noWrap/>
            <w:hideMark/>
          </w:tcPr>
          <w:p w14:paraId="4A04BAE7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1.41 (0.12)</w:t>
            </w:r>
          </w:p>
        </w:tc>
        <w:tc>
          <w:tcPr>
            <w:tcW w:w="1255" w:type="dxa"/>
            <w:noWrap/>
            <w:hideMark/>
          </w:tcPr>
          <w:p w14:paraId="328318BE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0.68</w:t>
            </w:r>
          </w:p>
        </w:tc>
      </w:tr>
      <w:tr w:rsidR="00777659" w:rsidRPr="003C3E0D" w14:paraId="648CBB15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75AC2A53" w14:textId="77777777" w:rsidR="00777659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Lateral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temporal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cortex</w:t>
            </w:r>
            <w:proofErr w:type="spellEnd"/>
          </w:p>
        </w:tc>
        <w:tc>
          <w:tcPr>
            <w:tcW w:w="2042" w:type="dxa"/>
            <w:noWrap/>
            <w:hideMark/>
          </w:tcPr>
          <w:p w14:paraId="68E0A4F1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1.26 (0.074)</w:t>
            </w:r>
          </w:p>
        </w:tc>
        <w:tc>
          <w:tcPr>
            <w:tcW w:w="2042" w:type="dxa"/>
            <w:noWrap/>
            <w:hideMark/>
          </w:tcPr>
          <w:p w14:paraId="0D2495E2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1.28 (0.058)</w:t>
            </w:r>
          </w:p>
        </w:tc>
        <w:tc>
          <w:tcPr>
            <w:tcW w:w="1255" w:type="dxa"/>
            <w:noWrap/>
            <w:hideMark/>
          </w:tcPr>
          <w:p w14:paraId="4F96BAE5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0.76</w:t>
            </w:r>
          </w:p>
        </w:tc>
      </w:tr>
      <w:tr w:rsidR="00777659" w:rsidRPr="003C3E0D" w14:paraId="778609D7" w14:textId="77777777" w:rsidTr="56B17D25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05F1F0F2" w14:textId="77777777" w:rsidR="00777659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Cortical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</w:t>
            </w: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composite</w:t>
            </w:r>
            <w:proofErr w:type="spellEnd"/>
          </w:p>
        </w:tc>
        <w:tc>
          <w:tcPr>
            <w:tcW w:w="2042" w:type="dxa"/>
            <w:noWrap/>
            <w:hideMark/>
          </w:tcPr>
          <w:p w14:paraId="2DB51F00" w14:textId="6CDB21CA" w:rsidR="00777659" w:rsidRPr="001242A8" w:rsidRDefault="005540CE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fi-FI"/>
              </w:rPr>
            </w:pPr>
            <w:r w:rsidRPr="001242A8">
              <w:rPr>
                <w:rFonts w:ascii="Times New Roman" w:eastAsia="Times New Roman" w:hAnsi="Times New Roman" w:cs="Times New Roman"/>
                <w:lang w:eastAsia="fi-FI"/>
              </w:rPr>
              <w:t>1.32 (0.048)</w:t>
            </w:r>
          </w:p>
        </w:tc>
        <w:tc>
          <w:tcPr>
            <w:tcW w:w="2042" w:type="dxa"/>
            <w:noWrap/>
            <w:hideMark/>
          </w:tcPr>
          <w:p w14:paraId="1873077D" w14:textId="1442F5D0" w:rsidR="00777659" w:rsidRPr="005540CE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fi-FI"/>
              </w:rPr>
            </w:pPr>
            <w:r w:rsidRPr="005540CE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1.33 (0.073)</w:t>
            </w:r>
          </w:p>
        </w:tc>
        <w:tc>
          <w:tcPr>
            <w:tcW w:w="1255" w:type="dxa"/>
            <w:noWrap/>
            <w:hideMark/>
          </w:tcPr>
          <w:p w14:paraId="0FF2FAA3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0.81</w:t>
            </w:r>
          </w:p>
        </w:tc>
      </w:tr>
      <w:tr w:rsidR="00777659" w:rsidRPr="003C3E0D" w14:paraId="1CE71B0E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6C347A02" w14:textId="77777777" w:rsidR="00777659" w:rsidRPr="003C3E0D" w:rsidRDefault="00777659" w:rsidP="0077765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2042" w:type="dxa"/>
            <w:noWrap/>
            <w:hideMark/>
          </w:tcPr>
          <w:p w14:paraId="34399723" w14:textId="77777777" w:rsidR="00777659" w:rsidRPr="003C3E0D" w:rsidRDefault="00777659" w:rsidP="007776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fi-FI"/>
              </w:rPr>
            </w:pPr>
          </w:p>
        </w:tc>
        <w:tc>
          <w:tcPr>
            <w:tcW w:w="2042" w:type="dxa"/>
            <w:noWrap/>
            <w:hideMark/>
          </w:tcPr>
          <w:p w14:paraId="2067EFA9" w14:textId="77777777" w:rsidR="00777659" w:rsidRPr="003C3E0D" w:rsidRDefault="00777659" w:rsidP="007776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fi-FI"/>
              </w:rPr>
            </w:pPr>
          </w:p>
        </w:tc>
        <w:tc>
          <w:tcPr>
            <w:tcW w:w="1255" w:type="dxa"/>
            <w:noWrap/>
            <w:hideMark/>
          </w:tcPr>
          <w:p w14:paraId="4E61E6FB" w14:textId="77777777" w:rsidR="00777659" w:rsidRPr="003C3E0D" w:rsidRDefault="00777659" w:rsidP="007776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fi-FI"/>
              </w:rPr>
            </w:pPr>
          </w:p>
        </w:tc>
      </w:tr>
      <w:tr w:rsidR="00777659" w:rsidRPr="003C3E0D" w14:paraId="5C70DA0D" w14:textId="77777777" w:rsidTr="56B17D25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6905A2D4" w14:textId="77777777" w:rsidR="00777659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Braak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I-II</w:t>
            </w:r>
          </w:p>
        </w:tc>
        <w:tc>
          <w:tcPr>
            <w:tcW w:w="2042" w:type="dxa"/>
            <w:noWrap/>
            <w:hideMark/>
          </w:tcPr>
          <w:p w14:paraId="18448871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1.10 (0.081)</w:t>
            </w:r>
          </w:p>
        </w:tc>
        <w:tc>
          <w:tcPr>
            <w:tcW w:w="2042" w:type="dxa"/>
            <w:noWrap/>
            <w:hideMark/>
          </w:tcPr>
          <w:p w14:paraId="18332055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1.08 (0.071)</w:t>
            </w:r>
          </w:p>
        </w:tc>
        <w:tc>
          <w:tcPr>
            <w:tcW w:w="1255" w:type="dxa"/>
            <w:noWrap/>
            <w:hideMark/>
          </w:tcPr>
          <w:p w14:paraId="7C6C2914" w14:textId="77777777" w:rsidR="00777659" w:rsidRPr="003C3E0D" w:rsidRDefault="56B17D25" w:rsidP="56B17D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0.23</w:t>
            </w:r>
          </w:p>
        </w:tc>
      </w:tr>
      <w:tr w:rsidR="00777659" w:rsidRPr="003C3E0D" w14:paraId="283E1809" w14:textId="77777777" w:rsidTr="56B1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noWrap/>
            <w:hideMark/>
          </w:tcPr>
          <w:p w14:paraId="706A133D" w14:textId="77777777" w:rsidR="00777659" w:rsidRPr="003C3E0D" w:rsidRDefault="56B17D25" w:rsidP="56B17D25">
            <w:pPr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proofErr w:type="spellStart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Braak</w:t>
            </w:r>
            <w:proofErr w:type="spellEnd"/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 xml:space="preserve"> III-IV</w:t>
            </w:r>
          </w:p>
        </w:tc>
        <w:tc>
          <w:tcPr>
            <w:tcW w:w="2042" w:type="dxa"/>
            <w:noWrap/>
            <w:hideMark/>
          </w:tcPr>
          <w:p w14:paraId="3071084B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1.28 (0.051)</w:t>
            </w:r>
          </w:p>
        </w:tc>
        <w:tc>
          <w:tcPr>
            <w:tcW w:w="2042" w:type="dxa"/>
            <w:noWrap/>
            <w:hideMark/>
          </w:tcPr>
          <w:p w14:paraId="7B57E5E8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1.26 (0.060)</w:t>
            </w:r>
          </w:p>
        </w:tc>
        <w:tc>
          <w:tcPr>
            <w:tcW w:w="1255" w:type="dxa"/>
            <w:noWrap/>
            <w:hideMark/>
          </w:tcPr>
          <w:p w14:paraId="761BEC1D" w14:textId="77777777" w:rsidR="00777659" w:rsidRPr="003C3E0D" w:rsidRDefault="56B17D25" w:rsidP="56B17D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</w:pPr>
            <w:r w:rsidRPr="56B17D25">
              <w:rPr>
                <w:rFonts w:ascii="Times New Roman" w:eastAsia="Times New Roman" w:hAnsi="Times New Roman" w:cs="Times New Roman"/>
                <w:color w:val="000000" w:themeColor="text1"/>
                <w:lang w:eastAsia="fi-FI"/>
              </w:rPr>
              <w:t>0.60</w:t>
            </w:r>
          </w:p>
        </w:tc>
      </w:tr>
    </w:tbl>
    <w:p w14:paraId="255B207B" w14:textId="2416DA5F" w:rsidR="0FD1DCA5" w:rsidRPr="003C3E0D" w:rsidRDefault="56B17D25" w:rsidP="56B17D25">
      <w:pPr>
        <w:spacing w:before="120" w:line="240" w:lineRule="auto"/>
        <w:rPr>
          <w:rFonts w:ascii="Times New Roman" w:hAnsi="Times New Roman" w:cs="Times New Roman"/>
          <w:lang w:val="en-US"/>
        </w:rPr>
      </w:pPr>
      <w:r w:rsidRPr="56B17D25">
        <w:rPr>
          <w:rFonts w:ascii="Times New Roman" w:hAnsi="Times New Roman" w:cs="Times New Roman"/>
          <w:lang w:val="en-US"/>
        </w:rPr>
        <w:t>Used cut-off for A</w:t>
      </w:r>
      <w:r w:rsidRPr="56B17D25">
        <w:rPr>
          <w:rFonts w:ascii="Times New Roman" w:eastAsia="Times New Roman" w:hAnsi="Times New Roman" w:cs="Times New Roman"/>
          <w:color w:val="000000" w:themeColor="text1"/>
          <w:lang w:eastAsia="fi-FI"/>
        </w:rPr>
        <w:t>β</w:t>
      </w:r>
      <w:r w:rsidRPr="56B17D25">
        <w:rPr>
          <w:rFonts w:ascii="Times New Roman" w:hAnsi="Times New Roman" w:cs="Times New Roman"/>
          <w:lang w:val="en-US"/>
        </w:rPr>
        <w:t xml:space="preserve">-positivity was composite cortical </w:t>
      </w:r>
      <w:r w:rsidRPr="56B17D25">
        <w:rPr>
          <w:rFonts w:ascii="Times New Roman" w:hAnsi="Times New Roman" w:cs="Times New Roman"/>
          <w:vertAlign w:val="superscript"/>
          <w:lang w:val="en-US"/>
        </w:rPr>
        <w:t>11</w:t>
      </w:r>
      <w:r w:rsidRPr="56B17D25">
        <w:rPr>
          <w:rFonts w:ascii="Times New Roman" w:hAnsi="Times New Roman" w:cs="Times New Roman"/>
          <w:lang w:val="en-US"/>
        </w:rPr>
        <w:t>C-PiB SUVR &gt; 1.5. Data are corrected for partial volume effects and presented as mean (standard deviation). Differences are tested using student’s t-test</w:t>
      </w:r>
      <w:r w:rsidR="0FD1DCA5" w:rsidRPr="007A68BF">
        <w:rPr>
          <w:lang w:val="en-US"/>
        </w:rPr>
        <w:br/>
      </w:r>
      <w:r w:rsidRPr="56B17D25">
        <w:rPr>
          <w:rFonts w:ascii="Times New Roman" w:hAnsi="Times New Roman" w:cs="Times New Roman"/>
          <w:lang w:val="en-US"/>
        </w:rPr>
        <w:t>assuming equal variance.</w:t>
      </w:r>
    </w:p>
    <w:p w14:paraId="431A926A" w14:textId="1AAE8876" w:rsidR="00655416" w:rsidRPr="003C3E0D" w:rsidRDefault="00655416" w:rsidP="56B17D25">
      <w:pPr>
        <w:spacing w:before="120"/>
        <w:rPr>
          <w:rFonts w:ascii="Times New Roman" w:hAnsi="Times New Roman" w:cs="Times New Roman"/>
          <w:lang w:val="en-US"/>
        </w:rPr>
      </w:pPr>
    </w:p>
    <w:p w14:paraId="3C333FD6" w14:textId="77777777" w:rsidR="000947B0" w:rsidRPr="003C3E0D" w:rsidRDefault="000947B0" w:rsidP="0FD1DCA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D258224" w14:textId="5654C3CD" w:rsidR="000947B0" w:rsidRPr="003C3E0D" w:rsidRDefault="605F677B" w:rsidP="4B89C86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3C3E0D">
        <w:rPr>
          <w:rFonts w:ascii="Times New Roman" w:hAnsi="Times New Roman" w:cs="Times New Roman"/>
          <w:lang w:val="en-US"/>
        </w:rPr>
        <w:br w:type="page"/>
      </w:r>
    </w:p>
    <w:p w14:paraId="0DAD12DA" w14:textId="524E5C0C" w:rsidR="00A253CB" w:rsidRPr="003C3E0D" w:rsidRDefault="00DB0DE1" w:rsidP="56B17D25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0D1EC5B2" wp14:editId="3550CAC4">
            <wp:extent cx="5396231" cy="2118628"/>
            <wp:effectExtent l="0" t="0" r="0" b="0"/>
            <wp:docPr id="68394455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1" cy="211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05A95" w14:textId="77777777" w:rsidR="00DB0DE1" w:rsidRPr="003C3E0D" w:rsidRDefault="00DB0DE1" w:rsidP="00BA62D1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45B9C5ED" w14:textId="21E79956" w:rsidR="001D3AA9" w:rsidRPr="003C3E0D" w:rsidRDefault="56B17D25" w:rsidP="56B17D2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t>eFigure</w:t>
      </w:r>
      <w:proofErr w:type="spellEnd"/>
      <w:r w:rsidRPr="56B17D25">
        <w:rPr>
          <w:rFonts w:ascii="Times New Roman" w:hAnsi="Times New Roman" w:cs="Times New Roman"/>
          <w:b/>
          <w:bCs/>
          <w:lang w:val="en-US"/>
        </w:rPr>
        <w:t xml:space="preserve"> 1.</w:t>
      </w:r>
      <w:r w:rsidRPr="56B17D25">
        <w:rPr>
          <w:rFonts w:ascii="Times New Roman" w:hAnsi="Times New Roman" w:cs="Times New Roman"/>
          <w:lang w:val="en-US"/>
        </w:rPr>
        <w:t xml:space="preserve"> </w:t>
      </w:r>
      <w:r w:rsidRPr="56B17D25">
        <w:rPr>
          <w:rFonts w:ascii="Times New Roman" w:hAnsi="Times New Roman" w:cs="Times New Roman"/>
          <w:b/>
          <w:bCs/>
          <w:lang w:val="en-US"/>
        </w:rPr>
        <w:t xml:space="preserve">Voxel-level differences in </w:t>
      </w:r>
      <w:r w:rsidRPr="56B17D25">
        <w:rPr>
          <w:rFonts w:ascii="Times New Roman" w:hAnsi="Times New Roman" w:cs="Times New Roman"/>
          <w:b/>
          <w:bCs/>
          <w:vertAlign w:val="superscript"/>
          <w:lang w:val="en-US"/>
        </w:rPr>
        <w:t>11</w:t>
      </w:r>
      <w:r w:rsidRPr="56B17D25">
        <w:rPr>
          <w:rFonts w:ascii="Times New Roman" w:hAnsi="Times New Roman" w:cs="Times New Roman"/>
          <w:b/>
          <w:bCs/>
          <w:lang w:val="en-US"/>
        </w:rPr>
        <w:t xml:space="preserve">C-PiB binding between </w:t>
      </w:r>
      <w:r w:rsidRPr="56B17D25">
        <w:rPr>
          <w:rFonts w:ascii="Times New Roman" w:hAnsi="Times New Roman" w:cs="Times New Roman"/>
          <w:b/>
          <w:bCs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b/>
          <w:bCs/>
          <w:lang w:val="en-US"/>
        </w:rPr>
        <w:t>ε4 gene dose groups.</w:t>
      </w:r>
      <w:bookmarkStart w:id="1" w:name="OLE_LINK3"/>
      <w:bookmarkEnd w:id="1"/>
    </w:p>
    <w:p w14:paraId="22A4E0D1" w14:textId="7E46F4F5" w:rsidR="00FC2956" w:rsidRPr="003C3E0D" w:rsidRDefault="56B17D25" w:rsidP="56B17D2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56B17D25">
        <w:rPr>
          <w:rFonts w:ascii="Times New Roman" w:hAnsi="Times New Roman" w:cs="Times New Roman"/>
          <w:lang w:val="en-US"/>
        </w:rPr>
        <w:t xml:space="preserve">Spatially normalized parametric standardized uptake value ratio (SUVR) images in MNI152 space presenting voxel-level differences in </w:t>
      </w:r>
      <w:r w:rsidRPr="56B17D25">
        <w:rPr>
          <w:rFonts w:ascii="Times New Roman" w:hAnsi="Times New Roman" w:cs="Times New Roman"/>
          <w:vertAlign w:val="superscript"/>
          <w:lang w:val="en-US"/>
        </w:rPr>
        <w:t>11</w:t>
      </w:r>
      <w:r w:rsidRPr="56B17D25">
        <w:rPr>
          <w:rFonts w:ascii="Times New Roman" w:hAnsi="Times New Roman" w:cs="Times New Roman"/>
          <w:lang w:val="en-US"/>
        </w:rPr>
        <w:t xml:space="preserve">C-PiB binding between </w:t>
      </w:r>
      <w:r w:rsidRPr="56B17D25">
        <w:rPr>
          <w:rFonts w:ascii="Times New Roman" w:hAnsi="Times New Roman" w:cs="Times New Roman"/>
          <w:b/>
          <w:bCs/>
          <w:lang w:val="en-US"/>
        </w:rPr>
        <w:t>(A)</w:t>
      </w:r>
      <w:r w:rsidRPr="56B17D25">
        <w:rPr>
          <w:rFonts w:ascii="Times New Roman" w:hAnsi="Times New Roman" w:cs="Times New Roman"/>
          <w:lang w:val="en-US"/>
        </w:rPr>
        <w:t xml:space="preserve"> </w:t>
      </w:r>
      <w:r w:rsidRPr="56B17D25">
        <w:rPr>
          <w:rFonts w:ascii="Times New Roman" w:hAnsi="Times New Roman" w:cs="Times New Roman"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lang w:val="en-US"/>
        </w:rPr>
        <w:t xml:space="preserve">ε4 homozygotes and non-carriers, and </w:t>
      </w:r>
      <w:r w:rsidRPr="56B17D25">
        <w:rPr>
          <w:rFonts w:ascii="Times New Roman" w:hAnsi="Times New Roman" w:cs="Times New Roman"/>
          <w:b/>
          <w:bCs/>
          <w:lang w:val="en-US"/>
        </w:rPr>
        <w:t>(B)</w:t>
      </w:r>
      <w:r w:rsidRPr="56B17D25">
        <w:rPr>
          <w:rFonts w:ascii="Times New Roman" w:hAnsi="Times New Roman" w:cs="Times New Roman"/>
          <w:lang w:val="en-US"/>
        </w:rPr>
        <w:t xml:space="preserve"> </w:t>
      </w:r>
      <w:r w:rsidRPr="56B17D25">
        <w:rPr>
          <w:rFonts w:ascii="Times New Roman" w:hAnsi="Times New Roman" w:cs="Times New Roman"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lang w:val="en-US"/>
        </w:rPr>
        <w:t xml:space="preserve">ε4 homozygotes and </w:t>
      </w:r>
      <w:r w:rsidRPr="56B17D25">
        <w:rPr>
          <w:rFonts w:ascii="Times New Roman" w:hAnsi="Times New Roman" w:cs="Times New Roman"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lang w:val="en-US"/>
        </w:rPr>
        <w:t xml:space="preserve">ε4 heterozygotes. Images were smoothed using Gaussian 8 mm FWHM filter and used for statistical analysis with SPM12. False Discovery Rate corrected cluster level threshold was set at </w:t>
      </w:r>
      <w:r w:rsidRPr="56B17D25">
        <w:rPr>
          <w:rFonts w:ascii="Times New Roman" w:hAnsi="Times New Roman" w:cs="Times New Roman"/>
          <w:i/>
          <w:iCs/>
          <w:lang w:val="en-US"/>
        </w:rPr>
        <w:t>P</w:t>
      </w:r>
      <w:r w:rsidRPr="56B17D25">
        <w:rPr>
          <w:rFonts w:ascii="Times New Roman" w:hAnsi="Times New Roman" w:cs="Times New Roman"/>
          <w:lang w:val="en-US"/>
        </w:rPr>
        <w:t xml:space="preserve"> &lt; 0.05.</w:t>
      </w:r>
    </w:p>
    <w:p w14:paraId="3F049985" w14:textId="77777777" w:rsidR="00FC2956" w:rsidRPr="003C3E0D" w:rsidRDefault="00FC2956">
      <w:pPr>
        <w:rPr>
          <w:rFonts w:ascii="Times New Roman" w:hAnsi="Times New Roman" w:cs="Times New Roman"/>
          <w:lang w:val="en-US"/>
        </w:rPr>
      </w:pPr>
      <w:r w:rsidRPr="003C3E0D">
        <w:rPr>
          <w:rFonts w:ascii="Times New Roman" w:hAnsi="Times New Roman" w:cs="Times New Roman"/>
          <w:lang w:val="en-US"/>
        </w:rPr>
        <w:br w:type="page"/>
      </w:r>
    </w:p>
    <w:p w14:paraId="119F267A" w14:textId="77777777" w:rsidR="0017060D" w:rsidRPr="003C3E0D" w:rsidRDefault="0017060D" w:rsidP="0B454321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5FC4465B" w14:textId="77777777" w:rsidR="002D492F" w:rsidRDefault="002D492F" w:rsidP="0B454321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1EF454F4" w14:textId="70579653" w:rsidR="001F1FB9" w:rsidRPr="003C3E0D" w:rsidRDefault="002D492F" w:rsidP="002D492F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1C496837" wp14:editId="3FC3AAEA">
            <wp:extent cx="6120130" cy="1922145"/>
            <wp:effectExtent l="0" t="0" r="0" b="190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7AD71" w14:textId="76B62DC3" w:rsidR="00FC2956" w:rsidRPr="003C3E0D" w:rsidRDefault="56B17D25" w:rsidP="56B17D2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56B17D25">
        <w:rPr>
          <w:rFonts w:ascii="Times New Roman" w:hAnsi="Times New Roman" w:cs="Times New Roman"/>
          <w:b/>
          <w:bCs/>
          <w:lang w:val="en-US"/>
        </w:rPr>
        <w:t>eFigure</w:t>
      </w:r>
      <w:proofErr w:type="spellEnd"/>
      <w:r w:rsidRPr="56B17D25">
        <w:rPr>
          <w:rFonts w:ascii="Times New Roman" w:hAnsi="Times New Roman" w:cs="Times New Roman"/>
          <w:b/>
          <w:bCs/>
          <w:lang w:val="en-US"/>
        </w:rPr>
        <w:t xml:space="preserve"> 2.</w:t>
      </w:r>
      <w:r w:rsidRPr="56B17D25">
        <w:rPr>
          <w:rFonts w:ascii="Times New Roman" w:hAnsi="Times New Roman" w:cs="Times New Roman"/>
          <w:lang w:val="en-US"/>
        </w:rPr>
        <w:t xml:space="preserve"> </w:t>
      </w:r>
      <w:r w:rsidRPr="56B17D25">
        <w:rPr>
          <w:rFonts w:ascii="Times New Roman" w:hAnsi="Times New Roman" w:cs="Times New Roman"/>
          <w:b/>
          <w:bCs/>
          <w:lang w:val="en-US"/>
        </w:rPr>
        <w:t xml:space="preserve">Interaction between Aβ status and </w:t>
      </w:r>
      <w:r w:rsidRPr="56B17D25">
        <w:rPr>
          <w:rFonts w:ascii="Times New Roman" w:hAnsi="Times New Roman" w:cs="Times New Roman"/>
          <w:b/>
          <w:bCs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b/>
          <w:bCs/>
          <w:lang w:val="en-US"/>
        </w:rPr>
        <w:t xml:space="preserve">ε4 gene dose on regional </w:t>
      </w:r>
      <w:r w:rsidRPr="56B17D25">
        <w:rPr>
          <w:rFonts w:ascii="Times New Roman" w:hAnsi="Times New Roman" w:cs="Times New Roman"/>
          <w:b/>
          <w:bCs/>
          <w:vertAlign w:val="superscript"/>
          <w:lang w:val="en-US"/>
        </w:rPr>
        <w:t>11</w:t>
      </w:r>
      <w:r w:rsidRPr="56B17D25">
        <w:rPr>
          <w:rFonts w:ascii="Times New Roman" w:hAnsi="Times New Roman" w:cs="Times New Roman"/>
          <w:b/>
          <w:bCs/>
          <w:lang w:val="en-US"/>
        </w:rPr>
        <w:t>C-PK11195 binding</w:t>
      </w:r>
    </w:p>
    <w:p w14:paraId="29D1A296" w14:textId="5E26C64E" w:rsidR="001F1FB9" w:rsidRPr="003C3E0D" w:rsidRDefault="56B17D25" w:rsidP="56B17D2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56B17D25">
        <w:rPr>
          <w:rFonts w:ascii="Times New Roman" w:hAnsi="Times New Roman" w:cs="Times New Roman"/>
          <w:lang w:val="en-US"/>
        </w:rPr>
        <w:t xml:space="preserve">Scatter plots presenting unadjusted regional </w:t>
      </w:r>
      <w:r w:rsidRPr="56B17D25">
        <w:rPr>
          <w:rFonts w:ascii="Times New Roman" w:hAnsi="Times New Roman" w:cs="Times New Roman"/>
          <w:vertAlign w:val="superscript"/>
          <w:lang w:val="en-US"/>
        </w:rPr>
        <w:t>11</w:t>
      </w:r>
      <w:r w:rsidRPr="56B17D25">
        <w:rPr>
          <w:rFonts w:ascii="Times New Roman" w:hAnsi="Times New Roman" w:cs="Times New Roman"/>
          <w:lang w:val="en-US"/>
        </w:rPr>
        <w:t xml:space="preserve">C-PK11195 DVRs stratified by both </w:t>
      </w:r>
      <w:r w:rsidRPr="56B17D25">
        <w:rPr>
          <w:rFonts w:ascii="Times New Roman" w:hAnsi="Times New Roman" w:cs="Times New Roman"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lang w:val="en-US"/>
        </w:rPr>
        <w:t xml:space="preserve">ε4 gene dose and amyloid status for </w:t>
      </w:r>
      <w:r w:rsidRPr="56B17D25">
        <w:rPr>
          <w:rFonts w:ascii="Times New Roman" w:hAnsi="Times New Roman" w:cs="Times New Roman"/>
          <w:b/>
          <w:bCs/>
          <w:lang w:val="en-US"/>
        </w:rPr>
        <w:t>(A)</w:t>
      </w:r>
      <w:r w:rsidRPr="56B17D25">
        <w:rPr>
          <w:rFonts w:ascii="Times New Roman" w:hAnsi="Times New Roman" w:cs="Times New Roman"/>
          <w:lang w:val="en-US"/>
        </w:rPr>
        <w:t xml:space="preserve"> cortical </w:t>
      </w:r>
      <w:r w:rsidRPr="56B17D25">
        <w:rPr>
          <w:rFonts w:ascii="Times New Roman" w:hAnsi="Times New Roman" w:cs="Times New Roman"/>
          <w:b/>
          <w:bCs/>
          <w:lang w:val="en-US"/>
        </w:rPr>
        <w:t>(B)</w:t>
      </w:r>
      <w:r w:rsidRPr="56B17D2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56B17D25">
        <w:rPr>
          <w:rFonts w:ascii="Times New Roman" w:hAnsi="Times New Roman" w:cs="Times New Roman"/>
          <w:lang w:val="en-US"/>
        </w:rPr>
        <w:t>transentorhinal</w:t>
      </w:r>
      <w:proofErr w:type="spellEnd"/>
      <w:r w:rsidRPr="56B17D25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56B17D25">
        <w:rPr>
          <w:rFonts w:ascii="Times New Roman" w:hAnsi="Times New Roman" w:cs="Times New Roman"/>
          <w:lang w:val="en-US"/>
        </w:rPr>
        <w:t>Braak</w:t>
      </w:r>
      <w:proofErr w:type="spellEnd"/>
      <w:r w:rsidRPr="56B17D25">
        <w:rPr>
          <w:rFonts w:ascii="Times New Roman" w:hAnsi="Times New Roman" w:cs="Times New Roman"/>
          <w:lang w:val="en-US"/>
        </w:rPr>
        <w:t xml:space="preserve"> I-II) and </w:t>
      </w:r>
      <w:r w:rsidRPr="56B17D25">
        <w:rPr>
          <w:rFonts w:ascii="Times New Roman" w:hAnsi="Times New Roman" w:cs="Times New Roman"/>
          <w:b/>
          <w:bCs/>
          <w:lang w:val="en-US"/>
        </w:rPr>
        <w:t>(C)</w:t>
      </w:r>
      <w:r w:rsidRPr="56B17D25">
        <w:rPr>
          <w:rFonts w:ascii="Times New Roman" w:hAnsi="Times New Roman" w:cs="Times New Roman"/>
          <w:lang w:val="en-US"/>
        </w:rPr>
        <w:t xml:space="preserve"> limbic (</w:t>
      </w:r>
      <w:proofErr w:type="spellStart"/>
      <w:r w:rsidRPr="56B17D25">
        <w:rPr>
          <w:rFonts w:ascii="Times New Roman" w:hAnsi="Times New Roman" w:cs="Times New Roman"/>
          <w:lang w:val="en-US"/>
        </w:rPr>
        <w:t>Braak</w:t>
      </w:r>
      <w:proofErr w:type="spellEnd"/>
      <w:r w:rsidRPr="56B17D25">
        <w:rPr>
          <w:rFonts w:ascii="Times New Roman" w:hAnsi="Times New Roman" w:cs="Times New Roman"/>
          <w:lang w:val="en-US"/>
        </w:rPr>
        <w:t xml:space="preserve"> III-IV) composite regions. Nature of the interaction was inspected for all regions where </w:t>
      </w:r>
      <w:r w:rsidRPr="56B17D25">
        <w:rPr>
          <w:rFonts w:ascii="Times New Roman" w:hAnsi="Times New Roman" w:cs="Times New Roman"/>
          <w:i/>
          <w:iCs/>
          <w:lang w:val="en-US"/>
        </w:rPr>
        <w:t>P</w:t>
      </w:r>
      <w:r w:rsidRPr="56B17D25">
        <w:rPr>
          <w:rFonts w:ascii="Times New Roman" w:hAnsi="Times New Roman" w:cs="Times New Roman"/>
          <w:lang w:val="en-US"/>
        </w:rPr>
        <w:t xml:space="preserve"> &lt; 0.1. In all regions, amyloid positive </w:t>
      </w:r>
      <w:r w:rsidRPr="56B17D25">
        <w:rPr>
          <w:rFonts w:ascii="Times New Roman" w:hAnsi="Times New Roman" w:cs="Times New Roman"/>
          <w:i/>
          <w:iCs/>
          <w:lang w:val="en-US"/>
        </w:rPr>
        <w:t xml:space="preserve">APOE </w:t>
      </w:r>
      <w:r w:rsidRPr="56B17D25">
        <w:rPr>
          <w:rFonts w:ascii="Times New Roman" w:hAnsi="Times New Roman" w:cs="Times New Roman"/>
          <w:lang w:val="en-US"/>
        </w:rPr>
        <w:t>ε4 carriers showed higher median distribution volume ratios (DVRs) than non-carriers, but the differences did not reach statistical significance when further evaluated with Tukey’s honest significance test for all pairs.</w:t>
      </w:r>
    </w:p>
    <w:p w14:paraId="58BA250E" w14:textId="77777777" w:rsidR="009230C6" w:rsidRPr="003C3E0D" w:rsidRDefault="009230C6" w:rsidP="00BA62D1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C7CD888" w14:textId="77777777" w:rsidR="001D4A36" w:rsidRPr="003C3E0D" w:rsidRDefault="001D4A36" w:rsidP="00BA62D1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0EA8AEAF" w14:textId="77777777" w:rsidR="00BA62D1" w:rsidRPr="003C3E0D" w:rsidRDefault="00BA62D1">
      <w:pPr>
        <w:rPr>
          <w:rFonts w:ascii="Times New Roman" w:hAnsi="Times New Roman" w:cs="Times New Roman"/>
          <w:lang w:val="en-US"/>
        </w:rPr>
      </w:pPr>
    </w:p>
    <w:sectPr w:rsidR="00BA62D1" w:rsidRPr="003C3E0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61D8"/>
    <w:multiLevelType w:val="hybridMultilevel"/>
    <w:tmpl w:val="BD526930"/>
    <w:lvl w:ilvl="0" w:tplc="E00A95B0">
      <w:start w:val="1"/>
      <w:numFmt w:val="decimal"/>
      <w:lvlText w:val="%1."/>
      <w:lvlJc w:val="left"/>
      <w:pPr>
        <w:ind w:left="720" w:hanging="360"/>
      </w:pPr>
    </w:lvl>
    <w:lvl w:ilvl="1" w:tplc="1A800872">
      <w:start w:val="1"/>
      <w:numFmt w:val="lowerLetter"/>
      <w:lvlText w:val="%2."/>
      <w:lvlJc w:val="left"/>
      <w:pPr>
        <w:ind w:left="1440" w:hanging="360"/>
      </w:pPr>
    </w:lvl>
    <w:lvl w:ilvl="2" w:tplc="4DFEA27E">
      <w:start w:val="1"/>
      <w:numFmt w:val="lowerRoman"/>
      <w:lvlText w:val="%3."/>
      <w:lvlJc w:val="right"/>
      <w:pPr>
        <w:ind w:left="2160" w:hanging="180"/>
      </w:pPr>
    </w:lvl>
    <w:lvl w:ilvl="3" w:tplc="509E25AC">
      <w:start w:val="1"/>
      <w:numFmt w:val="decimal"/>
      <w:lvlText w:val="%4."/>
      <w:lvlJc w:val="left"/>
      <w:pPr>
        <w:ind w:left="2880" w:hanging="360"/>
      </w:pPr>
    </w:lvl>
    <w:lvl w:ilvl="4" w:tplc="8796202A">
      <w:start w:val="1"/>
      <w:numFmt w:val="lowerLetter"/>
      <w:lvlText w:val="%5."/>
      <w:lvlJc w:val="left"/>
      <w:pPr>
        <w:ind w:left="3600" w:hanging="360"/>
      </w:pPr>
    </w:lvl>
    <w:lvl w:ilvl="5" w:tplc="6D28F770">
      <w:start w:val="1"/>
      <w:numFmt w:val="lowerRoman"/>
      <w:lvlText w:val="%6."/>
      <w:lvlJc w:val="right"/>
      <w:pPr>
        <w:ind w:left="4320" w:hanging="180"/>
      </w:pPr>
    </w:lvl>
    <w:lvl w:ilvl="6" w:tplc="31EA261C">
      <w:start w:val="1"/>
      <w:numFmt w:val="decimal"/>
      <w:lvlText w:val="%7."/>
      <w:lvlJc w:val="left"/>
      <w:pPr>
        <w:ind w:left="5040" w:hanging="360"/>
      </w:pPr>
    </w:lvl>
    <w:lvl w:ilvl="7" w:tplc="60CA9232">
      <w:start w:val="1"/>
      <w:numFmt w:val="lowerLetter"/>
      <w:lvlText w:val="%8."/>
      <w:lvlJc w:val="left"/>
      <w:pPr>
        <w:ind w:left="5760" w:hanging="360"/>
      </w:pPr>
    </w:lvl>
    <w:lvl w:ilvl="8" w:tplc="02968B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A6B40"/>
    <w:multiLevelType w:val="hybridMultilevel"/>
    <w:tmpl w:val="65FE60E6"/>
    <w:lvl w:ilvl="0" w:tplc="AE906846">
      <w:start w:val="1"/>
      <w:numFmt w:val="decimal"/>
      <w:lvlText w:val="%1."/>
      <w:lvlJc w:val="left"/>
      <w:pPr>
        <w:ind w:left="720" w:hanging="360"/>
      </w:pPr>
    </w:lvl>
    <w:lvl w:ilvl="1" w:tplc="A2960588">
      <w:start w:val="1"/>
      <w:numFmt w:val="lowerLetter"/>
      <w:lvlText w:val="%2."/>
      <w:lvlJc w:val="left"/>
      <w:pPr>
        <w:ind w:left="1440" w:hanging="360"/>
      </w:pPr>
    </w:lvl>
    <w:lvl w:ilvl="2" w:tplc="8CB0E7EA">
      <w:start w:val="1"/>
      <w:numFmt w:val="lowerRoman"/>
      <w:lvlText w:val="%3."/>
      <w:lvlJc w:val="right"/>
      <w:pPr>
        <w:ind w:left="2160" w:hanging="180"/>
      </w:pPr>
    </w:lvl>
    <w:lvl w:ilvl="3" w:tplc="A552C0F2">
      <w:start w:val="1"/>
      <w:numFmt w:val="decimal"/>
      <w:lvlText w:val="%4."/>
      <w:lvlJc w:val="left"/>
      <w:pPr>
        <w:ind w:left="2880" w:hanging="360"/>
      </w:pPr>
    </w:lvl>
    <w:lvl w:ilvl="4" w:tplc="B1A22204">
      <w:start w:val="1"/>
      <w:numFmt w:val="lowerLetter"/>
      <w:lvlText w:val="%5."/>
      <w:lvlJc w:val="left"/>
      <w:pPr>
        <w:ind w:left="3600" w:hanging="360"/>
      </w:pPr>
    </w:lvl>
    <w:lvl w:ilvl="5" w:tplc="7988BDF2">
      <w:start w:val="1"/>
      <w:numFmt w:val="lowerRoman"/>
      <w:lvlText w:val="%6."/>
      <w:lvlJc w:val="right"/>
      <w:pPr>
        <w:ind w:left="4320" w:hanging="180"/>
      </w:pPr>
    </w:lvl>
    <w:lvl w:ilvl="6" w:tplc="8B780A0C">
      <w:start w:val="1"/>
      <w:numFmt w:val="decimal"/>
      <w:lvlText w:val="%7."/>
      <w:lvlJc w:val="left"/>
      <w:pPr>
        <w:ind w:left="5040" w:hanging="360"/>
      </w:pPr>
    </w:lvl>
    <w:lvl w:ilvl="7" w:tplc="D7E4C872">
      <w:start w:val="1"/>
      <w:numFmt w:val="lowerLetter"/>
      <w:lvlText w:val="%8."/>
      <w:lvlJc w:val="left"/>
      <w:pPr>
        <w:ind w:left="5760" w:hanging="360"/>
      </w:pPr>
    </w:lvl>
    <w:lvl w:ilvl="8" w:tplc="43406B0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55DB8"/>
    <w:multiLevelType w:val="hybridMultilevel"/>
    <w:tmpl w:val="345C0DD8"/>
    <w:lvl w:ilvl="0" w:tplc="7D24438C">
      <w:start w:val="1"/>
      <w:numFmt w:val="decimal"/>
      <w:lvlText w:val="%1."/>
      <w:lvlJc w:val="left"/>
      <w:pPr>
        <w:ind w:left="720" w:hanging="360"/>
      </w:pPr>
    </w:lvl>
    <w:lvl w:ilvl="1" w:tplc="E612F8E0">
      <w:start w:val="1"/>
      <w:numFmt w:val="lowerLetter"/>
      <w:lvlText w:val="%2."/>
      <w:lvlJc w:val="left"/>
      <w:pPr>
        <w:ind w:left="1440" w:hanging="360"/>
      </w:pPr>
    </w:lvl>
    <w:lvl w:ilvl="2" w:tplc="635067F4">
      <w:start w:val="1"/>
      <w:numFmt w:val="lowerRoman"/>
      <w:lvlText w:val="%3."/>
      <w:lvlJc w:val="right"/>
      <w:pPr>
        <w:ind w:left="2160" w:hanging="180"/>
      </w:pPr>
    </w:lvl>
    <w:lvl w:ilvl="3" w:tplc="82743DA8">
      <w:start w:val="1"/>
      <w:numFmt w:val="decimal"/>
      <w:lvlText w:val="%4."/>
      <w:lvlJc w:val="left"/>
      <w:pPr>
        <w:ind w:left="2880" w:hanging="360"/>
      </w:pPr>
    </w:lvl>
    <w:lvl w:ilvl="4" w:tplc="DDBE5D30">
      <w:start w:val="1"/>
      <w:numFmt w:val="lowerLetter"/>
      <w:lvlText w:val="%5."/>
      <w:lvlJc w:val="left"/>
      <w:pPr>
        <w:ind w:left="3600" w:hanging="360"/>
      </w:pPr>
    </w:lvl>
    <w:lvl w:ilvl="5" w:tplc="5464CFD6">
      <w:start w:val="1"/>
      <w:numFmt w:val="lowerRoman"/>
      <w:lvlText w:val="%6."/>
      <w:lvlJc w:val="right"/>
      <w:pPr>
        <w:ind w:left="4320" w:hanging="180"/>
      </w:pPr>
    </w:lvl>
    <w:lvl w:ilvl="6" w:tplc="C3A06082">
      <w:start w:val="1"/>
      <w:numFmt w:val="decimal"/>
      <w:lvlText w:val="%7."/>
      <w:lvlJc w:val="left"/>
      <w:pPr>
        <w:ind w:left="5040" w:hanging="360"/>
      </w:pPr>
    </w:lvl>
    <w:lvl w:ilvl="7" w:tplc="B64E4FBC">
      <w:start w:val="1"/>
      <w:numFmt w:val="lowerLetter"/>
      <w:lvlText w:val="%8."/>
      <w:lvlJc w:val="left"/>
      <w:pPr>
        <w:ind w:left="5760" w:hanging="360"/>
      </w:pPr>
    </w:lvl>
    <w:lvl w:ilvl="8" w:tplc="517A24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4170A"/>
    <w:multiLevelType w:val="hybridMultilevel"/>
    <w:tmpl w:val="DECA7B5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25888"/>
    <w:multiLevelType w:val="hybridMultilevel"/>
    <w:tmpl w:val="544ECEBA"/>
    <w:lvl w:ilvl="0" w:tplc="51547AC2">
      <w:start w:val="1"/>
      <w:numFmt w:val="decimal"/>
      <w:lvlText w:val="%1."/>
      <w:lvlJc w:val="left"/>
      <w:pPr>
        <w:ind w:left="720" w:hanging="360"/>
      </w:pPr>
    </w:lvl>
    <w:lvl w:ilvl="1" w:tplc="D3D6301E">
      <w:start w:val="1"/>
      <w:numFmt w:val="lowerLetter"/>
      <w:lvlText w:val="%2."/>
      <w:lvlJc w:val="left"/>
      <w:pPr>
        <w:ind w:left="1440" w:hanging="360"/>
      </w:pPr>
    </w:lvl>
    <w:lvl w:ilvl="2" w:tplc="3DEABBC8">
      <w:start w:val="1"/>
      <w:numFmt w:val="lowerRoman"/>
      <w:lvlText w:val="%3."/>
      <w:lvlJc w:val="right"/>
      <w:pPr>
        <w:ind w:left="2160" w:hanging="180"/>
      </w:pPr>
    </w:lvl>
    <w:lvl w:ilvl="3" w:tplc="8DDE24EC">
      <w:start w:val="1"/>
      <w:numFmt w:val="decimal"/>
      <w:lvlText w:val="%4."/>
      <w:lvlJc w:val="left"/>
      <w:pPr>
        <w:ind w:left="2880" w:hanging="360"/>
      </w:pPr>
    </w:lvl>
    <w:lvl w:ilvl="4" w:tplc="D0D0420C">
      <w:start w:val="1"/>
      <w:numFmt w:val="lowerLetter"/>
      <w:lvlText w:val="%5."/>
      <w:lvlJc w:val="left"/>
      <w:pPr>
        <w:ind w:left="3600" w:hanging="360"/>
      </w:pPr>
    </w:lvl>
    <w:lvl w:ilvl="5" w:tplc="59382030">
      <w:start w:val="1"/>
      <w:numFmt w:val="lowerRoman"/>
      <w:lvlText w:val="%6."/>
      <w:lvlJc w:val="right"/>
      <w:pPr>
        <w:ind w:left="4320" w:hanging="180"/>
      </w:pPr>
    </w:lvl>
    <w:lvl w:ilvl="6" w:tplc="42EA6120">
      <w:start w:val="1"/>
      <w:numFmt w:val="decimal"/>
      <w:lvlText w:val="%7."/>
      <w:lvlJc w:val="left"/>
      <w:pPr>
        <w:ind w:left="5040" w:hanging="360"/>
      </w:pPr>
    </w:lvl>
    <w:lvl w:ilvl="7" w:tplc="9170F860">
      <w:start w:val="1"/>
      <w:numFmt w:val="lowerLetter"/>
      <w:lvlText w:val="%8."/>
      <w:lvlJc w:val="left"/>
      <w:pPr>
        <w:ind w:left="5760" w:hanging="360"/>
      </w:pPr>
    </w:lvl>
    <w:lvl w:ilvl="8" w:tplc="12FCB1C0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222939">
    <w:abstractNumId w:val="1"/>
  </w:num>
  <w:num w:numId="2" w16cid:durableId="662124547">
    <w:abstractNumId w:val="0"/>
  </w:num>
  <w:num w:numId="3" w16cid:durableId="992026044">
    <w:abstractNumId w:val="4"/>
  </w:num>
  <w:num w:numId="4" w16cid:durableId="408311887">
    <w:abstractNumId w:val="2"/>
  </w:num>
  <w:num w:numId="5" w16cid:durableId="972096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9DE"/>
    <w:rsid w:val="00015020"/>
    <w:rsid w:val="00025272"/>
    <w:rsid w:val="00026220"/>
    <w:rsid w:val="00044010"/>
    <w:rsid w:val="000750D6"/>
    <w:rsid w:val="000947B0"/>
    <w:rsid w:val="000C25C5"/>
    <w:rsid w:val="000C50AA"/>
    <w:rsid w:val="00110548"/>
    <w:rsid w:val="001242A8"/>
    <w:rsid w:val="0017060D"/>
    <w:rsid w:val="00174422"/>
    <w:rsid w:val="001A3607"/>
    <w:rsid w:val="001B3278"/>
    <w:rsid w:val="001C0378"/>
    <w:rsid w:val="001D3AA9"/>
    <w:rsid w:val="001D4A36"/>
    <w:rsid w:val="001F1FB9"/>
    <w:rsid w:val="00267A61"/>
    <w:rsid w:val="002A5C3E"/>
    <w:rsid w:val="002D0C24"/>
    <w:rsid w:val="002D492F"/>
    <w:rsid w:val="00340734"/>
    <w:rsid w:val="003451B3"/>
    <w:rsid w:val="003A7E36"/>
    <w:rsid w:val="003C3E0D"/>
    <w:rsid w:val="003E0467"/>
    <w:rsid w:val="0045189E"/>
    <w:rsid w:val="004A6AFB"/>
    <w:rsid w:val="005540CE"/>
    <w:rsid w:val="0056258D"/>
    <w:rsid w:val="0056369F"/>
    <w:rsid w:val="00583FA8"/>
    <w:rsid w:val="005E3452"/>
    <w:rsid w:val="006347A3"/>
    <w:rsid w:val="00655416"/>
    <w:rsid w:val="00684132"/>
    <w:rsid w:val="006C517A"/>
    <w:rsid w:val="006D6385"/>
    <w:rsid w:val="00700F24"/>
    <w:rsid w:val="00706D0B"/>
    <w:rsid w:val="00777659"/>
    <w:rsid w:val="0078395C"/>
    <w:rsid w:val="007A68BF"/>
    <w:rsid w:val="008867EB"/>
    <w:rsid w:val="009230C6"/>
    <w:rsid w:val="00924A8B"/>
    <w:rsid w:val="0094439D"/>
    <w:rsid w:val="00997A09"/>
    <w:rsid w:val="009B0E31"/>
    <w:rsid w:val="00A253CB"/>
    <w:rsid w:val="00A478D6"/>
    <w:rsid w:val="00A7550E"/>
    <w:rsid w:val="00AD0DD8"/>
    <w:rsid w:val="00B912F9"/>
    <w:rsid w:val="00BA62D1"/>
    <w:rsid w:val="00BB6A57"/>
    <w:rsid w:val="00C079DE"/>
    <w:rsid w:val="00C459BF"/>
    <w:rsid w:val="00C74561"/>
    <w:rsid w:val="00C90BC2"/>
    <w:rsid w:val="00CC59DF"/>
    <w:rsid w:val="00CE3823"/>
    <w:rsid w:val="00D00DDB"/>
    <w:rsid w:val="00D22868"/>
    <w:rsid w:val="00D25415"/>
    <w:rsid w:val="00DB0DE1"/>
    <w:rsid w:val="00DF2461"/>
    <w:rsid w:val="00E854EA"/>
    <w:rsid w:val="00EC68A1"/>
    <w:rsid w:val="00F3036C"/>
    <w:rsid w:val="00F43A78"/>
    <w:rsid w:val="00F81231"/>
    <w:rsid w:val="00F91263"/>
    <w:rsid w:val="00FB64A0"/>
    <w:rsid w:val="00FC2956"/>
    <w:rsid w:val="00FF62D9"/>
    <w:rsid w:val="0B454321"/>
    <w:rsid w:val="0FD1DCA5"/>
    <w:rsid w:val="1CBF688D"/>
    <w:rsid w:val="3C7A3EFF"/>
    <w:rsid w:val="4B89C868"/>
    <w:rsid w:val="52B944E4"/>
    <w:rsid w:val="56B17D25"/>
    <w:rsid w:val="5B2D281F"/>
    <w:rsid w:val="605F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FB044"/>
  <w15:docId w15:val="{EEA61D96-7806-40E8-9B4F-F4C783B2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A478D6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B912F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B912F9"/>
    <w:pPr>
      <w:spacing w:line="240" w:lineRule="auto"/>
    </w:pPr>
    <w:rPr>
      <w:sz w:val="20"/>
      <w:szCs w:val="20"/>
      <w:lang w:val="sv-SE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B912F9"/>
    <w:rPr>
      <w:sz w:val="20"/>
      <w:szCs w:val="20"/>
      <w:lang w:val="sv-S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B91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912F9"/>
    <w:rPr>
      <w:rFonts w:ascii="Segoe UI" w:hAnsi="Segoe UI" w:cs="Segoe UI"/>
      <w:sz w:val="18"/>
      <w:szCs w:val="18"/>
    </w:rPr>
  </w:style>
  <w:style w:type="table" w:styleId="Yksinkertainentaulukko4">
    <w:name w:val="Plain Table 4"/>
    <w:basedOn w:val="Normaalitaulukko"/>
    <w:uiPriority w:val="44"/>
    <w:rsid w:val="006347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435</Words>
  <Characters>3527</Characters>
  <Application>Microsoft Office Word</Application>
  <DocSecurity>0</DocSecurity>
  <Lines>29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Anniina Snellman</dc:creator>
  <cp:keywords/>
  <dc:description/>
  <cp:lastModifiedBy>Anniina Snellman</cp:lastModifiedBy>
  <cp:revision>2</cp:revision>
  <cp:lastPrinted>2022-09-14T10:08:00Z</cp:lastPrinted>
  <dcterms:created xsi:type="dcterms:W3CDTF">2023-03-28T20:24:00Z</dcterms:created>
  <dcterms:modified xsi:type="dcterms:W3CDTF">2023-03-28T20:24:00Z</dcterms:modified>
</cp:coreProperties>
</file>