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DC55B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5197023A" w14:textId="6744A739" w:rsidR="008C6069" w:rsidRPr="00FA3008" w:rsidRDefault="008C6069" w:rsidP="008B300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3008">
        <w:rPr>
          <w:rFonts w:ascii="Times New Roman" w:hAnsi="Times New Roman" w:cs="Times New Roman"/>
          <w:b/>
          <w:bCs/>
          <w:sz w:val="24"/>
          <w:szCs w:val="24"/>
        </w:rPr>
        <w:t>Supplemental Online Content</w:t>
      </w:r>
    </w:p>
    <w:p w14:paraId="54DEB621" w14:textId="77777777" w:rsidR="008C6069" w:rsidRPr="00FA3008" w:rsidRDefault="008C6069" w:rsidP="008B3005">
      <w:pPr>
        <w:pStyle w:val="Sinespaciado"/>
        <w:rPr>
          <w:lang w:val="en-GB"/>
        </w:rPr>
      </w:pPr>
    </w:p>
    <w:p w14:paraId="312A4536" w14:textId="77777777" w:rsidR="0062391E" w:rsidRPr="00FA3008" w:rsidRDefault="0062391E" w:rsidP="008B3005">
      <w:pPr>
        <w:spacing w:line="276" w:lineRule="auto"/>
        <w:ind w:right="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FA300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NeuroEPO plus (NeuralCIM</w:t>
      </w:r>
      <w:r w:rsidRPr="00FA300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s-ES"/>
        </w:rPr>
        <w:t>®</w:t>
      </w:r>
      <w:r w:rsidRPr="00FA300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) in mild-to-moderate </w:t>
      </w:r>
      <w:r w:rsidRPr="00FA3008">
        <w:rPr>
          <w:rFonts w:ascii="Times New Roman" w:hAnsi="Times New Roman" w:cs="Times New Roman"/>
          <w:b/>
          <w:sz w:val="24"/>
          <w:szCs w:val="24"/>
        </w:rPr>
        <w:t xml:space="preserve">Alzheimer’s </w:t>
      </w:r>
      <w:r w:rsidRPr="00FA300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clinical syndrome: The </w:t>
      </w:r>
      <w:r w:rsidRPr="00FA3008">
        <w:rPr>
          <w:rFonts w:ascii="Times New Roman" w:eastAsia="OTNEJMQuadraat" w:hAnsi="Times New Roman" w:cs="Times New Roman"/>
          <w:b/>
          <w:sz w:val="24"/>
          <w:szCs w:val="24"/>
        </w:rPr>
        <w:t>ATHENEA</w:t>
      </w:r>
      <w:r w:rsidRPr="00FA3008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randomized clinical trial.</w:t>
      </w:r>
    </w:p>
    <w:p w14:paraId="51E476D2" w14:textId="77777777" w:rsidR="0062391E" w:rsidRPr="00FA3008" w:rsidRDefault="0062391E" w:rsidP="008B3005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120C4CA" w14:textId="77777777" w:rsidR="0062391E" w:rsidRPr="00FA3008" w:rsidRDefault="0062391E" w:rsidP="008B300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B6938A9" w14:textId="44AF38BF" w:rsidR="008C6069" w:rsidRPr="008E49C7" w:rsidRDefault="008C6069" w:rsidP="008B3005">
      <w:pPr>
        <w:spacing w:line="276" w:lineRule="auto"/>
        <w:rPr>
          <w:rFonts w:ascii="Times New Roman" w:eastAsia="OTNEJMScalaSansLF" w:hAnsi="Times New Roman" w:cs="Times New Roman"/>
          <w:sz w:val="24"/>
          <w:szCs w:val="24"/>
          <w:lang w:val="es-CU"/>
        </w:rPr>
      </w:pPr>
      <w:r w:rsidRPr="008E49C7">
        <w:rPr>
          <w:rFonts w:ascii="Times New Roman" w:eastAsia="Times New Roman" w:hAnsi="Times New Roman" w:cs="Times New Roman"/>
          <w:sz w:val="24"/>
          <w:szCs w:val="24"/>
          <w:lang w:val="es-CU" w:eastAsia="es-ES"/>
        </w:rPr>
        <w:t xml:space="preserve">Sosa S, Bringas G, Urrutia N, Peñalver AI, López D, González E, Fernández A, Hernández ZM, Viña A, Peña Y, Batista JF, Valenzuela C, León K, Crombet T, Rodríguez T, </w:t>
      </w:r>
      <w:r w:rsidRPr="008E49C7">
        <w:rPr>
          <w:rFonts w:ascii="Times New Roman" w:eastAsia="Times New Roman" w:hAnsi="Times New Roman" w:cs="Times New Roman"/>
          <w:bCs/>
          <w:sz w:val="24"/>
          <w:szCs w:val="24"/>
          <w:lang w:val="es-CU" w:eastAsia="es-ES"/>
        </w:rPr>
        <w:t xml:space="preserve">Pérez L, </w:t>
      </w:r>
      <w:r w:rsidRPr="008E49C7">
        <w:rPr>
          <w:rFonts w:ascii="Times New Roman" w:eastAsia="Times New Roman" w:hAnsi="Times New Roman" w:cs="Times New Roman"/>
          <w:sz w:val="24"/>
          <w:szCs w:val="24"/>
          <w:lang w:val="es-CU" w:eastAsia="es-ES"/>
        </w:rPr>
        <w:t xml:space="preserve">ATHENEA </w:t>
      </w:r>
      <w:r w:rsidRPr="00500E02">
        <w:rPr>
          <w:rFonts w:ascii="Times New Roman" w:eastAsia="Times New Roman" w:hAnsi="Times New Roman" w:cs="Times New Roman"/>
          <w:sz w:val="24"/>
          <w:szCs w:val="24"/>
          <w:lang w:val="es-CU" w:eastAsia="es-ES"/>
        </w:rPr>
        <w:t>Investigators</w:t>
      </w:r>
      <w:r w:rsidRPr="00500E02">
        <w:rPr>
          <w:rFonts w:ascii="Times New Roman" w:eastAsia="OTNEJMScalaSansLF" w:hAnsi="Times New Roman" w:cs="Times New Roman"/>
          <w:sz w:val="24"/>
          <w:szCs w:val="24"/>
          <w:lang w:val="es-CU"/>
        </w:rPr>
        <w:t>.</w:t>
      </w:r>
      <w:r w:rsidRPr="008E49C7">
        <w:rPr>
          <w:rFonts w:ascii="Times New Roman" w:eastAsia="OTNEJMScalaSansLF" w:hAnsi="Times New Roman" w:cs="Times New Roman"/>
          <w:sz w:val="24"/>
          <w:szCs w:val="24"/>
          <w:lang w:val="es-CU"/>
        </w:rPr>
        <w:t xml:space="preserve"> </w:t>
      </w:r>
    </w:p>
    <w:p w14:paraId="6E7EB5FF" w14:textId="77777777" w:rsidR="008C6069" w:rsidRPr="008E49C7" w:rsidRDefault="008C6069" w:rsidP="008B3005">
      <w:pPr>
        <w:pStyle w:val="Sinespaciado"/>
        <w:rPr>
          <w:lang w:val="es-CU"/>
        </w:rPr>
      </w:pPr>
    </w:p>
    <w:p w14:paraId="72F84230" w14:textId="77777777" w:rsidR="008C6069" w:rsidRPr="008E49C7" w:rsidRDefault="008C6069" w:rsidP="008B3005">
      <w:pPr>
        <w:spacing w:line="276" w:lineRule="auto"/>
        <w:rPr>
          <w:lang w:val="es-CU"/>
        </w:rPr>
      </w:pPr>
    </w:p>
    <w:p w14:paraId="2E783118" w14:textId="6AD9CBFD" w:rsidR="008C6069" w:rsidRPr="00FA3008" w:rsidRDefault="008C6069" w:rsidP="008B300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>Supplement Methods and Results</w:t>
      </w:r>
    </w:p>
    <w:p w14:paraId="39142A9B" w14:textId="77777777" w:rsidR="008C6069" w:rsidRPr="00FA3008" w:rsidRDefault="008C6069" w:rsidP="008B3005">
      <w:pPr>
        <w:pStyle w:val="Sinespaciado"/>
        <w:rPr>
          <w:rFonts w:ascii="Times New Roman" w:hAnsi="Times New Roman" w:cs="Times New Roman"/>
          <w:sz w:val="24"/>
          <w:szCs w:val="24"/>
          <w:lang w:val="en-GB"/>
        </w:rPr>
      </w:pPr>
    </w:p>
    <w:p w14:paraId="5BCBE3AC" w14:textId="77777777" w:rsidR="008C6069" w:rsidRPr="00FA3008" w:rsidRDefault="008C6069" w:rsidP="008B3005">
      <w:pPr>
        <w:pStyle w:val="Sinespaciado"/>
        <w:rPr>
          <w:rFonts w:ascii="Times New Roman" w:hAnsi="Times New Roman" w:cs="Times New Roman"/>
          <w:sz w:val="24"/>
          <w:szCs w:val="24"/>
          <w:lang w:val="en-GB"/>
        </w:rPr>
      </w:pPr>
    </w:p>
    <w:p w14:paraId="2F3C46E6" w14:textId="77777777" w:rsidR="008C6069" w:rsidRPr="00FA3008" w:rsidRDefault="008C6069" w:rsidP="008B3005">
      <w:pPr>
        <w:pStyle w:val="Sinespaciado"/>
        <w:rPr>
          <w:rFonts w:ascii="Times New Roman" w:hAnsi="Times New Roman" w:cs="Times New Roman"/>
          <w:sz w:val="24"/>
          <w:szCs w:val="24"/>
          <w:lang w:val="en-GB"/>
        </w:rPr>
      </w:pPr>
    </w:p>
    <w:p w14:paraId="4CB02CC6" w14:textId="77777777" w:rsidR="008C6069" w:rsidRPr="00FA3008" w:rsidRDefault="008C6069" w:rsidP="008B3005">
      <w:pPr>
        <w:pStyle w:val="Sinespaciado"/>
        <w:rPr>
          <w:rFonts w:ascii="Times New Roman" w:hAnsi="Times New Roman" w:cs="Times New Roman"/>
          <w:sz w:val="24"/>
          <w:szCs w:val="24"/>
          <w:lang w:val="en-GB"/>
        </w:rPr>
      </w:pPr>
    </w:p>
    <w:p w14:paraId="66317CD4" w14:textId="593E7C9E" w:rsidR="008C6069" w:rsidRPr="00FA3008" w:rsidRDefault="008C6069" w:rsidP="008B3005">
      <w:pPr>
        <w:pStyle w:val="Sinespaciado"/>
        <w:rPr>
          <w:rFonts w:ascii="Times New Roman" w:hAnsi="Times New Roman" w:cs="Times New Roman"/>
          <w:sz w:val="24"/>
          <w:szCs w:val="24"/>
          <w:lang w:val="en-GB"/>
        </w:rPr>
      </w:pPr>
      <w:r w:rsidRPr="00FA3008">
        <w:rPr>
          <w:rFonts w:ascii="Times New Roman" w:hAnsi="Times New Roman" w:cs="Times New Roman"/>
          <w:sz w:val="24"/>
          <w:szCs w:val="24"/>
          <w:lang w:val="en-GB"/>
        </w:rPr>
        <w:t>This supplemental material has been provided by the authors to give readers additional information about their work.</w:t>
      </w:r>
    </w:p>
    <w:p w14:paraId="2676BAF0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56A84B46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275CADFB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608F8797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3FF51C20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1CFFB81E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55C79226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51EE165E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7A93F2B2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610C9EBD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7F8EF79A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4EAC9762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62F3C5EC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4A3CCED7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0A012B11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7DEA72E6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08B43CC7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70D0FF44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01DE4213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09B9B4F2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46D4F8EF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167878C2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4C708CCB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 w:eastAsia="en-US"/>
        </w:rPr>
        <w:id w:val="-1076587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2F18F57" w14:textId="7F7CB2B5" w:rsidR="008C6069" w:rsidRPr="00FA3008" w:rsidRDefault="008C6069" w:rsidP="008B3005">
          <w:pPr>
            <w:pStyle w:val="TtuloTDC"/>
            <w:rPr>
              <w:lang w:val="en-GB"/>
            </w:rPr>
          </w:pPr>
          <w:r w:rsidRPr="00FA3008">
            <w:rPr>
              <w:lang w:val="en-GB"/>
            </w:rPr>
            <w:t>Conten</w:t>
          </w:r>
          <w:r w:rsidR="00557342" w:rsidRPr="00FA3008">
            <w:rPr>
              <w:lang w:val="en-GB"/>
            </w:rPr>
            <w:t>ts</w:t>
          </w:r>
        </w:p>
        <w:p w14:paraId="5957C330" w14:textId="3BFE7F4C" w:rsidR="00E31104" w:rsidRDefault="008C6069">
          <w:pPr>
            <w:pStyle w:val="TDC1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r w:rsidRPr="00FA3008">
            <w:fldChar w:fldCharType="begin"/>
          </w:r>
          <w:r w:rsidRPr="00FA3008">
            <w:instrText xml:space="preserve"> TOC \o "1-3" \h \z \u </w:instrText>
          </w:r>
          <w:r w:rsidRPr="00FA3008">
            <w:fldChar w:fldCharType="separate"/>
          </w:r>
          <w:hyperlink w:anchor="_Toc151373474" w:history="1">
            <w:r w:rsidR="00E31104" w:rsidRPr="00DB55C8">
              <w:rPr>
                <w:rStyle w:val="Hipervnculo"/>
                <w:rFonts w:ascii="Times New Roman" w:eastAsia="Times New Roman" w:hAnsi="Times New Roman" w:cs="Times New Roman"/>
                <w:b/>
                <w:noProof/>
                <w:lang w:eastAsia="en-GB"/>
              </w:rPr>
              <w:t>Methods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_Toc151373474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3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16E7DE15" w14:textId="437E4462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75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SPECT acquisition and analysis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_Toc151373475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3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583F96B5" w14:textId="151261EB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76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MRI acquisition and analysis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_Toc151373476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4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1A8577BF" w14:textId="0DDBFCFC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77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Statistical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_Toc151373477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7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0D4F93A3" w14:textId="7909F386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78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Sample Size Calculation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_Toc151373478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7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40DF7F00" w14:textId="0FDC6859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79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  <w:shd w:val="clear" w:color="auto" w:fill="FFFFFF"/>
              </w:rPr>
              <w:t>Benefit-Risk analysis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_Toc151373479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9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5917F1F9" w14:textId="0794F1A7" w:rsidR="00E31104" w:rsidRDefault="003C1BE1">
          <w:pPr>
            <w:pStyle w:val="TDC1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0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Results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_Toc151373480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10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06AAC889" w14:textId="7EF16482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1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Tables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_Toc151373481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10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60DBD289" w14:textId="7FAE0ACA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2" w:history="1">
            <w:r w:rsidR="00E31104" w:rsidRPr="00DB55C8">
              <w:rPr>
                <w:rStyle w:val="Hipervnculo"/>
                <w:rFonts w:ascii="Times New Roman" w:hAnsi="Times New Roman" w:cs="Times New Roman"/>
                <w:bCs/>
                <w:noProof/>
              </w:rPr>
              <w:t xml:space="preserve">Table S1 Secondary outcomes (ADL) from Baseline to 48 Weeks. </w:t>
            </w:r>
            <w:r w:rsidR="00E31104" w:rsidRPr="00DB55C8">
              <w:rPr>
                <w:rStyle w:val="Hipervnculo"/>
                <w:noProof/>
                <w:vertAlign w:val="superscript"/>
              </w:rPr>
              <w:t>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_Toc151373482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10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6C28B665" w14:textId="50E101E4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3" w:history="1">
            <w:r w:rsidR="00E31104" w:rsidRPr="00DB55C8">
              <w:rPr>
                <w:rStyle w:val="Hipervnculo"/>
                <w:rFonts w:ascii="Times New Roman" w:eastAsia="Times New Roman" w:hAnsi="Times New Roman" w:cs="Times New Roman"/>
                <w:noProof/>
                <w:lang w:eastAsia="es-ES"/>
              </w:rPr>
              <w:t>Table S2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 xml:space="preserve"> Changes in global cerebral perfusion from baseline to week 48.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  <w:vertAlign w:val="superscript"/>
              </w:rPr>
              <w:t xml:space="preserve"> </w:t>
            </w:r>
            <w:r w:rsidR="00E31104" w:rsidRPr="00DB55C8">
              <w:rPr>
                <w:rStyle w:val="Hipervnculo"/>
                <w:noProof/>
                <w:vertAlign w:val="superscript"/>
              </w:rPr>
              <w:t>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_Toc151373483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11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70EA3EB8" w14:textId="7E3114E0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4" w:history="1">
            <w:r w:rsidR="00E31104" w:rsidRPr="00DB55C8">
              <w:rPr>
                <w:rStyle w:val="Hipervnculo"/>
                <w:rFonts w:ascii="Times New Roman" w:eastAsia="Times New Roman" w:hAnsi="Times New Roman" w:cs="Times New Roman"/>
                <w:noProof/>
                <w:lang w:eastAsia="es-ES"/>
              </w:rPr>
              <w:t xml:space="preserve">Table S3 Initial and final hippocampal volume </w:t>
            </w:r>
            <w:r w:rsidR="00E31104" w:rsidRPr="00DB55C8">
              <w:rPr>
                <w:rStyle w:val="Hipervnculo"/>
                <w:rFonts w:ascii="Times New Roman" w:eastAsia="OTNEJMScalaSansLF-Italic" w:hAnsi="Times New Roman" w:cs="Times New Roman"/>
                <w:iCs/>
                <w:noProof/>
              </w:rPr>
              <w:t xml:space="preserve">adjusted by </w:t>
            </w:r>
            <w:r w:rsidR="00E31104" w:rsidRPr="00DB55C8">
              <w:rPr>
                <w:rStyle w:val="Hipervnculo"/>
                <w:rFonts w:ascii="Times New Roman" w:hAnsi="Times New Roman" w:cs="Times New Roman"/>
                <w:iCs/>
                <w:noProof/>
              </w:rPr>
              <w:t>eTIV.</w:t>
            </w:r>
            <w:r w:rsidR="00E31104" w:rsidRPr="00DB55C8">
              <w:rPr>
                <w:rStyle w:val="Hipervnculo"/>
                <w:rFonts w:ascii="Times New Roman" w:hAnsi="Times New Roman" w:cs="Times New Roman"/>
                <w:iCs/>
                <w:noProof/>
                <w:vertAlign w:val="superscript"/>
              </w:rPr>
              <w:t xml:space="preserve"> </w:t>
            </w:r>
            <w:r w:rsidR="00E31104" w:rsidRPr="00DB55C8">
              <w:rPr>
                <w:rStyle w:val="Hipervnculo"/>
                <w:noProof/>
                <w:vertAlign w:val="superscript"/>
              </w:rPr>
              <w:t>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_Toc151373484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11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657506C3" w14:textId="11DA7FF1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5" w:history="1">
            <w:r w:rsidR="00E31104" w:rsidRPr="00DB55C8">
              <w:rPr>
                <w:rStyle w:val="Hipervnculo"/>
                <w:rFonts w:ascii="Times New Roman" w:eastAsia="Times New Roman" w:hAnsi="Times New Roman" w:cs="Times New Roman"/>
                <w:noProof/>
                <w:lang w:eastAsia="es-ES"/>
              </w:rPr>
              <w:t>Table S4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 xml:space="preserve"> </w:t>
            </w:r>
            <w:r w:rsidR="00E31104" w:rsidRPr="00DB55C8">
              <w:rPr>
                <w:rStyle w:val="Hipervnculo"/>
                <w:rFonts w:ascii="Times New Roman" w:eastAsia="Times New Roman" w:hAnsi="Times New Roman" w:cs="Times New Roman"/>
                <w:noProof/>
                <w:lang w:eastAsia="es-ES"/>
              </w:rPr>
              <w:t xml:space="preserve">Percentage of change in the hippocampal volume adjusted by eTIV. </w:t>
            </w:r>
            <w:r w:rsidR="00E31104" w:rsidRPr="00DB55C8">
              <w:rPr>
                <w:rStyle w:val="Hipervnculo"/>
                <w:noProof/>
                <w:vertAlign w:val="superscript"/>
              </w:rPr>
              <w:t>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_Toc151373485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11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559152A9" w14:textId="54ED8E81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6" w:history="1">
            <w:r w:rsidR="00E31104" w:rsidRPr="00DB55C8">
              <w:rPr>
                <w:rStyle w:val="Hipervnculo"/>
                <w:rFonts w:ascii="Times New Roman" w:hAnsi="Times New Roman" w:cs="Times New Roman"/>
                <w:bCs/>
                <w:noProof/>
              </w:rPr>
              <w:t>Table S5.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 xml:space="preserve"> Hemoglobin variation, Bonferroni-corrected (adjusted alpha error level of 0.017).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_Toc151373486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12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431D05D8" w14:textId="682AF47F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7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Table S6 Primary outcome ADAS-Cog11 score by stage.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_Toc151373487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12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4B761140" w14:textId="5493A385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8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Table S7. Clinical response (ADAS-Cog value) stratified by APOE genotype and groups.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_Toc151373488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13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0B809FAB" w14:textId="051C6257" w:rsidR="00E31104" w:rsidRDefault="003C1BE1">
          <w:pPr>
            <w:pStyle w:val="TDC2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89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Figures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_Toc151373489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14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607A074F" w14:textId="3713E251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0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Fig. S1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 xml:space="preserve"> Qualitative change in the ADAScog11 scale. Modified Intention-to-Treat Population. 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_Toc151373490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14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447757A3" w14:textId="5BD39BD7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1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S2 Sensitivity analysis. Primary outcome ADAS-Cog11.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_Toc151373491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15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3169DE4F" w14:textId="3116EF2E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2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S3-1 C</w:t>
            </w:r>
            <w:r w:rsidR="00E31104" w:rsidRPr="00DB55C8">
              <w:rPr>
                <w:rStyle w:val="Hipervnculo"/>
                <w:rFonts w:ascii="Times New Roman" w:eastAsia="OTNEJMQuadraat" w:hAnsi="Times New Roman" w:cs="Times New Roman"/>
                <w:noProof/>
              </w:rPr>
              <w:t>erebral perfusion sequencies of two subjects at baseline and at week 48 (worsening)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_Toc151373492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16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45824B39" w14:textId="0BC5676B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3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S3-2 C</w:t>
            </w:r>
            <w:r w:rsidR="00E31104" w:rsidRPr="00DB55C8">
              <w:rPr>
                <w:rStyle w:val="Hipervnculo"/>
                <w:rFonts w:ascii="Times New Roman" w:eastAsia="OTNEJMQuadraat" w:hAnsi="Times New Roman" w:cs="Times New Roman"/>
                <w:noProof/>
              </w:rPr>
              <w:t>erebral perfusion sequencies of two subjects at baseline and at week 48 (no changes)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_Toc151373493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17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328CB156" w14:textId="6053E570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4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S3-3 C</w:t>
            </w:r>
            <w:r w:rsidR="00E31104" w:rsidRPr="00DB55C8">
              <w:rPr>
                <w:rStyle w:val="Hipervnculo"/>
                <w:rFonts w:ascii="Times New Roman" w:eastAsia="OTNEJMQuadraat" w:hAnsi="Times New Roman" w:cs="Times New Roman"/>
                <w:noProof/>
              </w:rPr>
              <w:t>erebral perfusion sequencies of two subjects at baseline and at week 48 (improvement)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.</w:t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_Toc151373494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18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5A7BEBBC" w14:textId="4A7CAC92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5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S4 Percentage of change in hippocampal volume vs. baseline ADAS-Cog11 score.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  <w:vertAlign w:val="superscript"/>
              </w:rPr>
              <w:t xml:space="preserve"> 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_Toc151373495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19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5F0F6DAD" w14:textId="0A2EC05D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6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S5 Individual variation in hemoglobin levels.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  <w:vertAlign w:val="superscript"/>
              </w:rPr>
              <w:t xml:space="preserve"> 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_Toc151373496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20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6DEF72A4" w14:textId="0D5C18CD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7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S6 Benefit-risk curves.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_Toc151373497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21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160DF3E5" w14:textId="4969E7F7" w:rsidR="00E31104" w:rsidRDefault="003C1BE1">
          <w:pPr>
            <w:pStyle w:val="TDC3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8" w:history="1">
            <w:r w:rsidR="00E31104" w:rsidRPr="00DB55C8">
              <w:rPr>
                <w:rStyle w:val="Hipervnculo"/>
                <w:rFonts w:ascii="Times New Roman" w:hAnsi="Times New Roman" w:cs="Times New Roman"/>
                <w:noProof/>
              </w:rPr>
              <w:t>Fig. S7 Individual variation of primary outcome ADAS-Cog11 by stage.</w:t>
            </w:r>
            <w:r w:rsidR="00E31104" w:rsidRPr="00DB55C8">
              <w:rPr>
                <w:rStyle w:val="Hipervnculo"/>
                <w:rFonts w:ascii="Times New Roman" w:hAnsi="Times New Roman" w:cs="Times New Roman"/>
                <w:noProof/>
                <w:vertAlign w:val="superscript"/>
              </w:rPr>
              <w:t xml:space="preserve"> *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_Toc151373498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22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3052447A" w14:textId="51FFE07C" w:rsidR="00E31104" w:rsidRDefault="003C1BE1">
          <w:pPr>
            <w:pStyle w:val="TDC1"/>
            <w:tabs>
              <w:tab w:val="right" w:leader="dot" w:pos="9350"/>
            </w:tabs>
            <w:rPr>
              <w:rFonts w:eastAsiaTheme="minorEastAsia"/>
              <w:noProof/>
              <w:lang w:val="es-CU" w:eastAsia="es-CU"/>
            </w:rPr>
          </w:pPr>
          <w:hyperlink w:anchor="_Toc151373499" w:history="1">
            <w:r w:rsidR="00E31104" w:rsidRPr="00DB55C8">
              <w:rPr>
                <w:rStyle w:val="Hipervnculo"/>
                <w:rFonts w:ascii="Times New Roman" w:hAnsi="Times New Roman" w:cs="Times New Roman"/>
                <w:b/>
                <w:bCs/>
                <w:noProof/>
              </w:rPr>
              <w:t>References</w:t>
            </w:r>
            <w:r w:rsidR="00E31104">
              <w:rPr>
                <w:noProof/>
                <w:webHidden/>
              </w:rPr>
              <w:tab/>
            </w:r>
            <w:r w:rsidR="00E31104">
              <w:rPr>
                <w:noProof/>
                <w:webHidden/>
              </w:rPr>
              <w:fldChar w:fldCharType="begin"/>
            </w:r>
            <w:r w:rsidR="00E31104">
              <w:rPr>
                <w:noProof/>
                <w:webHidden/>
              </w:rPr>
              <w:instrText xml:space="preserve"> PAGEREF _Toc151373499 \h </w:instrText>
            </w:r>
            <w:r w:rsidR="00E31104">
              <w:rPr>
                <w:noProof/>
                <w:webHidden/>
              </w:rPr>
            </w:r>
            <w:r w:rsidR="00E31104">
              <w:rPr>
                <w:noProof/>
                <w:webHidden/>
              </w:rPr>
              <w:fldChar w:fldCharType="separate"/>
            </w:r>
            <w:r w:rsidR="00E31104">
              <w:rPr>
                <w:noProof/>
                <w:webHidden/>
              </w:rPr>
              <w:t>23</w:t>
            </w:r>
            <w:r w:rsidR="00E31104">
              <w:rPr>
                <w:noProof/>
                <w:webHidden/>
              </w:rPr>
              <w:fldChar w:fldCharType="end"/>
            </w:r>
          </w:hyperlink>
        </w:p>
        <w:p w14:paraId="5814C942" w14:textId="57BF1A10" w:rsidR="008C6069" w:rsidRPr="00FA3008" w:rsidRDefault="008C6069" w:rsidP="008B3005">
          <w:r w:rsidRPr="00FA3008">
            <w:rPr>
              <w:b/>
              <w:bCs/>
            </w:rPr>
            <w:fldChar w:fldCharType="end"/>
          </w:r>
        </w:p>
      </w:sdtContent>
    </w:sdt>
    <w:p w14:paraId="73F1FACB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1F0C94C0" w14:textId="77777777" w:rsidR="008C6069" w:rsidRPr="00FA3008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39433498" w14:textId="77777777" w:rsidR="008C6069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7C126B2E" w14:textId="77777777" w:rsidR="003131E4" w:rsidRDefault="003131E4" w:rsidP="003131E4">
      <w:pPr>
        <w:pStyle w:val="Sinespaciado"/>
        <w:rPr>
          <w:lang w:val="en-GB"/>
        </w:rPr>
      </w:pPr>
    </w:p>
    <w:p w14:paraId="3D40DF22" w14:textId="77777777" w:rsidR="003131E4" w:rsidRDefault="003131E4" w:rsidP="003131E4">
      <w:pPr>
        <w:pStyle w:val="Sinespaciado"/>
        <w:rPr>
          <w:lang w:val="en-GB"/>
        </w:rPr>
      </w:pPr>
    </w:p>
    <w:p w14:paraId="76AFDAA3" w14:textId="77777777" w:rsidR="003131E4" w:rsidRPr="003131E4" w:rsidRDefault="003131E4" w:rsidP="003131E4">
      <w:pPr>
        <w:pStyle w:val="Sinespaciado"/>
        <w:rPr>
          <w:lang w:val="en-GB"/>
        </w:rPr>
      </w:pPr>
    </w:p>
    <w:p w14:paraId="1EACD208" w14:textId="77777777" w:rsidR="008C6069" w:rsidRDefault="008C6069" w:rsidP="008B3005">
      <w:pPr>
        <w:spacing w:line="276" w:lineRule="auto"/>
        <w:rPr>
          <w:rFonts w:ascii="Times New Roman" w:eastAsia="OTNEJMQuadraat" w:hAnsi="Times New Roman" w:cs="Times New Roman"/>
          <w:b/>
          <w:sz w:val="24"/>
          <w:szCs w:val="24"/>
        </w:rPr>
      </w:pPr>
    </w:p>
    <w:p w14:paraId="719B81D3" w14:textId="77777777" w:rsidR="00F055CC" w:rsidRDefault="00F055CC" w:rsidP="00F055CC">
      <w:pPr>
        <w:pStyle w:val="Sinespaciado"/>
        <w:rPr>
          <w:lang w:val="en-GB"/>
        </w:rPr>
      </w:pPr>
    </w:p>
    <w:p w14:paraId="586906AF" w14:textId="77777777" w:rsidR="00F055CC" w:rsidRDefault="00F055CC" w:rsidP="00F055CC">
      <w:pPr>
        <w:pStyle w:val="Sinespaciado"/>
        <w:rPr>
          <w:lang w:val="en-GB"/>
        </w:rPr>
      </w:pPr>
    </w:p>
    <w:p w14:paraId="7BA96A38" w14:textId="345617A9" w:rsidR="00F33B1C" w:rsidRPr="00FA3008" w:rsidRDefault="00F33B1C" w:rsidP="008B3005">
      <w:pPr>
        <w:pStyle w:val="Ttulo1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bookmarkStart w:id="0" w:name="_Toc151373474"/>
      <w:r w:rsidRPr="00FA300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>Methods</w:t>
      </w:r>
      <w:bookmarkEnd w:id="0"/>
    </w:p>
    <w:p w14:paraId="58951387" w14:textId="77777777" w:rsidR="00BA3D9F" w:rsidRDefault="00BA3D9F" w:rsidP="008712CE"/>
    <w:p w14:paraId="5711E86F" w14:textId="77777777" w:rsidR="008712CE" w:rsidRPr="00372C91" w:rsidRDefault="008712CE" w:rsidP="007D4ACB">
      <w:pPr>
        <w:pStyle w:val="Ttulo2"/>
        <w:spacing w:before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51373475"/>
      <w:r w:rsidRPr="00372C91">
        <w:rPr>
          <w:rFonts w:ascii="Times New Roman" w:hAnsi="Times New Roman" w:cs="Times New Roman"/>
          <w:b/>
          <w:bCs/>
          <w:sz w:val="24"/>
          <w:szCs w:val="24"/>
        </w:rPr>
        <w:t>SPECT acquisition and analysis</w:t>
      </w:r>
      <w:bookmarkEnd w:id="1"/>
    </w:p>
    <w:p w14:paraId="61B7728A" w14:textId="0C352DE2" w:rsidR="00B11298" w:rsidRPr="00FA3008" w:rsidRDefault="00204B62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Functional neuroimaging by SPECT </w:t>
      </w:r>
      <w:r w:rsidR="00653883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was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performed on the first 10 patients included in each group.</w:t>
      </w:r>
      <w:r w:rsidR="00653883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</w:t>
      </w:r>
      <w:r w:rsidR="007C0809" w:rsidRPr="00FA3008">
        <w:rPr>
          <w:rFonts w:ascii="Times New Roman" w:hAnsi="Times New Roman" w:cs="Times New Roman"/>
          <w:sz w:val="24"/>
          <w:szCs w:val="24"/>
        </w:rPr>
        <w:t xml:space="preserve">The studies were performed before and </w:t>
      </w:r>
      <w:r w:rsidR="00594A21" w:rsidRPr="00FA3008">
        <w:rPr>
          <w:rFonts w:ascii="Times New Roman" w:hAnsi="Times New Roman" w:cs="Times New Roman"/>
          <w:sz w:val="24"/>
          <w:szCs w:val="24"/>
        </w:rPr>
        <w:t>48 weeks</w:t>
      </w:r>
      <w:r w:rsidR="007C0809" w:rsidRPr="00FA3008">
        <w:rPr>
          <w:rFonts w:ascii="Times New Roman" w:hAnsi="Times New Roman" w:cs="Times New Roman"/>
          <w:sz w:val="24"/>
          <w:szCs w:val="24"/>
        </w:rPr>
        <w:t xml:space="preserve"> after treatment, </w:t>
      </w:r>
      <w:r w:rsidR="00653883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by qualified </w:t>
      </w:r>
      <w:r w:rsidR="00653883" w:rsidRPr="00191B0D">
        <w:rPr>
          <w:rFonts w:ascii="Times New Roman" w:eastAsia="Times New Roman" w:hAnsi="Times New Roman" w:cs="Times New Roman"/>
          <w:sz w:val="24"/>
          <w:szCs w:val="24"/>
          <w:lang w:eastAsia="es-CU"/>
        </w:rPr>
        <w:t>personnel</w:t>
      </w:r>
      <w:r w:rsidR="00AB747E" w:rsidRPr="00191B0D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</w:t>
      </w:r>
      <w:r w:rsidR="00AB747E" w:rsidRPr="00191B0D">
        <w:rPr>
          <w:rFonts w:ascii="Times New Roman" w:hAnsi="Times New Roman" w:cs="Times New Roman"/>
          <w:sz w:val="24"/>
          <w:szCs w:val="24"/>
          <w:lang w:val="en-US"/>
        </w:rPr>
        <w:t xml:space="preserve">(two doctors specializing in nuclear medicine, with more than 15 years of experience in performing and evaluating brain SPECT of subjects with </w:t>
      </w:r>
      <w:r w:rsidR="00AB747E" w:rsidRPr="00191B0D">
        <w:rPr>
          <w:rFonts w:ascii="Times New Roman" w:hAnsi="Times New Roman" w:cs="Times New Roman"/>
          <w:sz w:val="24"/>
          <w:szCs w:val="24"/>
          <w:shd w:val="clear" w:color="auto" w:fill="FCFCFC"/>
          <w:lang w:val="en-US"/>
        </w:rPr>
        <w:t xml:space="preserve">schizophrenia or </w:t>
      </w:r>
      <w:r w:rsidR="00AB747E" w:rsidRPr="00191B0D">
        <w:rPr>
          <w:rFonts w:ascii="Times New Roman" w:hAnsi="Times New Roman" w:cs="Times New Roman"/>
          <w:sz w:val="24"/>
          <w:szCs w:val="24"/>
          <w:lang w:val="en-US"/>
        </w:rPr>
        <w:t>cognitive impairment or dementia, including clinical Alzheimer's syndrome)</w:t>
      </w:r>
      <w:r w:rsidR="00653883" w:rsidRPr="00191B0D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. </w:t>
      </w:r>
      <w:r w:rsidR="00B11298" w:rsidRPr="00191B0D">
        <w:rPr>
          <w:rFonts w:ascii="Times New Roman" w:hAnsi="Times New Roman" w:cs="Times New Roman"/>
          <w:sz w:val="24"/>
          <w:szCs w:val="24"/>
        </w:rPr>
        <w:t xml:space="preserve">For the </w:t>
      </w:r>
      <w:proofErr w:type="spellStart"/>
      <w:r w:rsidR="00B11298" w:rsidRPr="00191B0D">
        <w:rPr>
          <w:rFonts w:ascii="Times New Roman" w:hAnsi="Times New Roman" w:cs="Times New Roman"/>
          <w:sz w:val="24"/>
          <w:szCs w:val="24"/>
        </w:rPr>
        <w:t>scintigraphic</w:t>
      </w:r>
      <w:proofErr w:type="spellEnd"/>
      <w:r w:rsidR="00B11298" w:rsidRPr="00191B0D">
        <w:rPr>
          <w:rFonts w:ascii="Times New Roman" w:hAnsi="Times New Roman" w:cs="Times New Roman"/>
          <w:sz w:val="24"/>
          <w:szCs w:val="24"/>
        </w:rPr>
        <w:t xml:space="preserve"> procedure, the participants were required to abstain from the use of central nervous system (CNS) stimulants or depressants, such</w:t>
      </w:r>
      <w:bookmarkStart w:id="2" w:name="_GoBack"/>
      <w:bookmarkEnd w:id="2"/>
      <w:r w:rsidR="00B11298" w:rsidRPr="00FA3008">
        <w:rPr>
          <w:rFonts w:ascii="Times New Roman" w:hAnsi="Times New Roman" w:cs="Times New Roman"/>
          <w:sz w:val="24"/>
          <w:szCs w:val="24"/>
        </w:rPr>
        <w:t xml:space="preserve"> as alcohol, tobacco, </w:t>
      </w:r>
      <w:proofErr w:type="spellStart"/>
      <w:r w:rsidR="00B11298" w:rsidRPr="00FA3008">
        <w:rPr>
          <w:rFonts w:ascii="Times New Roman" w:hAnsi="Times New Roman" w:cs="Times New Roman"/>
          <w:sz w:val="24"/>
          <w:szCs w:val="24"/>
        </w:rPr>
        <w:t>xanthines</w:t>
      </w:r>
      <w:proofErr w:type="spellEnd"/>
      <w:r w:rsidR="00B11298" w:rsidRPr="00FA3008">
        <w:rPr>
          <w:rFonts w:ascii="Times New Roman" w:hAnsi="Times New Roman" w:cs="Times New Roman"/>
          <w:sz w:val="24"/>
          <w:szCs w:val="24"/>
        </w:rPr>
        <w:t xml:space="preserve">, caffeine and psychotropic drugs, for at least 12 hours before the start of the investigation. </w:t>
      </w:r>
    </w:p>
    <w:p w14:paraId="55B20E5E" w14:textId="77777777" w:rsidR="006A3FF8" w:rsidRPr="00FA3008" w:rsidRDefault="00653883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>SPECT images were acquired 30-60 min</w:t>
      </w:r>
      <w:r w:rsidR="00994B41" w:rsidRPr="00FA3008">
        <w:rPr>
          <w:rFonts w:ascii="Times New Roman" w:hAnsi="Times New Roman" w:cs="Times New Roman"/>
          <w:sz w:val="24"/>
          <w:szCs w:val="24"/>
        </w:rPr>
        <w:t>utes</w:t>
      </w:r>
      <w:r w:rsidRPr="00FA3008">
        <w:rPr>
          <w:rFonts w:ascii="Times New Roman" w:hAnsi="Times New Roman" w:cs="Times New Roman"/>
          <w:sz w:val="24"/>
          <w:szCs w:val="24"/>
        </w:rPr>
        <w:t xml:space="preserve"> after intravenous administration of 740 </w:t>
      </w:r>
      <w:proofErr w:type="spellStart"/>
      <w:r w:rsidRPr="00FA3008">
        <w:rPr>
          <w:rFonts w:ascii="Times New Roman" w:hAnsi="Times New Roman" w:cs="Times New Roman"/>
          <w:sz w:val="24"/>
          <w:szCs w:val="24"/>
        </w:rPr>
        <w:t>MBq</w:t>
      </w:r>
      <w:proofErr w:type="spellEnd"/>
      <w:r w:rsidRPr="00FA3008">
        <w:rPr>
          <w:rFonts w:ascii="Times New Roman" w:hAnsi="Times New Roman" w:cs="Times New Roman"/>
          <w:sz w:val="24"/>
          <w:szCs w:val="24"/>
        </w:rPr>
        <w:t xml:space="preserve"> to 925 </w:t>
      </w:r>
      <w:proofErr w:type="spellStart"/>
      <w:r w:rsidRPr="00FA3008">
        <w:rPr>
          <w:rFonts w:ascii="Times New Roman" w:hAnsi="Times New Roman" w:cs="Times New Roman"/>
          <w:sz w:val="24"/>
          <w:szCs w:val="24"/>
        </w:rPr>
        <w:t>MBq</w:t>
      </w:r>
      <w:proofErr w:type="spellEnd"/>
      <w:r w:rsidRPr="00FA3008">
        <w:rPr>
          <w:rFonts w:ascii="Times New Roman" w:hAnsi="Times New Roman" w:cs="Times New Roman"/>
          <w:sz w:val="24"/>
          <w:szCs w:val="24"/>
        </w:rPr>
        <w:t xml:space="preserve"> of 99mTc-ECD (</w:t>
      </w:r>
      <w:proofErr w:type="spellStart"/>
      <w:r w:rsidRPr="00FA3008">
        <w:rPr>
          <w:rFonts w:ascii="Times New Roman" w:hAnsi="Times New Roman" w:cs="Times New Roman"/>
          <w:sz w:val="24"/>
          <w:szCs w:val="24"/>
        </w:rPr>
        <w:t>Ethylenecysteine</w:t>
      </w:r>
      <w:proofErr w:type="spellEnd"/>
      <w:r w:rsidRPr="00FA3008">
        <w:rPr>
          <w:rFonts w:ascii="Times New Roman" w:hAnsi="Times New Roman" w:cs="Times New Roman"/>
          <w:sz w:val="24"/>
          <w:szCs w:val="24"/>
        </w:rPr>
        <w:t xml:space="preserve"> dimer).</w:t>
      </w:r>
      <w:r w:rsidR="00B07ABA" w:rsidRPr="00FA3008">
        <w:rPr>
          <w:rFonts w:ascii="Times New Roman" w:hAnsi="Times New Roman" w:cs="Times New Roman"/>
          <w:sz w:val="24"/>
          <w:szCs w:val="24"/>
        </w:rPr>
        <w:t xml:space="preserve"> The patients had their eyes closed and were placed in an environment without auditory or visual stress for five minutes before the injection. </w:t>
      </w:r>
    </w:p>
    <w:p w14:paraId="2ADE1E1E" w14:textId="77777777" w:rsidR="007C0809" w:rsidRPr="00FA3008" w:rsidRDefault="00B07ABA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 xml:space="preserve">The data acquisition protocol used the following parameters: a window energy of 20% for 99mTc </w:t>
      </w:r>
      <w:r w:rsidR="007C0809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(140 keV) photopeak</w:t>
      </w:r>
      <w:r w:rsidRPr="00FA3008">
        <w:rPr>
          <w:rFonts w:ascii="Times New Roman" w:hAnsi="Times New Roman" w:cs="Times New Roman"/>
          <w:sz w:val="24"/>
          <w:szCs w:val="24"/>
        </w:rPr>
        <w:t xml:space="preserve">, a low-energy high resolution (LEHR) collimator at 30 seconds per projection and 120 images in a </w:t>
      </w:r>
      <w:r w:rsidR="007C0809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double-headed gamma camera, </w:t>
      </w:r>
      <w:proofErr w:type="spellStart"/>
      <w:r w:rsidR="007C0809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NuclineSpirit</w:t>
      </w:r>
      <w:proofErr w:type="spellEnd"/>
      <w:r w:rsidR="007C0809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DH-V (</w:t>
      </w:r>
      <w:proofErr w:type="spellStart"/>
      <w:r w:rsidR="007C0809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Mediso</w:t>
      </w:r>
      <w:proofErr w:type="spellEnd"/>
      <w:r w:rsidR="007C0809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, Hungary)</w:t>
      </w:r>
      <w:r w:rsidRPr="00FA30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3622F1" w14:textId="77777777" w:rsidR="00A549EB" w:rsidRPr="00FA3008" w:rsidRDefault="00A549EB" w:rsidP="007D4AC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The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SPECT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slices are viewed in the transverse,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sagittal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, or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coronal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planes or as three-dimensional (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3D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representation. </w:t>
      </w:r>
      <w:r w:rsidRPr="00FA3008">
        <w:rPr>
          <w:rFonts w:ascii="Times New Roman" w:hAnsi="Times New Roman" w:cs="Times New Roman"/>
          <w:sz w:val="24"/>
          <w:szCs w:val="24"/>
        </w:rPr>
        <w:t xml:space="preserve">Symmetric bilateral posterior temporal and parietal cortical hypoperfusion with posterior predominance was considered a typical pattern of AD. 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In severe cases, the hypoperfusion could also be located in the frontal region.</w:t>
      </w:r>
    </w:p>
    <w:p w14:paraId="05E73A51" w14:textId="4C5DEBC8" w:rsidR="001C69B8" w:rsidRPr="00366D8D" w:rsidRDefault="00524F14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FA3008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The quantitative representation of the regional perfusion </w:t>
      </w:r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was provided by a </w:t>
      </w:r>
      <w:r w:rsidR="00FA300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colour</w:t>
      </w:r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scale</w:t>
      </w:r>
      <w:r w:rsidR="00A86E24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, considering the uptake of radiotracer</w:t>
      </w:r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. </w:t>
      </w:r>
      <w:proofErr w:type="spellStart"/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Hyperperfusion</w:t>
      </w:r>
      <w:proofErr w:type="spellEnd"/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was represented by </w:t>
      </w:r>
      <w:r w:rsidR="00FA300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colours</w:t>
      </w:r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ranging from </w:t>
      </w:r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lastRenderedPageBreak/>
        <w:t xml:space="preserve">red to white and hypoperfusion was represented by </w:t>
      </w:r>
      <w:r w:rsidR="00FA300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colours</w:t>
      </w:r>
      <w:r w:rsidR="001C69B8"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that range from light green to dark blue </w:t>
      </w:r>
      <w:r w:rsidR="001C69B8" w:rsidRPr="00366D8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to black and suggest a progressive reduction in the brain perfusion.</w:t>
      </w:r>
    </w:p>
    <w:p w14:paraId="12B4E2D6" w14:textId="6F2DE1A9" w:rsidR="001034D8" w:rsidRPr="00AB747E" w:rsidRDefault="00524F14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 w:rsidRPr="00366D8D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The changes in the perfusion were evaluated in relation to the baseline study. </w:t>
      </w:r>
      <w:r w:rsidR="00AB747E" w:rsidRPr="00875A91">
        <w:rPr>
          <w:rFonts w:ascii="Times New Roman" w:hAnsi="Times New Roman" w:cs="Times New Roman"/>
          <w:sz w:val="24"/>
          <w:szCs w:val="24"/>
        </w:rPr>
        <w:t xml:space="preserve">Assessment of cerebral perfusion were </w:t>
      </w:r>
      <w:r w:rsidR="00AB747E" w:rsidRPr="00875A91">
        <w:rPr>
          <w:rFonts w:ascii="Times New Roman" w:hAnsi="Times New Roman" w:cs="Times New Roman"/>
          <w:sz w:val="24"/>
          <w:szCs w:val="24"/>
          <w:shd w:val="clear" w:color="auto" w:fill="FCFCFC"/>
        </w:rPr>
        <w:t>qualitative and semiquantitative</w:t>
      </w:r>
      <w:r w:rsidR="00AB747E" w:rsidRPr="00875A91">
        <w:rPr>
          <w:rFonts w:ascii="Times New Roman" w:hAnsi="Times New Roman" w:cs="Times New Roman"/>
          <w:sz w:val="24"/>
          <w:szCs w:val="24"/>
        </w:rPr>
        <w:t>, based on color change (see below). The evaluations, both initial and final, were carried out double-blind. The readers were not blinded to visit ID, but they were blinded to treatment group</w:t>
      </w:r>
    </w:p>
    <w:p w14:paraId="406EE211" w14:textId="2FCF03F8" w:rsidR="001E0B6C" w:rsidRDefault="000B3761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06F2CD" wp14:editId="1462DD43">
                <wp:simplePos x="0" y="0"/>
                <wp:positionH relativeFrom="column">
                  <wp:posOffset>665480</wp:posOffset>
                </wp:positionH>
                <wp:positionV relativeFrom="paragraph">
                  <wp:posOffset>193040</wp:posOffset>
                </wp:positionV>
                <wp:extent cx="5318760" cy="1178560"/>
                <wp:effectExtent l="0" t="0" r="0" b="0"/>
                <wp:wrapNone/>
                <wp:docPr id="1823401824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8760" cy="1178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647D2B" w14:textId="77777777" w:rsidR="00500E02" w:rsidRPr="00EE24E6" w:rsidRDefault="00500E02" w:rsidP="00594A21">
                            <w:pPr>
                              <w:pStyle w:val="HTMLconformatoprevio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</w:pPr>
                            <w:r w:rsidRPr="00EE24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  <w:t>Significant increase: Increase more than 10% respect to baseline (significant increase in cerebral perfusion).</w:t>
                            </w:r>
                          </w:p>
                          <w:p w14:paraId="1A229DAF" w14:textId="77777777" w:rsidR="00500E02" w:rsidRPr="00EE24E6" w:rsidRDefault="00500E02" w:rsidP="00594A21">
                            <w:pPr>
                              <w:pStyle w:val="HTMLconformatoprevio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</w:pPr>
                            <w:r w:rsidRPr="00EE24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  <w:t>Slight increase: Increase of 5-10% in some regions, without variations in others, respect to baseline (non-significant increase in cerebral perfusion).</w:t>
                            </w:r>
                          </w:p>
                          <w:p w14:paraId="3D080BDB" w14:textId="77777777" w:rsidR="00500E02" w:rsidRPr="00EE24E6" w:rsidRDefault="00500E02" w:rsidP="00594A21">
                            <w:pPr>
                              <w:pStyle w:val="HTMLconformatoprevio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</w:pPr>
                            <w:r w:rsidRPr="00EE24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  <w:t>No changes: No change from the baseline (no variation in cerebral perfusion).</w:t>
                            </w:r>
                          </w:p>
                          <w:p w14:paraId="78BB9CC2" w14:textId="77777777" w:rsidR="00500E02" w:rsidRPr="00EE24E6" w:rsidRDefault="00500E02" w:rsidP="00594A21">
                            <w:pPr>
                              <w:pStyle w:val="HTMLconformatoprevio"/>
                              <w:numPr>
                                <w:ilvl w:val="0"/>
                                <w:numId w:val="6"/>
                              </w:numPr>
                              <w:ind w:left="284" w:hanging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</w:pPr>
                            <w:r w:rsidRPr="00EE24E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GB" w:eastAsia="es-CU"/>
                              </w:rPr>
                              <w:t>Decrease: Decrease more than 5% respect to baseline (worsening in cerebral perfusion)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06F2CD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52.4pt;margin-top:15.2pt;width:418.8pt;height:92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" filled="f" stroked="f" strokeweight=".5pt">
                <v:textbox>
                  <w:txbxContent>
                    <w:p w14:paraId="30647D2B" w14:textId="77777777" w:rsidR="00500E02" w:rsidRPr="00EE24E6" w:rsidRDefault="00500E02" w:rsidP="00594A21">
                      <w:pPr>
                        <w:pStyle w:val="HTMLconformatoprevio"/>
                        <w:numPr>
                          <w:ilvl w:val="0"/>
                          <w:numId w:val="6"/>
                        </w:numPr>
                        <w:ind w:left="284" w:hanging="142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</w:pPr>
                      <w:r w:rsidRPr="00EE24E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  <w:t>Significant increase: Increase more than 10% respect to baseline (significant increase in cerebral perfusion).</w:t>
                      </w:r>
                    </w:p>
                    <w:p w14:paraId="1A229DAF" w14:textId="77777777" w:rsidR="00500E02" w:rsidRPr="00EE24E6" w:rsidRDefault="00500E02" w:rsidP="00594A21">
                      <w:pPr>
                        <w:pStyle w:val="HTMLconformatoprevio"/>
                        <w:numPr>
                          <w:ilvl w:val="0"/>
                          <w:numId w:val="6"/>
                        </w:numPr>
                        <w:ind w:left="284" w:hanging="142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</w:pPr>
                      <w:r w:rsidRPr="00EE24E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  <w:t>Slight increase: Increase of 5-10% in some regions, without variations in others, respect to baseline (non-significant increase in cerebral perfusion).</w:t>
                      </w:r>
                    </w:p>
                    <w:p w14:paraId="3D080BDB" w14:textId="77777777" w:rsidR="00500E02" w:rsidRPr="00EE24E6" w:rsidRDefault="00500E02" w:rsidP="00594A21">
                      <w:pPr>
                        <w:pStyle w:val="HTMLconformatoprevio"/>
                        <w:numPr>
                          <w:ilvl w:val="0"/>
                          <w:numId w:val="6"/>
                        </w:numPr>
                        <w:ind w:left="284" w:hanging="142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</w:pPr>
                      <w:r w:rsidRPr="00EE24E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  <w:t>No changes: No change from the baseline (no variation in cerebral perfusion).</w:t>
                      </w:r>
                    </w:p>
                    <w:p w14:paraId="78BB9CC2" w14:textId="77777777" w:rsidR="00500E02" w:rsidRPr="00EE24E6" w:rsidRDefault="00500E02" w:rsidP="00594A21">
                      <w:pPr>
                        <w:pStyle w:val="HTMLconformatoprevio"/>
                        <w:numPr>
                          <w:ilvl w:val="0"/>
                          <w:numId w:val="6"/>
                        </w:numPr>
                        <w:ind w:left="284" w:hanging="142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</w:pPr>
                      <w:r w:rsidRPr="00EE24E6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GB" w:eastAsia="es-CU"/>
                        </w:rPr>
                        <w:t>Decrease: Decrease more than 5% respect to baseline (worsening in cerebral perfusion)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3893C7" wp14:editId="4596B707">
                <wp:simplePos x="0" y="0"/>
                <wp:positionH relativeFrom="column">
                  <wp:posOffset>-71755</wp:posOffset>
                </wp:positionH>
                <wp:positionV relativeFrom="paragraph">
                  <wp:posOffset>624205</wp:posOffset>
                </wp:positionV>
                <wp:extent cx="1543685" cy="201930"/>
                <wp:effectExtent l="0" t="628650" r="0" b="598170"/>
                <wp:wrapNone/>
                <wp:docPr id="17229084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543685" cy="201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E7DA4" w14:textId="4FC48AA4" w:rsidR="00500E02" w:rsidRPr="00EE24E6" w:rsidRDefault="00500E02" w:rsidP="00594A21">
                            <w:pPr>
                              <w:pStyle w:val="Sinespaciado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GB" w:eastAsia="en-GB"/>
                              </w:rPr>
                            </w:pPr>
                            <w:r w:rsidRPr="00EE24E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en-GB" w:eastAsia="en-GB"/>
                              </w:rPr>
                              <w:t>Decrease perfusion (worsening)</w:t>
                            </w:r>
                          </w:p>
                          <w:p w14:paraId="69D6D42B" w14:textId="77777777" w:rsidR="00500E02" w:rsidRPr="00EE24E6" w:rsidRDefault="00500E02" w:rsidP="00594A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893C7" id="Cuadro de texto 9" o:spid="_x0000_s1027" type="#_x0000_t202" style="position:absolute;left:0;text-align:left;margin-left:-5.65pt;margin-top:49.15pt;width:121.55pt;height:15.9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" filled="f" stroked="f" strokeweight=".5pt">
                <v:textbox>
                  <w:txbxContent>
                    <w:p w14:paraId="406E7DA4" w14:textId="4FC48AA4" w:rsidR="00500E02" w:rsidRPr="00EE24E6" w:rsidRDefault="00500E02" w:rsidP="00594A21">
                      <w:pPr>
                        <w:pStyle w:val="Sinespaciado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GB" w:eastAsia="en-GB"/>
                        </w:rPr>
                      </w:pPr>
                      <w:r w:rsidRPr="00EE24E6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en-GB" w:eastAsia="en-GB"/>
                        </w:rPr>
                        <w:t>Decrease perfusion (worsening)</w:t>
                      </w:r>
                    </w:p>
                    <w:p w14:paraId="69D6D42B" w14:textId="77777777" w:rsidR="00500E02" w:rsidRPr="00EE24E6" w:rsidRDefault="00500E02" w:rsidP="00594A21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0B6C" w:rsidRPr="00FA300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EBCED7" wp14:editId="336ADCC8">
            <wp:extent cx="701040" cy="1503863"/>
            <wp:effectExtent l="0" t="0" r="3810" b="127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917" cy="159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44C57" w14:textId="72C954C9" w:rsidR="00BC1DCF" w:rsidRPr="00372C91" w:rsidRDefault="00BC1DCF" w:rsidP="007D4ACB">
      <w:pPr>
        <w:pStyle w:val="Ttulo2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151373476"/>
      <w:r w:rsidRPr="00372C91">
        <w:rPr>
          <w:rFonts w:ascii="Times New Roman" w:hAnsi="Times New Roman" w:cs="Times New Roman"/>
          <w:b/>
          <w:bCs/>
          <w:sz w:val="24"/>
          <w:szCs w:val="24"/>
        </w:rPr>
        <w:t>MRI acquisition and analysis</w:t>
      </w:r>
      <w:bookmarkEnd w:id="3"/>
    </w:p>
    <w:p w14:paraId="2BD3FF78" w14:textId="77777777" w:rsidR="00C55C40" w:rsidRPr="00AE05BB" w:rsidRDefault="00C55C40" w:rsidP="007D4AC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E05BB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en-GB"/>
        </w:rPr>
        <w:t>The MRI was acquired using a 3T scanner (</w:t>
      </w:r>
      <w:r w:rsidRPr="00AE05B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Siemens </w:t>
      </w:r>
      <w:proofErr w:type="spellStart"/>
      <w:r w:rsidRPr="00AE05BB">
        <w:rPr>
          <w:rFonts w:ascii="Times New Roman" w:eastAsia="Times New Roman" w:hAnsi="Times New Roman" w:cs="Times New Roman"/>
          <w:sz w:val="24"/>
          <w:szCs w:val="24"/>
          <w:lang w:eastAsia="es-ES"/>
        </w:rPr>
        <w:t>Magnetom</w:t>
      </w:r>
      <w:proofErr w:type="spellEnd"/>
      <w:r w:rsidRPr="00AE05B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Allegra</w:t>
      </w:r>
      <w:r w:rsidRPr="00AE05BB">
        <w:rPr>
          <w:rFonts w:ascii="Times New Roman" w:hAnsi="Times New Roman" w:cs="Times New Roman"/>
          <w:sz w:val="24"/>
          <w:szCs w:val="24"/>
        </w:rPr>
        <w:t>; Siemens Healthcare, Erlangen, Germany</w:t>
      </w:r>
      <w:r w:rsidRPr="00AE05B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) at Cuban Neurosciences </w:t>
      </w:r>
      <w:proofErr w:type="spellStart"/>
      <w:r w:rsidRPr="00AE05BB">
        <w:rPr>
          <w:rFonts w:ascii="Times New Roman" w:eastAsia="Times New Roman" w:hAnsi="Times New Roman" w:cs="Times New Roman"/>
          <w:sz w:val="24"/>
          <w:szCs w:val="24"/>
          <w:lang w:eastAsia="es-ES"/>
        </w:rPr>
        <w:t>Center</w:t>
      </w:r>
      <w:proofErr w:type="spellEnd"/>
      <w:r w:rsidRPr="00AE05B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(CNEURO).   </w:t>
      </w:r>
    </w:p>
    <w:p w14:paraId="7EFC6F96" w14:textId="77777777" w:rsidR="00C55C40" w:rsidRPr="00AE05BB" w:rsidRDefault="00C55C40" w:rsidP="007D4AC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es-ES"/>
        </w:rPr>
      </w:pPr>
      <w:r w:rsidRPr="00AE05BB">
        <w:rPr>
          <w:rFonts w:ascii="Times New Roman" w:hAnsi="Times New Roman" w:cs="Times New Roman"/>
          <w:sz w:val="24"/>
          <w:szCs w:val="24"/>
        </w:rPr>
        <w:t>The Dementia Protocol consisted of an axial T1-weighted 3-D scan, sagittal weighted 3-D scan, FLAIR images, high-definition axial T2- weighted scan, axial susceptibility-weighted imaging, axial diffusion (DWI); diffusion gradient encoding, b = 0 and 1000 s/ mm</w:t>
      </w:r>
      <w:r w:rsidRPr="00AE05B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E05BB">
        <w:rPr>
          <w:rFonts w:ascii="Times New Roman" w:hAnsi="Times New Roman" w:cs="Times New Roman"/>
          <w:sz w:val="24"/>
          <w:szCs w:val="24"/>
        </w:rPr>
        <w:t xml:space="preserve"> and 12 directions, and an apparent diffusion coefficient map derived from the diffusion scan. </w:t>
      </w:r>
    </w:p>
    <w:p w14:paraId="3551DB42" w14:textId="77777777" w:rsidR="00C55C40" w:rsidRPr="00AE05BB" w:rsidRDefault="00C55C40" w:rsidP="007D4A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05BB">
        <w:rPr>
          <w:rFonts w:ascii="Times New Roman" w:hAnsi="Times New Roman" w:cs="Times New Roman"/>
          <w:sz w:val="24"/>
          <w:szCs w:val="24"/>
        </w:rPr>
        <w:t>The pulse sequences used was the Alzheimer's Disease Neuroimaging Initiative (ADNI). Total study time per patient ranged was 38-40 min. We acquired 3D sagittal sequences with axial and coronal reconstruction. In this study, we used the T1-3D MP-RAGE sequence (voxel size [mm3]: 0.8 × 0.8 × 1; time [</w:t>
      </w:r>
      <w:proofErr w:type="spellStart"/>
      <w:r w:rsidRPr="00AE05BB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AE05BB">
        <w:rPr>
          <w:rFonts w:ascii="Times New Roman" w:hAnsi="Times New Roman" w:cs="Times New Roman"/>
          <w:sz w:val="24"/>
          <w:szCs w:val="24"/>
        </w:rPr>
        <w:t>]: TE = 2.6; TR = 2000; TI = 900; duration [min]: 9:19) for automatic segmentation of the hippocampus.</w:t>
      </w:r>
    </w:p>
    <w:p w14:paraId="20553FEE" w14:textId="77777777" w:rsidR="00C55C40" w:rsidRPr="00AE05BB" w:rsidRDefault="00C55C40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E05BB">
        <w:rPr>
          <w:rFonts w:ascii="Times New Roman" w:hAnsi="Times New Roman" w:cs="Times New Roman"/>
          <w:sz w:val="24"/>
          <w:szCs w:val="24"/>
          <w:lang w:val="en-GB"/>
        </w:rPr>
        <w:lastRenderedPageBreak/>
        <w:t>In an international effort to standardize existing protocols in 2014, researchers from the European Alzheimer’s Disease Consortium (EADC) and the ADNI created the EADC-ADNI Harmonized Protocol for Hippocampal Segmentation (</w:t>
      </w:r>
      <w:hyperlink r:id="rId9" w:history="1">
        <w:r w:rsidRPr="00AE05BB">
          <w:rPr>
            <w:rStyle w:val="Hipervnculo"/>
            <w:rFonts w:ascii="Times New Roman" w:hAnsi="Times New Roman" w:cs="Times New Roman"/>
            <w:sz w:val="24"/>
            <w:szCs w:val="24"/>
            <w:lang w:val="en-GB"/>
          </w:rPr>
          <w:t>www.hippocampal-protocol.net</w:t>
        </w:r>
      </w:hyperlink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</w:p>
    <w:p w14:paraId="018255D9" w14:textId="77777777" w:rsidR="00C55C40" w:rsidRPr="00AE05BB" w:rsidRDefault="00C55C40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For the automatic segmentation of the hippocampus, we used the </w:t>
      </w:r>
      <w:proofErr w:type="spellStart"/>
      <w:r w:rsidRPr="00AE05BB">
        <w:rPr>
          <w:rFonts w:ascii="Times New Roman" w:hAnsi="Times New Roman" w:cs="Times New Roman"/>
          <w:sz w:val="24"/>
          <w:szCs w:val="24"/>
          <w:lang w:val="en-GB"/>
        </w:rPr>
        <w:t>FreeSurfer</w:t>
      </w:r>
      <w:proofErr w:type="spellEnd"/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6.0 software, which is available free of cost for Linux and macOS (</w:t>
      </w:r>
      <w:r w:rsidRPr="00AE05BB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  <w:lang w:val="en-GB"/>
        </w:rPr>
        <w:t>http://surfer.nmr.mgh. harvard.edu/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). This software performs segmentation of brain structures, including the hippocampus, using probability maps. Image processing was performed with a high-performance computer (HPC) system with a peak performance of 4 </w:t>
      </w:r>
      <w:proofErr w:type="spellStart"/>
      <w:r w:rsidRPr="00AE05BB">
        <w:rPr>
          <w:rFonts w:ascii="Times New Roman" w:hAnsi="Times New Roman" w:cs="Times New Roman"/>
          <w:sz w:val="24"/>
          <w:szCs w:val="24"/>
          <w:lang w:val="en-GB"/>
        </w:rPr>
        <w:t>Tflops</w:t>
      </w:r>
      <w:proofErr w:type="spellEnd"/>
      <w:r w:rsidRPr="00AE05BB">
        <w:rPr>
          <w:rFonts w:ascii="Times New Roman" w:hAnsi="Times New Roman" w:cs="Times New Roman"/>
          <w:sz w:val="24"/>
          <w:szCs w:val="24"/>
          <w:lang w:val="en-GB"/>
        </w:rPr>
        <w:t>. The HPC system includes 5 computing nodes with 2 Intel Xeon CPUs with 24 cores each, for a total of 48 cores per node, with 48 GB of RAM and two 250-GB HDDs each. The system has a 24-TB network access storage system, which stores all the processed data. All images were visually inspected before processing, in accordance with quality control procedures previously described in the literature.</w:t>
      </w:r>
    </w:p>
    <w:p w14:paraId="79263ED2" w14:textId="008C2828" w:rsidR="004A2467" w:rsidRPr="00AE05BB" w:rsidRDefault="00C55C40" w:rsidP="007D4ACB">
      <w:pPr>
        <w:spacing w:line="480" w:lineRule="auto"/>
        <w:rPr>
          <w:rFonts w:cstheme="minorHAnsi"/>
          <w:color w:val="333333"/>
          <w:sz w:val="20"/>
          <w:szCs w:val="20"/>
          <w:shd w:val="clear" w:color="auto" w:fill="FFFFFF"/>
          <w:vertAlign w:val="superscript"/>
          <w:lang w:val="en-US"/>
        </w:rPr>
      </w:pPr>
      <w:r w:rsidRPr="00AE05BB">
        <w:rPr>
          <w:rFonts w:ascii="Times New Roman" w:hAnsi="Times New Roman" w:cs="Times New Roman"/>
          <w:sz w:val="24"/>
          <w:szCs w:val="24"/>
        </w:rPr>
        <w:t>Digital Imaging and Communication in Medicine (DICOM) images were converted to the Neuroimaging Informatics Technology Initiative (</w:t>
      </w:r>
      <w:proofErr w:type="spellStart"/>
      <w:r w:rsidRPr="00AE05BB">
        <w:rPr>
          <w:rFonts w:ascii="Times New Roman" w:hAnsi="Times New Roman" w:cs="Times New Roman"/>
          <w:sz w:val="24"/>
          <w:szCs w:val="24"/>
        </w:rPr>
        <w:t>NIfTI</w:t>
      </w:r>
      <w:proofErr w:type="spellEnd"/>
      <w:r w:rsidRPr="00AE05BB">
        <w:rPr>
          <w:rFonts w:ascii="Times New Roman" w:hAnsi="Times New Roman" w:cs="Times New Roman"/>
          <w:sz w:val="24"/>
          <w:szCs w:val="24"/>
        </w:rPr>
        <w:t xml:space="preserve">) format using the multiplatform </w:t>
      </w:r>
      <w:proofErr w:type="spellStart"/>
      <w:r w:rsidRPr="00AE05BB">
        <w:rPr>
          <w:rFonts w:ascii="Times New Roman" w:hAnsi="Times New Roman" w:cs="Times New Roman"/>
          <w:sz w:val="24"/>
          <w:szCs w:val="24"/>
        </w:rPr>
        <w:t>MRIcroGL</w:t>
      </w:r>
      <w:proofErr w:type="spellEnd"/>
      <w:r w:rsidRPr="00AE05BB">
        <w:rPr>
          <w:rFonts w:ascii="Times New Roman" w:hAnsi="Times New Roman" w:cs="Times New Roman"/>
          <w:sz w:val="24"/>
          <w:szCs w:val="24"/>
        </w:rPr>
        <w:t xml:space="preserve"> software (https:// </w:t>
      </w:r>
      <w:hyperlink r:id="rId10" w:history="1">
        <w:r w:rsidRPr="00AE05BB">
          <w:rPr>
            <w:rStyle w:val="Hipervnculo"/>
            <w:rFonts w:ascii="Times New Roman" w:hAnsi="Times New Roman" w:cs="Times New Roman"/>
            <w:sz w:val="24"/>
            <w:szCs w:val="24"/>
          </w:rPr>
          <w:t>www.nitrc.org/plugins/mwiki/index.php/mricrogl:MainPage</w:t>
        </w:r>
      </w:hyperlink>
      <w:r w:rsidRPr="00AE05BB">
        <w:rPr>
          <w:rFonts w:ascii="Times New Roman" w:hAnsi="Times New Roman" w:cs="Times New Roman"/>
          <w:sz w:val="24"/>
          <w:szCs w:val="24"/>
        </w:rPr>
        <w:t xml:space="preserve">) and subsequently processed with </w:t>
      </w:r>
      <w:proofErr w:type="spellStart"/>
      <w:r w:rsidRPr="00AE05BB">
        <w:rPr>
          <w:rFonts w:ascii="Times New Roman" w:hAnsi="Times New Roman" w:cs="Times New Roman"/>
          <w:sz w:val="24"/>
          <w:szCs w:val="24"/>
        </w:rPr>
        <w:t>FreeSurfer</w:t>
      </w:r>
      <w:proofErr w:type="spellEnd"/>
      <w:r w:rsidRPr="00AE05BB">
        <w:rPr>
          <w:rFonts w:ascii="Times New Roman" w:hAnsi="Times New Roman" w:cs="Times New Roman"/>
          <w:sz w:val="24"/>
          <w:szCs w:val="24"/>
        </w:rPr>
        <w:t xml:space="preserve"> 6.0, using the longitudinal pipeline. </w:t>
      </w:r>
      <w:r w:rsidR="004A2467" w:rsidRPr="00AE05BB">
        <w:rPr>
          <w:rFonts w:ascii="Times New Roman" w:hAnsi="Times New Roman" w:cs="Times New Roman"/>
          <w:sz w:val="24"/>
          <w:szCs w:val="24"/>
          <w:vertAlign w:val="superscript"/>
        </w:rPr>
        <w:t>1, 2</w:t>
      </w:r>
    </w:p>
    <w:p w14:paraId="00D820D0" w14:textId="304FD52B" w:rsidR="00C55C40" w:rsidRPr="00FA3008" w:rsidRDefault="00C55C40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4" w:name="_Hlk149183567"/>
      <w:bookmarkStart w:id="5" w:name="_Hlk149181817"/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Following the state of the art 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>performing longitudinal studies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two brain MRIs 12 months apart were acquired. Three steps 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were 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>used for processing and obtaining the longitudinal results. The first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is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cross-sectional processing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the second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>base template shaping, and the third is</w:t>
      </w:r>
      <w:r w:rsidR="00B238D3"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Pr="00AE05BB">
        <w:rPr>
          <w:rFonts w:ascii="Times New Roman" w:hAnsi="Times New Roman" w:cs="Times New Roman"/>
          <w:sz w:val="24"/>
          <w:szCs w:val="24"/>
          <w:lang w:val="en-GB"/>
        </w:rPr>
        <w:t xml:space="preserve"> longitudinal processing using the results of the previous steps</w:t>
      </w:r>
      <w:bookmarkEnd w:id="4"/>
      <w:r w:rsidRPr="00AE05B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bookmarkEnd w:id="5"/>
    <w:p w14:paraId="710EF0A6" w14:textId="623A4253" w:rsidR="00017D3F" w:rsidRPr="00FA3008" w:rsidRDefault="00017D3F" w:rsidP="007D4ACB">
      <w:pPr>
        <w:pStyle w:val="HTMLconformatoprevio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 w:eastAsia="es-CU"/>
        </w:rPr>
      </w:pPr>
      <w:r w:rsidRPr="00FA3008">
        <w:rPr>
          <w:rFonts w:ascii="Times New Roman" w:hAnsi="Times New Roman" w:cs="Times New Roman"/>
          <w:sz w:val="24"/>
          <w:szCs w:val="24"/>
          <w:lang w:val="en-GB"/>
        </w:rPr>
        <w:t xml:space="preserve">All hippocampal volumes were adjusted for intracranial volume (ICV). </w:t>
      </w:r>
      <w:r w:rsidRPr="00FA3008">
        <w:rPr>
          <w:rFonts w:ascii="Times New Roman" w:hAnsi="Times New Roman" w:cs="Times New Roman"/>
          <w:sz w:val="24"/>
          <w:szCs w:val="24"/>
          <w:lang w:val="en-GB" w:eastAsia="es-CU"/>
        </w:rPr>
        <w:t>The percent change in hippocampal volume (% change) was calculated:</w:t>
      </w:r>
    </w:p>
    <w:p w14:paraId="1D0895E3" w14:textId="65330198" w:rsidR="00A033C6" w:rsidRPr="00FA3008" w:rsidRDefault="00A033C6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FA59FC8" w14:textId="3DA5A9BD" w:rsidR="00017D3F" w:rsidRPr="00FA3008" w:rsidRDefault="00017D3F" w:rsidP="007D4ACB">
      <w:pPr>
        <w:tabs>
          <w:tab w:val="left" w:pos="0"/>
        </w:tabs>
        <w:spacing w:line="480" w:lineRule="auto"/>
        <w:ind w:right="45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lastRenderedPageBreak/>
        <w:t>% change = (</w:t>
      </w:r>
      <w:r w:rsidRPr="00FA3008">
        <w:rPr>
          <w:rFonts w:ascii="Times New Roman" w:hAnsi="Times New Roman" w:cs="Times New Roman"/>
          <w:sz w:val="24"/>
          <w:szCs w:val="24"/>
          <w:u w:val="single"/>
        </w:rPr>
        <w:t>final volume – initial volume)</w:t>
      </w:r>
      <w:r w:rsidRPr="00FA3008">
        <w:rPr>
          <w:rFonts w:ascii="Times New Roman" w:hAnsi="Times New Roman" w:cs="Times New Roman"/>
          <w:sz w:val="24"/>
          <w:szCs w:val="24"/>
        </w:rPr>
        <w:t xml:space="preserve"> x 100</w:t>
      </w:r>
    </w:p>
    <w:p w14:paraId="7FEF9198" w14:textId="12B5AF38" w:rsidR="00017D3F" w:rsidRPr="00FA3008" w:rsidRDefault="00017D3F" w:rsidP="007D4ACB">
      <w:pPr>
        <w:pStyle w:val="Default"/>
        <w:spacing w:line="480" w:lineRule="auto"/>
        <w:jc w:val="both"/>
        <w:rPr>
          <w:rFonts w:ascii="Times New Roman" w:eastAsiaTheme="minorEastAsia" w:hAnsi="Times New Roman" w:cs="Times New Roman"/>
          <w:lang w:val="en-GB"/>
        </w:rPr>
      </w:pPr>
      <w:r w:rsidRPr="00FA3008">
        <w:rPr>
          <w:rFonts w:ascii="Times New Roman" w:hAnsi="Times New Roman" w:cs="Times New Roman"/>
          <w:color w:val="auto"/>
          <w:lang w:val="en-GB"/>
        </w:rPr>
        <w:t xml:space="preserve">                                  Initial volume</w:t>
      </w:r>
    </w:p>
    <w:p w14:paraId="71D1A776" w14:textId="1878CB8D" w:rsidR="0075088C" w:rsidRPr="00FA3008" w:rsidRDefault="00BB1345" w:rsidP="007D4ACB">
      <w:pPr>
        <w:spacing w:line="480" w:lineRule="auto"/>
        <w:jc w:val="left"/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</w:pPr>
      <w:r w:rsidRPr="00FA3008">
        <w:rPr>
          <w:rFonts w:ascii="Times New Roman" w:hAnsi="Times New Roman" w:cs="Times New Roman"/>
          <w:sz w:val="24"/>
          <w:szCs w:val="24"/>
        </w:rPr>
        <w:t>Statistical analysis was performed using the IBM SPSS Statistics software, version 26.0.</w:t>
      </w:r>
      <w:r w:rsidR="0075088C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Contrasts</w:t>
      </w:r>
      <w:r w:rsidR="0075088C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groups were</w:t>
      </w:r>
      <w:r w:rsidR="006C408D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5088C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conducted using</w:t>
      </w:r>
      <w:r w:rsidR="006C408D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surface-based </w:t>
      </w:r>
      <w:r w:rsidR="006C408D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linear models</w:t>
      </w:r>
      <w:r w:rsidR="006C408D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, as</w:t>
      </w:r>
      <w:r w:rsidR="0075088C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244DA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6C408D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mplemented </w:t>
      </w:r>
      <w:r w:rsidR="006C408D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in</w:t>
      </w:r>
      <w:r w:rsidR="006C408D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the </w:t>
      </w:r>
      <w:proofErr w:type="spellStart"/>
      <w:r w:rsidR="006C408D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SurfStat</w:t>
      </w:r>
      <w:proofErr w:type="spellEnd"/>
      <w:r w:rsidR="006C408D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toolbox</w:t>
      </w:r>
      <w:r w:rsidR="003726CA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1" w:history="1">
        <w:r w:rsidR="0075088C" w:rsidRPr="00FA3008">
          <w:rPr>
            <w:rStyle w:val="Hipervnculo"/>
            <w:rFonts w:ascii="Times New Roman" w:hAnsi="Times New Roman" w:cs="Times New Roman"/>
            <w:sz w:val="24"/>
            <w:szCs w:val="24"/>
            <w:shd w:val="clear" w:color="auto" w:fill="FFFFFF"/>
          </w:rPr>
          <w:t>https://www.math.mcgill.ca/keith/surfstat/</w:t>
        </w:r>
      </w:hyperlink>
      <w:r w:rsidR="0075088C" w:rsidRPr="00FA3008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. </w:t>
      </w:r>
      <w:r w:rsidR="0075088C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The model was:</w:t>
      </w:r>
    </w:p>
    <w:p w14:paraId="08694466" w14:textId="77777777" w:rsidR="0075088C" w:rsidRPr="00FA3008" w:rsidRDefault="0075088C" w:rsidP="007D4ACB">
      <w:pPr>
        <w:pStyle w:val="Default"/>
        <w:spacing w:line="480" w:lineRule="auto"/>
        <w:jc w:val="both"/>
        <w:rPr>
          <w:rFonts w:asciiTheme="minorHAnsi" w:eastAsiaTheme="minorEastAsia" w:hAnsiTheme="minorHAnsi" w:cstheme="minorHAnsi"/>
          <w:lang w:val="en-GB"/>
        </w:rPr>
      </w:pPr>
      <m:oMathPara>
        <m:oMath>
          <m:r>
            <w:rPr>
              <w:rFonts w:ascii="Cambria Math" w:hAnsi="Cambria Math" w:cstheme="minorHAnsi"/>
              <w:lang w:val="en-GB"/>
            </w:rPr>
            <m:t>Y~μ+Grupo+Grupo*X+e</m:t>
          </m:r>
        </m:oMath>
      </m:oMathPara>
    </w:p>
    <w:p w14:paraId="65380613" w14:textId="230E5C28" w:rsidR="0075088C" w:rsidRPr="00FA3008" w:rsidRDefault="0075088C" w:rsidP="007D4ACB">
      <w:pPr>
        <w:spacing w:line="48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Y: the dependent variable.</w:t>
      </w:r>
    </w:p>
    <w:p w14:paraId="314DE1A4" w14:textId="77777777" w:rsidR="0075088C" w:rsidRPr="00FA3008" w:rsidRDefault="0075088C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Group: fixed main effect.</w:t>
      </w:r>
    </w:p>
    <w:p w14:paraId="13D62925" w14:textId="68FA5C40" w:rsidR="0075088C" w:rsidRPr="00FA3008" w:rsidRDefault="0075088C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X: covariate (age, ADA</w:t>
      </w:r>
      <w:r w:rsid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S-C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og</w:t>
      </w:r>
      <w:r w:rsid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11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).</w:t>
      </w:r>
    </w:p>
    <w:p w14:paraId="19F53EBE" w14:textId="77777777" w:rsidR="0075088C" w:rsidRPr="00FA3008" w:rsidRDefault="0075088C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e: random error.</w:t>
      </w:r>
    </w:p>
    <w:p w14:paraId="3C12A48D" w14:textId="02DB8465" w:rsidR="00696F5A" w:rsidRPr="00FA3008" w:rsidRDefault="00696F5A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 w:eastAsia="es-ES"/>
        </w:rPr>
      </w:pPr>
      <w:r w:rsidRPr="00FA3008">
        <w:rPr>
          <w:rFonts w:ascii="Times New Roman" w:hAnsi="Times New Roman" w:cs="Times New Roman"/>
          <w:sz w:val="24"/>
          <w:szCs w:val="24"/>
          <w:lang w:val="en-GB"/>
        </w:rPr>
        <w:t>For comparison, we used MRI scans of 367 healthy controls (age, ≥ 50 years old) from the free-access Cambridge Centre for Ageing Neuroscience (Cam-CAN) database (</w:t>
      </w:r>
      <w:hyperlink r:id="rId12" w:history="1">
        <w:r w:rsidRPr="00FA3008">
          <w:rPr>
            <w:rStyle w:val="Hipervnculo"/>
            <w:rFonts w:ascii="Times New Roman" w:hAnsi="Times New Roman" w:cs="Times New Roman"/>
            <w:sz w:val="24"/>
            <w:szCs w:val="24"/>
            <w:lang w:val="en-GB"/>
          </w:rPr>
          <w:t>https://camcan-archive.mrc-cbu.cam.ac.uk/dataaccess/</w:t>
        </w:r>
      </w:hyperlink>
      <w:r w:rsidRPr="00FA3008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The z-statistic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>measure</w:t>
      </w:r>
      <w:r w:rsidR="005809DD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>d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 xml:space="preserve"> how many standard deviations the sample mean is from the population mean</w:t>
      </w:r>
    </w:p>
    <w:p w14:paraId="495C730A" w14:textId="77777777" w:rsidR="005809DD" w:rsidRPr="00FA3008" w:rsidRDefault="005809DD" w:rsidP="007D4ACB">
      <w:pPr>
        <w:pStyle w:val="Default"/>
        <w:spacing w:line="480" w:lineRule="auto"/>
        <w:jc w:val="both"/>
        <w:rPr>
          <w:rFonts w:asciiTheme="minorHAnsi" w:eastAsiaTheme="minorEastAsia" w:hAnsiTheme="minorHAnsi" w:cstheme="minorHAnsi"/>
          <w:lang w:val="en-GB"/>
        </w:rPr>
      </w:pPr>
      <m:oMathPara>
        <m:oMath>
          <m:r>
            <w:rPr>
              <w:rFonts w:ascii="Cambria Math" w:eastAsiaTheme="minorEastAsia" w:hAnsi="Cambria Math" w:cstheme="minorHAnsi"/>
              <w:lang w:val="en-GB"/>
            </w:rPr>
            <m:t>Z=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lang w:val="en-GB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lang w:val="en-GB"/>
                </w:rPr>
                <m:t>Y-</m:t>
              </m:r>
              <m:groupChr>
                <m:groupChrPr>
                  <m:chr m:val="⏞"/>
                  <m:pos m:val="top"/>
                  <m:vertJc m:val="bot"/>
                  <m:ctrlPr>
                    <w:rPr>
                      <w:rFonts w:ascii="Cambria Math" w:eastAsiaTheme="minorEastAsia" w:hAnsi="Cambria Math" w:cstheme="minorHAnsi"/>
                      <w:i/>
                      <w:lang w:val="en-GB"/>
                    </w:rPr>
                  </m:ctrlPr>
                </m:groupChrPr>
                <m:e>
                  <m:r>
                    <w:rPr>
                      <w:rFonts w:ascii="Cambria Math" w:eastAsiaTheme="minorEastAsia" w:hAnsi="Cambria Math" w:cstheme="minorHAnsi"/>
                      <w:lang w:val="en-GB"/>
                    </w:rPr>
                    <m:t>Y</m:t>
                  </m:r>
                </m:e>
              </m:groupChr>
            </m:num>
            <m:den>
              <m:r>
                <w:rPr>
                  <w:rFonts w:ascii="Cambria Math" w:eastAsiaTheme="minorEastAsia" w:hAnsi="Cambria Math" w:cstheme="minorHAnsi"/>
                  <w:lang w:val="en-GB"/>
                </w:rPr>
                <m:t>σ</m:t>
              </m:r>
            </m:den>
          </m:f>
        </m:oMath>
      </m:oMathPara>
    </w:p>
    <w:p w14:paraId="17C89C07" w14:textId="78F23B4D" w:rsidR="005809DD" w:rsidRPr="00FA3008" w:rsidRDefault="005809DD" w:rsidP="007D4AC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The MRI images were subjected to quality control</w:t>
      </w:r>
      <w:r w:rsidR="003E1836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, to detect outliers 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a quantitative method based on the Grubb statistician </w:t>
      </w:r>
      <w:r w:rsidR="003E1836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was used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:</w:t>
      </w:r>
    </w:p>
    <w:p w14:paraId="08649D30" w14:textId="77777777" w:rsidR="003E1836" w:rsidRPr="00FA3008" w:rsidRDefault="003E1836" w:rsidP="007D4ACB">
      <w:pPr>
        <w:spacing w:line="480" w:lineRule="auto"/>
        <w:rPr>
          <w:rFonts w:cstheme="minorHAnsi"/>
        </w:rPr>
      </w:pPr>
      <m:oMathPara>
        <m:oMath>
          <m:r>
            <w:rPr>
              <w:rFonts w:ascii="Cambria Math" w:hAnsi="Cambria Math" w:cstheme="minorHAnsi"/>
            </w:rPr>
            <m:t>G=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lang w:eastAsia="es-ES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max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4"/>
                      <w:lang w:eastAsia="es-E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4"/>
                          <w:lang w:eastAsia="es-ES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theme="minorHAnsi"/>
                    </w:rPr>
                    <m:t>-</m:t>
                  </m:r>
                  <m:acc>
                    <m:accPr>
                      <m:chr m:val="̅"/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4"/>
                          <w:lang w:eastAsia="es-ES"/>
                        </w:rPr>
                      </m:ctrlPr>
                    </m:accPr>
                    <m:e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e>
                  </m:acc>
                </m:e>
              </m:d>
            </m:num>
            <m:den>
              <m:r>
                <w:rPr>
                  <w:rFonts w:ascii="Cambria Math" w:hAnsi="Cambria Math" w:cstheme="minorHAnsi"/>
                </w:rPr>
                <m:t>s</m:t>
              </m:r>
            </m:den>
          </m:f>
        </m:oMath>
      </m:oMathPara>
    </w:p>
    <w:p w14:paraId="3FD18A9A" w14:textId="77777777" w:rsidR="003E1836" w:rsidRPr="00FA3008" w:rsidRDefault="003E1836" w:rsidP="007D4ACB">
      <w:pPr>
        <w:spacing w:line="480" w:lineRule="auto"/>
        <w:rPr>
          <w:rFonts w:cstheme="minorHAnsi"/>
        </w:rPr>
      </w:pPr>
      <w:proofErr w:type="spellStart"/>
      <w:r w:rsidRPr="00FA3008">
        <w:rPr>
          <w:rFonts w:cstheme="minorHAnsi"/>
        </w:rPr>
        <w:t>y</w:t>
      </w:r>
      <w:r w:rsidRPr="00FA3008">
        <w:rPr>
          <w:rFonts w:cstheme="minorHAnsi"/>
          <w:vertAlign w:val="subscript"/>
        </w:rPr>
        <w:t>i</w:t>
      </w:r>
      <w:proofErr w:type="spellEnd"/>
      <w:r w:rsidRPr="00FA3008">
        <w:rPr>
          <w:rFonts w:cstheme="minorHAnsi"/>
        </w:rPr>
        <w:t xml:space="preserve"> is an outlier if:</w:t>
      </w:r>
    </w:p>
    <w:p w14:paraId="7A2A32C6" w14:textId="77777777" w:rsidR="003E1836" w:rsidRPr="00FA3008" w:rsidRDefault="003E1836" w:rsidP="007D4ACB">
      <w:pPr>
        <w:spacing w:line="480" w:lineRule="auto"/>
        <w:rPr>
          <w:rFonts w:eastAsiaTheme="minorEastAsia" w:cstheme="minorHAnsi"/>
        </w:rPr>
      </w:pPr>
      <m:oMathPara>
        <m:oMath>
          <m:r>
            <w:rPr>
              <w:rFonts w:ascii="Cambria Math" w:hAnsi="Cambria Math" w:cstheme="minorHAnsi"/>
            </w:rPr>
            <m:t>G&gt;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lang w:eastAsia="es-ES"/>
                </w:rPr>
              </m:ctrlPr>
            </m:fPr>
            <m:num>
              <m:r>
                <w:rPr>
                  <w:rFonts w:ascii="Cambria Math" w:hAnsi="Cambria Math" w:cstheme="minorHAnsi"/>
                </w:rPr>
                <m:t>N-1</m:t>
              </m:r>
            </m:num>
            <m:den>
              <m:r>
                <w:rPr>
                  <w:rFonts w:ascii="Cambria Math" w:hAnsi="Cambria Math" w:cstheme="minorHAnsi"/>
                </w:rPr>
                <m:t>N</m:t>
              </m:r>
            </m:den>
          </m:f>
          <m:rad>
            <m:radPr>
              <m:degHide m:val="1"/>
              <m:ctrlPr>
                <w:rPr>
                  <w:rFonts w:ascii="Cambria Math" w:hAnsi="Cambria Math" w:cstheme="minorHAnsi"/>
                  <w:i/>
                  <w:color w:val="000000" w:themeColor="text1"/>
                  <w:sz w:val="24"/>
                  <w:lang w:eastAsia="es-E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4"/>
                      <w:lang w:eastAsia="es-E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4"/>
                          <w:lang w:eastAsia="es-ES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4"/>
                          <w:lang w:eastAsia="es-ES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2N</m:t>
                      </m:r>
                    </m:den>
                  </m:f>
                  <m:r>
                    <w:rPr>
                      <w:rFonts w:ascii="Cambria Math" w:hAnsi="Cambria Math" w:cstheme="minorHAnsi"/>
                    </w:rPr>
                    <m:t>, N-2)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N-2+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4"/>
                          <w:lang w:eastAsia="es-ES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4"/>
                          <w:lang w:eastAsia="es-ES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</w:rPr>
                        <m:t>α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</w:rPr>
                        <m:t>2N</m:t>
                      </m:r>
                    </m:den>
                  </m:f>
                  <m:r>
                    <w:rPr>
                      <w:rFonts w:ascii="Cambria Math" w:hAnsi="Cambria Math" w:cstheme="minorHAnsi"/>
                    </w:rPr>
                    <m:t>, N-2)</m:t>
                  </m:r>
                </m:den>
              </m:f>
            </m:e>
          </m:rad>
        </m:oMath>
      </m:oMathPara>
    </w:p>
    <w:p w14:paraId="55BBF923" w14:textId="4EE3CBBA" w:rsidR="00C42BB1" w:rsidRDefault="00C42BB1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The test is calculated iteratively recalculating the value of G.</w:t>
      </w:r>
    </w:p>
    <w:p w14:paraId="2799E8A6" w14:textId="5AF5E728" w:rsidR="00BA3D9F" w:rsidRPr="00372C91" w:rsidRDefault="00BA3D9F" w:rsidP="007D4ACB">
      <w:pPr>
        <w:pStyle w:val="Ttulo2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151373477"/>
      <w:r w:rsidRPr="00372C91">
        <w:rPr>
          <w:rFonts w:ascii="Times New Roman" w:hAnsi="Times New Roman" w:cs="Times New Roman"/>
          <w:b/>
          <w:bCs/>
          <w:sz w:val="24"/>
          <w:szCs w:val="24"/>
        </w:rPr>
        <w:lastRenderedPageBreak/>
        <w:t>Statistical</w:t>
      </w:r>
      <w:bookmarkEnd w:id="6"/>
    </w:p>
    <w:p w14:paraId="55E7E969" w14:textId="1292DFA1" w:rsidR="00AB52A8" w:rsidRPr="00FA3008" w:rsidRDefault="00AB52A8" w:rsidP="007D4ACB">
      <w:pPr>
        <w:pStyle w:val="Ttulo2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7" w:name="_Toc151373478"/>
      <w:r w:rsidRPr="00FA3008">
        <w:rPr>
          <w:rFonts w:ascii="Times New Roman" w:hAnsi="Times New Roman" w:cs="Times New Roman"/>
          <w:sz w:val="24"/>
          <w:szCs w:val="24"/>
        </w:rPr>
        <w:t>Sample Size Calculation</w:t>
      </w:r>
      <w:bookmarkEnd w:id="7"/>
      <w:r w:rsidR="00544114" w:rsidRPr="00FA30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193B6" w14:textId="5CC03073" w:rsidR="00AB52A8" w:rsidRPr="00FA3008" w:rsidRDefault="000212E6" w:rsidP="007D4ACB">
      <w:p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The study sample population </w:t>
      </w:r>
      <w:r w:rsidR="00AB52A8" w:rsidRPr="00FA300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was calculated using </w:t>
      </w:r>
      <w:r w:rsidR="00AB52A8" w:rsidRPr="00FA3008">
        <w:rPr>
          <w:rFonts w:ascii="Times New Roman" w:hAnsi="Times New Roman" w:cs="Times New Roman"/>
          <w:szCs w:val="24"/>
          <w:lang w:eastAsia="es-ES_tradnl"/>
        </w:rPr>
        <w:t>Sample Size Table for Clinical Studies, option Two-Sample t-Test - Unequal Variances</w:t>
      </w:r>
      <w:r w:rsidR="003244DA" w:rsidRPr="00FA3008">
        <w:rPr>
          <w:rFonts w:ascii="Times New Roman" w:hAnsi="Times New Roman" w:cs="Times New Roman"/>
          <w:szCs w:val="24"/>
          <w:lang w:eastAsia="es-ES_tradnl"/>
        </w:rPr>
        <w:t>:</w:t>
      </w:r>
    </w:p>
    <w:p w14:paraId="219F0195" w14:textId="77777777" w:rsidR="003244DA" w:rsidRPr="00FA3008" w:rsidRDefault="003244DA" w:rsidP="007D4ACB">
      <w:pPr>
        <w:spacing w:after="120" w:line="480" w:lineRule="auto"/>
        <w:jc w:val="center"/>
        <w:rPr>
          <w:rFonts w:cstheme="minorHAnsi"/>
          <w:szCs w:val="24"/>
          <w:highlight w:val="cyan"/>
        </w:rPr>
      </w:pPr>
      <m:oMathPara>
        <m:oMath>
          <m:r>
            <w:rPr>
              <w:rFonts w:ascii="Cambria Math" w:hAnsi="Cambria Math" w:cstheme="minorHAnsi"/>
              <w:szCs w:val="24"/>
            </w:rPr>
            <m:t>N=</m:t>
          </m:r>
          <m:d>
            <m:dPr>
              <m:ctrlPr>
                <w:rPr>
                  <w:rFonts w:ascii="Cambria Math" w:hAnsi="Cambria Math" w:cstheme="minorHAnsi"/>
                  <w:i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inorHAnsi"/>
                      <w:i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</w:rPr>
                    <m:t>τ+φ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</w:rPr>
                    <m:t>φ</m:t>
                  </m:r>
                </m:den>
              </m:f>
            </m:e>
          </m:d>
          <m:f>
            <m:fPr>
              <m:ctrlPr>
                <w:rPr>
                  <w:rFonts w:ascii="Cambria Math" w:hAnsi="Cambria Math" w:cstheme="minorHAnsi"/>
                  <w:i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i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Cs w:val="24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Cs w:val="24"/>
                            </w:rPr>
                            <m:t>1-α/2</m:t>
                          </m:r>
                        </m:sub>
                      </m:sSub>
                      <m:r>
                        <w:rPr>
                          <w:rFonts w:ascii="Cambria Math" w:hAnsi="Cambria Math" w:cstheme="minorHAnsi"/>
                          <w:szCs w:val="24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theme="minorHAnsi"/>
                              <w:i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inorHAnsi"/>
                              <w:szCs w:val="24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 w:cstheme="minorHAnsi"/>
                              <w:szCs w:val="24"/>
                            </w:rPr>
                            <m:t>1-β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theme="minorHAnsi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theme="minorHAnsi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Cs w:val="24"/>
                    </w:rPr>
                    <m:t>∆</m:t>
                  </m:r>
                </m:e>
                <m:sup>
                  <m:r>
                    <w:rPr>
                      <w:rFonts w:ascii="Cambria Math" w:hAnsi="Cambria Math" w:cstheme="minorHAnsi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theme="minorHAnsi"/>
              <w:szCs w:val="24"/>
            </w:rPr>
            <m:t>+</m:t>
          </m:r>
          <m:f>
            <m:fPr>
              <m:ctrlPr>
                <w:rPr>
                  <w:rFonts w:ascii="Cambria Math" w:hAnsi="Cambria Math" w:cstheme="minorHAnsi"/>
                  <w:i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 w:cstheme="minorHAnsi"/>
                      <w:i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Cs w:val="24"/>
                        </w:rPr>
                        <m:t>τ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Cs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Cs w:val="24"/>
                        </w:rPr>
                        <m:t>φ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Cs w:val="24"/>
                        </w:rPr>
                        <m:t>3</m:t>
                      </m:r>
                    </m:sup>
                  </m:sSup>
                </m:e>
              </m:d>
              <m:sSubSup>
                <m:sSubSupPr>
                  <m:ctrlPr>
                    <w:rPr>
                      <w:rFonts w:ascii="Cambria Math" w:hAnsi="Cambria Math" w:cstheme="minorHAnsi"/>
                      <w:i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theme="minorHAnsi"/>
                      <w:szCs w:val="24"/>
                    </w:rPr>
                    <m:t>z</m:t>
                  </m:r>
                </m:e>
                <m:sub>
                  <m:r>
                    <w:rPr>
                      <w:rFonts w:ascii="Cambria Math" w:hAnsi="Cambria Math" w:cstheme="minorHAnsi"/>
                      <w:szCs w:val="24"/>
                    </w:rPr>
                    <m:t>1-α/2</m:t>
                  </m:r>
                </m:sub>
                <m:sup>
                  <m:r>
                    <w:rPr>
                      <w:rFonts w:ascii="Cambria Math" w:hAnsi="Cambria Math" w:cstheme="minorHAnsi"/>
                      <w:szCs w:val="24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 w:cstheme="minorHAnsi"/>
                  <w:szCs w:val="24"/>
                </w:rPr>
                <m:t>2φ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Cs w:val="24"/>
                        </w:rPr>
                        <m:t>τ+φ</m:t>
                      </m:r>
                    </m:e>
                  </m:d>
                </m:e>
                <m:sup>
                  <m:r>
                    <w:rPr>
                      <w:rFonts w:ascii="Cambria Math" w:hAnsi="Cambria Math" w:cstheme="minorHAnsi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14:paraId="6C0C7A7B" w14:textId="540F98F2" w:rsidR="003244DA" w:rsidRPr="00FA3008" w:rsidRDefault="003244DA" w:rsidP="007D4ACB">
      <w:pPr>
        <w:spacing w:after="120" w:line="480" w:lineRule="auto"/>
        <w:rPr>
          <w:rFonts w:cstheme="minorHAnsi"/>
          <w:szCs w:val="24"/>
        </w:rPr>
      </w:pPr>
      <m:oMath>
        <m:r>
          <w:rPr>
            <w:rFonts w:ascii="Cambria Math" w:hAnsi="Cambria Math" w:cstheme="minorHAnsi"/>
            <w:szCs w:val="24"/>
          </w:rPr>
          <m:t>∆=</m:t>
        </m:r>
        <m:f>
          <m:fPr>
            <m:ctrlPr>
              <w:rPr>
                <w:rFonts w:ascii="Cambria Math" w:hAnsi="Cambria Math" w:cstheme="minorHAnsi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Cs w:val="24"/>
                  </w:rPr>
                  <m:t>μ</m:t>
                </m:r>
              </m:e>
              <m:sub>
                <m:r>
                  <w:rPr>
                    <w:rFonts w:ascii="Cambria Math" w:hAnsi="Cambria Math" w:cstheme="minorHAnsi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theme="minorHAnsi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theme="minorHAnsi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Cs w:val="24"/>
                  </w:rPr>
                  <m:t>μ</m:t>
                </m:r>
              </m:e>
              <m:sub>
                <m:r>
                  <w:rPr>
                    <w:rFonts w:ascii="Cambria Math" w:hAnsi="Cambria Math" w:cstheme="minorHAnsi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theme="minorHAnsi"/>
                    <w:szCs w:val="24"/>
                  </w:rPr>
                  <m:t>1</m:t>
                </m:r>
              </m:sub>
            </m:sSub>
          </m:den>
        </m:f>
      </m:oMath>
      <w:r w:rsidRPr="00FA3008">
        <w:rPr>
          <w:rFonts w:cstheme="minorHAnsi"/>
          <w:szCs w:val="24"/>
        </w:rPr>
        <w:t xml:space="preserve">  y </w:t>
      </w:r>
      <m:oMath>
        <m:sSubSup>
          <m:sSubSupPr>
            <m:ctrlPr>
              <w:rPr>
                <w:rFonts w:ascii="Cambria Math" w:hAnsi="Cambria Math" w:cstheme="minorHAnsi"/>
                <w:i/>
                <w:szCs w:val="24"/>
              </w:rPr>
            </m:ctrlPr>
          </m:sSubSupPr>
          <m:e>
            <m:r>
              <w:rPr>
                <w:rFonts w:ascii="Cambria Math" w:hAnsi="Cambria Math" w:cstheme="minorHAnsi"/>
                <w:szCs w:val="24"/>
              </w:rPr>
              <m:t>σ</m:t>
            </m:r>
          </m:e>
          <m:sub>
            <m:r>
              <w:rPr>
                <w:rFonts w:ascii="Cambria Math" w:hAnsi="Cambria Math" w:cstheme="minorHAnsi"/>
                <w:szCs w:val="24"/>
              </w:rPr>
              <m:t>2</m:t>
            </m:r>
          </m:sub>
          <m:sup>
            <m:r>
              <w:rPr>
                <w:rFonts w:ascii="Cambria Math" w:hAnsi="Cambria Math" w:cstheme="minorHAnsi"/>
                <w:szCs w:val="24"/>
              </w:rPr>
              <m:t>2</m:t>
            </m:r>
          </m:sup>
        </m:sSubSup>
        <m:r>
          <w:rPr>
            <w:rFonts w:ascii="Cambria Math" w:hAnsi="Cambria Math" w:cstheme="minorHAnsi"/>
            <w:szCs w:val="24"/>
          </w:rPr>
          <m:t>=τ</m:t>
        </m:r>
        <m:sSubSup>
          <m:sSubSupPr>
            <m:ctrlPr>
              <w:rPr>
                <w:rFonts w:ascii="Cambria Math" w:hAnsi="Cambria Math" w:cstheme="minorHAnsi"/>
                <w:i/>
                <w:szCs w:val="24"/>
              </w:rPr>
            </m:ctrlPr>
          </m:sSubSupPr>
          <m:e>
            <m:r>
              <w:rPr>
                <w:rFonts w:ascii="Cambria Math" w:hAnsi="Cambria Math" w:cstheme="minorHAnsi"/>
                <w:szCs w:val="24"/>
              </w:rPr>
              <m:t>σ</m:t>
            </m:r>
          </m:e>
          <m:sub>
            <m:r>
              <w:rPr>
                <w:rFonts w:ascii="Cambria Math" w:hAnsi="Cambria Math" w:cstheme="minorHAnsi"/>
                <w:szCs w:val="24"/>
              </w:rPr>
              <m:t>1</m:t>
            </m:r>
          </m:sub>
          <m:sup>
            <m:r>
              <w:rPr>
                <w:rFonts w:ascii="Cambria Math" w:hAnsi="Cambria Math" w:cstheme="minorHAnsi"/>
                <w:szCs w:val="24"/>
              </w:rPr>
              <m:t>2</m:t>
            </m:r>
          </m:sup>
        </m:sSubSup>
      </m:oMath>
    </w:p>
    <w:p w14:paraId="30CBC1CC" w14:textId="77011C12" w:rsidR="003244DA" w:rsidRPr="00FA3008" w:rsidRDefault="003244DA" w:rsidP="007D4ACB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47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sym w:font="Symbol" w:char="F061"/>
      </w:r>
      <w:r w:rsidRPr="00FA3008">
        <w:rPr>
          <w:rFonts w:ascii="Times New Roman" w:hAnsi="Times New Roman" w:cs="Times New Roman"/>
          <w:sz w:val="24"/>
          <w:szCs w:val="24"/>
        </w:rPr>
        <w:t>: 0.025</w:t>
      </w:r>
    </w:p>
    <w:p w14:paraId="13D68594" w14:textId="004B16BD" w:rsidR="003244DA" w:rsidRPr="00FA3008" w:rsidRDefault="003244DA" w:rsidP="007D4ACB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47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>power 1-</w:t>
      </w:r>
      <w:r w:rsidRPr="00FA3008">
        <w:rPr>
          <w:rFonts w:ascii="Times New Roman" w:hAnsi="Times New Roman" w:cs="Times New Roman"/>
          <w:sz w:val="24"/>
          <w:szCs w:val="24"/>
        </w:rPr>
        <w:sym w:font="Symbol" w:char="F062"/>
      </w:r>
      <w:r w:rsidRPr="00FA3008">
        <w:rPr>
          <w:rFonts w:ascii="Times New Roman" w:hAnsi="Times New Roman" w:cs="Times New Roman"/>
          <w:sz w:val="24"/>
          <w:szCs w:val="24"/>
        </w:rPr>
        <w:t>: 0.8</w:t>
      </w:r>
    </w:p>
    <w:p w14:paraId="27CF49C5" w14:textId="5F85AE8F" w:rsidR="003244DA" w:rsidRPr="00FA3008" w:rsidRDefault="003244DA" w:rsidP="007D4ACB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47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 in two population means</w:t>
      </w:r>
      <w:r w:rsidRPr="00FA3008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FA3008">
        <w:rPr>
          <w:rFonts w:ascii="Times New Roman" w:hAnsi="Times New Roman" w:cs="Times New Roman"/>
          <w:sz w:val="24"/>
          <w:szCs w:val="24"/>
        </w:rPr>
        <w:t>: 2</w:t>
      </w:r>
    </w:p>
    <w:p w14:paraId="564DDD96" w14:textId="28A0C53D" w:rsidR="003244DA" w:rsidRPr="00FA3008" w:rsidRDefault="003244DA" w:rsidP="007D4ACB">
      <w:pPr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standard deviation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for the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placebo group</w:t>
      </w:r>
      <w:r w:rsidRPr="00FA3008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FA3008">
        <w:rPr>
          <w:rFonts w:ascii="Times New Roman" w:hAnsi="Times New Roman" w:cs="Times New Roman"/>
          <w:sz w:val="24"/>
          <w:szCs w:val="24"/>
        </w:rPr>
        <w:t>: 2</w:t>
      </w:r>
    </w:p>
    <w:p w14:paraId="043AA73A" w14:textId="0FE44AE5" w:rsidR="003244DA" w:rsidRPr="00FA3008" w:rsidRDefault="008725A8" w:rsidP="007D4ACB">
      <w:pPr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>variance ratio</w:t>
      </w:r>
      <w:r w:rsidR="003244DA" w:rsidRPr="00FA3008">
        <w:rPr>
          <w:rFonts w:ascii="Times New Roman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τ=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  <w:r w:rsidR="003244DA" w:rsidRPr="00FA3008">
        <w:rPr>
          <w:rFonts w:ascii="Times New Roman" w:hAnsi="Times New Roman" w:cs="Times New Roman"/>
          <w:sz w:val="24"/>
          <w:szCs w:val="24"/>
        </w:rPr>
        <w:t>: 2</w:t>
      </w:r>
    </w:p>
    <w:p w14:paraId="592E067B" w14:textId="0D8DEEC8" w:rsidR="003244DA" w:rsidRPr="00FA3008" w:rsidRDefault="008725A8" w:rsidP="007D4ACB">
      <w:pPr>
        <w:tabs>
          <w:tab w:val="left" w:pos="4395"/>
        </w:tabs>
        <w:spacing w:after="120"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>rat</w:t>
      </w:r>
      <w:r w:rsidR="00C43F57" w:rsidRPr="00FA3008">
        <w:rPr>
          <w:rFonts w:ascii="Times New Roman" w:hAnsi="Times New Roman" w:cs="Times New Roman"/>
          <w:sz w:val="24"/>
          <w:szCs w:val="24"/>
        </w:rPr>
        <w:t>io</w:t>
      </w:r>
      <w:r w:rsidRPr="00FA3008">
        <w:rPr>
          <w:rFonts w:ascii="Times New Roman" w:hAnsi="Times New Roman" w:cs="Times New Roman"/>
          <w:sz w:val="24"/>
          <w:szCs w:val="24"/>
        </w:rPr>
        <w:t xml:space="preserve"> between groups</w:t>
      </w:r>
      <w:r w:rsidR="003244DA" w:rsidRPr="00FA3008">
        <w:rPr>
          <w:rFonts w:ascii="Times New Roman" w:hAnsi="Times New Roman" w:cs="Times New Roman"/>
          <w:sz w:val="24"/>
          <w:szCs w:val="24"/>
        </w:rPr>
        <w:t xml:space="preserve">, </w:t>
      </w:r>
      <w:r w:rsidR="003244DA" w:rsidRPr="00FA3008">
        <w:rPr>
          <w:rFonts w:ascii="Times New Roman" w:hAnsi="Times New Roman" w:cs="Times New Roman"/>
          <w:sz w:val="24"/>
          <w:szCs w:val="24"/>
        </w:rPr>
        <w:sym w:font="Symbol" w:char="F06A"/>
      </w:r>
      <w:r w:rsidR="003244DA" w:rsidRPr="00FA3008">
        <w:rPr>
          <w:rFonts w:ascii="Times New Roman" w:hAnsi="Times New Roman" w:cs="Times New Roman"/>
          <w:sz w:val="24"/>
          <w:szCs w:val="24"/>
        </w:rPr>
        <w:t>: 1</w:t>
      </w:r>
    </w:p>
    <w:p w14:paraId="114F217F" w14:textId="4278C1E3" w:rsidR="005C0F60" w:rsidRPr="00FA3008" w:rsidRDefault="005C0F60" w:rsidP="007D4ACB">
      <w:pPr>
        <w:tabs>
          <w:tab w:val="left" w:pos="4395"/>
        </w:tabs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ES"/>
        </w:rPr>
        <w:t>The total was 102 subjects, 30 by groups of treatment. A</w:t>
      </w:r>
      <w:r w:rsidRPr="00FA3008">
        <w:rPr>
          <w:rFonts w:ascii="Times New Roman" w:hAnsi="Times New Roman" w:cs="Times New Roman"/>
          <w:sz w:val="24"/>
          <w:szCs w:val="24"/>
        </w:rPr>
        <w:t>ssuming 30% discontinuation rate, the sample size increased to 114 participants, 38 by group.</w:t>
      </w:r>
    </w:p>
    <w:p w14:paraId="0CFEE5B7" w14:textId="264B54A7" w:rsidR="008E6823" w:rsidRPr="00FA3008" w:rsidRDefault="008E6823" w:rsidP="007D4ACB">
      <w:pPr>
        <w:tabs>
          <w:tab w:val="left" w:pos="916"/>
          <w:tab w:val="left" w:pos="1832"/>
          <w:tab w:val="left" w:pos="2748"/>
          <w:tab w:val="left" w:pos="3664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It was stablished in the first stage (exploratory study), when the first 20 subjects of each group were included and evaluated after 6 months of treatment:</w:t>
      </w:r>
    </w:p>
    <w:p w14:paraId="29BF4EF0" w14:textId="77777777" w:rsidR="008E6823" w:rsidRPr="00FA3008" w:rsidRDefault="008E6823" w:rsidP="007D4ACB">
      <w:pPr>
        <w:tabs>
          <w:tab w:val="left" w:pos="916"/>
          <w:tab w:val="left" w:pos="1832"/>
          <w:tab w:val="left" w:pos="2748"/>
          <w:tab w:val="left" w:pos="3664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a) Assess the blind readjustment of the sample size based on the observed variance.</w:t>
      </w:r>
    </w:p>
    <w:p w14:paraId="2B440A8C" w14:textId="2CDC600B" w:rsidR="008E6823" w:rsidRPr="00FA3008" w:rsidRDefault="008E6823" w:rsidP="007D4ACB">
      <w:pPr>
        <w:tabs>
          <w:tab w:val="left" w:pos="916"/>
          <w:tab w:val="left" w:pos="1832"/>
          <w:tab w:val="left" w:pos="2748"/>
          <w:tab w:val="left" w:pos="3664"/>
          <w:tab w:val="left" w:pos="439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b)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To c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onsider postponing the evaluation of the hypothesis until </w:t>
      </w:r>
      <w:r w:rsidR="005D17D4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week 48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,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considering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 the unavailability of data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about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 the effect of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neuroEPO plus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 at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24 weeks in this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 disease and that the previous data available on progression in the control group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was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 limited. This analysis </w:t>
      </w:r>
      <w:r w:rsidR="00054841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was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 xml:space="preserve"> carried out based on the estimation of the probability of success:</w:t>
      </w:r>
    </w:p>
    <w:p w14:paraId="2DB2E68D" w14:textId="434374D5" w:rsidR="005C0F60" w:rsidRPr="00FA3008" w:rsidRDefault="005C0F60" w:rsidP="007D4ACB">
      <w:pPr>
        <w:pStyle w:val="Sinespaciado"/>
        <w:spacing w:line="480" w:lineRule="auto"/>
        <w:rPr>
          <w:lang w:val="en-GB"/>
        </w:rPr>
      </w:pPr>
    </w:p>
    <w:p w14:paraId="53E72DBA" w14:textId="4DB8EEA8" w:rsidR="00054841" w:rsidRPr="00FA3008" w:rsidRDefault="00054841" w:rsidP="007D4ACB">
      <w:pPr>
        <w:pStyle w:val="Sinespaciado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 w:eastAsia="es-ES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lastRenderedPageBreak/>
        <w:t xml:space="preserve">If the probability of </w:t>
      </w:r>
      <w:r w:rsidRPr="00FA3008">
        <w:rPr>
          <w:rFonts w:ascii="Times New Roman" w:hAnsi="Times New Roman" w:cs="Times New Roman"/>
          <w:sz w:val="24"/>
          <w:szCs w:val="24"/>
          <w:lang w:val="en-GB"/>
        </w:rPr>
        <w:t>fulfilled</w: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 xml:space="preserve"> the study hypothesis at 24 weeks was small in both dose groups </w:t>
      </w:r>
      <w:r w:rsidRPr="00FA3008">
        <w:rPr>
          <w:rFonts w:ascii="Times New Roman" w:hAnsi="Times New Roman" w:cs="Times New Roman"/>
          <w:position w:val="-10"/>
          <w:sz w:val="24"/>
          <w:szCs w:val="24"/>
          <w:lang w:val="en-GB"/>
        </w:rPr>
        <w:object w:dxaOrig="1860" w:dyaOrig="340" w14:anchorId="0C2175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17.9pt" o:ole="">
            <v:imagedata r:id="rId13" o:title=""/>
          </v:shape>
          <o:OLEObject Type="Embed" ProgID="Equation.3" ShapeID="_x0000_i1025" DrawAspect="Content" ObjectID="_1763473143" r:id="rId14"/>
        </w:objec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 xml:space="preserve">, </w:t>
      </w:r>
      <w:r w:rsidRPr="00FA3008">
        <w:rPr>
          <w:rFonts w:ascii="Times New Roman" w:eastAsia="Times New Roman" w:hAnsi="Times New Roman" w:cs="Times New Roman"/>
          <w:i/>
          <w:sz w:val="24"/>
          <w:szCs w:val="24"/>
          <w:lang w:val="en-GB" w:eastAsia="es-CU"/>
        </w:rPr>
        <w:t>(Ɵ</w: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 xml:space="preserve"> is the final distribution of the difference in the ADAS-cog11 score neuroEPO plus – placebo), the evaluation of the hypothesis was postponed to 48 weeks</w:t>
      </w:r>
      <w:r w:rsidR="00D44F74"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.</w:t>
      </w:r>
    </w:p>
    <w:p w14:paraId="03D0DD5C" w14:textId="1C07348C" w:rsidR="00D44F74" w:rsidRPr="00FA3008" w:rsidRDefault="00D44F74" w:rsidP="007D4ACB">
      <w:pPr>
        <w:pStyle w:val="Prrafodelista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If the above condition occurred in only one of the dose groups:</w:t>
      </w:r>
    </w:p>
    <w:p w14:paraId="45FCAADD" w14:textId="18B1056E" w:rsidR="00D44F74" w:rsidRPr="00FA3008" w:rsidRDefault="00D44F74" w:rsidP="007D4ACB">
      <w:pPr>
        <w:pStyle w:val="Prrafodelista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The inclusion in this group stopped</w:t>
      </w:r>
      <w:r w:rsidR="00C73550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. T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he treatment scheme </w:t>
      </w:r>
      <w:r w:rsidR="00CD3BDC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was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 completed </w:t>
      </w:r>
      <w:r w:rsidR="00CD3BDC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until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 </w:t>
      </w:r>
      <w:r w:rsidR="00CD3BDC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48 weeks, to the patients already included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.</w:t>
      </w:r>
    </w:p>
    <w:p w14:paraId="7A21A81A" w14:textId="54174AA1" w:rsidR="00CD3BDC" w:rsidRPr="00FA3008" w:rsidRDefault="00CD3BDC" w:rsidP="007D4ACB">
      <w:pPr>
        <w:pStyle w:val="Prrafodelista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The patients included in the placebo group, completed 24 weeks of treatment with the dose of NeuroEPO that remained active in the study</w:t>
      </w:r>
    </w:p>
    <w:p w14:paraId="6602CFB3" w14:textId="5EFF4A26" w:rsidR="0028377C" w:rsidRPr="00FA3008" w:rsidRDefault="0028377C" w:rsidP="007D4ACB">
      <w:pPr>
        <w:pStyle w:val="Sinespaciado"/>
        <w:spacing w:line="480" w:lineRule="auto"/>
        <w:rPr>
          <w:rFonts w:ascii="Times New Roman" w:hAnsi="Times New Roman" w:cs="Times New Roman"/>
          <w:sz w:val="24"/>
          <w:szCs w:val="24"/>
          <w:lang w:val="en-GB" w:eastAsia="es-ES"/>
        </w:rPr>
      </w:pP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During the trial, the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>stop criterion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 for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>unacceptable toxicity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 (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>more than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 20% of individuals with related 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  <w:lang w:val="en-GB"/>
        </w:rPr>
        <w:t>serious adverse events.</w:t>
      </w:r>
    </w:p>
    <w:p w14:paraId="7938C235" w14:textId="7C8C89F1" w:rsidR="0028377C" w:rsidRPr="00FA3008" w:rsidRDefault="0028377C" w:rsidP="007D4ACB">
      <w:pPr>
        <w:pStyle w:val="Prrafodelist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Regarding the assessment of the readjustment of the sample size with the data from the evaluation</w:t>
      </w:r>
      <w:r w:rsidR="007E3440"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 xml:space="preserve"> of the first 60 subjects</w: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 xml:space="preserve"> at 24 weeks, the</w:t>
      </w:r>
      <w:r w:rsidR="007E3440"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 xml:space="preserve"> </w: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ratio between the variances was in the considered order (2 units), but the standard deviation (SD) of the control group was greater than that considered in the initial calculation (SD: 2):</w:t>
      </w:r>
    </w:p>
    <w:p w14:paraId="25CB630C" w14:textId="517E784F" w:rsidR="00A12671" w:rsidRPr="00FA3008" w:rsidRDefault="00A12671" w:rsidP="007D4ACB">
      <w:pPr>
        <w:pStyle w:val="Prrafodelist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PP </w:t>
      </w:r>
      <w:r w:rsidR="009D56AD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a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nalysis: Ratio between the variances </w:t>
      </w:r>
      <w:r w:rsidR="009D56AD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of neuroEPO plus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 group</w:t>
      </w:r>
      <w:r w:rsidR="009D56AD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s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 vs. placebo: 2.1 and 1.8, respectively (SD of the control group: 2.5).</w:t>
      </w:r>
    </w:p>
    <w:p w14:paraId="06A39C87" w14:textId="70C4AA3A" w:rsidR="00A12671" w:rsidRPr="00FA3008" w:rsidRDefault="00A12671" w:rsidP="007D4ACB">
      <w:pPr>
        <w:pStyle w:val="Prrafodelista"/>
        <w:numPr>
          <w:ilvl w:val="0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both"/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ITT analysis: Ratio between the variances of </w:t>
      </w:r>
      <w:r w:rsidR="009D56AD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neuroEPO plus groups 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vs. placebo: 1.9 and 1.4, respectively (SD of the control group: 3.4).</w:t>
      </w:r>
    </w:p>
    <w:p w14:paraId="49531165" w14:textId="3B9265BE" w:rsidR="0028377C" w:rsidRPr="00FA3008" w:rsidRDefault="00AF7274" w:rsidP="007D4ACB">
      <w:pPr>
        <w:pStyle w:val="Sinespaciado"/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  <w:lang w:val="en-GB"/>
        </w:rPr>
      </w:pPr>
      <w:r w:rsidRPr="007D4ACB">
        <w:rPr>
          <w:rFonts w:ascii="Times New Roman" w:hAnsi="Times New Roman" w:cs="Times New Roman"/>
          <w:color w:val="202124"/>
          <w:sz w:val="24"/>
          <w:szCs w:val="24"/>
          <w:shd w:val="clear" w:color="auto" w:fill="F8F9FA"/>
          <w:lang w:val="en-GB"/>
        </w:rPr>
        <w:t xml:space="preserve">It was decided to adjust according to the PP analysis, considering </w:t>
      </w:r>
      <w:r w:rsidR="00450244" w:rsidRPr="007D4ACB">
        <w:rPr>
          <w:rFonts w:ascii="Times New Roman" w:hAnsi="Times New Roman" w:cs="Times New Roman"/>
          <w:sz w:val="24"/>
          <w:szCs w:val="24"/>
          <w:lang w:val="en-GB"/>
        </w:rPr>
        <w:t>20% discontinuation rate:</w:t>
      </w:r>
    </w:p>
    <w:p w14:paraId="532AD832" w14:textId="77777777" w:rsidR="00450244" w:rsidRPr="00FA3008" w:rsidRDefault="00450244" w:rsidP="007D4ACB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47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sym w:font="Symbol" w:char="F061"/>
      </w:r>
      <w:r w:rsidRPr="00FA3008">
        <w:rPr>
          <w:rFonts w:ascii="Times New Roman" w:hAnsi="Times New Roman" w:cs="Times New Roman"/>
          <w:sz w:val="24"/>
          <w:szCs w:val="24"/>
        </w:rPr>
        <w:t>: 0.025</w:t>
      </w:r>
    </w:p>
    <w:p w14:paraId="2DB4D9F8" w14:textId="77777777" w:rsidR="00450244" w:rsidRPr="00FA3008" w:rsidRDefault="00450244" w:rsidP="007D4ACB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47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>power 1-</w:t>
      </w:r>
      <w:r w:rsidRPr="00FA3008">
        <w:rPr>
          <w:rFonts w:ascii="Times New Roman" w:hAnsi="Times New Roman" w:cs="Times New Roman"/>
          <w:sz w:val="24"/>
          <w:szCs w:val="24"/>
        </w:rPr>
        <w:sym w:font="Symbol" w:char="F062"/>
      </w:r>
      <w:r w:rsidRPr="00FA3008">
        <w:rPr>
          <w:rFonts w:ascii="Times New Roman" w:hAnsi="Times New Roman" w:cs="Times New Roman"/>
          <w:sz w:val="24"/>
          <w:szCs w:val="24"/>
        </w:rPr>
        <w:t>: 0.8</w:t>
      </w:r>
    </w:p>
    <w:p w14:paraId="0E1AD6D7" w14:textId="18B15659" w:rsidR="00450244" w:rsidRPr="00FA3008" w:rsidRDefault="00450244" w:rsidP="007D4ACB">
      <w:pPr>
        <w:widowControl w:val="0"/>
        <w:tabs>
          <w:tab w:val="left" w:pos="2694"/>
        </w:tabs>
        <w:autoSpaceDE w:val="0"/>
        <w:autoSpaceDN w:val="0"/>
        <w:adjustRightInd w:val="0"/>
        <w:spacing w:line="480" w:lineRule="auto"/>
        <w:ind w:right="47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difference in two population means</w:t>
      </w:r>
      <w:r w:rsidRPr="00FA3008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μ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FA3008">
        <w:rPr>
          <w:rFonts w:ascii="Times New Roman" w:hAnsi="Times New Roman" w:cs="Times New Roman"/>
          <w:sz w:val="24"/>
          <w:szCs w:val="24"/>
        </w:rPr>
        <w:t>: 2 (hypothesis)</w:t>
      </w:r>
    </w:p>
    <w:p w14:paraId="36B09E1E" w14:textId="4E521819" w:rsidR="00450244" w:rsidRPr="00FA3008" w:rsidRDefault="00450244" w:rsidP="007D4ACB">
      <w:pPr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lastRenderedPageBreak/>
        <w:t>standard deviation</w:t>
      </w:r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for the </w:t>
      </w:r>
      <w:r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placebo group</w:t>
      </w:r>
      <w:r w:rsidRPr="00FA3008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σ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FA3008">
        <w:rPr>
          <w:rFonts w:ascii="Times New Roman" w:hAnsi="Times New Roman" w:cs="Times New Roman"/>
          <w:sz w:val="24"/>
          <w:szCs w:val="24"/>
        </w:rPr>
        <w:t>: 2.5</w:t>
      </w:r>
    </w:p>
    <w:p w14:paraId="30AEBE97" w14:textId="77777777" w:rsidR="00450244" w:rsidRPr="00FA3008" w:rsidRDefault="00450244" w:rsidP="007D4ACB">
      <w:pPr>
        <w:spacing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 xml:space="preserve">variance ratio, </w:t>
      </w:r>
      <m:oMath>
        <m:r>
          <w:rPr>
            <w:rFonts w:ascii="Cambria Math" w:hAnsi="Cambria Math" w:cs="Times New Roman"/>
            <w:sz w:val="24"/>
            <w:szCs w:val="24"/>
          </w:rPr>
          <m:t>τ=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  <w:r w:rsidRPr="00FA3008">
        <w:rPr>
          <w:rFonts w:ascii="Times New Roman" w:hAnsi="Times New Roman" w:cs="Times New Roman"/>
          <w:sz w:val="24"/>
          <w:szCs w:val="24"/>
        </w:rPr>
        <w:t>: 2</w:t>
      </w:r>
    </w:p>
    <w:p w14:paraId="3AD26A97" w14:textId="77777777" w:rsidR="00450244" w:rsidRPr="00FA3008" w:rsidRDefault="00450244" w:rsidP="007D4ACB">
      <w:pPr>
        <w:spacing w:after="120" w:line="480" w:lineRule="auto"/>
        <w:textAlignment w:val="top"/>
        <w:rPr>
          <w:rFonts w:ascii="Times New Roman" w:hAnsi="Times New Roman" w:cs="Times New Roman"/>
          <w:sz w:val="24"/>
          <w:szCs w:val="24"/>
        </w:rPr>
      </w:pPr>
      <w:r w:rsidRPr="00FA3008">
        <w:rPr>
          <w:rFonts w:ascii="Times New Roman" w:hAnsi="Times New Roman" w:cs="Times New Roman"/>
          <w:sz w:val="24"/>
          <w:szCs w:val="24"/>
        </w:rPr>
        <w:t xml:space="preserve">ratio between groups, </w:t>
      </w:r>
      <w:r w:rsidRPr="00FA3008">
        <w:rPr>
          <w:rFonts w:ascii="Times New Roman" w:hAnsi="Times New Roman" w:cs="Times New Roman"/>
          <w:sz w:val="24"/>
          <w:szCs w:val="24"/>
        </w:rPr>
        <w:sym w:font="Symbol" w:char="F06A"/>
      </w:r>
      <w:r w:rsidRPr="00FA3008">
        <w:rPr>
          <w:rFonts w:ascii="Times New Roman" w:hAnsi="Times New Roman" w:cs="Times New Roman"/>
          <w:sz w:val="24"/>
          <w:szCs w:val="24"/>
        </w:rPr>
        <w:t>: 1</w:t>
      </w:r>
    </w:p>
    <w:p w14:paraId="64EF680A" w14:textId="24F073E7" w:rsidR="005A4EA0" w:rsidRPr="00FA3008" w:rsidRDefault="005A4EA0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eastAsia="es-CU"/>
        </w:rPr>
        <w:t>The adjustment implied a total sample size of 174 subjects (58 per group), which represented an increase of 60 subjects respect to the planned sample size (114 subjects).</w:t>
      </w:r>
    </w:p>
    <w:p w14:paraId="09A516FE" w14:textId="090E2FD0" w:rsidR="00617956" w:rsidRPr="00FA3008" w:rsidRDefault="007404E6" w:rsidP="007D4ACB">
      <w:pPr>
        <w:pStyle w:val="Prrafodelist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</w:pPr>
      <w:r w:rsidRPr="00FA3008">
        <w:rPr>
          <w:rFonts w:ascii="Times New Roman" w:hAnsi="Times New Roman" w:cs="Times New Roman"/>
          <w:sz w:val="24"/>
          <w:szCs w:val="24"/>
          <w:lang w:val="en-GB"/>
        </w:rPr>
        <w:t xml:space="preserve">Regarding 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to consider postponing the evaluation of the </w:t>
      </w:r>
      <w:r w:rsidR="00617956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main variable</w:t>
      </w:r>
      <w:r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 xml:space="preserve">, </w:t>
      </w:r>
      <w:r w:rsidR="00BE675B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in both neuroEPO plus groups,</w:t>
      </w:r>
      <w:r w:rsidR="005A4EA0" w:rsidRPr="00FA300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17956" w:rsidRPr="00FA3008">
        <w:rPr>
          <w:rFonts w:ascii="Times New Roman" w:eastAsia="Times New Roman" w:hAnsi="Times New Roman" w:cs="Times New Roman"/>
          <w:color w:val="202124"/>
          <w:sz w:val="24"/>
          <w:szCs w:val="24"/>
          <w:lang w:val="en-GB" w:eastAsia="es-CU"/>
        </w:rPr>
        <w:t>the probability of compliance the hypothesis was less than 0.1, therefore the decision was to transfer the evaluation of the hypothesis until 48 weeks.</w:t>
      </w:r>
    </w:p>
    <w:p w14:paraId="1D6FCD97" w14:textId="7B619785" w:rsidR="00617956" w:rsidRPr="00FA3008" w:rsidRDefault="00BE379E" w:rsidP="007D4ACB">
      <w:pPr>
        <w:pStyle w:val="Ttulo2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8" w:name="_Toc151373479"/>
      <w:r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Benefit-</w:t>
      </w:r>
      <w:r w:rsidR="00DF16D1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Risk analysis</w:t>
      </w:r>
      <w:bookmarkEnd w:id="8"/>
      <w:r w:rsidR="00DF16D1" w:rsidRPr="00FA300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08E5B0E2" w14:textId="65598890" w:rsidR="008A4867" w:rsidRPr="00FA3008" w:rsidRDefault="008A4867" w:rsidP="007D4ACB">
      <w:pPr>
        <w:pStyle w:val="Sinespaciado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Bayes Factor, defined as the likelihood ratio of two hypotheses was used as a measure of Benefit–Risk ratio:</w:t>
      </w:r>
    </w:p>
    <w:p w14:paraId="6EBF736A" w14:textId="0EE527A4" w:rsidR="008A4867" w:rsidRPr="00FA3008" w:rsidRDefault="008A4867" w:rsidP="007D4ACB">
      <w:pPr>
        <w:pStyle w:val="Sinespaciado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GB" w:eastAsia="es-CU"/>
            </w:rPr>
            <m:t>Bayes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n-GB" w:eastAsia="es-CU"/>
            </w:rPr>
            <m:t xml:space="preserve"> 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GB" w:eastAsia="es-CU"/>
            </w:rPr>
            <m:t>Factor (BF)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  <w:lang w:val="en-GB" w:eastAsia="es-C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P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(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data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/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benefit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)</m:t>
              </m:r>
            </m:num>
            <m:den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P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(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data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/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risk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s-CU"/>
                </w:rPr>
                <m:t>)</m:t>
              </m:r>
            </m:den>
          </m:f>
        </m:oMath>
      </m:oMathPara>
    </w:p>
    <w:p w14:paraId="41BB94E1" w14:textId="6F8F127D" w:rsidR="008A4867" w:rsidRPr="00FA3008" w:rsidRDefault="008A4867" w:rsidP="007D4ACB">
      <w:pPr>
        <w:pStyle w:val="Sinespaciado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Specifically using Beta distributions for represent and estimate density functions associated to both, in the scenarios planned for Benefit (in terms of ADAS</w:t>
      </w:r>
      <w:r w:rsidR="004C56A9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-C</w: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og</w:t>
      </w:r>
      <w:r w:rsidR="004C56A9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11</w:t>
      </w:r>
      <w:r w:rsidRPr="00FA3008">
        <w:rPr>
          <w:rFonts w:ascii="Times New Roman" w:eastAsia="Times New Roman" w:hAnsi="Times New Roman" w:cs="Times New Roman"/>
          <w:sz w:val="24"/>
          <w:szCs w:val="24"/>
          <w:lang w:val="en-GB" w:eastAsia="es-CU"/>
        </w:rPr>
        <w:t>) and Risk (in term of serious treatment-related adverse events). Specifically:</w:t>
      </w:r>
    </w:p>
    <w:p w14:paraId="2C32D564" w14:textId="18CFEFC2" w:rsidR="00E51A98" w:rsidRPr="00FA3008" w:rsidRDefault="00E51A98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Benefit = Increase 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in the 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ADAS</w:t>
      </w:r>
      <w:r w:rsidR="004C56A9">
        <w:rPr>
          <w:rFonts w:ascii="Times New Roman" w:eastAsia="Times New Roman" w:hAnsi="Times New Roman" w:cs="Times New Roman"/>
          <w:sz w:val="24"/>
          <w:szCs w:val="24"/>
          <w:lang w:eastAsia="es-CU"/>
        </w:rPr>
        <w:t>-C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og</w:t>
      </w:r>
      <w:r w:rsidR="004C56A9">
        <w:rPr>
          <w:rFonts w:ascii="Times New Roman" w:eastAsia="Times New Roman" w:hAnsi="Times New Roman" w:cs="Times New Roman"/>
          <w:sz w:val="24"/>
          <w:szCs w:val="24"/>
          <w:lang w:eastAsia="es-CU"/>
        </w:rPr>
        <w:t>11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scale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score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 xml:space="preserve"> ≤ 2-3 points respect to the estimated mean in the placebo group.</w:t>
      </w:r>
    </w:p>
    <w:p w14:paraId="353131EC" w14:textId="77777777" w:rsidR="00E51A98" w:rsidRPr="00FA3008" w:rsidRDefault="00E51A98" w:rsidP="007D4A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s-CU"/>
        </w:rPr>
      </w:pPr>
      <w:r w:rsidRPr="00FA3008">
        <w:rPr>
          <w:rFonts w:ascii="Times New Roman" w:eastAsia="Times New Roman" w:hAnsi="Times New Roman" w:cs="Times New Roman"/>
          <w:sz w:val="24"/>
          <w:szCs w:val="24"/>
          <w:lang w:eastAsia="es-CU"/>
        </w:rPr>
        <w:t>Risk = Treatment-related serious adverse events.</w:t>
      </w:r>
    </w:p>
    <w:p w14:paraId="59DB2842" w14:textId="6F3A68D7" w:rsidR="003C5D77" w:rsidRPr="00FA3008" w:rsidRDefault="00B162AD" w:rsidP="007D4ACB">
      <w:pPr>
        <w:spacing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A3008">
        <w:rPr>
          <w:rFonts w:ascii="Times New Roman" w:eastAsia="Times New Roman" w:hAnsi="Times New Roman" w:cs="Times New Roman"/>
          <w:sz w:val="24"/>
          <w:szCs w:val="24"/>
        </w:rPr>
        <w:t>BF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sym w:font="Symbol" w:char="F020"/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sym w:font="Symbol" w:char="F0B3"/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 1:                </w:t>
      </w:r>
      <w:r w:rsidR="004C56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6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>Evidence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>s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4C56A9" w:rsidRPr="00FA3008">
        <w:rPr>
          <w:rFonts w:ascii="Times New Roman" w:eastAsia="Times New Roman" w:hAnsi="Times New Roman" w:cs="Times New Roman"/>
          <w:sz w:val="24"/>
          <w:szCs w:val="24"/>
        </w:rPr>
        <w:t>favour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>to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 the benefit.</w:t>
      </w:r>
    </w:p>
    <w:p w14:paraId="47A44644" w14:textId="373ECD43" w:rsidR="003C5D77" w:rsidRPr="00FA3008" w:rsidRDefault="003C5D77" w:rsidP="007D4ACB">
      <w:pPr>
        <w:spacing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B162AD" w:rsidRPr="00FA3008">
        <w:rPr>
          <w:rFonts w:ascii="Times New Roman" w:eastAsia="Times New Roman" w:hAnsi="Times New Roman" w:cs="Times New Roman"/>
          <w:sz w:val="24"/>
          <w:szCs w:val="24"/>
        </w:rPr>
        <w:t>&lt;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="00B162AD" w:rsidRPr="00FA3008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sym w:font="Symbol" w:char="F020"/>
      </w:r>
      <w:r w:rsidR="00B162AD" w:rsidRPr="00FA3008">
        <w:rPr>
          <w:rFonts w:ascii="Times New Roman" w:eastAsia="Times New Roman" w:hAnsi="Times New Roman" w:cs="Times New Roman"/>
          <w:sz w:val="24"/>
          <w:szCs w:val="24"/>
        </w:rPr>
        <w:t>≤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Pr="00FA30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1/2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:       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Minimal evidence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 xml:space="preserve">in favour to the 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>benefit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2873D3" w14:textId="2613806E" w:rsidR="003C5D77" w:rsidRPr="00FA3008" w:rsidRDefault="003C5D77" w:rsidP="007D4ACB">
      <w:pPr>
        <w:spacing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A300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FA30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1/2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>&lt;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>BF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 xml:space="preserve">≤ </w:t>
      </w:r>
      <w:r w:rsidR="00BA3D9F" w:rsidRPr="00FA3008">
        <w:rPr>
          <w:rFonts w:ascii="Times New Roman" w:eastAsia="Times New Roman" w:hAnsi="Times New Roman" w:cs="Times New Roman"/>
          <w:sz w:val="24"/>
          <w:szCs w:val="24"/>
        </w:rPr>
        <w:t>10: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Substantial evidence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>in favour to the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 benefit.</w:t>
      </w:r>
    </w:p>
    <w:p w14:paraId="1EF02651" w14:textId="408130ED" w:rsidR="003C5D77" w:rsidRPr="00FA3008" w:rsidRDefault="003C5D77" w:rsidP="007D4ACB">
      <w:pPr>
        <w:spacing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10 </w:t>
      </w:r>
      <w:r w:rsidR="00BA3D9F" w:rsidRPr="00FA3008">
        <w:rPr>
          <w:rFonts w:ascii="Times New Roman" w:eastAsia="Times New Roman" w:hAnsi="Times New Roman" w:cs="Times New Roman"/>
          <w:sz w:val="24"/>
          <w:szCs w:val="24"/>
        </w:rPr>
        <w:t>&lt; BF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sym w:font="Symbol" w:char="F020"/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>≤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Pr="00FA30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 xml:space="preserve">:     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Strong evidence </w:t>
      </w:r>
      <w:r w:rsidR="00EE029B" w:rsidRPr="00FA3008">
        <w:rPr>
          <w:rFonts w:ascii="Times New Roman" w:eastAsia="Times New Roman" w:hAnsi="Times New Roman" w:cs="Times New Roman"/>
          <w:sz w:val="24"/>
          <w:szCs w:val="24"/>
        </w:rPr>
        <w:t>in favour to the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 benefit. </w:t>
      </w:r>
    </w:p>
    <w:p w14:paraId="7DFAC1E5" w14:textId="3A653703" w:rsidR="003C5D77" w:rsidRDefault="00EE029B" w:rsidP="007D4ACB">
      <w:pPr>
        <w:spacing w:line="36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FA3008">
        <w:rPr>
          <w:rFonts w:ascii="Times New Roman" w:eastAsia="Times New Roman" w:hAnsi="Times New Roman" w:cs="Times New Roman"/>
          <w:sz w:val="24"/>
          <w:szCs w:val="24"/>
        </w:rPr>
        <w:t>BF &gt; 10</w:t>
      </w:r>
      <w:r w:rsidRPr="00FA30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 xml:space="preserve">:                </w:t>
      </w:r>
      <w:r w:rsidR="001D439D" w:rsidRPr="00FA3008">
        <w:rPr>
          <w:rStyle w:val="nf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Striking evidence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3008">
        <w:rPr>
          <w:rFonts w:ascii="Times New Roman" w:eastAsia="Times New Roman" w:hAnsi="Times New Roman" w:cs="Times New Roman"/>
          <w:sz w:val="24"/>
          <w:szCs w:val="24"/>
        </w:rPr>
        <w:t>in favour to the</w:t>
      </w:r>
      <w:r w:rsidR="001D439D" w:rsidRPr="00FA3008">
        <w:rPr>
          <w:rFonts w:ascii="Times New Roman" w:eastAsia="Times New Roman" w:hAnsi="Times New Roman" w:cs="Times New Roman"/>
          <w:sz w:val="24"/>
          <w:szCs w:val="24"/>
        </w:rPr>
        <w:t xml:space="preserve"> benefit</w:t>
      </w:r>
      <w:r w:rsidR="003C5D77" w:rsidRPr="00FA300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344DDB" w14:textId="07D81A5E" w:rsidR="000212E6" w:rsidRPr="00FA3008" w:rsidRDefault="00D27F92" w:rsidP="008B3005">
      <w:pPr>
        <w:pStyle w:val="Ttulo1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Toc151373480"/>
      <w:r w:rsidRPr="00FA300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Results</w:t>
      </w:r>
      <w:bookmarkEnd w:id="9"/>
    </w:p>
    <w:p w14:paraId="5FE1CD91" w14:textId="5A75C4B9" w:rsidR="00BA3D9F" w:rsidRPr="00372C91" w:rsidRDefault="00BA3D9F" w:rsidP="008B3005">
      <w:pPr>
        <w:pStyle w:val="Ttulo2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Toc151373481"/>
      <w:r w:rsidRPr="00372C91">
        <w:rPr>
          <w:rFonts w:ascii="Times New Roman" w:hAnsi="Times New Roman" w:cs="Times New Roman"/>
          <w:b/>
          <w:bCs/>
          <w:sz w:val="24"/>
          <w:szCs w:val="24"/>
        </w:rPr>
        <w:t>Tables</w:t>
      </w:r>
      <w:bookmarkEnd w:id="10"/>
    </w:p>
    <w:p w14:paraId="7C87FEFF" w14:textId="2268AB39" w:rsidR="00AB4138" w:rsidRDefault="00AB4138" w:rsidP="008B3005">
      <w:pPr>
        <w:pStyle w:val="Ttulo3"/>
        <w:rPr>
          <w:rFonts w:ascii="Times New Roman" w:hAnsi="Times New Roman" w:cs="Times New Roman"/>
          <w:bCs/>
          <w:vertAlign w:val="superscript"/>
        </w:rPr>
      </w:pPr>
      <w:bookmarkStart w:id="11" w:name="_Toc151373482"/>
      <w:r w:rsidRPr="00FA3008">
        <w:rPr>
          <w:rFonts w:ascii="Times New Roman" w:hAnsi="Times New Roman" w:cs="Times New Roman"/>
          <w:bCs/>
        </w:rPr>
        <w:t xml:space="preserve">Table </w:t>
      </w:r>
      <w:r w:rsidR="00372C91">
        <w:rPr>
          <w:rFonts w:ascii="Times New Roman" w:hAnsi="Times New Roman" w:cs="Times New Roman"/>
          <w:bCs/>
        </w:rPr>
        <w:t>S</w:t>
      </w:r>
      <w:r w:rsidR="003131E4">
        <w:rPr>
          <w:rFonts w:ascii="Times New Roman" w:hAnsi="Times New Roman" w:cs="Times New Roman"/>
          <w:bCs/>
        </w:rPr>
        <w:t>1</w:t>
      </w:r>
      <w:r w:rsidRPr="00FA3008">
        <w:rPr>
          <w:rFonts w:ascii="Times New Roman" w:hAnsi="Times New Roman" w:cs="Times New Roman"/>
          <w:bCs/>
        </w:rPr>
        <w:t xml:space="preserve"> Secondary outcomes (ADL) from Baseline to 48 Weeks. </w:t>
      </w:r>
      <w:r w:rsidRPr="00FF6F6C">
        <w:rPr>
          <w:vertAlign w:val="superscript"/>
        </w:rPr>
        <w:t>*</w:t>
      </w:r>
      <w:bookmarkEnd w:id="11"/>
    </w:p>
    <w:p w14:paraId="642A6282" w14:textId="77777777" w:rsidR="004C56A9" w:rsidRPr="004C56A9" w:rsidRDefault="004C56A9" w:rsidP="008B3005"/>
    <w:tbl>
      <w:tblPr>
        <w:tblStyle w:val="Tablaconcuadrcula"/>
        <w:tblW w:w="7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1313"/>
        <w:gridCol w:w="1418"/>
        <w:gridCol w:w="1466"/>
      </w:tblGrid>
      <w:tr w:rsidR="00AB4138" w:rsidRPr="00FA3008" w14:paraId="41421BB4" w14:textId="77777777" w:rsidTr="008B3005">
        <w:tc>
          <w:tcPr>
            <w:tcW w:w="33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4E68D6" w14:textId="77777777" w:rsidR="00AB4138" w:rsidRPr="00FA3008" w:rsidRDefault="00AB4138" w:rsidP="008B3005">
            <w:pPr>
              <w:spacing w:line="276" w:lineRule="auto"/>
              <w:rPr>
                <w:b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 xml:space="preserve">Group                  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18984F" w14:textId="77777777" w:rsidR="00AB4138" w:rsidRPr="00FA3008" w:rsidRDefault="00AB4138" w:rsidP="008B3005">
            <w:pPr>
              <w:spacing w:line="276" w:lineRule="auto"/>
              <w:rPr>
                <w:b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 xml:space="preserve">      0.5 mg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7DBE1" w14:textId="77777777" w:rsidR="00AB4138" w:rsidRPr="00FA3008" w:rsidRDefault="00AB4138" w:rsidP="008B3005">
            <w:pPr>
              <w:spacing w:line="276" w:lineRule="auto"/>
              <w:rPr>
                <w:b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 xml:space="preserve">      1.0 mg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DAFDA9" w14:textId="77777777" w:rsidR="00AB4138" w:rsidRPr="00FA3008" w:rsidRDefault="00AB4138" w:rsidP="008B3005">
            <w:pPr>
              <w:spacing w:line="276" w:lineRule="auto"/>
              <w:rPr>
                <w:b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 xml:space="preserve">     Placebo</w:t>
            </w:r>
          </w:p>
        </w:tc>
      </w:tr>
      <w:tr w:rsidR="00AB4138" w:rsidRPr="00FA3008" w14:paraId="4DCFAEB9" w14:textId="77777777" w:rsidTr="008B3005">
        <w:tc>
          <w:tcPr>
            <w:tcW w:w="33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2DA408" w14:textId="77777777" w:rsidR="00AB4138" w:rsidRPr="00FA3008" w:rsidRDefault="00AB4138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Barthel Index median ± IR</w:t>
            </w:r>
          </w:p>
        </w:tc>
        <w:tc>
          <w:tcPr>
            <w:tcW w:w="1313" w:type="dxa"/>
            <w:tcBorders>
              <w:top w:val="single" w:sz="4" w:space="0" w:color="auto"/>
            </w:tcBorders>
            <w:shd w:val="clear" w:color="auto" w:fill="auto"/>
          </w:tcPr>
          <w:p w14:paraId="11FA8001" w14:textId="77777777" w:rsidR="00AB4138" w:rsidRPr="00FA3008" w:rsidRDefault="00AB4138" w:rsidP="008B3005">
            <w:pPr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n=50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20D6993" w14:textId="77777777" w:rsidR="00AB4138" w:rsidRPr="00FA3008" w:rsidRDefault="00AB4138" w:rsidP="008B3005">
            <w:pPr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n=49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shd w:val="clear" w:color="auto" w:fill="auto"/>
          </w:tcPr>
          <w:p w14:paraId="6798039E" w14:textId="77777777" w:rsidR="00AB4138" w:rsidRPr="00FA3008" w:rsidRDefault="00AB4138" w:rsidP="008B3005">
            <w:pPr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n=49</w:t>
            </w:r>
          </w:p>
        </w:tc>
      </w:tr>
      <w:tr w:rsidR="00AB4138" w:rsidRPr="00FA3008" w14:paraId="211DBEE5" w14:textId="77777777" w:rsidTr="008B3005">
        <w:tc>
          <w:tcPr>
            <w:tcW w:w="3365" w:type="dxa"/>
            <w:shd w:val="clear" w:color="auto" w:fill="auto"/>
            <w:vAlign w:val="center"/>
          </w:tcPr>
          <w:p w14:paraId="336EBF62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Initial</w:t>
            </w:r>
          </w:p>
        </w:tc>
        <w:tc>
          <w:tcPr>
            <w:tcW w:w="1313" w:type="dxa"/>
            <w:shd w:val="clear" w:color="auto" w:fill="auto"/>
          </w:tcPr>
          <w:p w14:paraId="3AB0D3B7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FA3008">
              <w:rPr>
                <w:color w:val="auto"/>
                <w:sz w:val="20"/>
                <w:szCs w:val="20"/>
              </w:rPr>
              <w:t>Cte</w:t>
            </w:r>
            <w:proofErr w:type="spellEnd"/>
            <w:r w:rsidRPr="00FA3008">
              <w:rPr>
                <w:color w:val="auto"/>
                <w:sz w:val="20"/>
                <w:szCs w:val="20"/>
              </w:rPr>
              <w:t>=100</w:t>
            </w:r>
          </w:p>
        </w:tc>
        <w:tc>
          <w:tcPr>
            <w:tcW w:w="1418" w:type="dxa"/>
            <w:shd w:val="clear" w:color="auto" w:fill="auto"/>
          </w:tcPr>
          <w:p w14:paraId="2CB6E767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100.0 ± 0.0</w:t>
            </w:r>
          </w:p>
        </w:tc>
        <w:tc>
          <w:tcPr>
            <w:tcW w:w="1466" w:type="dxa"/>
            <w:shd w:val="clear" w:color="auto" w:fill="auto"/>
          </w:tcPr>
          <w:p w14:paraId="7FD81EA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FA3008">
              <w:rPr>
                <w:color w:val="auto"/>
                <w:sz w:val="20"/>
                <w:szCs w:val="20"/>
              </w:rPr>
              <w:t>Cte</w:t>
            </w:r>
            <w:proofErr w:type="spellEnd"/>
            <w:r w:rsidRPr="00FA3008">
              <w:rPr>
                <w:color w:val="auto"/>
                <w:sz w:val="20"/>
                <w:szCs w:val="20"/>
              </w:rPr>
              <w:t>=100</w:t>
            </w:r>
          </w:p>
        </w:tc>
      </w:tr>
      <w:tr w:rsidR="00AB4138" w:rsidRPr="00FA3008" w14:paraId="269944F2" w14:textId="77777777" w:rsidTr="008B3005">
        <w:tc>
          <w:tcPr>
            <w:tcW w:w="3365" w:type="dxa"/>
            <w:shd w:val="clear" w:color="auto" w:fill="auto"/>
            <w:vAlign w:val="center"/>
          </w:tcPr>
          <w:p w14:paraId="0D312E56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Week 48</w:t>
            </w:r>
          </w:p>
        </w:tc>
        <w:tc>
          <w:tcPr>
            <w:tcW w:w="1313" w:type="dxa"/>
            <w:shd w:val="clear" w:color="auto" w:fill="auto"/>
          </w:tcPr>
          <w:p w14:paraId="32CB563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100.0 ± 0.0</w:t>
            </w:r>
          </w:p>
        </w:tc>
        <w:tc>
          <w:tcPr>
            <w:tcW w:w="1418" w:type="dxa"/>
            <w:shd w:val="clear" w:color="auto" w:fill="auto"/>
          </w:tcPr>
          <w:p w14:paraId="3DB81017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100.0 ± 0.0</w:t>
            </w:r>
          </w:p>
        </w:tc>
        <w:tc>
          <w:tcPr>
            <w:tcW w:w="1466" w:type="dxa"/>
            <w:shd w:val="clear" w:color="auto" w:fill="auto"/>
          </w:tcPr>
          <w:p w14:paraId="594E297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FA3008">
              <w:rPr>
                <w:color w:val="auto"/>
                <w:sz w:val="20"/>
                <w:szCs w:val="20"/>
              </w:rPr>
              <w:t>Cte</w:t>
            </w:r>
            <w:proofErr w:type="spellEnd"/>
            <w:r w:rsidRPr="00FA3008">
              <w:rPr>
                <w:color w:val="auto"/>
                <w:sz w:val="20"/>
                <w:szCs w:val="20"/>
              </w:rPr>
              <w:t>=100</w:t>
            </w:r>
          </w:p>
        </w:tc>
      </w:tr>
      <w:tr w:rsidR="00AB4138" w:rsidRPr="00FA3008" w14:paraId="72AF4477" w14:textId="77777777" w:rsidTr="008B3005">
        <w:tc>
          <w:tcPr>
            <w:tcW w:w="3365" w:type="dxa"/>
            <w:shd w:val="clear" w:color="auto" w:fill="auto"/>
            <w:vAlign w:val="center"/>
          </w:tcPr>
          <w:p w14:paraId="60F6D0C7" w14:textId="77777777" w:rsidR="00AB4138" w:rsidRPr="00FA3008" w:rsidRDefault="00AB4138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Independence Index No. (%)</w:t>
            </w:r>
          </w:p>
        </w:tc>
        <w:tc>
          <w:tcPr>
            <w:tcW w:w="1313" w:type="dxa"/>
            <w:shd w:val="clear" w:color="auto" w:fill="auto"/>
          </w:tcPr>
          <w:p w14:paraId="77B44C77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AE659D4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521109B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115B4604" w14:textId="77777777" w:rsidTr="008B3005">
        <w:tc>
          <w:tcPr>
            <w:tcW w:w="3365" w:type="dxa"/>
            <w:shd w:val="clear" w:color="auto" w:fill="auto"/>
            <w:vAlign w:val="center"/>
          </w:tcPr>
          <w:p w14:paraId="48E27AE5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Initial</w:t>
            </w:r>
          </w:p>
        </w:tc>
        <w:tc>
          <w:tcPr>
            <w:tcW w:w="1313" w:type="dxa"/>
            <w:shd w:val="clear" w:color="auto" w:fill="auto"/>
          </w:tcPr>
          <w:p w14:paraId="33919229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2A1091B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26E74553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1AD2F63E" w14:textId="77777777" w:rsidTr="008B3005">
        <w:tc>
          <w:tcPr>
            <w:tcW w:w="3365" w:type="dxa"/>
            <w:shd w:val="clear" w:color="auto" w:fill="auto"/>
            <w:vAlign w:val="center"/>
          </w:tcPr>
          <w:p w14:paraId="7599B827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 xml:space="preserve">Mild </w:t>
            </w:r>
          </w:p>
        </w:tc>
        <w:tc>
          <w:tcPr>
            <w:tcW w:w="1313" w:type="dxa"/>
            <w:shd w:val="clear" w:color="auto" w:fill="auto"/>
          </w:tcPr>
          <w:p w14:paraId="253AB2EB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57EEB9D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 (2.0)</w:t>
            </w:r>
          </w:p>
        </w:tc>
        <w:tc>
          <w:tcPr>
            <w:tcW w:w="1466" w:type="dxa"/>
            <w:shd w:val="clear" w:color="auto" w:fill="auto"/>
          </w:tcPr>
          <w:p w14:paraId="7C5D1A9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</w:tr>
      <w:tr w:rsidR="00AB4138" w:rsidRPr="00FA3008" w14:paraId="3CD1E197" w14:textId="77777777" w:rsidTr="008B3005">
        <w:tc>
          <w:tcPr>
            <w:tcW w:w="3365" w:type="dxa"/>
            <w:shd w:val="clear" w:color="auto" w:fill="auto"/>
            <w:vAlign w:val="center"/>
          </w:tcPr>
          <w:p w14:paraId="2A3D7015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 xml:space="preserve">Independent </w:t>
            </w:r>
          </w:p>
        </w:tc>
        <w:tc>
          <w:tcPr>
            <w:tcW w:w="1313" w:type="dxa"/>
            <w:shd w:val="clear" w:color="auto" w:fill="auto"/>
          </w:tcPr>
          <w:p w14:paraId="12019B04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50 (100.0)</w:t>
            </w:r>
          </w:p>
        </w:tc>
        <w:tc>
          <w:tcPr>
            <w:tcW w:w="1418" w:type="dxa"/>
            <w:shd w:val="clear" w:color="auto" w:fill="auto"/>
          </w:tcPr>
          <w:p w14:paraId="62A4A39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48 (98.0)</w:t>
            </w:r>
          </w:p>
        </w:tc>
        <w:tc>
          <w:tcPr>
            <w:tcW w:w="1466" w:type="dxa"/>
            <w:shd w:val="clear" w:color="auto" w:fill="auto"/>
          </w:tcPr>
          <w:p w14:paraId="6123FDF1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(100.0)</w:t>
            </w:r>
          </w:p>
        </w:tc>
      </w:tr>
      <w:tr w:rsidR="00AB4138" w:rsidRPr="00FA3008" w14:paraId="3ACE5016" w14:textId="77777777" w:rsidTr="008B3005">
        <w:tc>
          <w:tcPr>
            <w:tcW w:w="3365" w:type="dxa"/>
            <w:shd w:val="clear" w:color="auto" w:fill="auto"/>
            <w:vAlign w:val="center"/>
          </w:tcPr>
          <w:p w14:paraId="5AC82BEE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Week 48</w:t>
            </w:r>
          </w:p>
        </w:tc>
        <w:tc>
          <w:tcPr>
            <w:tcW w:w="1313" w:type="dxa"/>
            <w:shd w:val="clear" w:color="auto" w:fill="auto"/>
          </w:tcPr>
          <w:p w14:paraId="4C4A2DA4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54C5C0C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4182323E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314CE6F4" w14:textId="77777777" w:rsidTr="008B3005">
        <w:tc>
          <w:tcPr>
            <w:tcW w:w="3365" w:type="dxa"/>
            <w:shd w:val="clear" w:color="auto" w:fill="auto"/>
            <w:vAlign w:val="center"/>
          </w:tcPr>
          <w:p w14:paraId="17E3347C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 xml:space="preserve">Mild </w:t>
            </w:r>
          </w:p>
        </w:tc>
        <w:tc>
          <w:tcPr>
            <w:tcW w:w="1313" w:type="dxa"/>
            <w:shd w:val="clear" w:color="auto" w:fill="auto"/>
          </w:tcPr>
          <w:p w14:paraId="0261406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 (2.0)</w:t>
            </w:r>
          </w:p>
        </w:tc>
        <w:tc>
          <w:tcPr>
            <w:tcW w:w="1418" w:type="dxa"/>
            <w:shd w:val="clear" w:color="auto" w:fill="auto"/>
          </w:tcPr>
          <w:p w14:paraId="67EFA014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 (2.0)</w:t>
            </w:r>
          </w:p>
        </w:tc>
        <w:tc>
          <w:tcPr>
            <w:tcW w:w="1466" w:type="dxa"/>
            <w:shd w:val="clear" w:color="auto" w:fill="auto"/>
          </w:tcPr>
          <w:p w14:paraId="6EDD0D1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</w:tr>
      <w:tr w:rsidR="00AB4138" w:rsidRPr="00FA3008" w14:paraId="06A7C52F" w14:textId="77777777" w:rsidTr="008B3005">
        <w:tc>
          <w:tcPr>
            <w:tcW w:w="3365" w:type="dxa"/>
            <w:shd w:val="clear" w:color="auto" w:fill="auto"/>
            <w:vAlign w:val="center"/>
          </w:tcPr>
          <w:p w14:paraId="6E44FB2D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 xml:space="preserve">Independent </w:t>
            </w:r>
          </w:p>
        </w:tc>
        <w:tc>
          <w:tcPr>
            <w:tcW w:w="1313" w:type="dxa"/>
            <w:shd w:val="clear" w:color="auto" w:fill="auto"/>
          </w:tcPr>
          <w:p w14:paraId="6764D3B3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(98.0)</w:t>
            </w:r>
          </w:p>
        </w:tc>
        <w:tc>
          <w:tcPr>
            <w:tcW w:w="1418" w:type="dxa"/>
            <w:shd w:val="clear" w:color="auto" w:fill="auto"/>
          </w:tcPr>
          <w:p w14:paraId="221A58AA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48 (98.0)</w:t>
            </w:r>
          </w:p>
        </w:tc>
        <w:tc>
          <w:tcPr>
            <w:tcW w:w="1466" w:type="dxa"/>
            <w:shd w:val="clear" w:color="auto" w:fill="auto"/>
          </w:tcPr>
          <w:p w14:paraId="67C8350B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(100.0)</w:t>
            </w:r>
          </w:p>
        </w:tc>
      </w:tr>
      <w:tr w:rsidR="00AB4138" w:rsidRPr="00FA3008" w14:paraId="752F1574" w14:textId="77777777" w:rsidTr="008B3005">
        <w:tc>
          <w:tcPr>
            <w:tcW w:w="3365" w:type="dxa"/>
            <w:shd w:val="clear" w:color="auto" w:fill="auto"/>
            <w:vAlign w:val="center"/>
          </w:tcPr>
          <w:p w14:paraId="6D445BE9" w14:textId="77777777" w:rsidR="00AB4138" w:rsidRPr="00FA3008" w:rsidRDefault="00AB4138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Katz Index No. (%)</w:t>
            </w:r>
          </w:p>
        </w:tc>
        <w:tc>
          <w:tcPr>
            <w:tcW w:w="1313" w:type="dxa"/>
            <w:shd w:val="clear" w:color="auto" w:fill="auto"/>
          </w:tcPr>
          <w:p w14:paraId="7286F08E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DC75B9E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241282C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779F6C52" w14:textId="77777777" w:rsidTr="008B3005">
        <w:tc>
          <w:tcPr>
            <w:tcW w:w="3365" w:type="dxa"/>
            <w:shd w:val="clear" w:color="auto" w:fill="auto"/>
            <w:vAlign w:val="center"/>
          </w:tcPr>
          <w:p w14:paraId="2A570033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Initial</w:t>
            </w:r>
          </w:p>
        </w:tc>
        <w:tc>
          <w:tcPr>
            <w:tcW w:w="1313" w:type="dxa"/>
            <w:shd w:val="clear" w:color="auto" w:fill="auto"/>
          </w:tcPr>
          <w:p w14:paraId="66AF5E2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0BBA56E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69C64DB1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48AB73C9" w14:textId="77777777" w:rsidTr="008B3005">
        <w:tc>
          <w:tcPr>
            <w:tcW w:w="3365" w:type="dxa"/>
            <w:shd w:val="clear" w:color="auto" w:fill="auto"/>
            <w:vAlign w:val="center"/>
          </w:tcPr>
          <w:p w14:paraId="3A0B6AA5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A</w:t>
            </w:r>
          </w:p>
        </w:tc>
        <w:tc>
          <w:tcPr>
            <w:tcW w:w="1313" w:type="dxa"/>
            <w:shd w:val="clear" w:color="auto" w:fill="auto"/>
          </w:tcPr>
          <w:p w14:paraId="6307024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(98.0)</w:t>
            </w:r>
          </w:p>
        </w:tc>
        <w:tc>
          <w:tcPr>
            <w:tcW w:w="1418" w:type="dxa"/>
            <w:shd w:val="clear" w:color="auto" w:fill="auto"/>
          </w:tcPr>
          <w:p w14:paraId="1EF00CF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(100.0)</w:t>
            </w:r>
          </w:p>
        </w:tc>
        <w:tc>
          <w:tcPr>
            <w:tcW w:w="1466" w:type="dxa"/>
            <w:shd w:val="clear" w:color="auto" w:fill="auto"/>
          </w:tcPr>
          <w:p w14:paraId="7A2DC354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(100.0)</w:t>
            </w:r>
          </w:p>
        </w:tc>
      </w:tr>
      <w:tr w:rsidR="00AB4138" w:rsidRPr="00FA3008" w14:paraId="189BA78E" w14:textId="77777777" w:rsidTr="008B3005">
        <w:tc>
          <w:tcPr>
            <w:tcW w:w="3365" w:type="dxa"/>
            <w:shd w:val="clear" w:color="auto" w:fill="auto"/>
            <w:vAlign w:val="center"/>
          </w:tcPr>
          <w:p w14:paraId="7485D30A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B</w:t>
            </w:r>
          </w:p>
        </w:tc>
        <w:tc>
          <w:tcPr>
            <w:tcW w:w="1313" w:type="dxa"/>
            <w:shd w:val="clear" w:color="auto" w:fill="auto"/>
          </w:tcPr>
          <w:p w14:paraId="4CFE0B7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 (2.0)</w:t>
            </w:r>
          </w:p>
        </w:tc>
        <w:tc>
          <w:tcPr>
            <w:tcW w:w="1418" w:type="dxa"/>
            <w:shd w:val="clear" w:color="auto" w:fill="auto"/>
          </w:tcPr>
          <w:p w14:paraId="490B80C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466" w:type="dxa"/>
            <w:shd w:val="clear" w:color="auto" w:fill="auto"/>
          </w:tcPr>
          <w:p w14:paraId="5957CE8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</w:tr>
      <w:tr w:rsidR="00AB4138" w:rsidRPr="00FA3008" w14:paraId="0EB776BA" w14:textId="77777777" w:rsidTr="008B3005">
        <w:tc>
          <w:tcPr>
            <w:tcW w:w="3365" w:type="dxa"/>
            <w:shd w:val="clear" w:color="auto" w:fill="auto"/>
            <w:vAlign w:val="center"/>
          </w:tcPr>
          <w:p w14:paraId="2677AC22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Week 48</w:t>
            </w:r>
          </w:p>
        </w:tc>
        <w:tc>
          <w:tcPr>
            <w:tcW w:w="1313" w:type="dxa"/>
            <w:shd w:val="clear" w:color="auto" w:fill="auto"/>
          </w:tcPr>
          <w:p w14:paraId="58135B0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9974094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3A955A56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60C5DFE7" w14:textId="77777777" w:rsidTr="008B3005">
        <w:tc>
          <w:tcPr>
            <w:tcW w:w="3365" w:type="dxa"/>
            <w:shd w:val="clear" w:color="auto" w:fill="auto"/>
            <w:vAlign w:val="center"/>
          </w:tcPr>
          <w:p w14:paraId="2F527D1C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A</w:t>
            </w:r>
          </w:p>
        </w:tc>
        <w:tc>
          <w:tcPr>
            <w:tcW w:w="1313" w:type="dxa"/>
            <w:shd w:val="clear" w:color="auto" w:fill="auto"/>
          </w:tcPr>
          <w:p w14:paraId="0A967637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48 (96.0)</w:t>
            </w:r>
          </w:p>
        </w:tc>
        <w:tc>
          <w:tcPr>
            <w:tcW w:w="1418" w:type="dxa"/>
            <w:shd w:val="clear" w:color="auto" w:fill="auto"/>
          </w:tcPr>
          <w:p w14:paraId="4941C3B1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(100.0)</w:t>
            </w:r>
          </w:p>
        </w:tc>
        <w:tc>
          <w:tcPr>
            <w:tcW w:w="1466" w:type="dxa"/>
            <w:shd w:val="clear" w:color="auto" w:fill="auto"/>
          </w:tcPr>
          <w:p w14:paraId="7AFD417A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49 (100.0)</w:t>
            </w:r>
          </w:p>
        </w:tc>
      </w:tr>
      <w:tr w:rsidR="00AB4138" w:rsidRPr="00FA3008" w14:paraId="1A411FF3" w14:textId="77777777" w:rsidTr="008B3005">
        <w:tc>
          <w:tcPr>
            <w:tcW w:w="3365" w:type="dxa"/>
            <w:shd w:val="clear" w:color="auto" w:fill="auto"/>
            <w:vAlign w:val="center"/>
          </w:tcPr>
          <w:p w14:paraId="222B810E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B</w:t>
            </w:r>
          </w:p>
        </w:tc>
        <w:tc>
          <w:tcPr>
            <w:tcW w:w="1313" w:type="dxa"/>
            <w:shd w:val="clear" w:color="auto" w:fill="auto"/>
          </w:tcPr>
          <w:p w14:paraId="7A02AB48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 (4.0)</w:t>
            </w:r>
          </w:p>
        </w:tc>
        <w:tc>
          <w:tcPr>
            <w:tcW w:w="1418" w:type="dxa"/>
            <w:shd w:val="clear" w:color="auto" w:fill="auto"/>
          </w:tcPr>
          <w:p w14:paraId="5371E80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466" w:type="dxa"/>
            <w:shd w:val="clear" w:color="auto" w:fill="auto"/>
          </w:tcPr>
          <w:p w14:paraId="53DE827F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</w:t>
            </w:r>
          </w:p>
        </w:tc>
      </w:tr>
      <w:tr w:rsidR="00AB4138" w:rsidRPr="00FA3008" w14:paraId="77464D7D" w14:textId="77777777" w:rsidTr="008B3005">
        <w:tc>
          <w:tcPr>
            <w:tcW w:w="3365" w:type="dxa"/>
            <w:shd w:val="clear" w:color="auto" w:fill="auto"/>
            <w:vAlign w:val="center"/>
          </w:tcPr>
          <w:p w14:paraId="4F7370A3" w14:textId="77777777" w:rsidR="00AB4138" w:rsidRPr="00FA3008" w:rsidRDefault="00AB4138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Lawton Scale median ± IR</w:t>
            </w:r>
          </w:p>
        </w:tc>
        <w:tc>
          <w:tcPr>
            <w:tcW w:w="1313" w:type="dxa"/>
            <w:shd w:val="clear" w:color="auto" w:fill="auto"/>
          </w:tcPr>
          <w:p w14:paraId="1AB5025F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D28B23B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0D4A525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6590202E" w14:textId="77777777" w:rsidTr="008B3005">
        <w:tc>
          <w:tcPr>
            <w:tcW w:w="3365" w:type="dxa"/>
            <w:shd w:val="clear" w:color="auto" w:fill="auto"/>
            <w:vAlign w:val="center"/>
          </w:tcPr>
          <w:p w14:paraId="5F17ABD8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Initial</w:t>
            </w:r>
          </w:p>
        </w:tc>
        <w:tc>
          <w:tcPr>
            <w:tcW w:w="1313" w:type="dxa"/>
            <w:shd w:val="clear" w:color="auto" w:fill="auto"/>
          </w:tcPr>
          <w:p w14:paraId="2A286BF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6.0 ± 3.0</w:t>
            </w:r>
          </w:p>
        </w:tc>
        <w:tc>
          <w:tcPr>
            <w:tcW w:w="1418" w:type="dxa"/>
            <w:shd w:val="clear" w:color="auto" w:fill="auto"/>
          </w:tcPr>
          <w:p w14:paraId="6BC39FA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6.0 ± 4.0</w:t>
            </w:r>
          </w:p>
        </w:tc>
        <w:tc>
          <w:tcPr>
            <w:tcW w:w="1466" w:type="dxa"/>
            <w:shd w:val="clear" w:color="auto" w:fill="auto"/>
          </w:tcPr>
          <w:p w14:paraId="4AD196B9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6.0 ± 3.0</w:t>
            </w:r>
          </w:p>
        </w:tc>
      </w:tr>
      <w:tr w:rsidR="00AB4138" w:rsidRPr="00FA3008" w14:paraId="73195836" w14:textId="77777777" w:rsidTr="008B3005">
        <w:tc>
          <w:tcPr>
            <w:tcW w:w="3365" w:type="dxa"/>
            <w:shd w:val="clear" w:color="auto" w:fill="auto"/>
            <w:vAlign w:val="center"/>
          </w:tcPr>
          <w:p w14:paraId="652F70E8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Week 48</w:t>
            </w:r>
          </w:p>
        </w:tc>
        <w:tc>
          <w:tcPr>
            <w:tcW w:w="1313" w:type="dxa"/>
            <w:shd w:val="clear" w:color="auto" w:fill="auto"/>
          </w:tcPr>
          <w:p w14:paraId="680B593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6.0 ± 4.0</w:t>
            </w:r>
          </w:p>
        </w:tc>
        <w:tc>
          <w:tcPr>
            <w:tcW w:w="1418" w:type="dxa"/>
            <w:shd w:val="clear" w:color="auto" w:fill="auto"/>
          </w:tcPr>
          <w:p w14:paraId="166A39C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6.0 ± 4.0</w:t>
            </w:r>
          </w:p>
        </w:tc>
        <w:tc>
          <w:tcPr>
            <w:tcW w:w="1466" w:type="dxa"/>
            <w:shd w:val="clear" w:color="auto" w:fill="auto"/>
          </w:tcPr>
          <w:p w14:paraId="0437FE09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5.0 ± 3.0</w:t>
            </w:r>
          </w:p>
        </w:tc>
      </w:tr>
      <w:tr w:rsidR="00AB4138" w:rsidRPr="00FA3008" w14:paraId="69D93846" w14:textId="77777777" w:rsidTr="008B3005">
        <w:tc>
          <w:tcPr>
            <w:tcW w:w="3365" w:type="dxa"/>
            <w:shd w:val="clear" w:color="auto" w:fill="auto"/>
            <w:vAlign w:val="center"/>
          </w:tcPr>
          <w:p w14:paraId="2E5A119F" w14:textId="77777777" w:rsidR="00AB4138" w:rsidRPr="00FA3008" w:rsidRDefault="00AB4138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Lawton Interpretation No (%)</w:t>
            </w:r>
          </w:p>
        </w:tc>
        <w:tc>
          <w:tcPr>
            <w:tcW w:w="1313" w:type="dxa"/>
            <w:shd w:val="clear" w:color="auto" w:fill="auto"/>
          </w:tcPr>
          <w:p w14:paraId="5062B9EE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683D000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39CF8976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54611254" w14:textId="77777777" w:rsidTr="008B3005">
        <w:tc>
          <w:tcPr>
            <w:tcW w:w="3365" w:type="dxa"/>
            <w:shd w:val="clear" w:color="auto" w:fill="auto"/>
            <w:vAlign w:val="center"/>
          </w:tcPr>
          <w:p w14:paraId="4D50CF6A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Initial</w:t>
            </w:r>
          </w:p>
        </w:tc>
        <w:tc>
          <w:tcPr>
            <w:tcW w:w="1313" w:type="dxa"/>
            <w:shd w:val="clear" w:color="auto" w:fill="auto"/>
          </w:tcPr>
          <w:p w14:paraId="3031E44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50E8E26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1A6FF6F0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46A18951" w14:textId="77777777" w:rsidTr="008B3005">
        <w:tc>
          <w:tcPr>
            <w:tcW w:w="3365" w:type="dxa"/>
            <w:shd w:val="clear" w:color="auto" w:fill="auto"/>
            <w:vAlign w:val="center"/>
          </w:tcPr>
          <w:p w14:paraId="2B0902C0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Serious</w:t>
            </w:r>
          </w:p>
        </w:tc>
        <w:tc>
          <w:tcPr>
            <w:tcW w:w="1313" w:type="dxa"/>
            <w:shd w:val="clear" w:color="auto" w:fill="auto"/>
          </w:tcPr>
          <w:p w14:paraId="13BB3840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3 (6.0)</w:t>
            </w:r>
          </w:p>
        </w:tc>
        <w:tc>
          <w:tcPr>
            <w:tcW w:w="1418" w:type="dxa"/>
            <w:shd w:val="clear" w:color="auto" w:fill="auto"/>
          </w:tcPr>
          <w:p w14:paraId="1069A11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 (8.2)</w:t>
            </w:r>
          </w:p>
        </w:tc>
        <w:tc>
          <w:tcPr>
            <w:tcW w:w="1466" w:type="dxa"/>
            <w:shd w:val="clear" w:color="auto" w:fill="auto"/>
          </w:tcPr>
          <w:p w14:paraId="3F554E16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 (4.1)</w:t>
            </w:r>
          </w:p>
        </w:tc>
      </w:tr>
      <w:tr w:rsidR="00AB4138" w:rsidRPr="00FA3008" w14:paraId="7F79105A" w14:textId="77777777" w:rsidTr="008B3005">
        <w:tc>
          <w:tcPr>
            <w:tcW w:w="3365" w:type="dxa"/>
            <w:shd w:val="clear" w:color="auto" w:fill="auto"/>
            <w:vAlign w:val="center"/>
          </w:tcPr>
          <w:p w14:paraId="3E1DD4C6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 xml:space="preserve">Moderate </w:t>
            </w:r>
          </w:p>
        </w:tc>
        <w:tc>
          <w:tcPr>
            <w:tcW w:w="1313" w:type="dxa"/>
            <w:shd w:val="clear" w:color="auto" w:fill="auto"/>
          </w:tcPr>
          <w:p w14:paraId="19787C6F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9 (18.0)</w:t>
            </w:r>
          </w:p>
        </w:tc>
        <w:tc>
          <w:tcPr>
            <w:tcW w:w="1418" w:type="dxa"/>
            <w:shd w:val="clear" w:color="auto" w:fill="auto"/>
          </w:tcPr>
          <w:p w14:paraId="3E4A734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12 (24.5)</w:t>
            </w:r>
          </w:p>
        </w:tc>
        <w:tc>
          <w:tcPr>
            <w:tcW w:w="1466" w:type="dxa"/>
            <w:shd w:val="clear" w:color="auto" w:fill="auto"/>
          </w:tcPr>
          <w:p w14:paraId="49348903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11 (22.4)</w:t>
            </w:r>
          </w:p>
        </w:tc>
      </w:tr>
      <w:tr w:rsidR="00AB4138" w:rsidRPr="00FA3008" w14:paraId="7A492981" w14:textId="77777777" w:rsidTr="008B3005">
        <w:tc>
          <w:tcPr>
            <w:tcW w:w="3365" w:type="dxa"/>
            <w:shd w:val="clear" w:color="auto" w:fill="auto"/>
            <w:vAlign w:val="center"/>
          </w:tcPr>
          <w:p w14:paraId="62754BD9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Mild</w:t>
            </w:r>
          </w:p>
        </w:tc>
        <w:tc>
          <w:tcPr>
            <w:tcW w:w="1313" w:type="dxa"/>
            <w:shd w:val="clear" w:color="auto" w:fill="auto"/>
          </w:tcPr>
          <w:p w14:paraId="48EBA71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23 (46.0)</w:t>
            </w:r>
          </w:p>
        </w:tc>
        <w:tc>
          <w:tcPr>
            <w:tcW w:w="1418" w:type="dxa"/>
            <w:shd w:val="clear" w:color="auto" w:fill="auto"/>
          </w:tcPr>
          <w:p w14:paraId="1376D0D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16 (32.7)</w:t>
            </w:r>
          </w:p>
        </w:tc>
        <w:tc>
          <w:tcPr>
            <w:tcW w:w="1466" w:type="dxa"/>
            <w:shd w:val="clear" w:color="auto" w:fill="auto"/>
          </w:tcPr>
          <w:p w14:paraId="5037732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22 (44.9)</w:t>
            </w:r>
          </w:p>
        </w:tc>
      </w:tr>
      <w:tr w:rsidR="00AB4138" w:rsidRPr="00FA3008" w14:paraId="3D137853" w14:textId="77777777" w:rsidTr="008B3005">
        <w:tc>
          <w:tcPr>
            <w:tcW w:w="3365" w:type="dxa"/>
            <w:shd w:val="clear" w:color="auto" w:fill="auto"/>
            <w:vAlign w:val="center"/>
          </w:tcPr>
          <w:p w14:paraId="63CA3C9C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Autonomy</w:t>
            </w:r>
          </w:p>
        </w:tc>
        <w:tc>
          <w:tcPr>
            <w:tcW w:w="1313" w:type="dxa"/>
            <w:shd w:val="clear" w:color="auto" w:fill="auto"/>
          </w:tcPr>
          <w:p w14:paraId="60842B86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15 (30.0)</w:t>
            </w:r>
          </w:p>
        </w:tc>
        <w:tc>
          <w:tcPr>
            <w:tcW w:w="1418" w:type="dxa"/>
            <w:shd w:val="clear" w:color="auto" w:fill="auto"/>
          </w:tcPr>
          <w:p w14:paraId="4986A160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17 (34.7)</w:t>
            </w:r>
          </w:p>
        </w:tc>
        <w:tc>
          <w:tcPr>
            <w:tcW w:w="1466" w:type="dxa"/>
            <w:shd w:val="clear" w:color="auto" w:fill="auto"/>
          </w:tcPr>
          <w:p w14:paraId="4CE9B6B7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14 (28.6)</w:t>
            </w:r>
          </w:p>
        </w:tc>
      </w:tr>
      <w:tr w:rsidR="00AB4138" w:rsidRPr="00FA3008" w14:paraId="2A5FD4F1" w14:textId="77777777" w:rsidTr="008B3005">
        <w:tc>
          <w:tcPr>
            <w:tcW w:w="3365" w:type="dxa"/>
            <w:shd w:val="clear" w:color="auto" w:fill="auto"/>
            <w:vAlign w:val="center"/>
          </w:tcPr>
          <w:p w14:paraId="2EFBECEF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Week 48</w:t>
            </w:r>
          </w:p>
        </w:tc>
        <w:tc>
          <w:tcPr>
            <w:tcW w:w="1313" w:type="dxa"/>
            <w:shd w:val="clear" w:color="auto" w:fill="auto"/>
          </w:tcPr>
          <w:p w14:paraId="11BD4C11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61BE758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66" w:type="dxa"/>
            <w:shd w:val="clear" w:color="auto" w:fill="auto"/>
          </w:tcPr>
          <w:p w14:paraId="1786D32B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AB4138" w:rsidRPr="00FA3008" w14:paraId="6314DAEC" w14:textId="77777777" w:rsidTr="008B3005">
        <w:tc>
          <w:tcPr>
            <w:tcW w:w="3365" w:type="dxa"/>
            <w:shd w:val="clear" w:color="auto" w:fill="auto"/>
            <w:vAlign w:val="center"/>
          </w:tcPr>
          <w:p w14:paraId="3978DD7F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Serious</w:t>
            </w:r>
          </w:p>
        </w:tc>
        <w:tc>
          <w:tcPr>
            <w:tcW w:w="1313" w:type="dxa"/>
            <w:shd w:val="clear" w:color="auto" w:fill="auto"/>
          </w:tcPr>
          <w:p w14:paraId="6CD61099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3 (6.0)</w:t>
            </w:r>
          </w:p>
        </w:tc>
        <w:tc>
          <w:tcPr>
            <w:tcW w:w="1418" w:type="dxa"/>
            <w:shd w:val="clear" w:color="auto" w:fill="auto"/>
          </w:tcPr>
          <w:p w14:paraId="6B47B803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4 (8.2)</w:t>
            </w:r>
          </w:p>
        </w:tc>
        <w:tc>
          <w:tcPr>
            <w:tcW w:w="1466" w:type="dxa"/>
            <w:shd w:val="clear" w:color="auto" w:fill="auto"/>
          </w:tcPr>
          <w:p w14:paraId="396B43C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8 (16.3)</w:t>
            </w:r>
          </w:p>
        </w:tc>
      </w:tr>
      <w:tr w:rsidR="00AB4138" w:rsidRPr="00FA3008" w14:paraId="0ABC8609" w14:textId="77777777" w:rsidTr="008B3005">
        <w:tc>
          <w:tcPr>
            <w:tcW w:w="3365" w:type="dxa"/>
            <w:shd w:val="clear" w:color="auto" w:fill="auto"/>
            <w:vAlign w:val="center"/>
          </w:tcPr>
          <w:p w14:paraId="321F8C91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 xml:space="preserve">Moderate </w:t>
            </w:r>
          </w:p>
        </w:tc>
        <w:tc>
          <w:tcPr>
            <w:tcW w:w="1313" w:type="dxa"/>
            <w:shd w:val="clear" w:color="auto" w:fill="auto"/>
          </w:tcPr>
          <w:p w14:paraId="7F6061A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7 (14.0)</w:t>
            </w:r>
          </w:p>
        </w:tc>
        <w:tc>
          <w:tcPr>
            <w:tcW w:w="1418" w:type="dxa"/>
            <w:shd w:val="clear" w:color="auto" w:fill="auto"/>
          </w:tcPr>
          <w:p w14:paraId="2F90233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14 (28.6)</w:t>
            </w:r>
          </w:p>
        </w:tc>
        <w:tc>
          <w:tcPr>
            <w:tcW w:w="1466" w:type="dxa"/>
            <w:shd w:val="clear" w:color="auto" w:fill="auto"/>
          </w:tcPr>
          <w:p w14:paraId="47A4722A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16 (32.7)</w:t>
            </w:r>
          </w:p>
        </w:tc>
      </w:tr>
      <w:tr w:rsidR="00AB4138" w:rsidRPr="00FA3008" w14:paraId="2AAB2B79" w14:textId="77777777" w:rsidTr="008B3005">
        <w:tc>
          <w:tcPr>
            <w:tcW w:w="3365" w:type="dxa"/>
            <w:shd w:val="clear" w:color="auto" w:fill="auto"/>
            <w:vAlign w:val="center"/>
          </w:tcPr>
          <w:p w14:paraId="7D6EB366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Mild</w:t>
            </w:r>
          </w:p>
        </w:tc>
        <w:tc>
          <w:tcPr>
            <w:tcW w:w="1313" w:type="dxa"/>
            <w:shd w:val="clear" w:color="auto" w:fill="auto"/>
          </w:tcPr>
          <w:p w14:paraId="1AE54FBC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18 (36.0)</w:t>
            </w:r>
          </w:p>
        </w:tc>
        <w:tc>
          <w:tcPr>
            <w:tcW w:w="1418" w:type="dxa"/>
            <w:shd w:val="clear" w:color="auto" w:fill="auto"/>
          </w:tcPr>
          <w:p w14:paraId="6A30A68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10 (20.4)</w:t>
            </w:r>
          </w:p>
        </w:tc>
        <w:tc>
          <w:tcPr>
            <w:tcW w:w="1466" w:type="dxa"/>
            <w:shd w:val="clear" w:color="auto" w:fill="auto"/>
          </w:tcPr>
          <w:p w14:paraId="67726575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14 (28.6)</w:t>
            </w:r>
          </w:p>
        </w:tc>
      </w:tr>
      <w:tr w:rsidR="00AB4138" w:rsidRPr="00FA3008" w14:paraId="0E676518" w14:textId="77777777" w:rsidTr="008B3005">
        <w:tc>
          <w:tcPr>
            <w:tcW w:w="33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F7F00" w14:textId="77777777" w:rsidR="00AB4138" w:rsidRPr="00FA3008" w:rsidRDefault="00AB4138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Autonomy</w:t>
            </w:r>
          </w:p>
        </w:tc>
        <w:tc>
          <w:tcPr>
            <w:tcW w:w="1313" w:type="dxa"/>
            <w:tcBorders>
              <w:bottom w:val="single" w:sz="4" w:space="0" w:color="auto"/>
            </w:tcBorders>
            <w:shd w:val="clear" w:color="auto" w:fill="auto"/>
          </w:tcPr>
          <w:p w14:paraId="7EA7E5C2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22 (44.0)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A263D9D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21 (42.9)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shd w:val="clear" w:color="auto" w:fill="auto"/>
          </w:tcPr>
          <w:p w14:paraId="78166681" w14:textId="77777777" w:rsidR="00AB4138" w:rsidRPr="00FA3008" w:rsidRDefault="00AB4138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11 (22.4)</w:t>
            </w:r>
          </w:p>
        </w:tc>
      </w:tr>
    </w:tbl>
    <w:p w14:paraId="2F9DF182" w14:textId="77777777" w:rsidR="00AB4138" w:rsidRPr="00FA3008" w:rsidRDefault="00AB4138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5946CD02" w14:textId="77777777" w:rsidR="00AB4138" w:rsidRPr="00FA3008" w:rsidRDefault="00AB4138" w:rsidP="008B3005">
      <w:pPr>
        <w:rPr>
          <w:rFonts w:ascii="Times New Roman" w:hAnsi="Times New Roman" w:cs="Times New Roman"/>
          <w:sz w:val="20"/>
          <w:szCs w:val="20"/>
        </w:rPr>
      </w:pPr>
      <w:r w:rsidRPr="00FA3008">
        <w:rPr>
          <w:rFonts w:ascii="Times New Roman" w:hAnsi="Times New Roman" w:cs="Times New Roman"/>
          <w:sz w:val="20"/>
          <w:szCs w:val="20"/>
        </w:rPr>
        <w:t xml:space="preserve">ADL, </w:t>
      </w:r>
      <w:r w:rsidRPr="00FA3008">
        <w:rPr>
          <w:rFonts w:ascii="Times New Roman" w:eastAsia="Times New Roman" w:hAnsi="Times New Roman" w:cs="Times New Roman"/>
          <w:sz w:val="20"/>
          <w:szCs w:val="20"/>
          <w:lang w:eastAsia="es-ES"/>
        </w:rPr>
        <w:t>Activities of Daily Living</w:t>
      </w:r>
      <w:r w:rsidRPr="00FA300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; </w:t>
      </w:r>
      <w:proofErr w:type="spellStart"/>
      <w:r w:rsidRPr="00FA3008">
        <w:rPr>
          <w:rFonts w:ascii="Times New Roman" w:hAnsi="Times New Roman" w:cs="Times New Roman"/>
          <w:sz w:val="20"/>
          <w:szCs w:val="20"/>
        </w:rPr>
        <w:t>Cte</w:t>
      </w:r>
      <w:proofErr w:type="spellEnd"/>
      <w:r w:rsidRPr="00FA3008">
        <w:rPr>
          <w:rFonts w:ascii="Times New Roman" w:hAnsi="Times New Roman" w:cs="Times New Roman"/>
          <w:sz w:val="20"/>
          <w:szCs w:val="20"/>
        </w:rPr>
        <w:t>, constant; No., number;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 xml:space="preserve"> </w:t>
      </w:r>
      <w:r w:rsidRPr="00FA3008">
        <w:rPr>
          <w:rFonts w:ascii="Times New Roman" w:hAnsi="Times New Roman" w:cs="Times New Roman"/>
          <w:sz w:val="20"/>
          <w:szCs w:val="20"/>
        </w:rPr>
        <w:t>IR, interquartile range.</w:t>
      </w:r>
    </w:p>
    <w:p w14:paraId="0C33BC31" w14:textId="77777777" w:rsidR="00AB413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FB18537" w14:textId="77777777" w:rsidR="003131E4" w:rsidRDefault="003131E4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818EB8A" w14:textId="77777777" w:rsidR="00F75769" w:rsidRDefault="00F75769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A9DFECC" w14:textId="77777777" w:rsidR="00F75769" w:rsidRDefault="00F75769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80F8D17" w14:textId="77777777" w:rsidR="00F75769" w:rsidRDefault="00F75769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A4F469A" w14:textId="77777777" w:rsidR="00F75769" w:rsidRDefault="00F75769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DD3F9E6" w14:textId="17F80F1E" w:rsidR="00AB4138" w:rsidRPr="00FA3008" w:rsidRDefault="00AB4138" w:rsidP="008B3005">
      <w:pPr>
        <w:pStyle w:val="Ttulo3"/>
        <w:rPr>
          <w:rFonts w:ascii="Times New Roman" w:hAnsi="Times New Roman" w:cs="Times New Roman"/>
        </w:rPr>
      </w:pPr>
      <w:bookmarkStart w:id="12" w:name="_Toc151373483"/>
      <w:r w:rsidRPr="00FA3008">
        <w:rPr>
          <w:rFonts w:ascii="Times New Roman" w:eastAsia="Times New Roman" w:hAnsi="Times New Roman" w:cs="Times New Roman"/>
          <w:lang w:eastAsia="es-ES"/>
        </w:rPr>
        <w:lastRenderedPageBreak/>
        <w:t xml:space="preserve">Table </w:t>
      </w:r>
      <w:r w:rsidR="00372C91">
        <w:rPr>
          <w:rFonts w:ascii="Times New Roman" w:eastAsia="Times New Roman" w:hAnsi="Times New Roman" w:cs="Times New Roman"/>
          <w:lang w:eastAsia="es-ES"/>
        </w:rPr>
        <w:t>S</w:t>
      </w:r>
      <w:r w:rsidR="003131E4">
        <w:rPr>
          <w:rFonts w:ascii="Times New Roman" w:eastAsia="Times New Roman" w:hAnsi="Times New Roman" w:cs="Times New Roman"/>
          <w:lang w:eastAsia="es-ES"/>
        </w:rPr>
        <w:t>2</w:t>
      </w:r>
      <w:r w:rsidRPr="00FA3008">
        <w:rPr>
          <w:rFonts w:ascii="Times New Roman" w:hAnsi="Times New Roman" w:cs="Times New Roman"/>
        </w:rPr>
        <w:t xml:space="preserve"> Changes in global cerebral perfusion from baseline to week </w:t>
      </w:r>
      <w:r w:rsidR="004C56A9" w:rsidRPr="00FA3008">
        <w:rPr>
          <w:rFonts w:ascii="Times New Roman" w:hAnsi="Times New Roman" w:cs="Times New Roman"/>
        </w:rPr>
        <w:t>48.</w:t>
      </w:r>
      <w:r w:rsidR="004C56A9" w:rsidRPr="00FA3008">
        <w:rPr>
          <w:rFonts w:ascii="Times New Roman" w:hAnsi="Times New Roman" w:cs="Times New Roman"/>
          <w:vertAlign w:val="superscript"/>
        </w:rPr>
        <w:t xml:space="preserve"> </w:t>
      </w:r>
      <w:r w:rsidR="004C56A9" w:rsidRPr="00FF6F6C">
        <w:rPr>
          <w:vertAlign w:val="superscript"/>
        </w:rPr>
        <w:t>*</w:t>
      </w:r>
      <w:bookmarkEnd w:id="12"/>
    </w:p>
    <w:p w14:paraId="74826867" w14:textId="77777777" w:rsidR="00E85764" w:rsidRPr="00FA3008" w:rsidRDefault="00E85764" w:rsidP="008B3005"/>
    <w:tbl>
      <w:tblPr>
        <w:tblStyle w:val="Tablaconcuadrcula"/>
        <w:tblW w:w="85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20"/>
        <w:gridCol w:w="2213"/>
        <w:gridCol w:w="2268"/>
        <w:gridCol w:w="1274"/>
        <w:gridCol w:w="1134"/>
      </w:tblGrid>
      <w:tr w:rsidR="00E85764" w:rsidRPr="00FA3008" w14:paraId="6E5B0D44" w14:textId="77777777" w:rsidTr="008B3005">
        <w:trPr>
          <w:trHeight w:val="55"/>
          <w:tblHeader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26B0F7" w14:textId="77777777" w:rsidR="00E85764" w:rsidRPr="00FA3008" w:rsidRDefault="00E85764" w:rsidP="008B3005">
            <w:pPr>
              <w:keepNext/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bookmarkStart w:id="13" w:name="_Hlk142998956"/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5FC75A" w14:textId="77777777" w:rsidR="00E85764" w:rsidRPr="00FA3008" w:rsidRDefault="00E85764" w:rsidP="008B3005">
            <w:pPr>
              <w:keepNext/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NeuroEPO plus 0.5 mg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6F9672" w14:textId="77777777" w:rsidR="00E85764" w:rsidRPr="00FA3008" w:rsidRDefault="00E85764" w:rsidP="008B3005">
            <w:pPr>
              <w:keepNext/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NeuroEPO plus 1.0 mg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B6995" w14:textId="77777777" w:rsidR="00E85764" w:rsidRPr="00FA3008" w:rsidRDefault="00E85764" w:rsidP="008B3005">
            <w:pPr>
              <w:keepNext/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Placebo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3E4EA0" w14:textId="2E4DDDF5" w:rsidR="00E85764" w:rsidRPr="00FA3008" w:rsidRDefault="00E85764" w:rsidP="008B3005">
            <w:pPr>
              <w:keepNext/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p (H</w:t>
            </w:r>
            <w:r w:rsidRPr="00FA3008">
              <w:rPr>
                <w:b/>
                <w:color w:val="auto"/>
                <w:sz w:val="20"/>
                <w:szCs w:val="20"/>
                <w:vertAlign w:val="subscript"/>
              </w:rPr>
              <w:t>0</w:t>
            </w:r>
            <w:r w:rsidRPr="00FA3008">
              <w:rPr>
                <w:b/>
                <w:color w:val="auto"/>
                <w:sz w:val="20"/>
                <w:szCs w:val="20"/>
              </w:rPr>
              <w:t>)</w:t>
            </w:r>
            <w:r w:rsidRPr="00FA3008">
              <w:rPr>
                <w:rFonts w:eastAsia="OTNEJMScalaSansLF"/>
                <w:color w:val="auto"/>
                <w:sz w:val="20"/>
                <w:szCs w:val="20"/>
                <w:vertAlign w:val="superscript"/>
              </w:rPr>
              <w:t xml:space="preserve"> †</w:t>
            </w:r>
          </w:p>
        </w:tc>
      </w:tr>
      <w:tr w:rsidR="00E85764" w:rsidRPr="00FA3008" w14:paraId="654AE13B" w14:textId="77777777" w:rsidTr="008B3005">
        <w:trPr>
          <w:tblHeader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18CBEF" w14:textId="77777777" w:rsidR="00E85764" w:rsidRPr="00FA3008" w:rsidRDefault="00E85764" w:rsidP="008B3005">
            <w:pPr>
              <w:keepNext/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n=25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46EC1" w14:textId="77777777" w:rsidR="00E85764" w:rsidRPr="00FA3008" w:rsidRDefault="00E85764" w:rsidP="008B3005">
            <w:pPr>
              <w:keepNext/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29E7A2" w14:textId="77777777" w:rsidR="00E85764" w:rsidRPr="00FA3008" w:rsidRDefault="00E85764" w:rsidP="008B3005">
            <w:pPr>
              <w:keepNext/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82611" w14:textId="77777777" w:rsidR="00E85764" w:rsidRPr="00FA3008" w:rsidRDefault="00E85764" w:rsidP="008B3005">
            <w:pPr>
              <w:keepNext/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n=9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92986" w14:textId="0D36DA8E" w:rsidR="00E85764" w:rsidRPr="00FA3008" w:rsidRDefault="00E85764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E85764" w:rsidRPr="00FA3008" w14:paraId="61774703" w14:textId="77777777" w:rsidTr="008B3005">
        <w:trPr>
          <w:trHeight w:val="201"/>
        </w:trPr>
        <w:tc>
          <w:tcPr>
            <w:tcW w:w="38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AF6F53" w14:textId="77777777" w:rsidR="00E85764" w:rsidRPr="00FA3008" w:rsidRDefault="00E85764" w:rsidP="008B3005">
            <w:pPr>
              <w:spacing w:line="276" w:lineRule="auto"/>
              <w:jc w:val="both"/>
              <w:rPr>
                <w:b/>
                <w:color w:val="auto"/>
                <w:sz w:val="20"/>
                <w:szCs w:val="20"/>
              </w:rPr>
            </w:pPr>
            <w:r w:rsidRPr="00FA3008">
              <w:rPr>
                <w:b/>
                <w:color w:val="auto"/>
                <w:sz w:val="20"/>
                <w:szCs w:val="20"/>
              </w:rPr>
              <w:t>Global perfusion No. (%)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4E834A" w14:textId="77777777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0F9A4E" w14:textId="77777777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9F75CE" w14:textId="08B7B8F3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E85764" w:rsidRPr="00FA3008" w14:paraId="532FA96A" w14:textId="77777777" w:rsidTr="008B3005">
        <w:trPr>
          <w:trHeight w:val="201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C1C80" w14:textId="77777777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Improvement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0E2F3E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7 (63.6)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74812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 (40.0)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4BFC5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 (22.2)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CDAB41" w14:textId="0BEAA1D2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0.345</w:t>
            </w:r>
          </w:p>
        </w:tc>
      </w:tr>
      <w:tr w:rsidR="00E85764" w:rsidRPr="00FA3008" w14:paraId="21E37EB3" w14:textId="77777777" w:rsidTr="008B3005">
        <w:trPr>
          <w:trHeight w:val="201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32850" w14:textId="77777777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No change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E78FA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3 (27.3)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3E895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 (40.0)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E8D33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5 (55.6)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B94AD" w14:textId="3B3FFDCA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E85764" w:rsidRPr="00FA3008" w14:paraId="3C327AB8" w14:textId="77777777" w:rsidTr="008B3005"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80684E" w14:textId="5DD6F1E8" w:rsidR="00E85764" w:rsidRPr="00FA3008" w:rsidRDefault="004C56A9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Worsening</w:t>
            </w:r>
            <w:r w:rsidR="00E85764" w:rsidRPr="00FA3008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2E328E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 (9.1)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565098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1 (20.0)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5EBD58" w14:textId="77777777" w:rsidR="00E85764" w:rsidRPr="00FA3008" w:rsidRDefault="00E85764" w:rsidP="008B3005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  <w:r w:rsidRPr="00FA3008">
              <w:rPr>
                <w:color w:val="auto"/>
                <w:sz w:val="20"/>
                <w:szCs w:val="20"/>
              </w:rPr>
              <w:t>2 (22.2)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92C8EA" w14:textId="66C7BFB9" w:rsidR="00E85764" w:rsidRPr="00FA3008" w:rsidRDefault="00E85764" w:rsidP="008B3005">
            <w:pPr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bookmarkEnd w:id="13"/>
    <w:p w14:paraId="779ACA25" w14:textId="77777777" w:rsidR="00AB4138" w:rsidRPr="00FA3008" w:rsidRDefault="00AB4138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0849DD77" w14:textId="77777777" w:rsidR="00AB4138" w:rsidRPr="00FA3008" w:rsidRDefault="00AB4138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FA3008">
        <w:rPr>
          <w:rFonts w:ascii="Times New Roman" w:eastAsia="OTNEJMScalaSansLF" w:hAnsi="Times New Roman" w:cs="Times New Roman"/>
          <w:sz w:val="20"/>
          <w:szCs w:val="20"/>
          <w:vertAlign w:val="superscript"/>
          <w:lang w:val="en-GB"/>
        </w:rPr>
        <w:t xml:space="preserve">†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Bayesian inference.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No., number.</w:t>
      </w:r>
    </w:p>
    <w:p w14:paraId="14C1C0A0" w14:textId="77777777" w:rsidR="00AB4138" w:rsidRPr="00FA300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8077BE9" w14:textId="56749FF6" w:rsidR="00AB4138" w:rsidRPr="00FA3008" w:rsidRDefault="00AB4138" w:rsidP="008B3005">
      <w:pPr>
        <w:pStyle w:val="Ttulo3"/>
        <w:rPr>
          <w:rFonts w:ascii="Times New Roman" w:hAnsi="Times New Roman" w:cs="Times New Roman"/>
          <w:iCs/>
        </w:rPr>
      </w:pPr>
      <w:bookmarkStart w:id="14" w:name="_Toc151373484"/>
      <w:r w:rsidRPr="00FA3008">
        <w:rPr>
          <w:rFonts w:ascii="Times New Roman" w:eastAsia="Times New Roman" w:hAnsi="Times New Roman" w:cs="Times New Roman"/>
          <w:lang w:eastAsia="es-ES"/>
        </w:rPr>
        <w:t xml:space="preserve">Table </w:t>
      </w:r>
      <w:r w:rsidR="00372C91">
        <w:rPr>
          <w:rFonts w:ascii="Times New Roman" w:eastAsia="Times New Roman" w:hAnsi="Times New Roman" w:cs="Times New Roman"/>
          <w:lang w:eastAsia="es-ES"/>
        </w:rPr>
        <w:t>S</w:t>
      </w:r>
      <w:r w:rsidR="003131E4">
        <w:rPr>
          <w:rFonts w:ascii="Times New Roman" w:eastAsia="Times New Roman" w:hAnsi="Times New Roman" w:cs="Times New Roman"/>
          <w:lang w:eastAsia="es-ES"/>
        </w:rPr>
        <w:t>3</w:t>
      </w:r>
      <w:r w:rsidRPr="00FA3008">
        <w:rPr>
          <w:rFonts w:ascii="Times New Roman" w:eastAsia="Times New Roman" w:hAnsi="Times New Roman" w:cs="Times New Roman"/>
          <w:lang w:eastAsia="es-ES"/>
        </w:rPr>
        <w:t xml:space="preserve"> Initial and final hippocampal volume </w:t>
      </w:r>
      <w:r w:rsidRPr="00FA3008">
        <w:rPr>
          <w:rFonts w:ascii="Times New Roman" w:eastAsia="OTNEJMScalaSansLF-Italic" w:hAnsi="Times New Roman" w:cs="Times New Roman"/>
          <w:iCs/>
        </w:rPr>
        <w:t xml:space="preserve">adjusted by </w:t>
      </w:r>
      <w:proofErr w:type="spellStart"/>
      <w:r w:rsidRPr="00FA3008">
        <w:rPr>
          <w:rFonts w:ascii="Times New Roman" w:hAnsi="Times New Roman" w:cs="Times New Roman"/>
          <w:iCs/>
        </w:rPr>
        <w:t>eTIV</w:t>
      </w:r>
      <w:proofErr w:type="spellEnd"/>
      <w:r w:rsidRPr="00FA3008">
        <w:rPr>
          <w:rFonts w:ascii="Times New Roman" w:hAnsi="Times New Roman" w:cs="Times New Roman"/>
          <w:iCs/>
        </w:rPr>
        <w:t>.</w:t>
      </w:r>
      <w:r w:rsidRPr="00FA3008">
        <w:rPr>
          <w:rFonts w:ascii="Times New Roman" w:hAnsi="Times New Roman" w:cs="Times New Roman"/>
          <w:iCs/>
          <w:vertAlign w:val="superscript"/>
        </w:rPr>
        <w:t xml:space="preserve"> </w:t>
      </w:r>
      <w:r w:rsidRPr="00FF6F6C">
        <w:rPr>
          <w:vertAlign w:val="superscript"/>
        </w:rPr>
        <w:t>*</w:t>
      </w:r>
      <w:bookmarkEnd w:id="14"/>
      <w:r w:rsidRPr="00FF6F6C">
        <w:rPr>
          <w:vertAlign w:val="superscript"/>
        </w:rPr>
        <w:t xml:space="preserve"> </w:t>
      </w:r>
    </w:p>
    <w:p w14:paraId="3F5576A9" w14:textId="77777777" w:rsidR="00FE3235" w:rsidRPr="00FA3008" w:rsidRDefault="00FE3235" w:rsidP="008B3005"/>
    <w:tbl>
      <w:tblPr>
        <w:tblStyle w:val="Tablaconcuadrcula"/>
        <w:tblW w:w="10065" w:type="dxa"/>
        <w:tblInd w:w="-142" w:type="dxa"/>
        <w:tblLook w:val="04A0" w:firstRow="1" w:lastRow="0" w:firstColumn="1" w:lastColumn="0" w:noHBand="0" w:noVBand="1"/>
      </w:tblPr>
      <w:tblGrid>
        <w:gridCol w:w="1702"/>
        <w:gridCol w:w="2310"/>
        <w:gridCol w:w="2367"/>
        <w:gridCol w:w="1843"/>
        <w:gridCol w:w="1843"/>
      </w:tblGrid>
      <w:tr w:rsidR="00AB4138" w:rsidRPr="00FA3008" w14:paraId="19883639" w14:textId="77777777" w:rsidTr="008B3005"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22985EC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31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034DE8" w14:textId="77777777" w:rsidR="00AB4138" w:rsidRPr="00FA3008" w:rsidRDefault="00AB4138" w:rsidP="008B3005">
            <w:pPr>
              <w:pStyle w:val="Sinespaciado"/>
              <w:spacing w:line="276" w:lineRule="auto"/>
              <w:jc w:val="center"/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NeuroEPO plus 0.5 mg (n=35)</w:t>
            </w:r>
          </w:p>
        </w:tc>
        <w:tc>
          <w:tcPr>
            <w:tcW w:w="23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D08657" w14:textId="77777777" w:rsidR="00AB4138" w:rsidRPr="00FA3008" w:rsidRDefault="00AB4138" w:rsidP="008B3005">
            <w:pPr>
              <w:pStyle w:val="Sinespaciado"/>
              <w:spacing w:line="276" w:lineRule="auto"/>
              <w:jc w:val="center"/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NeuroEPO plus 1.0 mg (n=31)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BE85E7" w14:textId="77777777" w:rsidR="00AB4138" w:rsidRPr="00FA3008" w:rsidRDefault="00AB4138" w:rsidP="008B3005">
            <w:pPr>
              <w:pStyle w:val="Sinespaciado"/>
              <w:spacing w:line="276" w:lineRule="auto"/>
              <w:jc w:val="center"/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Placebo (n=32)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23E801" w14:textId="77777777" w:rsidR="00AB4138" w:rsidRPr="00FA3008" w:rsidRDefault="00AB4138" w:rsidP="008B3005">
            <w:pPr>
              <w:pStyle w:val="Sinespaciado"/>
              <w:spacing w:line="276" w:lineRule="auto"/>
              <w:jc w:val="center"/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 xml:space="preserve">Total </w:t>
            </w:r>
          </w:p>
        </w:tc>
      </w:tr>
      <w:tr w:rsidR="00AB4138" w:rsidRPr="00FA3008" w14:paraId="7D064399" w14:textId="77777777" w:rsidTr="008B3005">
        <w:tc>
          <w:tcPr>
            <w:tcW w:w="401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94E39A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At baseline values mean x10</w:t>
            </w:r>
            <w:r w:rsidRPr="00FA3008">
              <w:rPr>
                <w:b/>
                <w:bCs/>
                <w:iCs/>
                <w:color w:val="auto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(CI)</w:t>
            </w:r>
          </w:p>
        </w:tc>
        <w:tc>
          <w:tcPr>
            <w:tcW w:w="23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EC5BF0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9013F4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5A4498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</w:tr>
      <w:tr w:rsidR="00AB4138" w:rsidRPr="00FA3008" w14:paraId="2F62CA4C" w14:textId="77777777" w:rsidTr="008B3005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C3040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bookmarkStart w:id="15" w:name="_Hlk143013100"/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>Left HC volume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40834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2.04 (1.93 - 2.15)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B7D99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2.05 (1.90 - 2.18)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E0DBB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2.09 (1.96 - 2.21)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18CC8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2.06 (1.99 - 2.23)</w:t>
            </w:r>
          </w:p>
        </w:tc>
      </w:tr>
      <w:tr w:rsidR="00AB4138" w:rsidRPr="00FA3008" w14:paraId="4CAFE22B" w14:textId="77777777" w:rsidTr="008B3005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77FFA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>Right HC volume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586C4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2.08 (1.96 - 2.19)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3FEB3D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2.09 (1.93 - 2.25)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305B6E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2.13 (2.00 - 2.24)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03D63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2.10 (2.02 - 2.17)</w:t>
            </w:r>
          </w:p>
        </w:tc>
      </w:tr>
      <w:tr w:rsidR="00AB4138" w:rsidRPr="00FA3008" w14:paraId="5B94D18F" w14:textId="77777777" w:rsidTr="008B3005"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847858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>Left vs. right</w:t>
            </w:r>
            <w:r w:rsidRPr="00FA3008">
              <w:rPr>
                <w:rFonts w:eastAsia="OTNEJMScalaSansLF"/>
                <w:color w:val="auto"/>
                <w:sz w:val="20"/>
                <w:szCs w:val="20"/>
                <w:vertAlign w:val="superscript"/>
                <w:lang w:val="en-GB"/>
              </w:rPr>
              <w:t>†</w:t>
            </w:r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0990F2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t(34) = -1.05,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 xml:space="preserve">P 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>&lt;.30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0A90F9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t(30) = -1.54,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 xml:space="preserve"> 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685A15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t(31) =  0.99,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>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547EE5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t(97) = -2.03,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>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&lt;.04</w:t>
            </w:r>
          </w:p>
        </w:tc>
      </w:tr>
      <w:bookmarkEnd w:id="15"/>
      <w:tr w:rsidR="00AB4138" w:rsidRPr="00FA3008" w14:paraId="0F6F62F5" w14:textId="77777777" w:rsidTr="008B3005">
        <w:tc>
          <w:tcPr>
            <w:tcW w:w="401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73847E5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At 48 Weeks values mean x10</w:t>
            </w:r>
            <w:r w:rsidRPr="00FA3008">
              <w:rPr>
                <w:b/>
                <w:bCs/>
                <w:iCs/>
                <w:color w:val="auto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FA3008">
              <w:rPr>
                <w:b/>
                <w:bCs/>
                <w:iCs/>
                <w:color w:val="auto"/>
                <w:sz w:val="20"/>
                <w:szCs w:val="20"/>
                <w:lang w:val="en-GB"/>
              </w:rPr>
              <w:t>(CI)</w:t>
            </w:r>
          </w:p>
        </w:tc>
        <w:tc>
          <w:tcPr>
            <w:tcW w:w="23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2B1114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03B13E5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576F3B0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</w:p>
        </w:tc>
      </w:tr>
      <w:tr w:rsidR="00AB4138" w:rsidRPr="00FA3008" w14:paraId="67788E34" w14:textId="77777777" w:rsidTr="008B3005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41770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bookmarkStart w:id="16" w:name="_Hlk143012972"/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>Left HC volume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3F3A3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1.97 (1.86 - 2.08)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686CA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1.98 (1.84 - 2.13)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7DAD4D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2.00 (1.87 - 2.14)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E4C7A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1.99 (1.91 - 2.06)</w:t>
            </w:r>
          </w:p>
        </w:tc>
      </w:tr>
      <w:tr w:rsidR="00AB4138" w:rsidRPr="00FA3008" w14:paraId="248B8766" w14:textId="77777777" w:rsidTr="008B3005"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44F56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>Right HC volume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4660B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2.01 (1.89 - 2.14)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B78A2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2.03 (1.86 - 1.86)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FA103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2.08 (1.95 - 2.20)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00D8D6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>2.04 (1.96 - 2.12)</w:t>
            </w:r>
          </w:p>
        </w:tc>
      </w:tr>
      <w:bookmarkEnd w:id="16"/>
      <w:tr w:rsidR="00AB4138" w:rsidRPr="00FA3008" w14:paraId="0FE6DE89" w14:textId="77777777" w:rsidTr="008B3005"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7D61F10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>Left vs. right</w:t>
            </w:r>
            <w:r w:rsidRPr="00FA3008">
              <w:rPr>
                <w:rFonts w:eastAsia="OTNEJMScalaSansLF"/>
                <w:color w:val="auto"/>
                <w:sz w:val="20"/>
                <w:szCs w:val="20"/>
                <w:vertAlign w:val="superscript"/>
                <w:lang w:val="en-GB"/>
              </w:rPr>
              <w:t>†</w:t>
            </w:r>
            <w:r w:rsidRPr="00FA3008">
              <w:rPr>
                <w:bCs/>
                <w:iCs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31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C725579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t(34)= -1.17,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>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&lt;.24</w:t>
            </w:r>
          </w:p>
        </w:tc>
        <w:tc>
          <w:tcPr>
            <w:tcW w:w="23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945C053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t(30)= -1.57,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>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&lt;.12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F000ED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t(31)= -1.82,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>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&lt;.07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9605698" w14:textId="77777777" w:rsidR="00AB4138" w:rsidRPr="00FA3008" w:rsidRDefault="00AB4138" w:rsidP="008B3005">
            <w:pPr>
              <w:pStyle w:val="Sinespaciado"/>
              <w:spacing w:line="276" w:lineRule="auto"/>
              <w:jc w:val="both"/>
              <w:rPr>
                <w:bCs/>
                <w:iCs/>
                <w:color w:val="auto"/>
                <w:sz w:val="20"/>
                <w:szCs w:val="20"/>
                <w:lang w:val="en-GB"/>
              </w:rPr>
            </w:pPr>
            <w:r w:rsidRPr="00FA3008">
              <w:rPr>
                <w:color w:val="auto"/>
                <w:sz w:val="20"/>
                <w:szCs w:val="20"/>
                <w:lang w:val="en-GB"/>
              </w:rPr>
              <w:t xml:space="preserve">t(97)= -2.61, </w:t>
            </w:r>
            <w:r w:rsidRPr="00FA3008">
              <w:rPr>
                <w:i/>
                <w:color w:val="auto"/>
                <w:sz w:val="20"/>
                <w:szCs w:val="20"/>
                <w:lang w:val="en-GB"/>
              </w:rPr>
              <w:t>P</w:t>
            </w:r>
            <w:r w:rsidRPr="00FA3008">
              <w:rPr>
                <w:color w:val="auto"/>
                <w:sz w:val="20"/>
                <w:szCs w:val="20"/>
                <w:lang w:val="en-GB"/>
              </w:rPr>
              <w:t xml:space="preserve"> &lt;.01</w:t>
            </w:r>
          </w:p>
        </w:tc>
      </w:tr>
    </w:tbl>
    <w:p w14:paraId="26F3F507" w14:textId="77777777" w:rsidR="00AB4138" w:rsidRPr="00FA3008" w:rsidRDefault="00AB4138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780BDD6A" w14:textId="77777777" w:rsidR="00AB4138" w:rsidRPr="00FA3008" w:rsidRDefault="00AB4138" w:rsidP="008B3005">
      <w:pPr>
        <w:pStyle w:val="Sinespaciad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FA3008">
        <w:rPr>
          <w:rFonts w:ascii="Times New Roman" w:eastAsia="OTNEJMScalaSansLF" w:hAnsi="Times New Roman" w:cs="Times New Roman"/>
          <w:sz w:val="20"/>
          <w:szCs w:val="20"/>
          <w:vertAlign w:val="superscript"/>
          <w:lang w:val="en-GB"/>
        </w:rPr>
        <w:t>†</w:t>
      </w:r>
      <w:r w:rsidRPr="00FA3008">
        <w:rPr>
          <w:rFonts w:ascii="Times New Roman" w:hAnsi="Times New Roman" w:cs="Times New Roman"/>
          <w:bCs/>
          <w:sz w:val="20"/>
          <w:szCs w:val="20"/>
          <w:lang w:val="en-GB"/>
        </w:rPr>
        <w:t>t-Student (</w:t>
      </w:r>
      <w:proofErr w:type="spellStart"/>
      <w:r w:rsidRPr="00FA3008">
        <w:rPr>
          <w:rFonts w:ascii="Times New Roman" w:hAnsi="Times New Roman" w:cs="Times New Roman"/>
          <w:bCs/>
          <w:sz w:val="20"/>
          <w:szCs w:val="20"/>
          <w:lang w:val="en-GB"/>
        </w:rPr>
        <w:t>gl</w:t>
      </w:r>
      <w:proofErr w:type="spellEnd"/>
      <w:r w:rsidRPr="00FA3008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). </w:t>
      </w:r>
    </w:p>
    <w:p w14:paraId="7A3A1D78" w14:textId="77777777" w:rsidR="00AB4138" w:rsidRPr="00FA3008" w:rsidRDefault="00AB4138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proofErr w:type="spellStart"/>
      <w:r w:rsidRPr="00FA3008">
        <w:rPr>
          <w:rFonts w:ascii="Times New Roman" w:hAnsi="Times New Roman" w:cs="Times New Roman"/>
          <w:bCs/>
          <w:iCs/>
          <w:sz w:val="20"/>
          <w:szCs w:val="20"/>
          <w:lang w:val="en-GB"/>
        </w:rPr>
        <w:t>eTIV</w:t>
      </w:r>
      <w:proofErr w:type="spellEnd"/>
      <w:r w:rsidRPr="00FA3008">
        <w:rPr>
          <w:rFonts w:ascii="Times New Roman" w:hAnsi="Times New Roman" w:cs="Times New Roman"/>
          <w:bCs/>
          <w:iCs/>
          <w:sz w:val="20"/>
          <w:szCs w:val="20"/>
          <w:lang w:val="en-GB"/>
        </w:rPr>
        <w:t xml:space="preserve">, estimated total intracranial volume; HC, hippocampal;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CI, confidence interval; vs., versus.</w:t>
      </w:r>
    </w:p>
    <w:p w14:paraId="22898F70" w14:textId="77777777" w:rsidR="00AB4138" w:rsidRPr="00FA300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250857F" w14:textId="57FE6BA6" w:rsidR="00AB4138" w:rsidRPr="00FA3008" w:rsidRDefault="00AB4138" w:rsidP="008B3005">
      <w:pPr>
        <w:pStyle w:val="Ttulo3"/>
        <w:rPr>
          <w:rFonts w:ascii="Times New Roman" w:eastAsia="Times New Roman" w:hAnsi="Times New Roman" w:cs="Times New Roman"/>
          <w:vertAlign w:val="superscript"/>
          <w:lang w:eastAsia="es-ES"/>
        </w:rPr>
      </w:pPr>
      <w:bookmarkStart w:id="17" w:name="_Toc151373485"/>
      <w:r w:rsidRPr="00FA3008">
        <w:rPr>
          <w:rFonts w:ascii="Times New Roman" w:eastAsia="Times New Roman" w:hAnsi="Times New Roman" w:cs="Times New Roman"/>
          <w:lang w:eastAsia="es-ES"/>
        </w:rPr>
        <w:t>Table</w:t>
      </w:r>
      <w:r w:rsidR="003131E4">
        <w:rPr>
          <w:rFonts w:ascii="Times New Roman" w:eastAsia="Times New Roman" w:hAnsi="Times New Roman" w:cs="Times New Roman"/>
          <w:lang w:eastAsia="es-ES"/>
        </w:rPr>
        <w:t xml:space="preserve"> </w:t>
      </w:r>
      <w:r w:rsidR="00372C91">
        <w:rPr>
          <w:rFonts w:ascii="Times New Roman" w:eastAsia="Times New Roman" w:hAnsi="Times New Roman" w:cs="Times New Roman"/>
          <w:lang w:eastAsia="es-ES"/>
        </w:rPr>
        <w:t>S</w:t>
      </w:r>
      <w:r w:rsidR="003131E4">
        <w:rPr>
          <w:rFonts w:ascii="Times New Roman" w:eastAsia="Times New Roman" w:hAnsi="Times New Roman" w:cs="Times New Roman"/>
          <w:lang w:eastAsia="es-ES"/>
        </w:rPr>
        <w:t>4</w:t>
      </w:r>
      <w:r w:rsidRPr="00FA3008">
        <w:rPr>
          <w:rFonts w:ascii="Times New Roman" w:hAnsi="Times New Roman" w:cs="Times New Roman"/>
        </w:rPr>
        <w:t xml:space="preserve"> </w:t>
      </w:r>
      <w:r w:rsidRPr="00FA3008">
        <w:rPr>
          <w:rFonts w:ascii="Times New Roman" w:eastAsia="Times New Roman" w:hAnsi="Times New Roman" w:cs="Times New Roman"/>
          <w:lang w:eastAsia="es-ES"/>
        </w:rPr>
        <w:t xml:space="preserve">Percentage of change in the hippocampal volume adjusted by </w:t>
      </w:r>
      <w:proofErr w:type="spellStart"/>
      <w:r w:rsidRPr="00FA3008">
        <w:rPr>
          <w:rFonts w:ascii="Times New Roman" w:eastAsia="Times New Roman" w:hAnsi="Times New Roman" w:cs="Times New Roman"/>
          <w:lang w:eastAsia="es-ES"/>
        </w:rPr>
        <w:t>eTIV</w:t>
      </w:r>
      <w:proofErr w:type="spellEnd"/>
      <w:r w:rsidRPr="00FA3008">
        <w:rPr>
          <w:rFonts w:ascii="Times New Roman" w:eastAsia="Times New Roman" w:hAnsi="Times New Roman" w:cs="Times New Roman"/>
          <w:lang w:eastAsia="es-ES"/>
        </w:rPr>
        <w:t xml:space="preserve">. </w:t>
      </w:r>
      <w:r w:rsidRPr="00FF6F6C">
        <w:rPr>
          <w:vertAlign w:val="superscript"/>
        </w:rPr>
        <w:t>*</w:t>
      </w:r>
      <w:bookmarkEnd w:id="17"/>
    </w:p>
    <w:p w14:paraId="5FEB2006" w14:textId="77777777" w:rsidR="00FE3235" w:rsidRPr="00FA3008" w:rsidRDefault="00FE3235" w:rsidP="008B3005">
      <w:pPr>
        <w:rPr>
          <w:lang w:eastAsia="es-ES"/>
        </w:rPr>
      </w:pPr>
    </w:p>
    <w:tbl>
      <w:tblPr>
        <w:tblW w:w="9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2126"/>
        <w:gridCol w:w="2410"/>
        <w:gridCol w:w="1701"/>
        <w:gridCol w:w="1923"/>
      </w:tblGrid>
      <w:tr w:rsidR="00AB4138" w:rsidRPr="00FA3008" w14:paraId="4A5CF6D4" w14:textId="77777777" w:rsidTr="008B3005">
        <w:trPr>
          <w:trHeight w:val="340"/>
        </w:trPr>
        <w:tc>
          <w:tcPr>
            <w:tcW w:w="155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61E0964" w14:textId="77777777" w:rsidR="00AB4138" w:rsidRPr="00FA3008" w:rsidRDefault="00AB4138" w:rsidP="008B300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Change</w:t>
            </w:r>
          </w:p>
          <w:p w14:paraId="395B1A45" w14:textId="77777777" w:rsidR="00AB4138" w:rsidRPr="00FA3008" w:rsidRDefault="00AB4138" w:rsidP="008B3005">
            <w:pPr>
              <w:pStyle w:val="Sinespaciad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Mean (95% CI)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70B93D8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NeuroEPO plus 0.5 mg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233A9F3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NeuroEPO plus 1.0 mg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30B9914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Placebo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FC913F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ANOVA </w:t>
            </w:r>
          </w:p>
        </w:tc>
      </w:tr>
      <w:tr w:rsidR="00AB4138" w:rsidRPr="00FA3008" w14:paraId="2223A7C3" w14:textId="77777777" w:rsidTr="008B3005">
        <w:trPr>
          <w:trHeight w:val="233"/>
        </w:trPr>
        <w:tc>
          <w:tcPr>
            <w:tcW w:w="155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B75EDCB" w14:textId="77777777" w:rsidR="00AB4138" w:rsidRPr="004C56A9" w:rsidRDefault="00AB4138" w:rsidP="008B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Left HC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630693A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-3.59 (-5.20 -1.98)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A419FE0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-3.14 (-4.43 -1.83)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329F2AFE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-4.16 (-5.86 -2.46)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F412B37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F(2,95)=0.43, p&lt;0.64</w:t>
            </w:r>
          </w:p>
        </w:tc>
      </w:tr>
      <w:tr w:rsidR="00AB4138" w:rsidRPr="00FA3008" w14:paraId="23F00D9A" w14:textId="77777777" w:rsidTr="008B3005">
        <w:trPr>
          <w:trHeight w:val="253"/>
        </w:trPr>
        <w:tc>
          <w:tcPr>
            <w:tcW w:w="15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CE7A1F4" w14:textId="77777777" w:rsidR="00AB4138" w:rsidRPr="004C56A9" w:rsidRDefault="00AB4138" w:rsidP="008B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 xml:space="preserve">Right HC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D3CFDBB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-3.25 (-4.35 -2.14)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7DEE4F2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-3.33 (-4.94 -1.71)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1D01F50D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-2.47 (-3.71 -1.22)</w:t>
            </w:r>
          </w:p>
        </w:tc>
        <w:tc>
          <w:tcPr>
            <w:tcW w:w="192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F22C518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F(2,95)=0.52, p&lt;0.59</w:t>
            </w:r>
          </w:p>
        </w:tc>
      </w:tr>
      <w:tr w:rsidR="00AB4138" w:rsidRPr="00FA3008" w14:paraId="21FBD2B5" w14:textId="77777777" w:rsidTr="008B3005">
        <w:trPr>
          <w:trHeight w:val="325"/>
        </w:trPr>
        <w:tc>
          <w:tcPr>
            <w:tcW w:w="155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B46855E" w14:textId="77777777" w:rsidR="00AB4138" w:rsidRPr="004C56A9" w:rsidRDefault="00AB4138" w:rsidP="008B30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6B77385E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-3.40 (-4.55 -2.25)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57BA6A74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-3.26 (-4.54 -1.96)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vAlign w:val="center"/>
            <w:hideMark/>
          </w:tcPr>
          <w:p w14:paraId="2592CB2B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-3.32 (-4.60 -2.03)</w:t>
            </w:r>
          </w:p>
        </w:tc>
        <w:tc>
          <w:tcPr>
            <w:tcW w:w="192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B890119" w14:textId="77777777" w:rsidR="00AB4138" w:rsidRPr="00FA3008" w:rsidRDefault="00AB4138" w:rsidP="008B3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F(2,95)=0.01, p&lt;0.98</w:t>
            </w:r>
          </w:p>
        </w:tc>
      </w:tr>
    </w:tbl>
    <w:p w14:paraId="54CF2D30" w14:textId="77777777" w:rsidR="00AB4138" w:rsidRPr="00FA3008" w:rsidRDefault="00AB4138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2B057690" w14:textId="77777777" w:rsidR="00AB4138" w:rsidRPr="00FA300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FA3008">
        <w:rPr>
          <w:rFonts w:ascii="Times New Roman" w:hAnsi="Times New Roman" w:cs="Times New Roman"/>
          <w:bCs/>
          <w:iCs/>
          <w:sz w:val="20"/>
          <w:szCs w:val="20"/>
          <w:lang w:val="en-GB"/>
        </w:rPr>
        <w:t>eTIV</w:t>
      </w:r>
      <w:proofErr w:type="spellEnd"/>
      <w:r w:rsidRPr="00FA3008">
        <w:rPr>
          <w:rFonts w:ascii="Times New Roman" w:hAnsi="Times New Roman" w:cs="Times New Roman"/>
          <w:bCs/>
          <w:iCs/>
          <w:sz w:val="20"/>
          <w:szCs w:val="20"/>
          <w:lang w:val="en-GB"/>
        </w:rPr>
        <w:t xml:space="preserve">, estimated total intracranial volume; HC, hippocampal;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CI, confidence interval</w:t>
      </w:r>
    </w:p>
    <w:p w14:paraId="0BA229EA" w14:textId="77777777" w:rsidR="00AB4138" w:rsidRPr="00FA300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72EA0F1" w14:textId="77777777" w:rsidR="00AB4138" w:rsidRPr="00FA300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A01C504" w14:textId="77777777" w:rsidR="00AB4138" w:rsidRPr="00FA3008" w:rsidRDefault="00AB4138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850D5AA" w14:textId="39C25559" w:rsidR="00AB4138" w:rsidRPr="00FA3008" w:rsidRDefault="00AB4138" w:rsidP="008B3005">
      <w:pPr>
        <w:pStyle w:val="Ttulo3"/>
        <w:rPr>
          <w:rFonts w:ascii="Times New Roman" w:eastAsia="Times New Roman" w:hAnsi="Times New Roman" w:cs="Times New Roman"/>
          <w:lang w:eastAsia="es-CU"/>
        </w:rPr>
      </w:pPr>
      <w:bookmarkStart w:id="18" w:name="_Toc151373486"/>
      <w:r w:rsidRPr="00FA3008">
        <w:rPr>
          <w:rFonts w:ascii="Times New Roman" w:hAnsi="Times New Roman" w:cs="Times New Roman"/>
          <w:bCs/>
        </w:rPr>
        <w:lastRenderedPageBreak/>
        <w:t xml:space="preserve">Table </w:t>
      </w:r>
      <w:r w:rsidR="00372C91">
        <w:rPr>
          <w:rFonts w:ascii="Times New Roman" w:hAnsi="Times New Roman" w:cs="Times New Roman"/>
          <w:bCs/>
        </w:rPr>
        <w:t>S</w:t>
      </w:r>
      <w:r w:rsidR="003131E4">
        <w:rPr>
          <w:rFonts w:ascii="Times New Roman" w:hAnsi="Times New Roman" w:cs="Times New Roman"/>
          <w:bCs/>
        </w:rPr>
        <w:t>5</w:t>
      </w:r>
      <w:r w:rsidRPr="00FA3008">
        <w:rPr>
          <w:rFonts w:ascii="Times New Roman" w:hAnsi="Times New Roman" w:cs="Times New Roman"/>
          <w:bCs/>
        </w:rPr>
        <w:t>.</w:t>
      </w:r>
      <w:r w:rsidRPr="00FA3008">
        <w:rPr>
          <w:rFonts w:ascii="Times New Roman" w:hAnsi="Times New Roman" w:cs="Times New Roman"/>
        </w:rPr>
        <w:t xml:space="preserve"> </w:t>
      </w:r>
      <w:proofErr w:type="spellStart"/>
      <w:r w:rsidRPr="00FA3008">
        <w:rPr>
          <w:rFonts w:ascii="Times New Roman" w:hAnsi="Times New Roman" w:cs="Times New Roman"/>
        </w:rPr>
        <w:t>Hemoglobin</w:t>
      </w:r>
      <w:proofErr w:type="spellEnd"/>
      <w:r w:rsidRPr="00FA3008">
        <w:rPr>
          <w:rFonts w:ascii="Times New Roman" w:hAnsi="Times New Roman" w:cs="Times New Roman"/>
        </w:rPr>
        <w:t xml:space="preserve"> variation, </w:t>
      </w:r>
      <w:r w:rsidRPr="00F7517E">
        <w:rPr>
          <w:rFonts w:ascii="Times New Roman" w:hAnsi="Times New Roman" w:cs="Times New Roman"/>
        </w:rPr>
        <w:t>Bonferroni-corrected (adjusted alpha error level of 0.017</w:t>
      </w:r>
      <w:r w:rsidRPr="00FF6F6C">
        <w:rPr>
          <w:rFonts w:ascii="Times New Roman" w:hAnsi="Times New Roman" w:cs="Times New Roman"/>
        </w:rPr>
        <w:t>).</w:t>
      </w:r>
      <w:bookmarkEnd w:id="18"/>
    </w:p>
    <w:p w14:paraId="2A14209C" w14:textId="77777777" w:rsidR="00FE3235" w:rsidRPr="00FA3008" w:rsidRDefault="00FE3235" w:rsidP="008B3005">
      <w:pPr>
        <w:pStyle w:val="Sinespaciado"/>
        <w:rPr>
          <w:lang w:val="en-GB" w:eastAsia="es-CU"/>
        </w:rPr>
      </w:pPr>
    </w:p>
    <w:tbl>
      <w:tblPr>
        <w:tblW w:w="9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423"/>
        <w:gridCol w:w="2264"/>
        <w:gridCol w:w="1192"/>
        <w:gridCol w:w="1356"/>
        <w:gridCol w:w="1726"/>
        <w:gridCol w:w="1726"/>
      </w:tblGrid>
      <w:tr w:rsidR="00AB4138" w:rsidRPr="00FA3008" w14:paraId="640B27F1" w14:textId="77777777" w:rsidTr="008B3005">
        <w:trPr>
          <w:cantSplit/>
          <w:tblHeader/>
        </w:trPr>
        <w:tc>
          <w:tcPr>
            <w:tcW w:w="32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1C7B4" w14:textId="77777777" w:rsidR="00AB4138" w:rsidRPr="00FA3008" w:rsidRDefault="00AB4138" w:rsidP="008B3005">
            <w:pPr>
              <w:keepNext/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Hlk143089656"/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72247" w14:textId="77777777" w:rsidR="00AB4138" w:rsidRPr="00FA3008" w:rsidRDefault="00AB4138" w:rsidP="008B3005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NE 0.5 mg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AC820" w14:textId="77777777" w:rsidR="00AB4138" w:rsidRPr="00FA3008" w:rsidRDefault="00AB4138" w:rsidP="008B3005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NE 1.0 mg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C2E4B" w14:textId="77777777" w:rsidR="00AB4138" w:rsidRPr="00FA3008" w:rsidRDefault="00AB4138" w:rsidP="008B3005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Placebo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8D5B4" w14:textId="70FC1C22" w:rsidR="00AB4138" w:rsidRPr="00FA3008" w:rsidRDefault="00AB4138" w:rsidP="008B3005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p (Kruskal-Wallis)</w:t>
            </w:r>
          </w:p>
        </w:tc>
      </w:tr>
      <w:tr w:rsidR="00AB4138" w:rsidRPr="00FA3008" w14:paraId="7E6EE3DA" w14:textId="77777777" w:rsidTr="008B3005">
        <w:trPr>
          <w:cantSplit/>
        </w:trPr>
        <w:tc>
          <w:tcPr>
            <w:tcW w:w="56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1B082251" w14:textId="77777777" w:rsidR="00AB4138" w:rsidRPr="00FA3008" w:rsidRDefault="00AB4138" w:rsidP="008B3005">
            <w:pPr>
              <w:widowControl w:val="0"/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</w:p>
        </w:tc>
        <w:tc>
          <w:tcPr>
            <w:tcW w:w="26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194822" w14:textId="70B40A71" w:rsidR="00AB4138" w:rsidRPr="00FA3008" w:rsidRDefault="00AB4138" w:rsidP="008B3005">
            <w:pPr>
              <w:keepNext/>
              <w:autoSpaceDE w:val="0"/>
              <w:autoSpaceDN w:val="0"/>
              <w:adjustRightInd w:val="0"/>
              <w:ind w:left="60" w:right="6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Time</w:t>
            </w:r>
            <w:r w:rsidR="00E85764"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(weeks)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0F780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N=50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53B75A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N=42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ADC6F8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b/>
                <w:sz w:val="20"/>
                <w:szCs w:val="20"/>
              </w:rPr>
              <w:t>N=43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B6F8AD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138" w:rsidRPr="00FA3008" w14:paraId="0D5E443A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282EAF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93DF98" w14:textId="77777777" w:rsidR="00AB4138" w:rsidRPr="004C56A9" w:rsidRDefault="00AB4138" w:rsidP="008B3005">
            <w:pPr>
              <w:widowControl w:val="0"/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8" w:space="0" w:color="AEAEAE"/>
              <w:right w:val="nil"/>
            </w:tcBorders>
            <w:shd w:val="clear" w:color="auto" w:fill="auto"/>
            <w:hideMark/>
          </w:tcPr>
          <w:p w14:paraId="1AF592FA" w14:textId="77777777" w:rsidR="00AB4138" w:rsidRPr="004C56A9" w:rsidRDefault="00AB4138" w:rsidP="008B3005">
            <w:pPr>
              <w:keepNext/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Median (IR)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4429B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13.2 (1.4)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C2094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13.0 (1.5)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8AB9AA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13.2 (2.3)</w:t>
            </w:r>
          </w:p>
        </w:tc>
        <w:tc>
          <w:tcPr>
            <w:tcW w:w="172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0177D1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0.558</w:t>
            </w:r>
          </w:p>
        </w:tc>
      </w:tr>
      <w:tr w:rsidR="00AB4138" w:rsidRPr="00FA3008" w14:paraId="596F525E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6C1A7E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1582B" w14:textId="77777777" w:rsidR="00AB4138" w:rsidRPr="004C56A9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264" w:type="dxa"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E06853" w14:textId="77777777" w:rsidR="00AB4138" w:rsidRPr="004C56A9" w:rsidRDefault="00AB4138" w:rsidP="008B3005">
            <w:pPr>
              <w:keepNext/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(min; max)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0F17FC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(9.9; 16.5)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18049A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(11.4; 15.2)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54AB6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(11.7; 16.8)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0BBFD587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138" w:rsidRPr="00FA3008" w14:paraId="037CBD38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249022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BA5899" w14:textId="0A945DB2" w:rsidR="00AB4138" w:rsidRPr="004C56A9" w:rsidRDefault="00E85764" w:rsidP="008B3005">
            <w:pPr>
              <w:widowControl w:val="0"/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hideMark/>
          </w:tcPr>
          <w:p w14:paraId="62E59CCD" w14:textId="77777777" w:rsidR="00AB4138" w:rsidRPr="004C56A9" w:rsidRDefault="00AB4138" w:rsidP="008B3005">
            <w:pPr>
              <w:keepNext/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Median (IR)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D5FA8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13.1 (1.6)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B7B30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13.0 (1.2)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19B09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13.5 (1.7)</w:t>
            </w:r>
          </w:p>
        </w:tc>
        <w:tc>
          <w:tcPr>
            <w:tcW w:w="172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55D65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AB4138" w:rsidRPr="00FA3008" w14:paraId="7DA093B1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73B26E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9122CA" w14:textId="77777777" w:rsidR="00AB4138" w:rsidRPr="004C56A9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264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F090C0" w14:textId="77777777" w:rsidR="00AB4138" w:rsidRPr="004C56A9" w:rsidRDefault="00AB4138" w:rsidP="008B3005">
            <w:pPr>
              <w:keepNext/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(min; max)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EDE8C6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(10.2; 16.7)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07B14C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(9.1; 14.8)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298163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(10.8; 15.0)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55761A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138" w:rsidRPr="00FA3008" w14:paraId="7577E0E9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1FDF95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  <w:hideMark/>
          </w:tcPr>
          <w:p w14:paraId="7AD1529C" w14:textId="2823F9EB" w:rsidR="00AB4138" w:rsidRPr="004C56A9" w:rsidRDefault="00E85764" w:rsidP="008B3005">
            <w:pPr>
              <w:widowControl w:val="0"/>
              <w:autoSpaceDE w:val="0"/>
              <w:autoSpaceDN w:val="0"/>
              <w:adjustRightInd w:val="0"/>
              <w:ind w:left="90"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  <w:hideMark/>
          </w:tcPr>
          <w:p w14:paraId="4B5B11B3" w14:textId="77777777" w:rsidR="00AB4138" w:rsidRPr="004C56A9" w:rsidRDefault="00AB4138" w:rsidP="008B3005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Median (IR)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2D092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12.6 (1.5)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87B5B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12.5 (1.4)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137E2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12.9 (1.9)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hideMark/>
          </w:tcPr>
          <w:p w14:paraId="7039D39B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0.202</w:t>
            </w:r>
          </w:p>
        </w:tc>
      </w:tr>
      <w:tr w:rsidR="00AB4138" w:rsidRPr="00FA3008" w14:paraId="48C2ED30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FC3160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nil"/>
              <w:bottom w:val="single" w:sz="8" w:space="0" w:color="152935"/>
              <w:right w:val="nil"/>
            </w:tcBorders>
            <w:shd w:val="clear" w:color="auto" w:fill="auto"/>
            <w:vAlign w:val="center"/>
            <w:hideMark/>
          </w:tcPr>
          <w:p w14:paraId="6FFEE48C" w14:textId="77777777" w:rsidR="00AB4138" w:rsidRPr="004C56A9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264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92C34D" w14:textId="77777777" w:rsidR="00AB4138" w:rsidRPr="004C56A9" w:rsidRDefault="00AB4138" w:rsidP="008B3005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(min; max)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B1EF0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(9.0; 15.8)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EBF57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(9.8; 14.7)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F6ADB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(11.5; 15.6)</w:t>
            </w:r>
          </w:p>
        </w:tc>
        <w:tc>
          <w:tcPr>
            <w:tcW w:w="1726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73564F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138" w:rsidRPr="00FA3008" w14:paraId="73833057" w14:textId="77777777" w:rsidTr="008B3005">
        <w:trPr>
          <w:cantSplit/>
        </w:trPr>
        <w:tc>
          <w:tcPr>
            <w:tcW w:w="5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FD1DA8" w14:textId="77777777" w:rsidR="00AB4138" w:rsidRPr="00FA3008" w:rsidRDefault="00AB4138" w:rsidP="008B30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678A41" w14:textId="77777777" w:rsidR="00AB4138" w:rsidRPr="004C56A9" w:rsidRDefault="00AB4138" w:rsidP="008B3005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C56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 (Wilcoxon)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2F9962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1C2029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0AC3C0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08">
              <w:rPr>
                <w:rFonts w:ascii="Times New Roman" w:hAnsi="Times New Roman" w:cs="Times New Roman"/>
                <w:sz w:val="20"/>
                <w:szCs w:val="20"/>
              </w:rPr>
              <w:t>0.236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046427" w14:textId="77777777" w:rsidR="00AB4138" w:rsidRPr="00FA3008" w:rsidRDefault="00AB4138" w:rsidP="008B3005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19"/>
    <w:p w14:paraId="0AE26355" w14:textId="77777777" w:rsidR="00AB4138" w:rsidRPr="00FA3008" w:rsidRDefault="00AB4138" w:rsidP="008B3005">
      <w:pPr>
        <w:keepNext/>
        <w:rPr>
          <w:rFonts w:ascii="Times New Roman" w:hAnsi="Times New Roman" w:cs="Times New Roman"/>
          <w:iCs/>
          <w:sz w:val="20"/>
          <w:szCs w:val="20"/>
          <w:lang w:eastAsia="es-ES"/>
        </w:rPr>
      </w:pPr>
      <w:r w:rsidRPr="00FA3008">
        <w:rPr>
          <w:rFonts w:ascii="Times New Roman" w:hAnsi="Times New Roman" w:cs="Times New Roman"/>
          <w:iCs/>
          <w:sz w:val="20"/>
          <w:szCs w:val="20"/>
        </w:rPr>
        <w:t>IR, interquartile range; min., minimum; max., maximum.</w:t>
      </w:r>
    </w:p>
    <w:p w14:paraId="79FA5CFF" w14:textId="77777777" w:rsidR="00111AA8" w:rsidRPr="00FA3008" w:rsidRDefault="00111AA8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1B529F33" w14:textId="77777777" w:rsidR="00AB4138" w:rsidRPr="00FA3008" w:rsidRDefault="00AB4138" w:rsidP="008B3005">
      <w:pPr>
        <w:pStyle w:val="Sinespaciado"/>
        <w:rPr>
          <w:lang w:val="en-GB"/>
        </w:rPr>
      </w:pPr>
    </w:p>
    <w:p w14:paraId="2C26A160" w14:textId="1AC378CF" w:rsidR="00AB4138" w:rsidRPr="00FA3008" w:rsidRDefault="00AB4138" w:rsidP="008B3005">
      <w:pPr>
        <w:pStyle w:val="Ttulo3"/>
        <w:rPr>
          <w:rFonts w:ascii="Times New Roman" w:hAnsi="Times New Roman" w:cs="Times New Roman"/>
        </w:rPr>
      </w:pPr>
      <w:bookmarkStart w:id="20" w:name="_Toc151373487"/>
      <w:r w:rsidRPr="00FA3008">
        <w:rPr>
          <w:rFonts w:ascii="Times New Roman" w:hAnsi="Times New Roman" w:cs="Times New Roman"/>
        </w:rPr>
        <w:t xml:space="preserve">Table </w:t>
      </w:r>
      <w:r w:rsidR="00372C91">
        <w:rPr>
          <w:rFonts w:ascii="Times New Roman" w:hAnsi="Times New Roman" w:cs="Times New Roman"/>
        </w:rPr>
        <w:t>S</w:t>
      </w:r>
      <w:r w:rsidR="003131E4">
        <w:rPr>
          <w:rFonts w:ascii="Times New Roman" w:hAnsi="Times New Roman" w:cs="Times New Roman"/>
        </w:rPr>
        <w:t>6</w:t>
      </w:r>
      <w:r w:rsidRPr="00FA3008">
        <w:rPr>
          <w:rFonts w:ascii="Times New Roman" w:hAnsi="Times New Roman" w:cs="Times New Roman"/>
        </w:rPr>
        <w:t xml:space="preserve"> Primary outcome ADAS-Cog11</w:t>
      </w:r>
      <w:r w:rsidR="00E85764" w:rsidRPr="00FA3008">
        <w:rPr>
          <w:rFonts w:ascii="Times New Roman" w:hAnsi="Times New Roman" w:cs="Times New Roman"/>
        </w:rPr>
        <w:t xml:space="preserve"> score</w:t>
      </w:r>
      <w:r w:rsidRPr="00FA3008">
        <w:rPr>
          <w:rFonts w:ascii="Times New Roman" w:hAnsi="Times New Roman" w:cs="Times New Roman"/>
        </w:rPr>
        <w:t xml:space="preserve"> by stage.</w:t>
      </w:r>
      <w:bookmarkEnd w:id="20"/>
    </w:p>
    <w:p w14:paraId="552990D9" w14:textId="77777777" w:rsidR="00FE3235" w:rsidRPr="00FA3008" w:rsidRDefault="00FE3235" w:rsidP="008B3005">
      <w:pPr>
        <w:pStyle w:val="Sinespaciado"/>
        <w:rPr>
          <w:lang w:val="en-GB"/>
        </w:rPr>
      </w:pPr>
    </w:p>
    <w:tbl>
      <w:tblPr>
        <w:tblStyle w:val="Tablaconcuadrcula"/>
        <w:tblW w:w="9498" w:type="dxa"/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1134"/>
        <w:gridCol w:w="1134"/>
        <w:gridCol w:w="992"/>
        <w:gridCol w:w="1276"/>
      </w:tblGrid>
      <w:tr w:rsidR="00AB4138" w:rsidRPr="00FA3008" w14:paraId="2F357BFD" w14:textId="77777777" w:rsidTr="008B3005">
        <w:trPr>
          <w:trHeight w:val="292"/>
          <w:tblHeader/>
        </w:trPr>
        <w:tc>
          <w:tcPr>
            <w:tcW w:w="496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109B059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b/>
                <w:sz w:val="20"/>
                <w:szCs w:val="20"/>
              </w:rPr>
              <w:t>Primary outcome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4BBF2351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  <w:r w:rsidRPr="00FA3008">
              <w:rPr>
                <w:b/>
                <w:sz w:val="20"/>
                <w:szCs w:val="20"/>
              </w:rPr>
              <w:t>NE 0.5 mg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EBAC439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  <w:r w:rsidRPr="00FA3008">
              <w:rPr>
                <w:b/>
                <w:sz w:val="20"/>
                <w:szCs w:val="20"/>
              </w:rPr>
              <w:t>NE 1.0 mg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14:paraId="5E06AAD4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  <w:r w:rsidRPr="00FA3008">
              <w:rPr>
                <w:b/>
                <w:sz w:val="20"/>
                <w:szCs w:val="20"/>
              </w:rPr>
              <w:t>Placebo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</w:tcPr>
          <w:p w14:paraId="40D4650D" w14:textId="53150FC5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  <w:r w:rsidRPr="00FA3008">
              <w:rPr>
                <w:b/>
                <w:sz w:val="20"/>
                <w:szCs w:val="20"/>
              </w:rPr>
              <w:t>p (Kruskal-Wallis)</w:t>
            </w:r>
          </w:p>
        </w:tc>
      </w:tr>
      <w:tr w:rsidR="00AB4138" w:rsidRPr="00FA3008" w14:paraId="212D8811" w14:textId="77777777" w:rsidTr="008B3005">
        <w:tc>
          <w:tcPr>
            <w:tcW w:w="496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E271B4" w14:textId="77777777" w:rsidR="00AB4138" w:rsidRPr="00FA3008" w:rsidRDefault="00AB4138" w:rsidP="008B3005">
            <w:pPr>
              <w:rPr>
                <w:b/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Change from baseline to 48 weeks in ADAS-Cog11 score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30C33B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4BE9B29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F531684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37648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B4138" w:rsidRPr="00FA3008" w14:paraId="18885711" w14:textId="77777777" w:rsidTr="008B3005"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9BAD5" w14:textId="77777777" w:rsidR="00AB4138" w:rsidRPr="00FA3008" w:rsidRDefault="00AB4138" w:rsidP="008B3005">
            <w:pPr>
              <w:jc w:val="both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 xml:space="preserve">No. of participants evaluated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1623B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25E28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2ED83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E9148" w14:textId="77777777" w:rsidR="00AB4138" w:rsidRPr="00FA3008" w:rsidRDefault="00AB4138" w:rsidP="008B300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B4138" w:rsidRPr="00FA3008" w14:paraId="04933A19" w14:textId="77777777" w:rsidTr="008B3005">
        <w:tc>
          <w:tcPr>
            <w:tcW w:w="993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14:paraId="4180EDD5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Mild</w:t>
            </w: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A30E93C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Mean ± 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06902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-4.6 ± 3.3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92CC6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-4.7 ± 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76080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4.4 ± 4.4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DEDAA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</w:p>
        </w:tc>
      </w:tr>
      <w:tr w:rsidR="00AB4138" w:rsidRPr="00FA3008" w14:paraId="6D6466EE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1F28926C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285FBB1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Median ± IR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5B9ED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-4.0 ± 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A800D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-5.0 ± 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F7373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3.0 ± 6.0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CDF04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0.000</w:t>
            </w:r>
          </w:p>
        </w:tc>
      </w:tr>
      <w:tr w:rsidR="00AB4138" w:rsidRPr="00FA3008" w14:paraId="290D8FF9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3FCDA76E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</w:tcPr>
          <w:p w14:paraId="4F9D0140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Min; Max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5545C95E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(-17; 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14B022C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(-12; 13)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659F48D2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(-4; 16)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AB97D6D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(vs. placebo)</w:t>
            </w:r>
          </w:p>
        </w:tc>
      </w:tr>
      <w:tr w:rsidR="00AB4138" w:rsidRPr="00FA3008" w14:paraId="580919CE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085900FA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nil"/>
              <w:right w:val="nil"/>
            </w:tcBorders>
            <w:shd w:val="clear" w:color="auto" w:fill="auto"/>
          </w:tcPr>
          <w:p w14:paraId="59872F2A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Diff. vs. placebo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94EE0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7.0 (1.1)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3C170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8.0 (1.4)</w:t>
            </w:r>
          </w:p>
        </w:tc>
        <w:tc>
          <w:tcPr>
            <w:tcW w:w="2268" w:type="dxa"/>
            <w:gridSpan w:val="2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14:paraId="71E0CC43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7924CE5B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702FCA3A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</w:tcPr>
          <w:p w14:paraId="746DFD77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CI 95% Diff.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AA1BBBC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(4.8; 9.2)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9ABFEB9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(5.3; 10.7)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065800D6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1EA35D8F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140D773E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63A43480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rFonts w:asciiTheme="minorHAnsi" w:eastAsiaTheme="minorHAnsi" w:hAnsiTheme="minorHAnsi" w:cstheme="minorBidi"/>
                <w:color w:val="auto"/>
                <w:position w:val="-10"/>
                <w:sz w:val="20"/>
                <w:szCs w:val="20"/>
                <w:lang w:eastAsia="en-US"/>
              </w:rPr>
              <w:object w:dxaOrig="1340" w:dyaOrig="340" w14:anchorId="628FF3A0">
                <v:shape id="_x0000_i1026" type="#_x0000_t75" style="width:50.1pt;height:14.4pt" o:ole="">
                  <v:imagedata r:id="rId15" o:title=""/>
                </v:shape>
                <o:OLEObject Type="Embed" ProgID="Equation.3" ShapeID="_x0000_i1026" DrawAspect="Content" ObjectID="_1763473144" r:id="rId16"/>
              </w:objec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D7F0E6F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E597C6E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4A078C6F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485D1FAC" w14:textId="77777777" w:rsidTr="008B3005">
        <w:tc>
          <w:tcPr>
            <w:tcW w:w="993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C490B9D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4F8FFB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rFonts w:asciiTheme="minorHAnsi" w:eastAsiaTheme="minorHAnsi" w:hAnsiTheme="minorHAnsi" w:cstheme="minorBidi"/>
                <w:color w:val="auto"/>
                <w:position w:val="-10"/>
                <w:sz w:val="20"/>
                <w:szCs w:val="20"/>
                <w:lang w:eastAsia="en-US"/>
              </w:rPr>
              <w:object w:dxaOrig="1320" w:dyaOrig="340" w14:anchorId="47822F45">
                <v:shape id="_x0000_i1027" type="#_x0000_t75" style="width:51.35pt;height:14.4pt" o:ole="">
                  <v:imagedata r:id="rId17" o:title=""/>
                </v:shape>
                <o:OLEObject Type="Embed" ProgID="Equation.3" ShapeID="_x0000_i1027" DrawAspect="Content" ObjectID="_1763473145" r:id="rId18"/>
              </w:objec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535319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A7A16D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226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E8A70C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15D9FFE0" w14:textId="77777777" w:rsidTr="008B3005">
        <w:tc>
          <w:tcPr>
            <w:tcW w:w="496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794D8AF" w14:textId="77777777" w:rsidR="00AB4138" w:rsidRPr="00FA3008" w:rsidRDefault="00AB4138" w:rsidP="008B3005">
            <w:pPr>
              <w:keepNext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 xml:space="preserve">No. of participants evaluated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4498B30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6D9391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AC3076E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0D437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</w:p>
        </w:tc>
      </w:tr>
      <w:tr w:rsidR="00AB4138" w:rsidRPr="00FA3008" w14:paraId="20934F52" w14:textId="77777777" w:rsidTr="008B3005">
        <w:tc>
          <w:tcPr>
            <w:tcW w:w="993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14:paraId="6739E933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Moderate</w:t>
            </w: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3B4258A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Mean ± 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0FB12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-3.0 ± 4.4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CB683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-3.9 ± 5.1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27252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5.5 ± 2.8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86623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</w:p>
        </w:tc>
      </w:tr>
      <w:tr w:rsidR="00AB4138" w:rsidRPr="00FA3008" w14:paraId="12665ED9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4E56B7E8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FDA252E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Median ± IR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1571D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-3.0 ± 6.0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7C1AF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-4.0 ± 7.0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E41B9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6.0 ± 4.0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C264E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0.000</w:t>
            </w:r>
          </w:p>
        </w:tc>
      </w:tr>
      <w:tr w:rsidR="00AB4138" w:rsidRPr="00FA3008" w14:paraId="62C2F8EF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7C515C82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</w:tcPr>
          <w:p w14:paraId="5856D179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Min; Max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15AEFEAE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(-12; 6)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56D0604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(-14; 7)</w:t>
            </w:r>
          </w:p>
        </w:tc>
        <w:tc>
          <w:tcPr>
            <w:tcW w:w="99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728CB91E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(0; 9)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BA6A2DF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(vs. placebo)</w:t>
            </w:r>
          </w:p>
        </w:tc>
      </w:tr>
      <w:tr w:rsidR="00AB4138" w:rsidRPr="00FA3008" w14:paraId="557CAD95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6CD4E44E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nil"/>
              <w:right w:val="nil"/>
            </w:tcBorders>
            <w:shd w:val="clear" w:color="auto" w:fill="auto"/>
          </w:tcPr>
          <w:p w14:paraId="3E476B5D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Diff. vs. placebo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E9F55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9.0 (2.0)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363D5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10.0 (2.0)</w:t>
            </w:r>
          </w:p>
        </w:tc>
        <w:tc>
          <w:tcPr>
            <w:tcW w:w="2268" w:type="dxa"/>
            <w:gridSpan w:val="2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</w:tcPr>
          <w:p w14:paraId="3CF9C80F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417509BE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2B1C0792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bottom w:val="dotted" w:sz="4" w:space="0" w:color="auto"/>
              <w:right w:val="nil"/>
            </w:tcBorders>
            <w:shd w:val="clear" w:color="auto" w:fill="auto"/>
          </w:tcPr>
          <w:p w14:paraId="6D5B28BB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CI 95% Diff.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D366CB7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(5.0; 13.0)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F5A025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(6.0; 14.0)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690D61FD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36562D88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420387E7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</w:tcPr>
          <w:p w14:paraId="1C818682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rFonts w:asciiTheme="minorHAnsi" w:eastAsiaTheme="minorHAnsi" w:hAnsiTheme="minorHAnsi" w:cstheme="minorBidi"/>
                <w:color w:val="auto"/>
                <w:position w:val="-10"/>
                <w:sz w:val="20"/>
                <w:szCs w:val="20"/>
                <w:lang w:eastAsia="en-US"/>
              </w:rPr>
              <w:object w:dxaOrig="1340" w:dyaOrig="340" w14:anchorId="685C445A">
                <v:shape id="_x0000_i1028" type="#_x0000_t75" style="width:50.1pt;height:14.4pt" o:ole="">
                  <v:imagedata r:id="rId15" o:title=""/>
                </v:shape>
                <o:OLEObject Type="Embed" ProgID="Equation.3" ShapeID="_x0000_i1028" DrawAspect="Content" ObjectID="_1763473146" r:id="rId19"/>
              </w:objec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011D7AF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78C1FBA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nil"/>
            </w:tcBorders>
            <w:shd w:val="clear" w:color="auto" w:fill="auto"/>
          </w:tcPr>
          <w:p w14:paraId="15AA0388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  <w:tr w:rsidR="00AB4138" w:rsidRPr="00FA3008" w14:paraId="761774B6" w14:textId="77777777" w:rsidTr="008B3005">
        <w:tc>
          <w:tcPr>
            <w:tcW w:w="993" w:type="dxa"/>
            <w:vMerge/>
            <w:tcBorders>
              <w:left w:val="nil"/>
            </w:tcBorders>
            <w:shd w:val="clear" w:color="auto" w:fill="auto"/>
          </w:tcPr>
          <w:p w14:paraId="231D8BEE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8DF4EA" w14:textId="77777777" w:rsidR="00AB4138" w:rsidRPr="00FA3008" w:rsidRDefault="00AB4138" w:rsidP="008B3005">
            <w:pPr>
              <w:rPr>
                <w:sz w:val="20"/>
                <w:szCs w:val="20"/>
              </w:rPr>
            </w:pPr>
            <w:r w:rsidRPr="00FA3008">
              <w:rPr>
                <w:rFonts w:asciiTheme="minorHAnsi" w:eastAsiaTheme="minorHAnsi" w:hAnsiTheme="minorHAnsi" w:cstheme="minorBidi"/>
                <w:color w:val="auto"/>
                <w:position w:val="-10"/>
                <w:sz w:val="20"/>
                <w:szCs w:val="20"/>
                <w:lang w:eastAsia="en-US"/>
              </w:rPr>
              <w:object w:dxaOrig="1320" w:dyaOrig="340" w14:anchorId="36B72C2E">
                <v:shape id="_x0000_i1029" type="#_x0000_t75" style="width:51.35pt;height:14.4pt" o:ole="">
                  <v:imagedata r:id="rId17" o:title=""/>
                </v:shape>
                <o:OLEObject Type="Embed" ProgID="Equation.3" ShapeID="_x0000_i1029" DrawAspect="Content" ObjectID="_1763473147" r:id="rId20"/>
              </w:objec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F98B7A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0.998</w:t>
            </w: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689253" w14:textId="77777777" w:rsidR="00AB4138" w:rsidRPr="00FA3008" w:rsidRDefault="00AB4138" w:rsidP="008B3005">
            <w:pPr>
              <w:jc w:val="center"/>
              <w:rPr>
                <w:sz w:val="20"/>
                <w:szCs w:val="20"/>
              </w:rPr>
            </w:pPr>
            <w:r w:rsidRPr="00FA3008">
              <w:rPr>
                <w:sz w:val="20"/>
                <w:szCs w:val="20"/>
              </w:rPr>
              <w:t>1.000</w:t>
            </w:r>
          </w:p>
        </w:tc>
        <w:tc>
          <w:tcPr>
            <w:tcW w:w="2268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C24D2C" w14:textId="77777777" w:rsidR="00AB4138" w:rsidRPr="00FA3008" w:rsidRDefault="00AB4138" w:rsidP="008B3005">
            <w:pPr>
              <w:rPr>
                <w:sz w:val="20"/>
                <w:szCs w:val="20"/>
              </w:rPr>
            </w:pPr>
          </w:p>
        </w:tc>
      </w:tr>
    </w:tbl>
    <w:p w14:paraId="69CBDCBA" w14:textId="77777777" w:rsidR="00E85764" w:rsidRPr="00FA3008" w:rsidRDefault="00AB4138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Subjects were considerate in their randomized group. </w:t>
      </w:r>
    </w:p>
    <w:p w14:paraId="7CE56140" w14:textId="3D07A82F" w:rsidR="00AB4138" w:rsidRPr="00FA3008" w:rsidRDefault="00AB4138" w:rsidP="008B3005">
      <w:pPr>
        <w:pStyle w:val="Sinespaciado"/>
        <w:rPr>
          <w:rFonts w:ascii="Times New Roman" w:hAnsi="Times New Roman" w:cs="Times New Roman"/>
          <w:iCs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iCs/>
          <w:sz w:val="20"/>
          <w:szCs w:val="20"/>
          <w:lang w:val="en-GB"/>
        </w:rPr>
        <w:t>NE, neuroEPO plus; SD, standard deviation; IR, interquartile range; min., minimum; max., maximum; diff., difference; vs., versus.</w:t>
      </w:r>
    </w:p>
    <w:p w14:paraId="05335D5A" w14:textId="69E46606" w:rsidR="00AB4138" w:rsidRDefault="00AB4138" w:rsidP="008B3005">
      <w:pPr>
        <w:pStyle w:val="Sinespaciado"/>
        <w:rPr>
          <w:lang w:val="en-GB"/>
        </w:rPr>
      </w:pPr>
    </w:p>
    <w:p w14:paraId="7A2AE7B7" w14:textId="5B085B21" w:rsidR="00500E02" w:rsidRDefault="00500E02" w:rsidP="008B3005">
      <w:pPr>
        <w:pStyle w:val="Sinespaciado"/>
        <w:rPr>
          <w:lang w:val="en-GB"/>
        </w:rPr>
      </w:pPr>
    </w:p>
    <w:p w14:paraId="6A9CE05F" w14:textId="1F587F1F" w:rsidR="00500E02" w:rsidRDefault="00500E02" w:rsidP="008B3005">
      <w:pPr>
        <w:pStyle w:val="Sinespaciado"/>
        <w:rPr>
          <w:lang w:val="en-GB"/>
        </w:rPr>
      </w:pPr>
    </w:p>
    <w:p w14:paraId="21117D3D" w14:textId="36FE50BF" w:rsidR="00500E02" w:rsidRDefault="00500E02" w:rsidP="008B3005">
      <w:pPr>
        <w:pStyle w:val="Sinespaciado"/>
        <w:rPr>
          <w:lang w:val="en-GB"/>
        </w:rPr>
      </w:pPr>
    </w:p>
    <w:p w14:paraId="556C8315" w14:textId="3EED9259" w:rsidR="00500E02" w:rsidRDefault="00500E02" w:rsidP="008B3005">
      <w:pPr>
        <w:pStyle w:val="Sinespaciado"/>
        <w:rPr>
          <w:lang w:val="en-GB"/>
        </w:rPr>
      </w:pPr>
    </w:p>
    <w:p w14:paraId="3B143261" w14:textId="10DD891C" w:rsidR="00500E02" w:rsidRDefault="00500E02" w:rsidP="008B3005">
      <w:pPr>
        <w:pStyle w:val="Sinespaciado"/>
        <w:rPr>
          <w:lang w:val="en-GB"/>
        </w:rPr>
      </w:pPr>
    </w:p>
    <w:p w14:paraId="1DE1B0CB" w14:textId="7648295E" w:rsidR="00500E02" w:rsidRDefault="00500E02" w:rsidP="008B3005">
      <w:pPr>
        <w:pStyle w:val="Sinespaciado"/>
        <w:rPr>
          <w:lang w:val="en-GB"/>
        </w:rPr>
      </w:pPr>
    </w:p>
    <w:p w14:paraId="67B3E6A7" w14:textId="6A784B17" w:rsidR="00500E02" w:rsidRPr="00E31104" w:rsidRDefault="00500E02" w:rsidP="00E31104">
      <w:pPr>
        <w:pStyle w:val="Ttulo3"/>
        <w:rPr>
          <w:rFonts w:ascii="Times New Roman" w:hAnsi="Times New Roman" w:cs="Times New Roman"/>
          <w:color w:val="1F3864" w:themeColor="accent5" w:themeShade="80"/>
        </w:rPr>
      </w:pPr>
      <w:bookmarkStart w:id="21" w:name="_Toc151373488"/>
      <w:r w:rsidRPr="00E31104">
        <w:rPr>
          <w:rFonts w:ascii="Times New Roman" w:hAnsi="Times New Roman" w:cs="Times New Roman"/>
        </w:rPr>
        <w:lastRenderedPageBreak/>
        <w:t>Table S7. Clinical response (ADAS-Cog value) stratified by APOE genotype and groups</w:t>
      </w:r>
      <w:r w:rsidRPr="00E31104">
        <w:rPr>
          <w:rFonts w:ascii="Times New Roman" w:hAnsi="Times New Roman" w:cs="Times New Roman"/>
          <w:color w:val="1F3864" w:themeColor="accent5" w:themeShade="80"/>
        </w:rPr>
        <w:t>.</w:t>
      </w:r>
      <w:bookmarkEnd w:id="21"/>
    </w:p>
    <w:p w14:paraId="23E59204" w14:textId="77777777" w:rsidR="00E31104" w:rsidRPr="00E31104" w:rsidRDefault="00E31104" w:rsidP="00E31104">
      <w:pPr>
        <w:pStyle w:val="Sinespaciado"/>
        <w:rPr>
          <w:lang w:val="en-GB"/>
        </w:rPr>
      </w:pPr>
    </w:p>
    <w:tbl>
      <w:tblPr>
        <w:tblStyle w:val="Tablaconcuadrcula"/>
        <w:tblW w:w="0" w:type="auto"/>
        <w:tblInd w:w="709" w:type="dxa"/>
        <w:tblLook w:val="04A0" w:firstRow="1" w:lastRow="0" w:firstColumn="1" w:lastColumn="0" w:noHBand="0" w:noVBand="1"/>
      </w:tblPr>
      <w:tblGrid>
        <w:gridCol w:w="2268"/>
        <w:gridCol w:w="1559"/>
        <w:gridCol w:w="1701"/>
        <w:gridCol w:w="988"/>
        <w:gridCol w:w="1269"/>
      </w:tblGrid>
      <w:tr w:rsidR="00E31104" w:rsidRPr="00E31104" w14:paraId="25424FBB" w14:textId="77777777" w:rsidTr="00B51423"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14:paraId="4F99716F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Clinical response</w:t>
            </w:r>
          </w:p>
          <w:p w14:paraId="4CA17DB3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No. (%)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</w:tcPr>
          <w:p w14:paraId="6A6015B7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NE plus 0.5 mg</w:t>
            </w:r>
          </w:p>
          <w:p w14:paraId="032DF795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N=16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157FCA66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NE plus 1.0 mg</w:t>
            </w:r>
          </w:p>
          <w:p w14:paraId="62847888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N=16</w:t>
            </w:r>
          </w:p>
        </w:tc>
        <w:tc>
          <w:tcPr>
            <w:tcW w:w="988" w:type="dxa"/>
            <w:tcBorders>
              <w:left w:val="nil"/>
              <w:right w:val="nil"/>
            </w:tcBorders>
            <w:shd w:val="clear" w:color="auto" w:fill="auto"/>
          </w:tcPr>
          <w:p w14:paraId="0F10E335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Placebo</w:t>
            </w:r>
          </w:p>
          <w:p w14:paraId="15E92E04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N=12</w:t>
            </w:r>
          </w:p>
        </w:tc>
        <w:tc>
          <w:tcPr>
            <w:tcW w:w="1269" w:type="dxa"/>
            <w:tcBorders>
              <w:left w:val="nil"/>
              <w:right w:val="nil"/>
            </w:tcBorders>
            <w:shd w:val="clear" w:color="auto" w:fill="auto"/>
          </w:tcPr>
          <w:p w14:paraId="2D97070D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Total</w:t>
            </w:r>
          </w:p>
          <w:p w14:paraId="15F64F06" w14:textId="77777777" w:rsidR="00E31104" w:rsidRPr="00E31104" w:rsidRDefault="00E31104" w:rsidP="00B51423">
            <w:pPr>
              <w:jc w:val="center"/>
              <w:rPr>
                <w:rFonts w:cstheme="minorHAnsi"/>
                <w:b/>
                <w:bCs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b/>
                <w:bCs/>
                <w:color w:val="auto"/>
                <w:sz w:val="20"/>
                <w:szCs w:val="20"/>
              </w:rPr>
              <w:t>N=44</w:t>
            </w:r>
          </w:p>
        </w:tc>
      </w:tr>
      <w:tr w:rsidR="00E31104" w:rsidRPr="00E31104" w14:paraId="1DCE2B35" w14:textId="77777777" w:rsidTr="00B51423"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BF97566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APOE ε4 carriers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19BA4C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0CD358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14B9B9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</w:p>
        </w:tc>
        <w:tc>
          <w:tcPr>
            <w:tcW w:w="126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325D7A2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</w:p>
        </w:tc>
      </w:tr>
      <w:tr w:rsidR="00E31104" w:rsidRPr="00E31104" w14:paraId="6E968A8C" w14:textId="77777777" w:rsidTr="00B51423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95C636E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Improvement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5F17E7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10 (62.5%)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24C173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11 (69%)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241E2C06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 (8.3%)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348BB474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22 (50%)</w:t>
            </w:r>
          </w:p>
        </w:tc>
      </w:tr>
      <w:tr w:rsidR="00E31104" w:rsidRPr="00E31104" w14:paraId="5749BF5D" w14:textId="77777777" w:rsidTr="00B51423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4E16D8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No change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CF2B37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6 (37.5%)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B9D984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3 (19%)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20DA4C3C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2 (16.7%)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71AB64DF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11 (25%)</w:t>
            </w:r>
          </w:p>
        </w:tc>
      </w:tr>
      <w:tr w:rsidR="00E31104" w:rsidRPr="00E31104" w14:paraId="078627D6" w14:textId="77777777" w:rsidTr="00B51423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3F3278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Worsening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7FFDB5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34F9F8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4A668A8A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9 (75%)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5ADDBC1A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9 (20.5%)</w:t>
            </w:r>
          </w:p>
        </w:tc>
      </w:tr>
      <w:tr w:rsidR="00E31104" w:rsidRPr="00E31104" w14:paraId="07E46D4D" w14:textId="77777777" w:rsidTr="00B51423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2EFEB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Missing data*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AE689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AD947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2 (12%)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E6BE1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8D96F1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2 (4.5%)</w:t>
            </w:r>
          </w:p>
        </w:tc>
      </w:tr>
      <w:tr w:rsidR="00E31104" w:rsidRPr="00E31104" w14:paraId="50B6AE7B" w14:textId="77777777" w:rsidTr="00B51423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141DCF7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APOE ε4 non-carriers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C6E033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N=13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93D0A9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N=14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B8857C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N=22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E5D8B1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N=49</w:t>
            </w:r>
          </w:p>
        </w:tc>
      </w:tr>
      <w:tr w:rsidR="00E31104" w:rsidRPr="00E31104" w14:paraId="46F0EDC1" w14:textId="77777777" w:rsidTr="00B51423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5076A9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Improvement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E4D9EF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5 (38%)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896390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11 (78%)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27BD7EEE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2BBB2E6E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16 (33%)</w:t>
            </w:r>
          </w:p>
        </w:tc>
      </w:tr>
      <w:tr w:rsidR="00E31104" w:rsidRPr="00E31104" w14:paraId="24F3C154" w14:textId="77777777" w:rsidTr="00B51423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3DDDD02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No change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744BAE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7 (54%)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587FD4C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3 (22%)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3D0D1118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4 (18%)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3955A04F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14 (28%)</w:t>
            </w:r>
          </w:p>
        </w:tc>
      </w:tr>
      <w:tr w:rsidR="00E31104" w:rsidRPr="00E31104" w14:paraId="1750265F" w14:textId="77777777" w:rsidTr="00B51423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C8A0F" w14:textId="77777777" w:rsidR="00E31104" w:rsidRPr="00E31104" w:rsidRDefault="00E31104" w:rsidP="00B51423">
            <w:pPr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Worsening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9336C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 (8%)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168522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E4D74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18 (82%)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E4EC0" w14:textId="77777777" w:rsidR="00E31104" w:rsidRPr="00E31104" w:rsidRDefault="00E31104" w:rsidP="00B51423">
            <w:pPr>
              <w:jc w:val="center"/>
              <w:rPr>
                <w:rFonts w:cstheme="minorHAnsi"/>
                <w:color w:val="auto"/>
                <w:sz w:val="20"/>
                <w:szCs w:val="20"/>
              </w:rPr>
            </w:pPr>
            <w:r w:rsidRPr="00E31104">
              <w:rPr>
                <w:rFonts w:cstheme="minorHAnsi"/>
                <w:color w:val="auto"/>
                <w:sz w:val="20"/>
                <w:szCs w:val="20"/>
              </w:rPr>
              <w:t>19 (39%)</w:t>
            </w:r>
          </w:p>
        </w:tc>
      </w:tr>
    </w:tbl>
    <w:p w14:paraId="54289F19" w14:textId="77777777" w:rsidR="00E31104" w:rsidRPr="00E31104" w:rsidRDefault="00E31104" w:rsidP="00E31104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0"/>
          <w:szCs w:val="20"/>
        </w:rPr>
      </w:pPr>
      <w:r w:rsidRPr="00E31104">
        <w:rPr>
          <w:rFonts w:ascii="Times New Roman" w:hAnsi="Times New Roman" w:cs="Times New Roman"/>
          <w:sz w:val="20"/>
          <w:szCs w:val="20"/>
        </w:rPr>
        <w:t>*Missing data: Two patients who did not have the primary endpoint (ADAS-Cog) at week 48, because they abandoned the trial.</w:t>
      </w:r>
    </w:p>
    <w:p w14:paraId="6B4B7E82" w14:textId="77777777" w:rsidR="00E31104" w:rsidRPr="00E31104" w:rsidRDefault="00E31104" w:rsidP="00E31104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0"/>
          <w:szCs w:val="20"/>
        </w:rPr>
      </w:pPr>
      <w:r w:rsidRPr="00E31104">
        <w:rPr>
          <w:rFonts w:ascii="Times New Roman" w:hAnsi="Times New Roman" w:cs="Times New Roman"/>
          <w:sz w:val="20"/>
          <w:szCs w:val="20"/>
        </w:rPr>
        <w:t xml:space="preserve">APOE ε4 carriers: APOE ε3ε4 (35 patients), APOE ε4ε4 (9 patients); APOE ε4 non-carriers: APOE ε2ε3 (5 patients), APOE ε3ε3 (44 patients). </w:t>
      </w:r>
    </w:p>
    <w:p w14:paraId="04286530" w14:textId="17B08E30" w:rsidR="00E31104" w:rsidRPr="00E31104" w:rsidRDefault="00E31104" w:rsidP="00E31104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0"/>
          <w:szCs w:val="20"/>
        </w:rPr>
      </w:pPr>
      <w:r w:rsidRPr="00E31104">
        <w:rPr>
          <w:rFonts w:ascii="Times New Roman" w:hAnsi="Times New Roman" w:cs="Times New Roman"/>
          <w:sz w:val="20"/>
          <w:szCs w:val="20"/>
        </w:rPr>
        <w:t>ADAS-Cog11, scores on the 11-item cognitive subscale of the Alzheimer’s Disease Assessment Scale range from 0 to 70, with higher scores indicating greater impairment (scores were adjusted for age and formal education); NE, neuroEPO plus; No., number.</w:t>
      </w:r>
    </w:p>
    <w:p w14:paraId="0274B0E8" w14:textId="4A555402" w:rsidR="00500E02" w:rsidRDefault="00500E02" w:rsidP="00E31104"/>
    <w:p w14:paraId="4684A013" w14:textId="68FDE073" w:rsidR="00E31104" w:rsidRDefault="00E31104" w:rsidP="00E31104">
      <w:pPr>
        <w:pStyle w:val="Sinespaciado"/>
        <w:rPr>
          <w:lang w:val="en-GB"/>
        </w:rPr>
      </w:pPr>
    </w:p>
    <w:p w14:paraId="6E989D07" w14:textId="6FCCFC0B" w:rsidR="00E31104" w:rsidRDefault="00E31104" w:rsidP="00E31104">
      <w:pPr>
        <w:pStyle w:val="Sinespaciado"/>
        <w:rPr>
          <w:lang w:val="en-GB"/>
        </w:rPr>
      </w:pPr>
    </w:p>
    <w:p w14:paraId="25EE1E6B" w14:textId="3B11C26B" w:rsidR="00E31104" w:rsidRDefault="00E31104" w:rsidP="00E31104">
      <w:pPr>
        <w:pStyle w:val="Sinespaciado"/>
        <w:rPr>
          <w:lang w:val="en-GB"/>
        </w:rPr>
      </w:pPr>
    </w:p>
    <w:p w14:paraId="335C4AA7" w14:textId="76A8C2F4" w:rsidR="00E31104" w:rsidRDefault="00E31104" w:rsidP="00E31104">
      <w:pPr>
        <w:pStyle w:val="Sinespaciado"/>
        <w:rPr>
          <w:lang w:val="en-GB"/>
        </w:rPr>
      </w:pPr>
    </w:p>
    <w:p w14:paraId="434C061F" w14:textId="5693BA49" w:rsidR="00E31104" w:rsidRDefault="00E31104" w:rsidP="00E31104">
      <w:pPr>
        <w:pStyle w:val="Sinespaciado"/>
        <w:rPr>
          <w:lang w:val="en-GB"/>
        </w:rPr>
      </w:pPr>
    </w:p>
    <w:p w14:paraId="7C5E795A" w14:textId="4F62750B" w:rsidR="00E31104" w:rsidRDefault="00E31104" w:rsidP="00E31104">
      <w:pPr>
        <w:pStyle w:val="Sinespaciado"/>
        <w:rPr>
          <w:lang w:val="en-GB"/>
        </w:rPr>
      </w:pPr>
    </w:p>
    <w:p w14:paraId="0F3110E0" w14:textId="686107BC" w:rsidR="00E31104" w:rsidRDefault="00E31104" w:rsidP="00E31104">
      <w:pPr>
        <w:pStyle w:val="Sinespaciado"/>
        <w:rPr>
          <w:lang w:val="en-GB"/>
        </w:rPr>
      </w:pPr>
    </w:p>
    <w:p w14:paraId="6D72B77F" w14:textId="64F67B2C" w:rsidR="00E31104" w:rsidRDefault="00E31104" w:rsidP="00E31104">
      <w:pPr>
        <w:pStyle w:val="Sinespaciado"/>
        <w:rPr>
          <w:lang w:val="en-GB"/>
        </w:rPr>
      </w:pPr>
    </w:p>
    <w:p w14:paraId="5EE02086" w14:textId="574C90D7" w:rsidR="00E31104" w:rsidRDefault="00E31104" w:rsidP="00E31104">
      <w:pPr>
        <w:pStyle w:val="Sinespaciado"/>
        <w:rPr>
          <w:lang w:val="en-GB"/>
        </w:rPr>
      </w:pPr>
    </w:p>
    <w:p w14:paraId="2F5D71FB" w14:textId="2EEA76E9" w:rsidR="00E31104" w:rsidRDefault="00E31104" w:rsidP="00E31104">
      <w:pPr>
        <w:pStyle w:val="Sinespaciado"/>
        <w:rPr>
          <w:lang w:val="en-GB"/>
        </w:rPr>
      </w:pPr>
    </w:p>
    <w:p w14:paraId="73E0A27B" w14:textId="0BC640B9" w:rsidR="00E31104" w:rsidRDefault="00E31104" w:rsidP="00E31104">
      <w:pPr>
        <w:pStyle w:val="Sinespaciado"/>
        <w:rPr>
          <w:lang w:val="en-GB"/>
        </w:rPr>
      </w:pPr>
    </w:p>
    <w:p w14:paraId="4FADAC62" w14:textId="54BB07C3" w:rsidR="00E31104" w:rsidRDefault="00E31104" w:rsidP="00E31104">
      <w:pPr>
        <w:pStyle w:val="Sinespaciado"/>
        <w:rPr>
          <w:lang w:val="en-GB"/>
        </w:rPr>
      </w:pPr>
    </w:p>
    <w:p w14:paraId="2625ADB7" w14:textId="0E861236" w:rsidR="00E31104" w:rsidRDefault="00E31104" w:rsidP="00E31104">
      <w:pPr>
        <w:pStyle w:val="Sinespaciado"/>
        <w:rPr>
          <w:lang w:val="en-GB"/>
        </w:rPr>
      </w:pPr>
    </w:p>
    <w:p w14:paraId="48755518" w14:textId="584E4B64" w:rsidR="00E31104" w:rsidRDefault="00E31104" w:rsidP="00E31104">
      <w:pPr>
        <w:pStyle w:val="Sinespaciado"/>
        <w:rPr>
          <w:lang w:val="en-GB"/>
        </w:rPr>
      </w:pPr>
    </w:p>
    <w:p w14:paraId="4EAF14B8" w14:textId="2DBAA512" w:rsidR="00E31104" w:rsidRDefault="00E31104" w:rsidP="00E31104">
      <w:pPr>
        <w:pStyle w:val="Sinespaciado"/>
        <w:rPr>
          <w:lang w:val="en-GB"/>
        </w:rPr>
      </w:pPr>
    </w:p>
    <w:p w14:paraId="6C5B6F4A" w14:textId="0AC95C3A" w:rsidR="00E31104" w:rsidRDefault="00E31104" w:rsidP="00E31104">
      <w:pPr>
        <w:pStyle w:val="Sinespaciado"/>
        <w:rPr>
          <w:lang w:val="en-GB"/>
        </w:rPr>
      </w:pPr>
    </w:p>
    <w:p w14:paraId="69E3D7BD" w14:textId="77777777" w:rsidR="00E31104" w:rsidRPr="00E31104" w:rsidRDefault="00E31104" w:rsidP="00E31104">
      <w:pPr>
        <w:pStyle w:val="Sinespaciado"/>
        <w:rPr>
          <w:lang w:val="en-GB"/>
        </w:rPr>
      </w:pPr>
    </w:p>
    <w:p w14:paraId="4968023E" w14:textId="362AF18C" w:rsidR="00500E02" w:rsidRDefault="00500E02" w:rsidP="008B3005">
      <w:pPr>
        <w:pStyle w:val="Sinespaciado"/>
        <w:rPr>
          <w:lang w:val="en-GB"/>
        </w:rPr>
      </w:pPr>
    </w:p>
    <w:p w14:paraId="2881465A" w14:textId="77777777" w:rsidR="00500E02" w:rsidRPr="00FA3008" w:rsidRDefault="00500E02" w:rsidP="008B3005">
      <w:pPr>
        <w:pStyle w:val="Sinespaciado"/>
        <w:rPr>
          <w:lang w:val="en-GB"/>
        </w:rPr>
      </w:pPr>
    </w:p>
    <w:p w14:paraId="3BBC52C2" w14:textId="77777777" w:rsidR="00AB4138" w:rsidRPr="00FA3008" w:rsidRDefault="00AB4138" w:rsidP="008B3005">
      <w:pPr>
        <w:pStyle w:val="Sinespaciado"/>
        <w:rPr>
          <w:lang w:val="en-GB"/>
        </w:rPr>
      </w:pPr>
    </w:p>
    <w:p w14:paraId="505D4C1D" w14:textId="77777777" w:rsidR="00AB4138" w:rsidRPr="00FA3008" w:rsidRDefault="00AB4138" w:rsidP="008B3005">
      <w:pPr>
        <w:pStyle w:val="Sinespaciado"/>
        <w:rPr>
          <w:lang w:val="en-GB"/>
        </w:rPr>
      </w:pPr>
    </w:p>
    <w:p w14:paraId="2D36FE22" w14:textId="77777777" w:rsidR="00AB4138" w:rsidRPr="00FA3008" w:rsidRDefault="00AB4138" w:rsidP="008B3005">
      <w:pPr>
        <w:pStyle w:val="Sinespaciado"/>
        <w:rPr>
          <w:lang w:val="en-GB"/>
        </w:rPr>
      </w:pPr>
    </w:p>
    <w:p w14:paraId="345B56F1" w14:textId="77777777" w:rsidR="00AB4138" w:rsidRPr="00FA3008" w:rsidRDefault="00AB4138" w:rsidP="008B3005">
      <w:pPr>
        <w:pStyle w:val="Sinespaciado"/>
        <w:rPr>
          <w:lang w:val="en-GB"/>
        </w:rPr>
      </w:pPr>
    </w:p>
    <w:p w14:paraId="73BB9AE5" w14:textId="77777777" w:rsidR="00AB4138" w:rsidRPr="00FA3008" w:rsidRDefault="00AB4138" w:rsidP="008B3005">
      <w:pPr>
        <w:pStyle w:val="Sinespaciado"/>
        <w:rPr>
          <w:lang w:val="en-GB"/>
        </w:rPr>
      </w:pPr>
    </w:p>
    <w:p w14:paraId="459293F9" w14:textId="77777777" w:rsidR="00AB4138" w:rsidRPr="00FA3008" w:rsidRDefault="00AB4138" w:rsidP="008B3005">
      <w:pPr>
        <w:pStyle w:val="Sinespaciado"/>
        <w:rPr>
          <w:lang w:val="en-GB"/>
        </w:rPr>
      </w:pPr>
    </w:p>
    <w:p w14:paraId="1EAF9BC7" w14:textId="68DB3084" w:rsidR="00FE3235" w:rsidRDefault="00FE3235" w:rsidP="00372C91">
      <w:pPr>
        <w:pStyle w:val="Ttulo2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_Toc151373489"/>
      <w:r w:rsidRPr="00372C91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Figures</w:t>
      </w:r>
      <w:bookmarkEnd w:id="22"/>
    </w:p>
    <w:p w14:paraId="0D59F667" w14:textId="77777777" w:rsidR="00713FCF" w:rsidRPr="000B3761" w:rsidRDefault="00713FCF" w:rsidP="000B3761">
      <w:pPr>
        <w:pStyle w:val="Ttulo3"/>
        <w:rPr>
          <w:rFonts w:ascii="Times New Roman" w:hAnsi="Times New Roman" w:cs="Times New Roman"/>
        </w:rPr>
      </w:pPr>
      <w:bookmarkStart w:id="23" w:name="_Toc151373490"/>
      <w:r w:rsidRPr="000B3761">
        <w:rPr>
          <w:rFonts w:ascii="Times New Roman" w:hAnsi="Times New Roman" w:cs="Times New Roman"/>
          <w:b/>
          <w:bCs/>
        </w:rPr>
        <w:t>Fig. S1</w:t>
      </w:r>
      <w:r w:rsidRPr="000B3761">
        <w:rPr>
          <w:rFonts w:ascii="Times New Roman" w:hAnsi="Times New Roman" w:cs="Times New Roman"/>
        </w:rPr>
        <w:t xml:space="preserve"> Qualitative change in the ADAScog11 scale. Modified Intention-to-Treat Population. *</w:t>
      </w:r>
      <w:bookmarkEnd w:id="23"/>
    </w:p>
    <w:p w14:paraId="323FACFA" w14:textId="0A41071E" w:rsidR="00713FCF" w:rsidRPr="00713FCF" w:rsidRDefault="00713FCF" w:rsidP="00713FCF">
      <w:pPr>
        <w:pStyle w:val="Sinespaciado"/>
        <w:spacing w:line="276" w:lineRule="auto"/>
        <w:rPr>
          <w:rFonts w:ascii="Times New Roman" w:hAnsi="Times New Roman" w:cs="Times New Roman"/>
          <w:lang w:val="en-GB"/>
        </w:rPr>
      </w:pPr>
      <w:r w:rsidRPr="00713FCF">
        <w:rPr>
          <w:rFonts w:ascii="Times New Roman" w:eastAsia="OTNEJMScalaSansLF" w:hAnsi="Times New Roman" w:cs="Times New Roman"/>
          <w:vertAlign w:val="superscript"/>
        </w:rPr>
        <w:t>*</w:t>
      </w:r>
      <w:r w:rsidRPr="00713FCF">
        <w:rPr>
          <w:rFonts w:ascii="Times New Roman" w:eastAsia="OTNEJMScalaSansLF" w:hAnsi="Times New Roman" w:cs="Times New Roman"/>
        </w:rPr>
        <w:t>The analysis was performed in the intention-to-treat-worst scenario, increase of 10 units at week 48 in the ADAS-Cog11 score (</w:t>
      </w:r>
      <w:r w:rsidRPr="00713FCF">
        <w:rPr>
          <w:rFonts w:ascii="Times New Roman" w:hAnsi="Times New Roman" w:cs="Times New Roman"/>
          <w:lang w:val="en-GB"/>
        </w:rPr>
        <w:t xml:space="preserve">ADAS-Cog11, scores on the 11-item cognitive subscale of the Alzheimer’s Disease Assessment Scale range from 0 to 70, with higher scores indicating greater impairment </w:t>
      </w:r>
      <w:r w:rsidRPr="00713FCF">
        <w:rPr>
          <w:rFonts w:ascii="Times New Roman" w:eastAsia="OTNEJMScalaSansLF" w:hAnsi="Times New Roman" w:cs="Times New Roman"/>
          <w:lang w:val="en-GB"/>
        </w:rPr>
        <w:t>(</w:t>
      </w:r>
      <w:r w:rsidRPr="00713FCF">
        <w:rPr>
          <w:rFonts w:ascii="Times New Roman" w:hAnsi="Times New Roman" w:cs="Times New Roman"/>
          <w:shd w:val="clear" w:color="auto" w:fill="FFFFFF"/>
          <w:lang w:val="en-GB"/>
        </w:rPr>
        <w:t>scores were </w:t>
      </w:r>
      <w:r w:rsidRPr="00713FCF">
        <w:rPr>
          <w:rStyle w:val="nfasis"/>
          <w:rFonts w:ascii="Times New Roman" w:hAnsi="Times New Roman" w:cs="Times New Roman"/>
          <w:bCs/>
          <w:i w:val="0"/>
          <w:iCs w:val="0"/>
          <w:shd w:val="clear" w:color="auto" w:fill="FFFFFF"/>
          <w:lang w:val="en-GB"/>
        </w:rPr>
        <w:t>adjusted for age</w:t>
      </w:r>
      <w:r w:rsidRPr="00713FCF">
        <w:rPr>
          <w:rFonts w:ascii="Times New Roman" w:hAnsi="Times New Roman" w:cs="Times New Roman"/>
          <w:i/>
          <w:iCs/>
          <w:shd w:val="clear" w:color="auto" w:fill="FFFFFF"/>
          <w:lang w:val="en-GB"/>
        </w:rPr>
        <w:t> </w:t>
      </w:r>
      <w:r w:rsidRPr="00713FCF">
        <w:rPr>
          <w:rFonts w:ascii="Times New Roman" w:hAnsi="Times New Roman" w:cs="Times New Roman"/>
          <w:shd w:val="clear" w:color="auto" w:fill="FFFFFF"/>
          <w:lang w:val="en-GB"/>
        </w:rPr>
        <w:t>and formal</w:t>
      </w:r>
      <w:r w:rsidRPr="00713FCF">
        <w:rPr>
          <w:rFonts w:ascii="Times New Roman" w:hAnsi="Times New Roman" w:cs="Times New Roman"/>
          <w:i/>
          <w:iCs/>
          <w:shd w:val="clear" w:color="auto" w:fill="FFFFFF"/>
          <w:lang w:val="en-GB"/>
        </w:rPr>
        <w:t> </w:t>
      </w:r>
      <w:r w:rsidRPr="00713FCF">
        <w:rPr>
          <w:rStyle w:val="nfasis"/>
          <w:rFonts w:ascii="Times New Roman" w:hAnsi="Times New Roman" w:cs="Times New Roman"/>
          <w:bCs/>
          <w:i w:val="0"/>
          <w:iCs w:val="0"/>
          <w:shd w:val="clear" w:color="auto" w:fill="FFFFFF"/>
          <w:lang w:val="en-GB"/>
        </w:rPr>
        <w:t>education</w:t>
      </w:r>
      <w:r w:rsidRPr="00713FCF">
        <w:rPr>
          <w:rStyle w:val="nfasis"/>
          <w:rFonts w:ascii="Times New Roman" w:hAnsi="Times New Roman" w:cs="Times New Roman"/>
          <w:bCs/>
          <w:shd w:val="clear" w:color="auto" w:fill="FFFFFF"/>
          <w:lang w:val="en-GB"/>
        </w:rPr>
        <w:t>).</w:t>
      </w:r>
      <w:r w:rsidRPr="00713FCF">
        <w:rPr>
          <w:rStyle w:val="nfasis"/>
          <w:rFonts w:ascii="Times New Roman" w:hAnsi="Times New Roman" w:cs="Times New Roman"/>
          <w:bCs/>
          <w:shd w:val="clear" w:color="auto" w:fill="FFFFFF"/>
        </w:rPr>
        <w:t xml:space="preserve"> </w:t>
      </w:r>
      <w:r w:rsidRPr="00713FCF">
        <w:rPr>
          <w:rFonts w:ascii="Times New Roman" w:hAnsi="Times New Roman" w:cs="Times New Roman"/>
          <w:lang w:val="en-GB"/>
        </w:rPr>
        <w:t xml:space="preserve">Stabilized, proportion of improvement + no change. </w:t>
      </w:r>
      <w:r w:rsidRPr="00713FCF">
        <w:rPr>
          <w:rFonts w:ascii="Times New Roman" w:eastAsia="OTNEJMScalaSansLF" w:hAnsi="Times New Roman" w:cs="Times New Roman"/>
        </w:rPr>
        <w:t xml:space="preserve">CI, confidence interval. </w:t>
      </w:r>
      <w:r w:rsidRPr="00713FCF">
        <w:rPr>
          <w:rFonts w:ascii="Times New Roman" w:hAnsi="Times New Roman" w:cs="Times New Roman"/>
          <w:lang w:val="en-GB"/>
        </w:rPr>
        <w:t>**p=0.000</w:t>
      </w:r>
    </w:p>
    <w:p w14:paraId="0697AD53" w14:textId="3584F007" w:rsidR="00713FCF" w:rsidRDefault="000B3761" w:rsidP="00713FCF">
      <w:r>
        <w:rPr>
          <w:noProof/>
          <w:lang w:val="en-US"/>
        </w:rPr>
        <w:drawing>
          <wp:inline distT="0" distB="0" distL="0" distR="0" wp14:anchorId="4BDE5475" wp14:editId="7B3AEC34">
            <wp:extent cx="5300330" cy="4255607"/>
            <wp:effectExtent l="0" t="0" r="0" b="0"/>
            <wp:docPr id="138718346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981" cy="4273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AA596" w14:textId="77777777" w:rsidR="00713FCF" w:rsidRDefault="00713FCF" w:rsidP="00713FCF">
      <w:pPr>
        <w:pStyle w:val="Sinespaciado"/>
        <w:rPr>
          <w:lang w:val="en-GB"/>
        </w:rPr>
      </w:pPr>
    </w:p>
    <w:p w14:paraId="66467958" w14:textId="77777777" w:rsidR="00713FCF" w:rsidRDefault="00713FCF" w:rsidP="00713FCF">
      <w:pPr>
        <w:pStyle w:val="Sinespaciado"/>
        <w:rPr>
          <w:lang w:val="en-GB"/>
        </w:rPr>
      </w:pPr>
    </w:p>
    <w:p w14:paraId="726A14A5" w14:textId="77777777" w:rsidR="00713FCF" w:rsidRDefault="00713FCF" w:rsidP="00713FCF">
      <w:pPr>
        <w:pStyle w:val="Sinespaciado"/>
        <w:rPr>
          <w:lang w:val="en-GB"/>
        </w:rPr>
      </w:pPr>
    </w:p>
    <w:p w14:paraId="56667DFD" w14:textId="77777777" w:rsidR="00713FCF" w:rsidRDefault="00713FCF" w:rsidP="00713FCF">
      <w:pPr>
        <w:pStyle w:val="Sinespaciado"/>
        <w:rPr>
          <w:lang w:val="en-GB"/>
        </w:rPr>
      </w:pPr>
    </w:p>
    <w:p w14:paraId="15CD4730" w14:textId="77777777" w:rsidR="00713FCF" w:rsidRDefault="00713FCF" w:rsidP="00713FCF">
      <w:pPr>
        <w:pStyle w:val="Sinespaciado"/>
        <w:rPr>
          <w:lang w:val="en-GB"/>
        </w:rPr>
      </w:pPr>
    </w:p>
    <w:p w14:paraId="4D55BA65" w14:textId="77777777" w:rsidR="00713FCF" w:rsidRDefault="00713FCF" w:rsidP="00713FCF">
      <w:pPr>
        <w:pStyle w:val="Sinespaciado"/>
        <w:rPr>
          <w:lang w:val="en-GB"/>
        </w:rPr>
      </w:pPr>
    </w:p>
    <w:p w14:paraId="65A5D7C2" w14:textId="77777777" w:rsidR="00713FCF" w:rsidRDefault="00713FCF" w:rsidP="00713FCF">
      <w:pPr>
        <w:pStyle w:val="Sinespaciado"/>
        <w:rPr>
          <w:lang w:val="en-GB"/>
        </w:rPr>
      </w:pPr>
    </w:p>
    <w:p w14:paraId="5D916907" w14:textId="77777777" w:rsidR="00713FCF" w:rsidRDefault="00713FCF" w:rsidP="00713FCF">
      <w:pPr>
        <w:pStyle w:val="Sinespaciado"/>
        <w:rPr>
          <w:lang w:val="en-GB"/>
        </w:rPr>
      </w:pPr>
    </w:p>
    <w:p w14:paraId="3F6D3398" w14:textId="77777777" w:rsidR="00713FCF" w:rsidRDefault="00713FCF" w:rsidP="00713FCF">
      <w:pPr>
        <w:pStyle w:val="Sinespaciado"/>
        <w:rPr>
          <w:lang w:val="en-GB"/>
        </w:rPr>
      </w:pPr>
    </w:p>
    <w:p w14:paraId="2318CA75" w14:textId="77777777" w:rsidR="00713FCF" w:rsidRDefault="00713FCF" w:rsidP="00713FCF">
      <w:pPr>
        <w:pStyle w:val="Sinespaciado"/>
        <w:rPr>
          <w:lang w:val="en-GB"/>
        </w:rPr>
      </w:pPr>
    </w:p>
    <w:p w14:paraId="1219A0A8" w14:textId="77777777" w:rsidR="00713FCF" w:rsidRDefault="00713FCF" w:rsidP="00713FCF">
      <w:pPr>
        <w:pStyle w:val="Sinespaciado"/>
        <w:rPr>
          <w:lang w:val="en-GB"/>
        </w:rPr>
      </w:pPr>
    </w:p>
    <w:p w14:paraId="102212D3" w14:textId="77777777" w:rsidR="00713FCF" w:rsidRDefault="00713FCF" w:rsidP="00713FCF">
      <w:pPr>
        <w:pStyle w:val="Sinespaciado"/>
        <w:rPr>
          <w:lang w:val="en-GB"/>
        </w:rPr>
      </w:pPr>
    </w:p>
    <w:p w14:paraId="3A0F85BD" w14:textId="77777777" w:rsidR="00713FCF" w:rsidRDefault="00713FCF" w:rsidP="00713FCF">
      <w:pPr>
        <w:pStyle w:val="Sinespaciado"/>
        <w:rPr>
          <w:lang w:val="en-GB"/>
        </w:rPr>
      </w:pPr>
    </w:p>
    <w:p w14:paraId="5686106D" w14:textId="77777777" w:rsidR="00713FCF" w:rsidRDefault="00713FCF" w:rsidP="00713FCF">
      <w:pPr>
        <w:pStyle w:val="Sinespaciado"/>
        <w:rPr>
          <w:lang w:val="en-GB"/>
        </w:rPr>
      </w:pPr>
    </w:p>
    <w:p w14:paraId="00704D70" w14:textId="5F253F88" w:rsidR="000C4C22" w:rsidRPr="003B7E8E" w:rsidRDefault="00175A90" w:rsidP="003B7E8E">
      <w:pPr>
        <w:pStyle w:val="Ttulo3"/>
        <w:rPr>
          <w:rFonts w:ascii="Times New Roman" w:hAnsi="Times New Roman" w:cs="Times New Roman"/>
        </w:rPr>
      </w:pPr>
      <w:bookmarkStart w:id="24" w:name="_Toc151373491"/>
      <w:r w:rsidRPr="003B7E8E">
        <w:rPr>
          <w:rFonts w:ascii="Times New Roman" w:hAnsi="Times New Roman" w:cs="Times New Roman"/>
        </w:rPr>
        <w:lastRenderedPageBreak/>
        <w:t>Fig. S</w:t>
      </w:r>
      <w:r w:rsidR="000B376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="000C4C22" w:rsidRPr="003B7E8E">
        <w:rPr>
          <w:rFonts w:ascii="Times New Roman" w:hAnsi="Times New Roman" w:cs="Times New Roman"/>
        </w:rPr>
        <w:t>Sensitivity analysis.</w:t>
      </w:r>
      <w:r w:rsidR="00885A0A" w:rsidRPr="003B7E8E">
        <w:rPr>
          <w:rFonts w:ascii="Times New Roman" w:hAnsi="Times New Roman" w:cs="Times New Roman"/>
        </w:rPr>
        <w:t xml:space="preserve"> Primary outcome ADAS-Cog11.</w:t>
      </w:r>
      <w:bookmarkEnd w:id="24"/>
    </w:p>
    <w:p w14:paraId="03DA5663" w14:textId="214F1B9F" w:rsidR="00885A0A" w:rsidRPr="00FA3008" w:rsidRDefault="005F3F0C" w:rsidP="008B3005">
      <w:pPr>
        <w:pStyle w:val="Sinespaciado"/>
        <w:rPr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PP </w:t>
      </w:r>
      <w:r w:rsidR="00885A0A" w:rsidRPr="00FA3008">
        <w:rPr>
          <w:rFonts w:ascii="Times New Roman" w:hAnsi="Times New Roman" w:cs="Times New Roman"/>
          <w:sz w:val="20"/>
          <w:szCs w:val="20"/>
          <w:lang w:val="en-GB"/>
        </w:rPr>
        <w:t>P</w:t>
      </w:r>
      <w:r>
        <w:rPr>
          <w:rFonts w:ascii="Times New Roman" w:hAnsi="Times New Roman" w:cs="Times New Roman"/>
          <w:sz w:val="20"/>
          <w:szCs w:val="20"/>
          <w:lang w:val="en-GB"/>
        </w:rPr>
        <w:t>er protocol</w:t>
      </w:r>
      <w:r w:rsidR="00885A0A" w:rsidRPr="00FA3008">
        <w:rPr>
          <w:rFonts w:ascii="Times New Roman" w:hAnsi="Times New Roman" w:cs="Times New Roman"/>
          <w:sz w:val="20"/>
          <w:szCs w:val="20"/>
          <w:lang w:val="en-GB"/>
        </w:rPr>
        <w:t>, subjects who complied with the protocol sufficiently (</w:t>
      </w:r>
      <w:r w:rsidR="00885A0A"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="00885A0A"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="00885A0A"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="00885A0A"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="00885A0A"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506E4667" w14:textId="2F89576C" w:rsidR="00885A0A" w:rsidRPr="00FA3008" w:rsidRDefault="005F3F0C" w:rsidP="008B3005">
      <w:pPr>
        <w:autoSpaceDE w:val="0"/>
        <w:autoSpaceDN w:val="0"/>
        <w:adjustRightInd w:val="0"/>
        <w:rPr>
          <w:rFonts w:ascii="Times New Roman" w:eastAsia="OTNEJMScalaSansLF" w:hAnsi="Times New Roman" w:cs="Times New Roman"/>
          <w:sz w:val="20"/>
          <w:szCs w:val="20"/>
        </w:rPr>
      </w:pPr>
      <w:r>
        <w:rPr>
          <w:rFonts w:ascii="Times New Roman" w:eastAsia="OTNEJMScalaSansLF" w:hAnsi="Times New Roman" w:cs="Times New Roman"/>
          <w:sz w:val="20"/>
          <w:szCs w:val="20"/>
        </w:rPr>
        <w:t xml:space="preserve">ITT 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>I</w:t>
      </w:r>
      <w:r>
        <w:rPr>
          <w:rFonts w:ascii="Times New Roman" w:eastAsia="OTNEJMScalaSansLF" w:hAnsi="Times New Roman" w:cs="Times New Roman"/>
          <w:sz w:val="20"/>
          <w:szCs w:val="20"/>
        </w:rPr>
        <w:t>ntention-to</w:t>
      </w:r>
      <w:r w:rsidR="00084207">
        <w:rPr>
          <w:rFonts w:ascii="Times New Roman" w:eastAsia="OTNEJMScalaSansLF" w:hAnsi="Times New Roman" w:cs="Times New Roman"/>
          <w:sz w:val="20"/>
          <w:szCs w:val="20"/>
        </w:rPr>
        <w:t>-</w:t>
      </w:r>
      <w:r>
        <w:rPr>
          <w:rFonts w:ascii="Times New Roman" w:eastAsia="OTNEJMScalaSansLF" w:hAnsi="Times New Roman" w:cs="Times New Roman"/>
          <w:sz w:val="20"/>
          <w:szCs w:val="20"/>
        </w:rPr>
        <w:t>treat</w:t>
      </w:r>
      <w:r w:rsidR="00885A0A" w:rsidRPr="00FA3008">
        <w:rPr>
          <w:rFonts w:ascii="Times New Roman" w:eastAsia="OTNEJMScalaSansLF" w:hAnsi="Times New Roman" w:cs="Times New Roman"/>
          <w:sz w:val="20"/>
          <w:szCs w:val="20"/>
        </w:rPr>
        <w:t xml:space="preserve">-worst scenario, increase of 10 units at week 48 in the ADAS-Cog11 score.  </w:t>
      </w:r>
    </w:p>
    <w:p w14:paraId="72988395" w14:textId="3AF6DF19" w:rsidR="00885A0A" w:rsidRPr="00FA3008" w:rsidRDefault="00E85764" w:rsidP="008B3005">
      <w:pPr>
        <w:pStyle w:val="Sinespaciado"/>
        <w:rPr>
          <w:rStyle w:val="nfasis"/>
          <w:rFonts w:ascii="Times New Roman" w:hAnsi="Times New Roman" w:cs="Times New Roman"/>
          <w:bCs/>
          <w:sz w:val="20"/>
          <w:szCs w:val="20"/>
          <w:shd w:val="clear" w:color="auto" w:fill="FFFFFF"/>
          <w:lang w:val="en-GB"/>
        </w:rPr>
      </w:pPr>
      <w:r w:rsidRPr="00FA3008">
        <w:rPr>
          <w:rFonts w:ascii="Times New Roman" w:hAnsi="Times New Roman" w:cs="Times New Roman"/>
          <w:sz w:val="20"/>
          <w:szCs w:val="20"/>
          <w:lang w:val="en-GB"/>
        </w:rPr>
        <w:t>ADAS-</w:t>
      </w:r>
      <w:r w:rsidR="00140B2A">
        <w:rPr>
          <w:rFonts w:ascii="Times New Roman" w:hAnsi="Times New Roman" w:cs="Times New Roman"/>
          <w:sz w:val="20"/>
          <w:szCs w:val="20"/>
          <w:lang w:val="en-GB"/>
        </w:rPr>
        <w:t>C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og11, s</w:t>
      </w:r>
      <w:r w:rsidR="00885A0A"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cores on the 11-item cognitive subscale of the Alzheimer’s Disease Assessment Scale range from 0 to 70, with higher scores indicating greater impairment </w:t>
      </w:r>
      <w:r w:rsidR="00885A0A"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>(</w:t>
      </w:r>
      <w:r w:rsidR="00885A0A" w:rsidRPr="00FA30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scores were </w:t>
      </w:r>
      <w:r w:rsidR="00885A0A" w:rsidRPr="00FA3008">
        <w:rPr>
          <w:rStyle w:val="nfasis"/>
          <w:rFonts w:ascii="Times New Roman" w:hAnsi="Times New Roman" w:cs="Times New Roman"/>
          <w:bCs/>
          <w:i w:val="0"/>
          <w:iCs w:val="0"/>
          <w:sz w:val="20"/>
          <w:szCs w:val="20"/>
          <w:shd w:val="clear" w:color="auto" w:fill="FFFFFF"/>
          <w:lang w:val="en-GB"/>
        </w:rPr>
        <w:t>adjusted for age</w:t>
      </w:r>
      <w:r w:rsidR="00885A0A" w:rsidRPr="00FA3008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  <w:lang w:val="en-GB"/>
        </w:rPr>
        <w:t> </w:t>
      </w:r>
      <w:r w:rsidR="00885A0A" w:rsidRPr="00FA3008">
        <w:rPr>
          <w:rFonts w:ascii="Times New Roman" w:hAnsi="Times New Roman" w:cs="Times New Roman"/>
          <w:sz w:val="20"/>
          <w:szCs w:val="20"/>
          <w:shd w:val="clear" w:color="auto" w:fill="FFFFFF"/>
          <w:lang w:val="en-GB"/>
        </w:rPr>
        <w:t>and formal</w:t>
      </w:r>
      <w:r w:rsidR="00885A0A" w:rsidRPr="00FA3008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  <w:lang w:val="en-GB"/>
        </w:rPr>
        <w:t> </w:t>
      </w:r>
      <w:r w:rsidR="00885A0A" w:rsidRPr="00FA3008">
        <w:rPr>
          <w:rStyle w:val="nfasis"/>
          <w:rFonts w:ascii="Times New Roman" w:hAnsi="Times New Roman" w:cs="Times New Roman"/>
          <w:bCs/>
          <w:i w:val="0"/>
          <w:iCs w:val="0"/>
          <w:sz w:val="20"/>
          <w:szCs w:val="20"/>
          <w:shd w:val="clear" w:color="auto" w:fill="FFFFFF"/>
          <w:lang w:val="en-GB"/>
        </w:rPr>
        <w:t>education</w:t>
      </w:r>
      <w:r w:rsidR="00885A0A" w:rsidRPr="00FA3008">
        <w:rPr>
          <w:rStyle w:val="nfasis"/>
          <w:rFonts w:ascii="Times New Roman" w:hAnsi="Times New Roman" w:cs="Times New Roman"/>
          <w:bCs/>
          <w:sz w:val="20"/>
          <w:szCs w:val="20"/>
          <w:shd w:val="clear" w:color="auto" w:fill="FFFFFF"/>
          <w:lang w:val="en-GB"/>
        </w:rPr>
        <w:t>).</w:t>
      </w:r>
    </w:p>
    <w:p w14:paraId="05785039" w14:textId="77777777" w:rsidR="00885A0A" w:rsidRPr="00FA3008" w:rsidRDefault="00885A0A" w:rsidP="008B3005"/>
    <w:p w14:paraId="34C31A22" w14:textId="0BEC6625" w:rsidR="00EA5F80" w:rsidRPr="00FA3008" w:rsidRDefault="000B3761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772D56" wp14:editId="2DE38184">
                <wp:simplePos x="0" y="0"/>
                <wp:positionH relativeFrom="column">
                  <wp:posOffset>614045</wp:posOffset>
                </wp:positionH>
                <wp:positionV relativeFrom="paragraph">
                  <wp:posOffset>2938780</wp:posOffset>
                </wp:positionV>
                <wp:extent cx="2540" cy="349885"/>
                <wp:effectExtent l="0" t="0" r="16510" b="12065"/>
                <wp:wrapNone/>
                <wp:docPr id="1108075076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3498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68CA647" id="Conector recto 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35pt,231.4pt" to="48.55pt,2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" strokecolor="#d8d8d8 [2732]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 wp14:anchorId="62FAE1B7" wp14:editId="607376F1">
                <wp:simplePos x="0" y="0"/>
                <wp:positionH relativeFrom="column">
                  <wp:posOffset>2779394</wp:posOffset>
                </wp:positionH>
                <wp:positionV relativeFrom="paragraph">
                  <wp:posOffset>2923540</wp:posOffset>
                </wp:positionV>
                <wp:extent cx="0" cy="357505"/>
                <wp:effectExtent l="0" t="0" r="19050" b="4445"/>
                <wp:wrapNone/>
                <wp:docPr id="165103568" name="Conector rec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575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5676137" id="Conector recto 7" o:spid="_x0000_s1026" style="position:absolute;flip:x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18.85pt,230.2pt" to="218.85pt,2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" strokecolor="#d8d8d8 [2732]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760C38" wp14:editId="4A0E190E">
                <wp:simplePos x="0" y="0"/>
                <wp:positionH relativeFrom="column">
                  <wp:posOffset>2751455</wp:posOffset>
                </wp:positionH>
                <wp:positionV relativeFrom="paragraph">
                  <wp:posOffset>2950210</wp:posOffset>
                </wp:positionV>
                <wp:extent cx="773430" cy="260985"/>
                <wp:effectExtent l="0" t="0" r="0" b="0"/>
                <wp:wrapNone/>
                <wp:docPr id="96338925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343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998446" w14:textId="77777777" w:rsidR="00500E02" w:rsidRPr="00AB121B" w:rsidRDefault="00500E02" w:rsidP="00AB121B">
                            <w:pPr>
                              <w:jc w:val="left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AB121B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Per </w:t>
                            </w:r>
                            <w:proofErr w:type="spellStart"/>
                            <w:r w:rsidRPr="00AB121B">
                              <w:rPr>
                                <w:sz w:val="18"/>
                                <w:szCs w:val="18"/>
                                <w:lang w:val="es-ES"/>
                              </w:rPr>
                              <w:t>Protocol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60C38" id="Cuadro de texto 6" o:spid="_x0000_s1028" type="#_x0000_t202" style="position:absolute;left:0;text-align:left;margin-left:216.65pt;margin-top:232.3pt;width:60.9pt;height:2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" fillcolor="white [3201]" stroked="f" strokeweight=".5pt">
                <v:textbox>
                  <w:txbxContent>
                    <w:p w14:paraId="0A998446" w14:textId="77777777" w:rsidR="00500E02" w:rsidRPr="00AB121B" w:rsidRDefault="00500E02" w:rsidP="00AB121B">
                      <w:pPr>
                        <w:jc w:val="left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AB121B">
                        <w:rPr>
                          <w:sz w:val="18"/>
                          <w:szCs w:val="18"/>
                          <w:lang w:val="es-ES"/>
                        </w:rPr>
                        <w:t xml:space="preserve">Per </w:t>
                      </w:r>
                      <w:proofErr w:type="spellStart"/>
                      <w:r w:rsidRPr="00AB121B">
                        <w:rPr>
                          <w:sz w:val="18"/>
                          <w:szCs w:val="18"/>
                          <w:lang w:val="es-ES"/>
                        </w:rPr>
                        <w:t>Protocol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7D2CBB5" wp14:editId="1D993CB6">
                <wp:simplePos x="0" y="0"/>
                <wp:positionH relativeFrom="column">
                  <wp:posOffset>594995</wp:posOffset>
                </wp:positionH>
                <wp:positionV relativeFrom="paragraph">
                  <wp:posOffset>2943860</wp:posOffset>
                </wp:positionV>
                <wp:extent cx="773430" cy="260985"/>
                <wp:effectExtent l="0" t="0" r="0" b="0"/>
                <wp:wrapNone/>
                <wp:docPr id="885062078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343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C85BC1" w14:textId="076A4267" w:rsidR="00500E02" w:rsidRPr="00AB121B" w:rsidRDefault="00500E02" w:rsidP="00AB121B">
                            <w:pPr>
                              <w:jc w:val="left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AB121B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Per </w:t>
                            </w:r>
                            <w:proofErr w:type="spellStart"/>
                            <w:r w:rsidRPr="00AB121B">
                              <w:rPr>
                                <w:sz w:val="18"/>
                                <w:szCs w:val="18"/>
                                <w:lang w:val="es-ES"/>
                              </w:rPr>
                              <w:t>Protocol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2CBB5" id="Cuadro de texto 5" o:spid="_x0000_s1029" type="#_x0000_t202" style="position:absolute;left:0;text-align:left;margin-left:46.85pt;margin-top:231.8pt;width:60.9pt;height:20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" fillcolor="white [3201]" stroked="f" strokeweight=".5pt">
                <v:textbox>
                  <w:txbxContent>
                    <w:p w14:paraId="4DC85BC1" w14:textId="076A4267" w:rsidR="00500E02" w:rsidRPr="00AB121B" w:rsidRDefault="00500E02" w:rsidP="00AB121B">
                      <w:pPr>
                        <w:jc w:val="left"/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AB121B">
                        <w:rPr>
                          <w:sz w:val="18"/>
                          <w:szCs w:val="18"/>
                          <w:lang w:val="es-ES"/>
                        </w:rPr>
                        <w:t xml:space="preserve">Per </w:t>
                      </w:r>
                      <w:proofErr w:type="spellStart"/>
                      <w:r w:rsidRPr="00AB121B">
                        <w:rPr>
                          <w:sz w:val="18"/>
                          <w:szCs w:val="18"/>
                          <w:lang w:val="es-ES"/>
                        </w:rPr>
                        <w:t>Protocol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11D84" w:rsidRPr="00FA300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0722DB" wp14:editId="4E3C76D0">
            <wp:extent cx="5047615" cy="3584575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358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C12DC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866440B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BB06012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F697F00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64F02A3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730418D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49248FE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9E438F2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0F3D1FC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BD15472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3EAD092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7BF5BC0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6E50D0E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D87A573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F6AB34B" w14:textId="77777777" w:rsidR="00C24A04" w:rsidRDefault="00C24A04" w:rsidP="00C24A04"/>
    <w:p w14:paraId="746A1D58" w14:textId="679C7450" w:rsidR="00C24A04" w:rsidRPr="00C24A04" w:rsidRDefault="00C24A04" w:rsidP="00C24A04">
      <w:pPr>
        <w:pStyle w:val="Ttulo3"/>
        <w:rPr>
          <w:rFonts w:ascii="Times New Roman" w:hAnsi="Times New Roman" w:cs="Times New Roman"/>
          <w:color w:val="1F4E79" w:themeColor="accent1" w:themeShade="80"/>
          <w:vertAlign w:val="superscript"/>
        </w:rPr>
      </w:pPr>
      <w:bookmarkStart w:id="25" w:name="_Toc151373492"/>
      <w:r w:rsidRPr="00C24A04">
        <w:rPr>
          <w:rFonts w:ascii="Times New Roman" w:hAnsi="Times New Roman" w:cs="Times New Roman"/>
          <w:color w:val="1F4E79" w:themeColor="accent1" w:themeShade="80"/>
        </w:rPr>
        <w:lastRenderedPageBreak/>
        <w:t>Fig. S3</w:t>
      </w:r>
      <w:r w:rsidR="003A7399">
        <w:rPr>
          <w:rFonts w:ascii="Times New Roman" w:hAnsi="Times New Roman" w:cs="Times New Roman"/>
          <w:color w:val="1F4E79" w:themeColor="accent1" w:themeShade="80"/>
        </w:rPr>
        <w:t>-1</w:t>
      </w:r>
      <w:r w:rsidRPr="00C24A04">
        <w:rPr>
          <w:rFonts w:ascii="Times New Roman" w:hAnsi="Times New Roman" w:cs="Times New Roman"/>
          <w:color w:val="1F4E79" w:themeColor="accent1" w:themeShade="80"/>
        </w:rPr>
        <w:t xml:space="preserve"> </w:t>
      </w:r>
      <w:r w:rsidRPr="004202A0">
        <w:rPr>
          <w:rFonts w:ascii="Times New Roman" w:hAnsi="Times New Roman" w:cs="Times New Roman"/>
          <w:color w:val="1F4E79" w:themeColor="accent1" w:themeShade="80"/>
        </w:rPr>
        <w:t>C</w:t>
      </w:r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erebral perfusion </w:t>
      </w:r>
      <w:proofErr w:type="spellStart"/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>sequencies</w:t>
      </w:r>
      <w:proofErr w:type="spellEnd"/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 of </w:t>
      </w:r>
      <w:r w:rsidR="004202A0" w:rsidRPr="004202A0">
        <w:rPr>
          <w:rFonts w:ascii="Times New Roman" w:eastAsia="OTNEJMQuadraat" w:hAnsi="Times New Roman" w:cs="Times New Roman"/>
          <w:color w:val="1F4E79" w:themeColor="accent1" w:themeShade="80"/>
        </w:rPr>
        <w:t>two</w:t>
      </w:r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 subjects </w:t>
      </w:r>
      <w:r w:rsidR="004202A0" w:rsidRPr="004202A0">
        <w:rPr>
          <w:rFonts w:ascii="Times New Roman" w:eastAsia="OTNEJMQuadraat" w:hAnsi="Times New Roman" w:cs="Times New Roman"/>
          <w:color w:val="1F4E79" w:themeColor="accent1" w:themeShade="80"/>
        </w:rPr>
        <w:t>at baseline and at week 48 (worsening)</w:t>
      </w:r>
      <w:r w:rsidRPr="004202A0">
        <w:rPr>
          <w:rFonts w:ascii="Times New Roman" w:hAnsi="Times New Roman" w:cs="Times New Roman"/>
          <w:color w:val="1F4E79" w:themeColor="accent1" w:themeShade="80"/>
        </w:rPr>
        <w:t>.</w:t>
      </w:r>
      <w:bookmarkEnd w:id="25"/>
      <w:r w:rsidRPr="004202A0">
        <w:rPr>
          <w:rFonts w:ascii="Times New Roman" w:hAnsi="Times New Roman" w:cs="Times New Roman"/>
          <w:color w:val="1F4E79" w:themeColor="accent1" w:themeShade="80"/>
          <w:vertAlign w:val="superscript"/>
        </w:rPr>
        <w:t xml:space="preserve"> </w:t>
      </w:r>
    </w:p>
    <w:p w14:paraId="5E202F7D" w14:textId="18360FC9" w:rsidR="004202A0" w:rsidRPr="004202A0" w:rsidRDefault="004202A0" w:rsidP="004202A0">
      <w:pPr>
        <w:rPr>
          <w:rFonts w:ascii="Times New Roman" w:hAnsi="Times New Roman" w:cs="Times New Roman"/>
          <w:sz w:val="20"/>
          <w:szCs w:val="20"/>
        </w:rPr>
      </w:pPr>
      <w:r w:rsidRPr="004202A0">
        <w:rPr>
          <w:rFonts w:ascii="Times New Roman" w:hAnsi="Times New Roman" w:cs="Times New Roman"/>
          <w:b/>
          <w:sz w:val="20"/>
          <w:szCs w:val="20"/>
        </w:rPr>
        <w:t>Panel A</w:t>
      </w:r>
      <w:r w:rsidRPr="004202A0">
        <w:rPr>
          <w:rFonts w:ascii="Times New Roman" w:hAnsi="Times New Roman" w:cs="Times New Roman"/>
          <w:sz w:val="20"/>
          <w:szCs w:val="20"/>
        </w:rPr>
        <w:t xml:space="preserve">: Brain perfusion SPECT (cross-sectional, sagittal and coronal sections) performed after intravenous administration of 1130 </w:t>
      </w:r>
      <w:proofErr w:type="spellStart"/>
      <w:r w:rsidRPr="004202A0">
        <w:rPr>
          <w:rFonts w:ascii="Times New Roman" w:hAnsi="Times New Roman" w:cs="Times New Roman"/>
          <w:sz w:val="20"/>
          <w:szCs w:val="20"/>
        </w:rPr>
        <w:t>MBq</w:t>
      </w:r>
      <w:proofErr w:type="spellEnd"/>
      <w:r w:rsidRPr="004202A0">
        <w:rPr>
          <w:rFonts w:ascii="Times New Roman" w:hAnsi="Times New Roman" w:cs="Times New Roman"/>
          <w:sz w:val="20"/>
          <w:szCs w:val="20"/>
        </w:rPr>
        <w:t xml:space="preserve"> of 99mTc-ECD. </w:t>
      </w:r>
      <w:r>
        <w:rPr>
          <w:rFonts w:ascii="Times New Roman" w:hAnsi="Times New Roman" w:cs="Times New Roman"/>
          <w:sz w:val="20"/>
          <w:szCs w:val="20"/>
        </w:rPr>
        <w:t xml:space="preserve">A </w:t>
      </w:r>
      <w:r w:rsidR="009453A8">
        <w:rPr>
          <w:rFonts w:ascii="Times New Roman" w:hAnsi="Times New Roman" w:cs="Times New Roman"/>
          <w:sz w:val="20"/>
          <w:szCs w:val="20"/>
        </w:rPr>
        <w:t>76</w:t>
      </w:r>
      <w:r>
        <w:rPr>
          <w:rFonts w:ascii="Times New Roman" w:hAnsi="Times New Roman" w:cs="Times New Roman"/>
          <w:sz w:val="20"/>
          <w:szCs w:val="20"/>
        </w:rPr>
        <w:t>-year-old-female s</w:t>
      </w:r>
      <w:r w:rsidRPr="004202A0">
        <w:rPr>
          <w:rFonts w:ascii="Times New Roman" w:hAnsi="Times New Roman" w:cs="Times New Roman"/>
          <w:sz w:val="20"/>
          <w:szCs w:val="20"/>
        </w:rPr>
        <w:t xml:space="preserve">ubject enrolled in placebo group. Computed Axial Tomography reported moderate generalized cortical atrophy with ventricular asymmetry.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Before</w:t>
      </w:r>
      <w:r w:rsidRPr="004202A0">
        <w:rPr>
          <w:rFonts w:ascii="Times New Roman" w:hAnsi="Times New Roman" w:cs="Times New Roman"/>
          <w:sz w:val="20"/>
          <w:szCs w:val="20"/>
        </w:rPr>
        <w:t xml:space="preserve">) Study </w:t>
      </w:r>
      <w:r>
        <w:rPr>
          <w:rFonts w:ascii="Times New Roman" w:hAnsi="Times New Roman" w:cs="Times New Roman"/>
          <w:sz w:val="20"/>
          <w:szCs w:val="20"/>
        </w:rPr>
        <w:t>at baseline</w:t>
      </w:r>
      <w:r w:rsidRPr="004202A0">
        <w:rPr>
          <w:rFonts w:ascii="Times New Roman" w:hAnsi="Times New Roman" w:cs="Times New Roman"/>
          <w:sz w:val="20"/>
          <w:szCs w:val="20"/>
        </w:rPr>
        <w:t xml:space="preserve">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After</w:t>
      </w:r>
      <w:r w:rsidRPr="004202A0">
        <w:rPr>
          <w:rFonts w:ascii="Times New Roman" w:hAnsi="Times New Roman" w:cs="Times New Roman"/>
          <w:sz w:val="20"/>
          <w:szCs w:val="20"/>
        </w:rPr>
        <w:t xml:space="preserve">) Study carried out at 48 weeks. </w:t>
      </w:r>
    </w:p>
    <w:p w14:paraId="4FA221C6" w14:textId="77777777" w:rsidR="00AD4CC7" w:rsidRPr="004202A0" w:rsidRDefault="004202A0" w:rsidP="00AD4CC7">
      <w:pPr>
        <w:rPr>
          <w:rFonts w:ascii="Times New Roman" w:hAnsi="Times New Roman" w:cs="Times New Roman"/>
          <w:sz w:val="20"/>
          <w:szCs w:val="20"/>
        </w:rPr>
      </w:pPr>
      <w:r w:rsidRPr="004202A0">
        <w:rPr>
          <w:rFonts w:ascii="Times New Roman" w:hAnsi="Times New Roman" w:cs="Times New Roman"/>
          <w:b/>
          <w:sz w:val="20"/>
          <w:szCs w:val="20"/>
        </w:rPr>
        <w:t xml:space="preserve">Panel </w:t>
      </w:r>
      <w:r>
        <w:rPr>
          <w:rFonts w:ascii="Times New Roman" w:hAnsi="Times New Roman" w:cs="Times New Roman"/>
          <w:b/>
          <w:sz w:val="20"/>
          <w:szCs w:val="20"/>
        </w:rPr>
        <w:t>B</w:t>
      </w:r>
      <w:r w:rsidRPr="004202A0">
        <w:rPr>
          <w:rFonts w:ascii="Times New Roman" w:hAnsi="Times New Roman" w:cs="Times New Roman"/>
          <w:sz w:val="20"/>
          <w:szCs w:val="20"/>
        </w:rPr>
        <w:t xml:space="preserve">: Brain perfusion SPECT (cross-sectional, sagittal, coronal and 3D views) performed after intravenous administration of 1107 </w:t>
      </w:r>
      <w:proofErr w:type="spellStart"/>
      <w:r w:rsidRPr="004202A0">
        <w:rPr>
          <w:rFonts w:ascii="Times New Roman" w:hAnsi="Times New Roman" w:cs="Times New Roman"/>
          <w:sz w:val="20"/>
          <w:szCs w:val="20"/>
        </w:rPr>
        <w:t>MBq</w:t>
      </w:r>
      <w:proofErr w:type="spellEnd"/>
      <w:r w:rsidRPr="004202A0">
        <w:rPr>
          <w:rFonts w:ascii="Times New Roman" w:hAnsi="Times New Roman" w:cs="Times New Roman"/>
          <w:sz w:val="20"/>
          <w:szCs w:val="20"/>
        </w:rPr>
        <w:t xml:space="preserve"> of 99mTC-ECD. A 7</w:t>
      </w:r>
      <w:r w:rsidR="009453A8">
        <w:rPr>
          <w:rFonts w:ascii="Times New Roman" w:hAnsi="Times New Roman" w:cs="Times New Roman"/>
          <w:sz w:val="20"/>
          <w:szCs w:val="20"/>
        </w:rPr>
        <w:t>5</w:t>
      </w:r>
      <w:r w:rsidRPr="004202A0">
        <w:rPr>
          <w:rFonts w:ascii="Times New Roman" w:hAnsi="Times New Roman" w:cs="Times New Roman"/>
          <w:sz w:val="20"/>
          <w:szCs w:val="20"/>
        </w:rPr>
        <w:t xml:space="preserve">-year-old </w:t>
      </w:r>
      <w:r w:rsidR="00D533A7">
        <w:rPr>
          <w:rFonts w:ascii="Times New Roman" w:hAnsi="Times New Roman" w:cs="Times New Roman"/>
          <w:sz w:val="20"/>
          <w:szCs w:val="20"/>
        </w:rPr>
        <w:t>fe</w:t>
      </w:r>
      <w:r w:rsidRPr="004202A0">
        <w:rPr>
          <w:rFonts w:ascii="Times New Roman" w:hAnsi="Times New Roman" w:cs="Times New Roman"/>
          <w:sz w:val="20"/>
          <w:szCs w:val="20"/>
        </w:rPr>
        <w:t>male subject</w:t>
      </w:r>
      <w:r w:rsidR="00D533A7">
        <w:rPr>
          <w:rFonts w:ascii="Times New Roman" w:hAnsi="Times New Roman" w:cs="Times New Roman"/>
          <w:sz w:val="20"/>
          <w:szCs w:val="20"/>
        </w:rPr>
        <w:t xml:space="preserve"> </w:t>
      </w:r>
      <w:r w:rsidRPr="004202A0">
        <w:rPr>
          <w:rFonts w:ascii="Times New Roman" w:hAnsi="Times New Roman" w:cs="Times New Roman"/>
          <w:sz w:val="20"/>
          <w:szCs w:val="20"/>
        </w:rPr>
        <w:t xml:space="preserve">enrolled in the neuroEPO plus 0.5 mg group. Computed Axial Tomography did not report alterations.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Before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</w:t>
      </w:r>
      <w:r w:rsidR="00AD4CC7">
        <w:rPr>
          <w:rFonts w:ascii="Times New Roman" w:hAnsi="Times New Roman" w:cs="Times New Roman"/>
          <w:sz w:val="20"/>
          <w:szCs w:val="20"/>
        </w:rPr>
        <w:t>at baseline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After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carried out at 48 weeks. </w:t>
      </w:r>
    </w:p>
    <w:p w14:paraId="4F1ABEB3" w14:textId="19F67DFA" w:rsidR="00EB2D6C" w:rsidRPr="00EB2D6C" w:rsidRDefault="00966FDF" w:rsidP="00AD4CC7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9C349F0" wp14:editId="6481485A">
                <wp:simplePos x="0" y="0"/>
                <wp:positionH relativeFrom="column">
                  <wp:posOffset>117088</wp:posOffset>
                </wp:positionH>
                <wp:positionV relativeFrom="paragraph">
                  <wp:posOffset>45162</wp:posOffset>
                </wp:positionV>
                <wp:extent cx="5787483" cy="6528391"/>
                <wp:effectExtent l="0" t="0" r="22860" b="25400"/>
                <wp:wrapNone/>
                <wp:docPr id="71063492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7483" cy="652839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F2E058" w14:textId="77777777" w:rsidR="00500E02" w:rsidRDefault="00500E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349F0" id="Cuadro de texto 1" o:spid="_x0000_s1030" type="#_x0000_t202" style="position:absolute;left:0;text-align:left;margin-left:9.2pt;margin-top:3.55pt;width:455.7pt;height:514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" filled="f" strokeweight=".5pt">
                <v:textbox>
                  <w:txbxContent>
                    <w:p w14:paraId="08F2E058" w14:textId="77777777" w:rsidR="00500E02" w:rsidRDefault="00500E02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70F557D3" wp14:editId="056E8209">
            <wp:extent cx="5943600" cy="3083442"/>
            <wp:effectExtent l="0" t="0" r="0" b="3175"/>
            <wp:docPr id="902051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05165" name=""/>
                    <pic:cNvPicPr/>
                  </pic:nvPicPr>
                  <pic:blipFill rotWithShape="1">
                    <a:blip r:embed="rId23"/>
                    <a:srcRect b="7772"/>
                    <a:stretch/>
                  </pic:blipFill>
                  <pic:spPr bwMode="auto">
                    <a:xfrm>
                      <a:off x="0" y="0"/>
                      <a:ext cx="5943600" cy="3083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0B0A4" w14:textId="27A34784" w:rsidR="00D533A7" w:rsidRDefault="00966FDF" w:rsidP="00D533A7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1CF48D2" wp14:editId="151CE696">
                <wp:simplePos x="0" y="0"/>
                <wp:positionH relativeFrom="column">
                  <wp:posOffset>105937</wp:posOffset>
                </wp:positionH>
                <wp:positionV relativeFrom="paragraph">
                  <wp:posOffset>64677</wp:posOffset>
                </wp:positionV>
                <wp:extent cx="5798541" cy="0"/>
                <wp:effectExtent l="0" t="0" r="0" b="0"/>
                <wp:wrapNone/>
                <wp:docPr id="1813076804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54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59B9FA7" id="Conector recto 5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35pt,5.1pt" to="464.9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36B0A6E5" w14:textId="4120CBD3" w:rsidR="00D533A7" w:rsidRPr="00D533A7" w:rsidRDefault="00966FDF" w:rsidP="00D533A7">
      <w:pPr>
        <w:pStyle w:val="Sinespaciado"/>
        <w:jc w:val="center"/>
        <w:rPr>
          <w:lang w:val="en-GB"/>
        </w:rPr>
      </w:pPr>
      <w:r>
        <w:rPr>
          <w:noProof/>
        </w:rPr>
        <w:drawing>
          <wp:inline distT="0" distB="0" distL="0" distR="0" wp14:anchorId="22383BB1" wp14:editId="1B6CC854">
            <wp:extent cx="5943600" cy="3228975"/>
            <wp:effectExtent l="0" t="0" r="0" b="9525"/>
            <wp:docPr id="8612283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228383" name=""/>
                    <pic:cNvPicPr/>
                  </pic:nvPicPr>
                  <pic:blipFill rotWithShape="1">
                    <a:blip r:embed="rId24"/>
                    <a:srcRect b="3414"/>
                    <a:stretch/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13144" w14:textId="77777777" w:rsidR="00C24A04" w:rsidRDefault="00C24A04" w:rsidP="00C24A04"/>
    <w:p w14:paraId="4734A8B1" w14:textId="103F7EDC" w:rsidR="009453A8" w:rsidRPr="00C24A04" w:rsidRDefault="009453A8" w:rsidP="009453A8">
      <w:pPr>
        <w:pStyle w:val="Ttulo3"/>
        <w:rPr>
          <w:rFonts w:ascii="Times New Roman" w:hAnsi="Times New Roman" w:cs="Times New Roman"/>
          <w:color w:val="1F4E79" w:themeColor="accent1" w:themeShade="80"/>
          <w:vertAlign w:val="superscript"/>
        </w:rPr>
      </w:pPr>
      <w:bookmarkStart w:id="26" w:name="_Toc151373493"/>
      <w:r w:rsidRPr="00C24A04">
        <w:rPr>
          <w:rFonts w:ascii="Times New Roman" w:hAnsi="Times New Roman" w:cs="Times New Roman"/>
          <w:color w:val="1F4E79" w:themeColor="accent1" w:themeShade="80"/>
        </w:rPr>
        <w:lastRenderedPageBreak/>
        <w:t>Fig. S3</w:t>
      </w:r>
      <w:r w:rsidR="003A7399">
        <w:rPr>
          <w:rFonts w:ascii="Times New Roman" w:hAnsi="Times New Roman" w:cs="Times New Roman"/>
          <w:color w:val="1F4E79" w:themeColor="accent1" w:themeShade="80"/>
        </w:rPr>
        <w:t>-2</w:t>
      </w:r>
      <w:r w:rsidRPr="00C24A04">
        <w:rPr>
          <w:rFonts w:ascii="Times New Roman" w:hAnsi="Times New Roman" w:cs="Times New Roman"/>
          <w:color w:val="1F4E79" w:themeColor="accent1" w:themeShade="80"/>
        </w:rPr>
        <w:t xml:space="preserve"> </w:t>
      </w:r>
      <w:r w:rsidRPr="004202A0">
        <w:rPr>
          <w:rFonts w:ascii="Times New Roman" w:hAnsi="Times New Roman" w:cs="Times New Roman"/>
          <w:color w:val="1F4E79" w:themeColor="accent1" w:themeShade="80"/>
        </w:rPr>
        <w:t>C</w:t>
      </w:r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erebral perfusion </w:t>
      </w:r>
      <w:proofErr w:type="spellStart"/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>sequencies</w:t>
      </w:r>
      <w:proofErr w:type="spellEnd"/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 of two subjects at baseline and at week 48 (</w:t>
      </w:r>
      <w:r>
        <w:rPr>
          <w:rFonts w:ascii="Times New Roman" w:eastAsia="OTNEJMQuadraat" w:hAnsi="Times New Roman" w:cs="Times New Roman"/>
          <w:color w:val="1F4E79" w:themeColor="accent1" w:themeShade="80"/>
        </w:rPr>
        <w:t>no changes</w:t>
      </w:r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>)</w:t>
      </w:r>
      <w:r w:rsidRPr="004202A0">
        <w:rPr>
          <w:rFonts w:ascii="Times New Roman" w:hAnsi="Times New Roman" w:cs="Times New Roman"/>
          <w:color w:val="1F4E79" w:themeColor="accent1" w:themeShade="80"/>
        </w:rPr>
        <w:t>.</w:t>
      </w:r>
      <w:bookmarkEnd w:id="26"/>
      <w:r w:rsidRPr="004202A0">
        <w:rPr>
          <w:rFonts w:ascii="Times New Roman" w:hAnsi="Times New Roman" w:cs="Times New Roman"/>
          <w:color w:val="1F4E79" w:themeColor="accent1" w:themeShade="80"/>
          <w:vertAlign w:val="superscript"/>
        </w:rPr>
        <w:t xml:space="preserve"> </w:t>
      </w:r>
    </w:p>
    <w:p w14:paraId="3BF0F75F" w14:textId="1B30A7A9" w:rsidR="00AD4CC7" w:rsidRPr="004202A0" w:rsidRDefault="009453A8" w:rsidP="00AD4CC7">
      <w:pPr>
        <w:rPr>
          <w:rFonts w:ascii="Times New Roman" w:hAnsi="Times New Roman" w:cs="Times New Roman"/>
          <w:sz w:val="20"/>
          <w:szCs w:val="20"/>
        </w:rPr>
      </w:pPr>
      <w:r w:rsidRPr="004202A0">
        <w:rPr>
          <w:rFonts w:ascii="Times New Roman" w:hAnsi="Times New Roman" w:cs="Times New Roman"/>
          <w:b/>
          <w:sz w:val="20"/>
          <w:szCs w:val="20"/>
        </w:rPr>
        <w:t>Panel A</w:t>
      </w:r>
      <w:r w:rsidRPr="004202A0">
        <w:rPr>
          <w:rFonts w:ascii="Times New Roman" w:hAnsi="Times New Roman" w:cs="Times New Roman"/>
          <w:sz w:val="20"/>
          <w:szCs w:val="20"/>
        </w:rPr>
        <w:t xml:space="preserve">: Brain perfusion SPECT (cross-sectional, sagittal and coronal sections) performed after intravenous administration of 1130 </w:t>
      </w:r>
      <w:proofErr w:type="spellStart"/>
      <w:r w:rsidRPr="004202A0">
        <w:rPr>
          <w:rFonts w:ascii="Times New Roman" w:hAnsi="Times New Roman" w:cs="Times New Roman"/>
          <w:sz w:val="20"/>
          <w:szCs w:val="20"/>
        </w:rPr>
        <w:t>MBq</w:t>
      </w:r>
      <w:proofErr w:type="spellEnd"/>
      <w:r w:rsidRPr="004202A0">
        <w:rPr>
          <w:rFonts w:ascii="Times New Roman" w:hAnsi="Times New Roman" w:cs="Times New Roman"/>
          <w:sz w:val="20"/>
          <w:szCs w:val="20"/>
        </w:rPr>
        <w:t xml:space="preserve"> of 99mTc-ECD. </w:t>
      </w:r>
      <w:r>
        <w:rPr>
          <w:rFonts w:ascii="Times New Roman" w:hAnsi="Times New Roman" w:cs="Times New Roman"/>
          <w:sz w:val="20"/>
          <w:szCs w:val="20"/>
        </w:rPr>
        <w:t>A 69-year-old-female s</w:t>
      </w:r>
      <w:r w:rsidRPr="004202A0">
        <w:rPr>
          <w:rFonts w:ascii="Times New Roman" w:hAnsi="Times New Roman" w:cs="Times New Roman"/>
          <w:sz w:val="20"/>
          <w:szCs w:val="20"/>
        </w:rPr>
        <w:t xml:space="preserve">ubject enrolled in placebo group. Computed Axial Tomography reported moderate generalized cortical atrophy with ventricular asymmetry.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Before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</w:t>
      </w:r>
      <w:r w:rsidR="00AD4CC7">
        <w:rPr>
          <w:rFonts w:ascii="Times New Roman" w:hAnsi="Times New Roman" w:cs="Times New Roman"/>
          <w:sz w:val="20"/>
          <w:szCs w:val="20"/>
        </w:rPr>
        <w:t>at baseline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After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carried out at 48 weeks. </w:t>
      </w:r>
    </w:p>
    <w:p w14:paraId="7AACC741" w14:textId="0D9A5646" w:rsidR="00AD4CC7" w:rsidRPr="004202A0" w:rsidRDefault="009453A8" w:rsidP="00AD4CC7">
      <w:pPr>
        <w:rPr>
          <w:rFonts w:ascii="Times New Roman" w:hAnsi="Times New Roman" w:cs="Times New Roman"/>
          <w:sz w:val="20"/>
          <w:szCs w:val="20"/>
        </w:rPr>
      </w:pPr>
      <w:r w:rsidRPr="004202A0">
        <w:rPr>
          <w:rFonts w:ascii="Times New Roman" w:hAnsi="Times New Roman" w:cs="Times New Roman"/>
          <w:b/>
          <w:sz w:val="20"/>
          <w:szCs w:val="20"/>
        </w:rPr>
        <w:t xml:space="preserve">Panel </w:t>
      </w:r>
      <w:r>
        <w:rPr>
          <w:rFonts w:ascii="Times New Roman" w:hAnsi="Times New Roman" w:cs="Times New Roman"/>
          <w:b/>
          <w:sz w:val="20"/>
          <w:szCs w:val="20"/>
        </w:rPr>
        <w:t>B</w:t>
      </w:r>
      <w:r w:rsidRPr="004202A0">
        <w:rPr>
          <w:rFonts w:ascii="Times New Roman" w:hAnsi="Times New Roman" w:cs="Times New Roman"/>
          <w:sz w:val="20"/>
          <w:szCs w:val="20"/>
        </w:rPr>
        <w:t xml:space="preserve">: Brain perfusion SPECT (cross-sectional, sagittal, coronal and 3D views) performed after intravenous administration of 1107 </w:t>
      </w:r>
      <w:proofErr w:type="spellStart"/>
      <w:r w:rsidRPr="004202A0">
        <w:rPr>
          <w:rFonts w:ascii="Times New Roman" w:hAnsi="Times New Roman" w:cs="Times New Roman"/>
          <w:sz w:val="20"/>
          <w:szCs w:val="20"/>
        </w:rPr>
        <w:t>MBq</w:t>
      </w:r>
      <w:proofErr w:type="spellEnd"/>
      <w:r w:rsidRPr="004202A0">
        <w:rPr>
          <w:rFonts w:ascii="Times New Roman" w:hAnsi="Times New Roman" w:cs="Times New Roman"/>
          <w:sz w:val="20"/>
          <w:szCs w:val="20"/>
        </w:rPr>
        <w:t xml:space="preserve"> of 99mTC-ECD. A </w:t>
      </w:r>
      <w:r w:rsidR="00E75EB7">
        <w:rPr>
          <w:rFonts w:ascii="Times New Roman" w:hAnsi="Times New Roman" w:cs="Times New Roman"/>
          <w:sz w:val="20"/>
          <w:szCs w:val="20"/>
        </w:rPr>
        <w:t>66</w:t>
      </w:r>
      <w:r w:rsidRPr="004202A0">
        <w:rPr>
          <w:rFonts w:ascii="Times New Roman" w:hAnsi="Times New Roman" w:cs="Times New Roman"/>
          <w:sz w:val="20"/>
          <w:szCs w:val="20"/>
        </w:rPr>
        <w:t xml:space="preserve">-year-old </w:t>
      </w:r>
      <w:r>
        <w:rPr>
          <w:rFonts w:ascii="Times New Roman" w:hAnsi="Times New Roman" w:cs="Times New Roman"/>
          <w:sz w:val="20"/>
          <w:szCs w:val="20"/>
        </w:rPr>
        <w:t>fe</w:t>
      </w:r>
      <w:r w:rsidRPr="004202A0">
        <w:rPr>
          <w:rFonts w:ascii="Times New Roman" w:hAnsi="Times New Roman" w:cs="Times New Roman"/>
          <w:sz w:val="20"/>
          <w:szCs w:val="20"/>
        </w:rPr>
        <w:t>male subject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202A0">
        <w:rPr>
          <w:rFonts w:ascii="Times New Roman" w:hAnsi="Times New Roman" w:cs="Times New Roman"/>
          <w:sz w:val="20"/>
          <w:szCs w:val="20"/>
        </w:rPr>
        <w:t xml:space="preserve">enrolled in the neuroEPO plus 0.5 mg group. Computed Axial Tomography did not report alterations.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Before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</w:t>
      </w:r>
      <w:r w:rsidR="00AD4CC7">
        <w:rPr>
          <w:rFonts w:ascii="Times New Roman" w:hAnsi="Times New Roman" w:cs="Times New Roman"/>
          <w:sz w:val="20"/>
          <w:szCs w:val="20"/>
        </w:rPr>
        <w:t>at baseline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After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carried out at 48 weeks. </w:t>
      </w:r>
    </w:p>
    <w:p w14:paraId="7E5FD163" w14:textId="01006757" w:rsidR="00E75EB7" w:rsidRPr="00E75EB7" w:rsidRDefault="00646A24" w:rsidP="00AD4CC7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F81F2F1" wp14:editId="3EF71C48">
                <wp:simplePos x="0" y="0"/>
                <wp:positionH relativeFrom="column">
                  <wp:posOffset>222839</wp:posOffset>
                </wp:positionH>
                <wp:positionV relativeFrom="paragraph">
                  <wp:posOffset>108461</wp:posOffset>
                </wp:positionV>
                <wp:extent cx="318052" cy="341906"/>
                <wp:effectExtent l="0" t="0" r="0" b="1270"/>
                <wp:wrapNone/>
                <wp:docPr id="77537171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52" cy="341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16285" w14:textId="77777777" w:rsidR="00500E02" w:rsidRPr="00646A24" w:rsidRDefault="00500E02" w:rsidP="0044040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46A24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1F2F1" id="Cuadro de texto 3" o:spid="_x0000_s1031" type="#_x0000_t202" style="position:absolute;left:0;text-align:left;margin-left:17.55pt;margin-top:8.55pt;width:25.05pt;height:26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" filled="f" stroked="f" strokeweight=".5pt">
                <v:textbox>
                  <w:txbxContent>
                    <w:p w14:paraId="2B716285" w14:textId="77777777" w:rsidR="00500E02" w:rsidRPr="00646A24" w:rsidRDefault="00500E02" w:rsidP="0044040A">
                      <w:pP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646A24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4040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D112CA" wp14:editId="47CD953E">
                <wp:simplePos x="0" y="0"/>
                <wp:positionH relativeFrom="column">
                  <wp:posOffset>0</wp:posOffset>
                </wp:positionH>
                <wp:positionV relativeFrom="paragraph">
                  <wp:posOffset>52767</wp:posOffset>
                </wp:positionV>
                <wp:extent cx="5998845" cy="6411951"/>
                <wp:effectExtent l="0" t="0" r="20955" b="27305"/>
                <wp:wrapNone/>
                <wp:docPr id="157842522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845" cy="641195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320D1" w14:textId="77777777" w:rsidR="00500E02" w:rsidRDefault="00500E02" w:rsidP="00E75E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112CA" id="_x0000_s1032" type="#_x0000_t202" style="position:absolute;left:0;text-align:left;margin-left:0;margin-top:4.15pt;width:472.35pt;height:504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" filled="f" strokeweight=".5pt">
                <v:textbox>
                  <w:txbxContent>
                    <w:p w14:paraId="60A320D1" w14:textId="77777777" w:rsidR="00500E02" w:rsidRDefault="00500E02" w:rsidP="00E75EB7"/>
                  </w:txbxContent>
                </v:textbox>
              </v:shape>
            </w:pict>
          </mc:Fallback>
        </mc:AlternateContent>
      </w:r>
      <w:r w:rsidR="0044040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ACA6017" wp14:editId="571D6103">
                <wp:simplePos x="0" y="0"/>
                <wp:positionH relativeFrom="column">
                  <wp:posOffset>0</wp:posOffset>
                </wp:positionH>
                <wp:positionV relativeFrom="paragraph">
                  <wp:posOffset>3213441</wp:posOffset>
                </wp:positionV>
                <wp:extent cx="5998210" cy="0"/>
                <wp:effectExtent l="0" t="0" r="0" b="0"/>
                <wp:wrapNone/>
                <wp:docPr id="1784606037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82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588281D" id="Conector recto 2" o:spid="_x0000_s1026" style="position:absolute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53.05pt" to="472.3pt,2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44040A">
        <w:rPr>
          <w:noProof/>
          <w:lang w:val="en-US"/>
        </w:rPr>
        <w:drawing>
          <wp:inline distT="0" distB="0" distL="0" distR="0" wp14:anchorId="7505D1FD" wp14:editId="00FC5B12">
            <wp:extent cx="5943600" cy="3343275"/>
            <wp:effectExtent l="0" t="0" r="0" b="9525"/>
            <wp:docPr id="13863782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37823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962FC" w14:textId="07891EF2" w:rsidR="00C24A04" w:rsidRDefault="00646A24" w:rsidP="00C24A04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CD220B" wp14:editId="5C8C9756">
                <wp:simplePos x="0" y="0"/>
                <wp:positionH relativeFrom="column">
                  <wp:posOffset>189571</wp:posOffset>
                </wp:positionH>
                <wp:positionV relativeFrom="paragraph">
                  <wp:posOffset>26577</wp:posOffset>
                </wp:positionV>
                <wp:extent cx="318052" cy="239751"/>
                <wp:effectExtent l="0" t="0" r="0" b="0"/>
                <wp:wrapNone/>
                <wp:docPr id="162537567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052" cy="2397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44D8C" w14:textId="77777777" w:rsidR="00500E02" w:rsidRPr="00646A24" w:rsidRDefault="00500E02" w:rsidP="0044040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46A24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D220B" id="_x0000_s1033" type="#_x0000_t202" style="position:absolute;left:0;text-align:left;margin-left:14.95pt;margin-top:2.1pt;width:25.05pt;height:18.9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" filled="f" stroked="f" strokeweight=".5pt">
                <v:textbox>
                  <w:txbxContent>
                    <w:p w14:paraId="7D444D8C" w14:textId="77777777" w:rsidR="00500E02" w:rsidRPr="00646A24" w:rsidRDefault="00500E02" w:rsidP="0044040A">
                      <w:pP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646A24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4040A">
        <w:rPr>
          <w:noProof/>
          <w:lang w:val="en-US"/>
        </w:rPr>
        <w:drawing>
          <wp:inline distT="0" distB="0" distL="0" distR="0" wp14:anchorId="699BDAC0" wp14:editId="7C6E0DD7">
            <wp:extent cx="5943570" cy="3083312"/>
            <wp:effectExtent l="0" t="0" r="635" b="3175"/>
            <wp:docPr id="11881632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163242" name=""/>
                    <pic:cNvPicPr/>
                  </pic:nvPicPr>
                  <pic:blipFill rotWithShape="1">
                    <a:blip r:embed="rId26"/>
                    <a:srcRect t="5337" b="2439"/>
                    <a:stretch/>
                  </pic:blipFill>
                  <pic:spPr bwMode="auto">
                    <a:xfrm>
                      <a:off x="0" y="0"/>
                      <a:ext cx="5943600" cy="3083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9FB0B" w14:textId="4DDE69CE" w:rsidR="00E75EB7" w:rsidRPr="00E75EB7" w:rsidRDefault="00E75EB7" w:rsidP="00E75EB7">
      <w:pPr>
        <w:pStyle w:val="Sinespaciado"/>
        <w:rPr>
          <w:lang w:val="en-GB"/>
        </w:rPr>
      </w:pPr>
    </w:p>
    <w:p w14:paraId="49CCC6FF" w14:textId="0C17267C" w:rsidR="00E75EB7" w:rsidRPr="00E75EB7" w:rsidRDefault="00E75EB7" w:rsidP="00E75EB7">
      <w:pPr>
        <w:pStyle w:val="Sinespaciado"/>
        <w:jc w:val="center"/>
        <w:rPr>
          <w:lang w:val="en-GB"/>
        </w:rPr>
      </w:pPr>
    </w:p>
    <w:p w14:paraId="120DBDE6" w14:textId="751349F3" w:rsidR="003A7399" w:rsidRPr="00C24A04" w:rsidRDefault="003A7399" w:rsidP="003A7399">
      <w:pPr>
        <w:pStyle w:val="Ttulo3"/>
        <w:rPr>
          <w:rFonts w:ascii="Times New Roman" w:hAnsi="Times New Roman" w:cs="Times New Roman"/>
          <w:color w:val="1F4E79" w:themeColor="accent1" w:themeShade="80"/>
          <w:vertAlign w:val="superscript"/>
        </w:rPr>
      </w:pPr>
      <w:bookmarkStart w:id="27" w:name="_Toc151373494"/>
      <w:r w:rsidRPr="00C24A04">
        <w:rPr>
          <w:rFonts w:ascii="Times New Roman" w:hAnsi="Times New Roman" w:cs="Times New Roman"/>
          <w:color w:val="1F4E79" w:themeColor="accent1" w:themeShade="80"/>
        </w:rPr>
        <w:lastRenderedPageBreak/>
        <w:t>Fig. S3</w:t>
      </w:r>
      <w:r>
        <w:rPr>
          <w:rFonts w:ascii="Times New Roman" w:hAnsi="Times New Roman" w:cs="Times New Roman"/>
          <w:color w:val="1F4E79" w:themeColor="accent1" w:themeShade="80"/>
        </w:rPr>
        <w:t>-3</w:t>
      </w:r>
      <w:r w:rsidRPr="00C24A04">
        <w:rPr>
          <w:rFonts w:ascii="Times New Roman" w:hAnsi="Times New Roman" w:cs="Times New Roman"/>
          <w:color w:val="1F4E79" w:themeColor="accent1" w:themeShade="80"/>
        </w:rPr>
        <w:t xml:space="preserve"> </w:t>
      </w:r>
      <w:r w:rsidRPr="004202A0">
        <w:rPr>
          <w:rFonts w:ascii="Times New Roman" w:hAnsi="Times New Roman" w:cs="Times New Roman"/>
          <w:color w:val="1F4E79" w:themeColor="accent1" w:themeShade="80"/>
        </w:rPr>
        <w:t>C</w:t>
      </w:r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erebral perfusion </w:t>
      </w:r>
      <w:proofErr w:type="spellStart"/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>sequencies</w:t>
      </w:r>
      <w:proofErr w:type="spellEnd"/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 xml:space="preserve"> of two subjects at baseline and at week 48 (</w:t>
      </w:r>
      <w:r>
        <w:rPr>
          <w:rFonts w:ascii="Times New Roman" w:eastAsia="OTNEJMQuadraat" w:hAnsi="Times New Roman" w:cs="Times New Roman"/>
          <w:color w:val="1F4E79" w:themeColor="accent1" w:themeShade="80"/>
        </w:rPr>
        <w:t>improvement</w:t>
      </w:r>
      <w:r w:rsidRPr="004202A0">
        <w:rPr>
          <w:rFonts w:ascii="Times New Roman" w:eastAsia="OTNEJMQuadraat" w:hAnsi="Times New Roman" w:cs="Times New Roman"/>
          <w:color w:val="1F4E79" w:themeColor="accent1" w:themeShade="80"/>
        </w:rPr>
        <w:t>)</w:t>
      </w:r>
      <w:r w:rsidRPr="004202A0">
        <w:rPr>
          <w:rFonts w:ascii="Times New Roman" w:hAnsi="Times New Roman" w:cs="Times New Roman"/>
          <w:color w:val="1F4E79" w:themeColor="accent1" w:themeShade="80"/>
        </w:rPr>
        <w:t>.</w:t>
      </w:r>
      <w:bookmarkEnd w:id="27"/>
      <w:r w:rsidRPr="004202A0">
        <w:rPr>
          <w:rFonts w:ascii="Times New Roman" w:hAnsi="Times New Roman" w:cs="Times New Roman"/>
          <w:color w:val="1F4E79" w:themeColor="accent1" w:themeShade="80"/>
          <w:vertAlign w:val="superscript"/>
        </w:rPr>
        <w:t xml:space="preserve"> </w:t>
      </w:r>
    </w:p>
    <w:p w14:paraId="1CAEFAB4" w14:textId="77777777" w:rsidR="00AD4CC7" w:rsidRPr="004202A0" w:rsidRDefault="003A7399" w:rsidP="00AD4CC7">
      <w:pPr>
        <w:rPr>
          <w:rFonts w:ascii="Times New Roman" w:hAnsi="Times New Roman" w:cs="Times New Roman"/>
          <w:sz w:val="20"/>
          <w:szCs w:val="20"/>
        </w:rPr>
      </w:pPr>
      <w:r w:rsidRPr="004202A0">
        <w:rPr>
          <w:rFonts w:ascii="Times New Roman" w:hAnsi="Times New Roman" w:cs="Times New Roman"/>
          <w:b/>
          <w:sz w:val="20"/>
          <w:szCs w:val="20"/>
        </w:rPr>
        <w:t>Panel A</w:t>
      </w:r>
      <w:r w:rsidRPr="004202A0">
        <w:rPr>
          <w:rFonts w:ascii="Times New Roman" w:hAnsi="Times New Roman" w:cs="Times New Roman"/>
          <w:sz w:val="20"/>
          <w:szCs w:val="20"/>
        </w:rPr>
        <w:t xml:space="preserve">: Brain perfusion SPECT (cross-sectional, sagittal and coronal sections) performed after intravenous administration of 1130 </w:t>
      </w:r>
      <w:proofErr w:type="spellStart"/>
      <w:r w:rsidRPr="004202A0">
        <w:rPr>
          <w:rFonts w:ascii="Times New Roman" w:hAnsi="Times New Roman" w:cs="Times New Roman"/>
          <w:sz w:val="20"/>
          <w:szCs w:val="20"/>
        </w:rPr>
        <w:t>MBq</w:t>
      </w:r>
      <w:proofErr w:type="spellEnd"/>
      <w:r w:rsidRPr="004202A0">
        <w:rPr>
          <w:rFonts w:ascii="Times New Roman" w:hAnsi="Times New Roman" w:cs="Times New Roman"/>
          <w:sz w:val="20"/>
          <w:szCs w:val="20"/>
        </w:rPr>
        <w:t xml:space="preserve"> of 99mTc-ECD. </w:t>
      </w:r>
      <w:r>
        <w:rPr>
          <w:rFonts w:ascii="Times New Roman" w:hAnsi="Times New Roman" w:cs="Times New Roman"/>
          <w:sz w:val="20"/>
          <w:szCs w:val="20"/>
        </w:rPr>
        <w:t>A</w:t>
      </w:r>
      <w:r w:rsidR="00776FC5">
        <w:rPr>
          <w:rFonts w:ascii="Times New Roman" w:hAnsi="Times New Roman" w:cs="Times New Roman"/>
          <w:sz w:val="20"/>
          <w:szCs w:val="20"/>
        </w:rPr>
        <w:t xml:space="preserve"> 71</w:t>
      </w:r>
      <w:r>
        <w:rPr>
          <w:rFonts w:ascii="Times New Roman" w:hAnsi="Times New Roman" w:cs="Times New Roman"/>
          <w:sz w:val="20"/>
          <w:szCs w:val="20"/>
        </w:rPr>
        <w:t>-year-old-male s</w:t>
      </w:r>
      <w:r w:rsidRPr="004202A0">
        <w:rPr>
          <w:rFonts w:ascii="Times New Roman" w:hAnsi="Times New Roman" w:cs="Times New Roman"/>
          <w:sz w:val="20"/>
          <w:szCs w:val="20"/>
        </w:rPr>
        <w:t xml:space="preserve">ubject enrolled in placebo group. Computed Axial Tomography reported moderate generalized cortical atrophy with ventricular asymmetry.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Before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</w:t>
      </w:r>
      <w:r w:rsidR="00AD4CC7">
        <w:rPr>
          <w:rFonts w:ascii="Times New Roman" w:hAnsi="Times New Roman" w:cs="Times New Roman"/>
          <w:sz w:val="20"/>
          <w:szCs w:val="20"/>
        </w:rPr>
        <w:t>at baseline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After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carried out at 48 weeks. </w:t>
      </w:r>
    </w:p>
    <w:p w14:paraId="59FD84CC" w14:textId="026BEE96" w:rsidR="00AD4CC7" w:rsidRPr="004202A0" w:rsidRDefault="003A7399" w:rsidP="00AD4CC7">
      <w:pPr>
        <w:rPr>
          <w:rFonts w:ascii="Times New Roman" w:hAnsi="Times New Roman" w:cs="Times New Roman"/>
          <w:sz w:val="20"/>
          <w:szCs w:val="20"/>
        </w:rPr>
      </w:pPr>
      <w:r w:rsidRPr="004202A0">
        <w:rPr>
          <w:rFonts w:ascii="Times New Roman" w:hAnsi="Times New Roman" w:cs="Times New Roman"/>
          <w:b/>
          <w:sz w:val="20"/>
          <w:szCs w:val="20"/>
        </w:rPr>
        <w:t xml:space="preserve">Panel </w:t>
      </w:r>
      <w:r>
        <w:rPr>
          <w:rFonts w:ascii="Times New Roman" w:hAnsi="Times New Roman" w:cs="Times New Roman"/>
          <w:b/>
          <w:sz w:val="20"/>
          <w:szCs w:val="20"/>
        </w:rPr>
        <w:t>B</w:t>
      </w:r>
      <w:r w:rsidRPr="004202A0">
        <w:rPr>
          <w:rFonts w:ascii="Times New Roman" w:hAnsi="Times New Roman" w:cs="Times New Roman"/>
          <w:sz w:val="20"/>
          <w:szCs w:val="20"/>
        </w:rPr>
        <w:t xml:space="preserve">: Brain perfusion SPECT (cross-sectional, sagittal, coronal and 3D views) performed after intravenous administration of 1107 </w:t>
      </w:r>
      <w:proofErr w:type="spellStart"/>
      <w:r w:rsidRPr="004202A0">
        <w:rPr>
          <w:rFonts w:ascii="Times New Roman" w:hAnsi="Times New Roman" w:cs="Times New Roman"/>
          <w:sz w:val="20"/>
          <w:szCs w:val="20"/>
        </w:rPr>
        <w:t>MBq</w:t>
      </w:r>
      <w:proofErr w:type="spellEnd"/>
      <w:r w:rsidRPr="004202A0">
        <w:rPr>
          <w:rFonts w:ascii="Times New Roman" w:hAnsi="Times New Roman" w:cs="Times New Roman"/>
          <w:sz w:val="20"/>
          <w:szCs w:val="20"/>
        </w:rPr>
        <w:t xml:space="preserve"> of 99mTC-ECD. A</w:t>
      </w:r>
      <w:r w:rsidR="00A554CA">
        <w:rPr>
          <w:rFonts w:ascii="Times New Roman" w:hAnsi="Times New Roman" w:cs="Times New Roman"/>
          <w:sz w:val="20"/>
          <w:szCs w:val="20"/>
        </w:rPr>
        <w:t xml:space="preserve"> 74</w:t>
      </w:r>
      <w:r w:rsidRPr="004202A0">
        <w:rPr>
          <w:rFonts w:ascii="Times New Roman" w:hAnsi="Times New Roman" w:cs="Times New Roman"/>
          <w:sz w:val="20"/>
          <w:szCs w:val="20"/>
        </w:rPr>
        <w:t>-year-old</w:t>
      </w:r>
      <w:r w:rsidR="00776FC5">
        <w:rPr>
          <w:rFonts w:ascii="Times New Roman" w:hAnsi="Times New Roman" w:cs="Times New Roman"/>
          <w:sz w:val="20"/>
          <w:szCs w:val="20"/>
        </w:rPr>
        <w:t xml:space="preserve"> </w:t>
      </w:r>
      <w:r w:rsidRPr="004202A0">
        <w:rPr>
          <w:rFonts w:ascii="Times New Roman" w:hAnsi="Times New Roman" w:cs="Times New Roman"/>
          <w:sz w:val="20"/>
          <w:szCs w:val="20"/>
        </w:rPr>
        <w:t>male subject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202A0">
        <w:rPr>
          <w:rFonts w:ascii="Times New Roman" w:hAnsi="Times New Roman" w:cs="Times New Roman"/>
          <w:sz w:val="20"/>
          <w:szCs w:val="20"/>
        </w:rPr>
        <w:t xml:space="preserve">enrolled in the neuroEPO plus 0.5 mg group. Computed Axial Tomography did not report alterations.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Before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</w:t>
      </w:r>
      <w:r w:rsidR="00AD4CC7">
        <w:rPr>
          <w:rFonts w:ascii="Times New Roman" w:hAnsi="Times New Roman" w:cs="Times New Roman"/>
          <w:sz w:val="20"/>
          <w:szCs w:val="20"/>
        </w:rPr>
        <w:t>at baseline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. </w:t>
      </w:r>
      <w:r w:rsidR="00AD4CC7" w:rsidRPr="00AD4CC7">
        <w:rPr>
          <w:rFonts w:ascii="Times New Roman" w:hAnsi="Times New Roman" w:cs="Times New Roman"/>
          <w:b/>
          <w:bCs/>
          <w:sz w:val="20"/>
          <w:szCs w:val="20"/>
        </w:rPr>
        <w:t>After</w:t>
      </w:r>
      <w:r w:rsidR="00AD4CC7" w:rsidRPr="004202A0">
        <w:rPr>
          <w:rFonts w:ascii="Times New Roman" w:hAnsi="Times New Roman" w:cs="Times New Roman"/>
          <w:sz w:val="20"/>
          <w:szCs w:val="20"/>
        </w:rPr>
        <w:t xml:space="preserve">) Study carried out at 48 weeks. </w:t>
      </w:r>
    </w:p>
    <w:p w14:paraId="0029BF39" w14:textId="7ECBD6B6" w:rsidR="00C24A04" w:rsidRDefault="00646A24" w:rsidP="00652648">
      <w:pPr>
        <w:pStyle w:val="Sinespaciado"/>
        <w:jc w:val="center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8290006" wp14:editId="48586828">
                <wp:simplePos x="0" y="0"/>
                <wp:positionH relativeFrom="column">
                  <wp:posOffset>312156</wp:posOffset>
                </wp:positionH>
                <wp:positionV relativeFrom="paragraph">
                  <wp:posOffset>3343539</wp:posOffset>
                </wp:positionV>
                <wp:extent cx="267630" cy="245172"/>
                <wp:effectExtent l="0" t="0" r="0" b="2540"/>
                <wp:wrapNone/>
                <wp:docPr id="90321829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30" cy="2451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84C1A" w14:textId="77777777" w:rsidR="00500E02" w:rsidRPr="00646A24" w:rsidRDefault="00500E02" w:rsidP="00A554C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46A24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90006" id="_x0000_s1034" type="#_x0000_t202" style="position:absolute;left:0;text-align:left;margin-left:24.6pt;margin-top:263.25pt;width:21.05pt;height:19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" filled="f" stroked="f" strokeweight=".5pt">
                <v:textbox>
                  <w:txbxContent>
                    <w:p w14:paraId="15A84C1A" w14:textId="77777777" w:rsidR="00500E02" w:rsidRPr="00646A24" w:rsidRDefault="00500E02" w:rsidP="00A554CA">
                      <w:pP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646A24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7FD03D" wp14:editId="24E077B0">
                <wp:simplePos x="0" y="0"/>
                <wp:positionH relativeFrom="column">
                  <wp:posOffset>350257</wp:posOffset>
                </wp:positionH>
                <wp:positionV relativeFrom="paragraph">
                  <wp:posOffset>68750</wp:posOffset>
                </wp:positionV>
                <wp:extent cx="317500" cy="341630"/>
                <wp:effectExtent l="0" t="0" r="0" b="1270"/>
                <wp:wrapNone/>
                <wp:docPr id="147069701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DE7242" w14:textId="35D2BBBE" w:rsidR="00500E02" w:rsidRPr="00646A24" w:rsidRDefault="00500E02" w:rsidP="00A554CA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46A24">
                              <w:rPr>
                                <w:b/>
                                <w:bCs/>
                                <w:sz w:val="20"/>
                                <w:szCs w:val="20"/>
                                <w:lang w:val="es-E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FD03D" id="_x0000_s1035" type="#_x0000_t202" style="position:absolute;left:0;text-align:left;margin-left:27.6pt;margin-top:5.4pt;width:25pt;height:26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" filled="f" stroked="f" strokeweight=".5pt">
                <v:textbox>
                  <w:txbxContent>
                    <w:p w14:paraId="3FDE7242" w14:textId="35D2BBBE" w:rsidR="00500E02" w:rsidRPr="00646A24" w:rsidRDefault="00500E02" w:rsidP="00A554CA">
                      <w:pPr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</w:pPr>
                      <w:r w:rsidRPr="00646A24">
                        <w:rPr>
                          <w:b/>
                          <w:bCs/>
                          <w:sz w:val="20"/>
                          <w:szCs w:val="20"/>
                          <w:lang w:val="es-E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5264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F7A66B" wp14:editId="68C753E6">
                <wp:simplePos x="0" y="0"/>
                <wp:positionH relativeFrom="column">
                  <wp:posOffset>111513</wp:posOffset>
                </wp:positionH>
                <wp:positionV relativeFrom="paragraph">
                  <wp:posOffset>3290168</wp:posOffset>
                </wp:positionV>
                <wp:extent cx="5832088" cy="0"/>
                <wp:effectExtent l="0" t="0" r="0" b="0"/>
                <wp:wrapNone/>
                <wp:docPr id="1907829219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20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F2F4A4F" id="Conector recto 4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pt,259.05pt" to="468pt,2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652648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AA55BE3" wp14:editId="6BD08022">
                <wp:simplePos x="0" y="0"/>
                <wp:positionH relativeFrom="column">
                  <wp:posOffset>111512</wp:posOffset>
                </wp:positionH>
                <wp:positionV relativeFrom="paragraph">
                  <wp:posOffset>61889</wp:posOffset>
                </wp:positionV>
                <wp:extent cx="5832088" cy="6398524"/>
                <wp:effectExtent l="0" t="0" r="16510" b="21590"/>
                <wp:wrapNone/>
                <wp:docPr id="1171112268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2088" cy="639852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705C99" w14:textId="77777777" w:rsidR="00500E02" w:rsidRDefault="00500E02" w:rsidP="00A554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55BE3" id="_x0000_s1036" type="#_x0000_t202" style="position:absolute;left:0;text-align:left;margin-left:8.8pt;margin-top:4.85pt;width:459.2pt;height:503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" filled="f" strokeweight=".5pt">
                <v:textbox>
                  <w:txbxContent>
                    <w:p w14:paraId="4E705C99" w14:textId="77777777" w:rsidR="00500E02" w:rsidRDefault="00500E02" w:rsidP="00A554CA"/>
                  </w:txbxContent>
                </v:textbox>
              </v:shape>
            </w:pict>
          </mc:Fallback>
        </mc:AlternateContent>
      </w:r>
      <w:r w:rsidR="00652648">
        <w:rPr>
          <w:noProof/>
        </w:rPr>
        <w:drawing>
          <wp:inline distT="0" distB="0" distL="0" distR="0" wp14:anchorId="42E14515" wp14:editId="006A214C">
            <wp:extent cx="5943600" cy="3343275"/>
            <wp:effectExtent l="0" t="0" r="0" b="9525"/>
            <wp:docPr id="14362216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22162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4C10" w14:textId="7A17AD9F" w:rsidR="00A554CA" w:rsidRDefault="00652648" w:rsidP="00A554CA">
      <w:pPr>
        <w:pStyle w:val="Sinespaciado"/>
        <w:jc w:val="center"/>
        <w:rPr>
          <w:lang w:val="en-GB"/>
        </w:rPr>
      </w:pPr>
      <w:r>
        <w:rPr>
          <w:noProof/>
        </w:rPr>
        <w:drawing>
          <wp:inline distT="0" distB="0" distL="0" distR="0" wp14:anchorId="79980591" wp14:editId="2E456BE1">
            <wp:extent cx="5943600" cy="3203885"/>
            <wp:effectExtent l="0" t="0" r="0" b="0"/>
            <wp:docPr id="20248737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73797" name=""/>
                    <pic:cNvPicPr/>
                  </pic:nvPicPr>
                  <pic:blipFill rotWithShape="1">
                    <a:blip r:embed="rId28"/>
                    <a:srcRect t="4169"/>
                    <a:stretch/>
                  </pic:blipFill>
                  <pic:spPr bwMode="auto">
                    <a:xfrm>
                      <a:off x="0" y="0"/>
                      <a:ext cx="5943600" cy="3203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DD50A8" w14:textId="45076276" w:rsidR="00A554CA" w:rsidRDefault="00A554CA" w:rsidP="00A554CA">
      <w:pPr>
        <w:pStyle w:val="Sinespaciado"/>
        <w:jc w:val="center"/>
        <w:rPr>
          <w:lang w:val="en-GB"/>
        </w:rPr>
      </w:pPr>
    </w:p>
    <w:p w14:paraId="37038F15" w14:textId="2C2246FD" w:rsidR="00C24A04" w:rsidRDefault="00C24A04" w:rsidP="00C24A04">
      <w:pPr>
        <w:pStyle w:val="Ttulo3"/>
        <w:rPr>
          <w:rFonts w:ascii="Times New Roman" w:hAnsi="Times New Roman" w:cs="Times New Roman"/>
          <w:b/>
        </w:rPr>
      </w:pPr>
      <w:bookmarkStart w:id="28" w:name="_Toc151373495"/>
      <w:r w:rsidRPr="003B7E8E">
        <w:rPr>
          <w:rFonts w:ascii="Times New Roman" w:hAnsi="Times New Roman" w:cs="Times New Roman"/>
        </w:rPr>
        <w:lastRenderedPageBreak/>
        <w:t>Fig. S</w:t>
      </w:r>
      <w:r>
        <w:rPr>
          <w:rFonts w:ascii="Times New Roman" w:hAnsi="Times New Roman" w:cs="Times New Roman"/>
        </w:rPr>
        <w:t>4</w:t>
      </w:r>
      <w:r w:rsidRPr="003B7E8E">
        <w:rPr>
          <w:rFonts w:ascii="Times New Roman" w:hAnsi="Times New Roman" w:cs="Times New Roman"/>
        </w:rPr>
        <w:t xml:space="preserve"> Percentage of change in hippocampal volume vs. baseline ADAS-Cog11 score.</w:t>
      </w:r>
      <w:r w:rsidRPr="003B7E8E">
        <w:rPr>
          <w:rFonts w:ascii="Times New Roman" w:hAnsi="Times New Roman" w:cs="Times New Roman"/>
          <w:vertAlign w:val="superscript"/>
        </w:rPr>
        <w:t xml:space="preserve"> *</w:t>
      </w:r>
      <w:bookmarkEnd w:id="28"/>
      <w:r w:rsidRPr="003B7E8E">
        <w:rPr>
          <w:rFonts w:ascii="Times New Roman" w:hAnsi="Times New Roman" w:cs="Times New Roman"/>
          <w:b/>
        </w:rPr>
        <w:t xml:space="preserve"> </w:t>
      </w:r>
    </w:p>
    <w:p w14:paraId="7B1FE91E" w14:textId="77777777" w:rsidR="00C24A04" w:rsidRPr="00FA3008" w:rsidRDefault="00C24A04" w:rsidP="00C24A04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123F0D8D" w14:textId="77777777" w:rsidR="00C24A04" w:rsidRPr="00FA3008" w:rsidRDefault="00C24A04" w:rsidP="00C24A04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A: NeuroEPO plus 0.5 mg; B: NeuroEPO plus 1.0 mg; C: placebo. </w:t>
      </w:r>
    </w:p>
    <w:p w14:paraId="17F79232" w14:textId="77777777" w:rsidR="00C24A04" w:rsidRPr="00FA3008" w:rsidRDefault="00C24A04" w:rsidP="00C24A04">
      <w:pPr>
        <w:pStyle w:val="Sinespaciado"/>
        <w:rPr>
          <w:rFonts w:ascii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lang w:val="en-GB"/>
        </w:rPr>
        <w:t>Vol., volume; ADAS-Cog11, 11-item cognitive subscale of the Alzheimer’s Disease Assessment Scale (ADAS-Cog11, with scores ranging from 0 to 70 and higher scores indicating greater impairment).</w:t>
      </w:r>
    </w:p>
    <w:p w14:paraId="0FB055F1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ADDC6DA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AEC0A5B" wp14:editId="1C55F33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780915" cy="3108325"/>
                <wp:effectExtent l="0" t="0" r="635" b="0"/>
                <wp:wrapNone/>
                <wp:docPr id="1911934571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80915" cy="310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74392" w14:textId="77777777" w:rsidR="00500E02" w:rsidRPr="00EE24E6" w:rsidRDefault="00500E02" w:rsidP="00C24A04">
                            <w:r w:rsidRPr="00EE24E6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8480059" wp14:editId="4D4214AC">
                                  <wp:extent cx="4584878" cy="3010965"/>
                                  <wp:effectExtent l="0" t="0" r="6350" b="0"/>
                                  <wp:docPr id="92" name="Picture 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01231" cy="3021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C0A5B" id="Cuadro de texto 4" o:spid="_x0000_s1037" type="#_x0000_t202" style="position:absolute;left:0;text-align:left;margin-left:0;margin-top:0;width:376.45pt;height:244.75pt;z-index:25171558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" fillcolor="white [3201]" strokeweight=".5pt">
                <v:path arrowok="t"/>
                <v:textbox style="mso-fit-shape-to-text:t">
                  <w:txbxContent>
                    <w:p w14:paraId="27D74392" w14:textId="77777777" w:rsidR="00500E02" w:rsidRPr="00EE24E6" w:rsidRDefault="00500E02" w:rsidP="00C24A04">
                      <w:r w:rsidRPr="00EE24E6">
                        <w:rPr>
                          <w:noProof/>
                          <w:lang w:val="es-CU" w:eastAsia="es-CU"/>
                        </w:rPr>
                        <w:drawing>
                          <wp:inline distT="0" distB="0" distL="0" distR="0" wp14:anchorId="08480059" wp14:editId="4D4214AC">
                            <wp:extent cx="4584878" cy="3010965"/>
                            <wp:effectExtent l="0" t="0" r="6350" b="0"/>
                            <wp:docPr id="92" name="Picture 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01231" cy="3021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22A444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1047CFA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3B461C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0FD57FE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225917A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64AC5DF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D95B999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3FE2E9F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94F7654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87B7C5C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45EBB66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1481A23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61F81A3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1BD2AA5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119F362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B9A9865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4D53175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1D747D9" w14:textId="77777777" w:rsidR="00C24A04" w:rsidRPr="00FA3008" w:rsidRDefault="00C24A04" w:rsidP="00C24A0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29909FD" w14:textId="3420FA10" w:rsidR="009C4E06" w:rsidRDefault="009C4E06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3515F59" w14:textId="77777777" w:rsidR="00EE1009" w:rsidRPr="00FA3008" w:rsidRDefault="00EE1009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02618C4" w14:textId="0091190F" w:rsidR="009C4E06" w:rsidRPr="00FA3008" w:rsidRDefault="009C4E06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97AFFAE" w14:textId="5EAFAEFF" w:rsidR="009C4E06" w:rsidRPr="00FA3008" w:rsidRDefault="009C4E06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4D94A73" w14:textId="6F09E123" w:rsidR="009C4E06" w:rsidRPr="00FA3008" w:rsidRDefault="009C4E06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F56036F" w14:textId="77777777" w:rsidR="00C24A04" w:rsidRDefault="00C24A04" w:rsidP="00C24A04"/>
    <w:p w14:paraId="309F95BF" w14:textId="77777777" w:rsidR="00C24A04" w:rsidRDefault="00C24A04" w:rsidP="00C24A04">
      <w:pPr>
        <w:pStyle w:val="Textocomentario"/>
        <w:spacing w:after="0" w:line="480" w:lineRule="auto"/>
        <w:jc w:val="both"/>
        <w:rPr>
          <w:rFonts w:ascii="Times New Roman" w:hAnsi="Times New Roman" w:cs="Times New Roman"/>
        </w:rPr>
      </w:pPr>
    </w:p>
    <w:p w14:paraId="6466E63A" w14:textId="77777777" w:rsidR="00C24A04" w:rsidRPr="00C24A04" w:rsidRDefault="00C24A04" w:rsidP="00C24A04"/>
    <w:p w14:paraId="61011839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031E8CD3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00D825DF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2C5494D5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4AF27EA3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6188E404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3006CC78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75D2CD26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4E9E37C8" w14:textId="77777777" w:rsidR="00C24A04" w:rsidRDefault="00C24A04" w:rsidP="008B3005">
      <w:pPr>
        <w:pStyle w:val="Sinespaciado"/>
        <w:rPr>
          <w:rFonts w:ascii="Times New Roman" w:hAnsi="Times New Roman" w:cs="Times New Roman"/>
          <w:sz w:val="20"/>
          <w:szCs w:val="20"/>
          <w:vertAlign w:val="superscript"/>
          <w:lang w:val="en-GB"/>
        </w:rPr>
      </w:pPr>
    </w:p>
    <w:p w14:paraId="568DC772" w14:textId="26150BEB" w:rsidR="00C24A04" w:rsidRDefault="00C24A04" w:rsidP="00C24A04">
      <w:pPr>
        <w:pStyle w:val="Ttulo3"/>
        <w:rPr>
          <w:rFonts w:ascii="Times New Roman" w:hAnsi="Times New Roman" w:cs="Times New Roman"/>
          <w:vertAlign w:val="superscript"/>
        </w:rPr>
      </w:pPr>
      <w:bookmarkStart w:id="29" w:name="_Toc151373496"/>
      <w:r w:rsidRPr="003B7E8E">
        <w:rPr>
          <w:rFonts w:ascii="Times New Roman" w:hAnsi="Times New Roman" w:cs="Times New Roman"/>
        </w:rPr>
        <w:lastRenderedPageBreak/>
        <w:t>Fig. S</w:t>
      </w:r>
      <w:r w:rsidR="006A7A2A">
        <w:rPr>
          <w:rFonts w:ascii="Times New Roman" w:hAnsi="Times New Roman" w:cs="Times New Roman"/>
        </w:rPr>
        <w:t>5</w:t>
      </w:r>
      <w:r w:rsidRPr="003B7E8E">
        <w:rPr>
          <w:rFonts w:ascii="Times New Roman" w:hAnsi="Times New Roman" w:cs="Times New Roman"/>
        </w:rPr>
        <w:t xml:space="preserve"> Individual variation in </w:t>
      </w:r>
      <w:proofErr w:type="spellStart"/>
      <w:r w:rsidRPr="003B7E8E">
        <w:rPr>
          <w:rFonts w:ascii="Times New Roman" w:hAnsi="Times New Roman" w:cs="Times New Roman"/>
        </w:rPr>
        <w:t>hemoglobin</w:t>
      </w:r>
      <w:proofErr w:type="spellEnd"/>
      <w:r w:rsidRPr="003B7E8E">
        <w:rPr>
          <w:rFonts w:ascii="Times New Roman" w:hAnsi="Times New Roman" w:cs="Times New Roman"/>
        </w:rPr>
        <w:t xml:space="preserve"> levels.</w:t>
      </w:r>
      <w:r w:rsidRPr="003B7E8E">
        <w:rPr>
          <w:rFonts w:ascii="Times New Roman" w:hAnsi="Times New Roman" w:cs="Times New Roman"/>
          <w:vertAlign w:val="superscript"/>
        </w:rPr>
        <w:t xml:space="preserve"> *</w:t>
      </w:r>
      <w:bookmarkEnd w:id="29"/>
      <w:r w:rsidRPr="003B7E8E">
        <w:rPr>
          <w:rFonts w:ascii="Times New Roman" w:hAnsi="Times New Roman" w:cs="Times New Roman"/>
          <w:vertAlign w:val="superscript"/>
        </w:rPr>
        <w:t xml:space="preserve"> </w:t>
      </w:r>
    </w:p>
    <w:p w14:paraId="31DBD357" w14:textId="5CCDB96B" w:rsidR="000C4C22" w:rsidRPr="00FA3008" w:rsidRDefault="000C4C22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690EE0DE" w14:textId="6ABB165F" w:rsidR="009C4E06" w:rsidRPr="00FA3008" w:rsidRDefault="009C4E06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02DFDEC" w14:textId="1AC59567" w:rsidR="00FB1EBB" w:rsidRPr="00FA3008" w:rsidRDefault="000B3761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DBF925" wp14:editId="0B92D36C">
                <wp:simplePos x="0" y="0"/>
                <wp:positionH relativeFrom="column">
                  <wp:posOffset>3685540</wp:posOffset>
                </wp:positionH>
                <wp:positionV relativeFrom="paragraph">
                  <wp:posOffset>95885</wp:posOffset>
                </wp:positionV>
                <wp:extent cx="1736725" cy="304800"/>
                <wp:effectExtent l="0" t="0" r="0" b="0"/>
                <wp:wrapNone/>
                <wp:docPr id="474558390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67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FCC47" w14:textId="77777777" w:rsidR="00500E02" w:rsidRDefault="00500E02" w:rsidP="000A309E">
                            <w:r w:rsidRPr="00EE24E6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0A9AC60" wp14:editId="484DB4FE">
                                  <wp:extent cx="1569394" cy="143163"/>
                                  <wp:effectExtent l="0" t="0" r="0" b="9525"/>
                                  <wp:docPr id="210197431" name="Imagen 2101974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n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397" t="3500" r="23458" b="8975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4997" cy="1600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BF925" id="_x0000_s1038" type="#_x0000_t202" style="position:absolute;left:0;text-align:left;margin-left:290.2pt;margin-top:7.55pt;width:136.75pt;height:2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" filled="f" stroked="f" strokeweight=".5pt">
                <v:textbox>
                  <w:txbxContent>
                    <w:p w14:paraId="15EFCC47" w14:textId="77777777" w:rsidR="00500E02" w:rsidRDefault="00500E02" w:rsidP="000A309E">
                      <w:r w:rsidRPr="00EE24E6">
                        <w:rPr>
                          <w:noProof/>
                          <w:lang w:val="es-CU" w:eastAsia="es-CU"/>
                        </w:rPr>
                        <w:drawing>
                          <wp:inline distT="0" distB="0" distL="0" distR="0" wp14:anchorId="60A9AC60" wp14:editId="484DB4FE">
                            <wp:extent cx="1569394" cy="143163"/>
                            <wp:effectExtent l="0" t="0" r="0" b="9525"/>
                            <wp:docPr id="210197431" name="Imagen 2101974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n 4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397" t="3500" r="23458" b="8975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54997" cy="1600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A30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9C3A16" wp14:editId="411D0C24">
            <wp:extent cx="3800764" cy="2653054"/>
            <wp:effectExtent l="0" t="0" r="9525" b="0"/>
            <wp:docPr id="1867823966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440" cy="266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5AA69" w14:textId="3E7753CA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2D63777" w14:textId="6F1A83DB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741482B" w14:textId="4E7A81D9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CD42EB5" w14:textId="0310BD89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443D3D6" w14:textId="292292E3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E69C64A" w14:textId="2AE8C4B9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ECFBDC1" w14:textId="42AF7911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0C466DA" w14:textId="69AAA5B0" w:rsidR="002A2C9F" w:rsidRPr="00FA3008" w:rsidRDefault="002A2C9F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667E365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221227B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FE06014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5C9ACDE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05907C4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33DD617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35AE550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7A2260B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52196FC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9E7194C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59FE5EF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6CE58E1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9D4185A" w14:textId="77777777" w:rsidR="000C4C22" w:rsidRPr="00FA3008" w:rsidRDefault="000C4C22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5BE3EF2" w14:textId="04644F0E" w:rsidR="000C4C22" w:rsidRPr="003B7E8E" w:rsidRDefault="000C4C22" w:rsidP="003B7E8E">
      <w:pPr>
        <w:pStyle w:val="Ttulo3"/>
        <w:rPr>
          <w:rFonts w:ascii="Times New Roman" w:hAnsi="Times New Roman" w:cs="Times New Roman"/>
        </w:rPr>
      </w:pPr>
      <w:bookmarkStart w:id="30" w:name="_Toc151373497"/>
      <w:r w:rsidRPr="003B7E8E">
        <w:rPr>
          <w:rFonts w:ascii="Times New Roman" w:hAnsi="Times New Roman" w:cs="Times New Roman"/>
        </w:rPr>
        <w:lastRenderedPageBreak/>
        <w:t>Fig</w:t>
      </w:r>
      <w:r w:rsidR="00372C91" w:rsidRPr="003B7E8E">
        <w:rPr>
          <w:rFonts w:ascii="Times New Roman" w:hAnsi="Times New Roman" w:cs="Times New Roman"/>
        </w:rPr>
        <w:t>. S</w:t>
      </w:r>
      <w:r w:rsidR="00180C14">
        <w:rPr>
          <w:rFonts w:ascii="Times New Roman" w:hAnsi="Times New Roman" w:cs="Times New Roman"/>
        </w:rPr>
        <w:t>6</w:t>
      </w:r>
      <w:r w:rsidRPr="003B7E8E">
        <w:rPr>
          <w:rFonts w:ascii="Times New Roman" w:hAnsi="Times New Roman" w:cs="Times New Roman"/>
        </w:rPr>
        <w:t xml:space="preserve"> Benefit-risk curves</w:t>
      </w:r>
      <w:r w:rsidR="00951822" w:rsidRPr="003B7E8E">
        <w:rPr>
          <w:rFonts w:ascii="Times New Roman" w:hAnsi="Times New Roman" w:cs="Times New Roman"/>
        </w:rPr>
        <w:t>.</w:t>
      </w:r>
      <w:bookmarkEnd w:id="30"/>
    </w:p>
    <w:p w14:paraId="33EB73F1" w14:textId="083988C2" w:rsidR="00951822" w:rsidRDefault="00F9416E" w:rsidP="008B3005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</w:pPr>
      <w:r w:rsidRPr="00B14D6B">
        <w:rPr>
          <w:rFonts w:ascii="Times New Roman" w:eastAsia="OTNEJMScalaSansLF" w:hAnsi="Times New Roman" w:cs="Times New Roman"/>
          <w:b/>
          <w:bCs/>
          <w:sz w:val="20"/>
          <w:szCs w:val="20"/>
          <w:lang w:val="en-GB"/>
        </w:rPr>
        <w:t>Panels A, C, E</w:t>
      </w:r>
      <w:r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: </w:t>
      </w:r>
      <w:r w:rsidR="00951822"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>The analysis w</w:t>
      </w:r>
      <w:r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as </w:t>
      </w:r>
      <w:r w:rsidR="00951822"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performed in the per protocol population, which included </w:t>
      </w:r>
      <w:r w:rsidR="00951822"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="00951822"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="00951822"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="00951822"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="00951822"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="00951822"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3747DA1E" w14:textId="2A5DA1EC" w:rsidR="00F9416E" w:rsidRPr="00FA3008" w:rsidRDefault="00F9416E" w:rsidP="008B3005">
      <w:pPr>
        <w:autoSpaceDE w:val="0"/>
        <w:autoSpaceDN w:val="0"/>
        <w:adjustRightInd w:val="0"/>
        <w:rPr>
          <w:rFonts w:ascii="Times New Roman" w:eastAsia="OTNEJMScalaSansLF" w:hAnsi="Times New Roman" w:cs="Times New Roman"/>
          <w:sz w:val="20"/>
          <w:szCs w:val="20"/>
        </w:rPr>
      </w:pPr>
      <w:r w:rsidRPr="00B14D6B">
        <w:rPr>
          <w:rFonts w:ascii="Times New Roman" w:eastAsia="Times New Roman" w:hAnsi="Times New Roman" w:cs="Times New Roman"/>
          <w:b/>
          <w:bCs/>
          <w:sz w:val="20"/>
          <w:szCs w:val="20"/>
          <w:lang w:eastAsia="es-ES"/>
        </w:rPr>
        <w:t>Panels B, D, F</w:t>
      </w:r>
      <w:r>
        <w:rPr>
          <w:rFonts w:ascii="Times New Roman" w:eastAsia="Times New Roman" w:hAnsi="Times New Roman" w:cs="Times New Roman"/>
          <w:sz w:val="20"/>
          <w:szCs w:val="20"/>
          <w:lang w:eastAsia="es-ES"/>
        </w:rPr>
        <w:t xml:space="preserve">: 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 xml:space="preserve">The analysis was performed in the modified intention-to-treat population (worst scenario, increase </w:t>
      </w:r>
      <w:r>
        <w:rPr>
          <w:rFonts w:ascii="Times New Roman" w:eastAsia="OTNEJMScalaSansLF" w:hAnsi="Times New Roman" w:cs="Times New Roman"/>
          <w:sz w:val="20"/>
          <w:szCs w:val="20"/>
        </w:rPr>
        <w:t>by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 xml:space="preserve"> 10 </w:t>
      </w:r>
      <w:r>
        <w:rPr>
          <w:rFonts w:ascii="Times New Roman" w:eastAsia="OTNEJMScalaSansLF" w:hAnsi="Times New Roman" w:cs="Times New Roman"/>
          <w:sz w:val="20"/>
          <w:szCs w:val="20"/>
        </w:rPr>
        <w:t xml:space="preserve">units 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>at week 48 in ADAS-Cog</w:t>
      </w:r>
      <w:r>
        <w:rPr>
          <w:rFonts w:ascii="Times New Roman" w:eastAsia="OTNEJMScalaSansLF" w:hAnsi="Times New Roman" w:cs="Times New Roman"/>
          <w:sz w:val="20"/>
          <w:szCs w:val="20"/>
        </w:rPr>
        <w:t>11 scores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 xml:space="preserve">), which included </w:t>
      </w:r>
      <w:r w:rsidRPr="00FA3008">
        <w:rPr>
          <w:rFonts w:ascii="Times New Roman" w:hAnsi="Times New Roman" w:cs="Times New Roman"/>
          <w:sz w:val="20"/>
          <w:szCs w:val="20"/>
        </w:rPr>
        <w:t>participants with at least one dose of neuroEPO plus or placebo and a baseline measurement based on randomized treatment.</w:t>
      </w:r>
      <w:r w:rsidRPr="00FA3008">
        <w:rPr>
          <w:rFonts w:ascii="Times New Roman" w:eastAsia="OTNEJMScalaSansLF" w:hAnsi="Times New Roman" w:cs="Times New Roman"/>
          <w:sz w:val="20"/>
          <w:szCs w:val="20"/>
        </w:rPr>
        <w:t xml:space="preserve"> </w:t>
      </w:r>
    </w:p>
    <w:p w14:paraId="623561B0" w14:textId="0D16B90D" w:rsidR="00F9416E" w:rsidRDefault="00F9416E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B14D6B">
        <w:rPr>
          <w:rFonts w:ascii="Times New Roman" w:hAnsi="Times New Roman" w:cs="Times New Roman"/>
          <w:b/>
          <w:bCs/>
          <w:sz w:val="20"/>
          <w:szCs w:val="20"/>
          <w:lang w:val="en-GB"/>
        </w:rPr>
        <w:t>Panels A, B</w:t>
      </w:r>
      <w:r>
        <w:rPr>
          <w:rFonts w:ascii="Times New Roman" w:hAnsi="Times New Roman" w:cs="Times New Roman"/>
          <w:sz w:val="20"/>
          <w:szCs w:val="20"/>
          <w:lang w:val="en-GB"/>
        </w:rPr>
        <w:t>: NeuroEPO plus 0.5 mg.</w:t>
      </w:r>
    </w:p>
    <w:p w14:paraId="30CD4152" w14:textId="5DF916D1" w:rsidR="00F9416E" w:rsidRDefault="00F9416E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B14D6B">
        <w:rPr>
          <w:rFonts w:ascii="Times New Roman" w:hAnsi="Times New Roman" w:cs="Times New Roman"/>
          <w:b/>
          <w:bCs/>
          <w:sz w:val="20"/>
          <w:szCs w:val="20"/>
          <w:lang w:val="en-GB"/>
        </w:rPr>
        <w:t>Panels C, D</w:t>
      </w:r>
      <w:r>
        <w:rPr>
          <w:rFonts w:ascii="Times New Roman" w:hAnsi="Times New Roman" w:cs="Times New Roman"/>
          <w:sz w:val="20"/>
          <w:szCs w:val="20"/>
          <w:lang w:val="en-GB"/>
        </w:rPr>
        <w:t>: NeuroEPO plus 1.0 mg.</w:t>
      </w:r>
    </w:p>
    <w:p w14:paraId="4C8C4474" w14:textId="1611D0CD" w:rsidR="00F9416E" w:rsidRPr="00FA3008" w:rsidRDefault="00F9416E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B14D6B">
        <w:rPr>
          <w:rFonts w:ascii="Times New Roman" w:hAnsi="Times New Roman" w:cs="Times New Roman"/>
          <w:b/>
          <w:bCs/>
          <w:sz w:val="20"/>
          <w:szCs w:val="20"/>
          <w:lang w:val="en-GB"/>
        </w:rPr>
        <w:t>Panels E, F</w:t>
      </w:r>
      <w:r>
        <w:rPr>
          <w:rFonts w:ascii="Times New Roman" w:hAnsi="Times New Roman" w:cs="Times New Roman"/>
          <w:sz w:val="20"/>
          <w:szCs w:val="20"/>
          <w:lang w:val="en-GB"/>
        </w:rPr>
        <w:t>: Placebo.</w:t>
      </w:r>
    </w:p>
    <w:p w14:paraId="0B30ADA4" w14:textId="77777777" w:rsidR="00F9416E" w:rsidRPr="00F9416E" w:rsidRDefault="00F9416E" w:rsidP="008B30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0"/>
          <w:szCs w:val="20"/>
          <w:lang w:eastAsia="es-CU"/>
        </w:rPr>
      </w:pPr>
      <w:r w:rsidRPr="00F9416E">
        <w:rPr>
          <w:rFonts w:ascii="Times New Roman" w:eastAsia="Times New Roman" w:hAnsi="Times New Roman" w:cs="Times New Roman"/>
          <w:sz w:val="20"/>
          <w:szCs w:val="20"/>
          <w:lang w:eastAsia="es-CU"/>
        </w:rPr>
        <w:t>Benefit = Increase in the ADAS-Cog11 scale score ≤ 2-3 points respect to the estimated mean in the placebo group.</w:t>
      </w:r>
    </w:p>
    <w:p w14:paraId="65821124" w14:textId="77777777" w:rsidR="00F9416E" w:rsidRPr="00F9416E" w:rsidRDefault="00F9416E" w:rsidP="008B30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0"/>
          <w:szCs w:val="20"/>
          <w:lang w:eastAsia="es-CU"/>
        </w:rPr>
      </w:pPr>
      <w:r w:rsidRPr="00F9416E">
        <w:rPr>
          <w:rFonts w:ascii="Times New Roman" w:eastAsia="Times New Roman" w:hAnsi="Times New Roman" w:cs="Times New Roman"/>
          <w:sz w:val="20"/>
          <w:szCs w:val="20"/>
          <w:lang w:eastAsia="es-CU"/>
        </w:rPr>
        <w:t>Risk = Treatment-related serious adverse events.</w:t>
      </w:r>
    </w:p>
    <w:p w14:paraId="2DAE1A38" w14:textId="77777777" w:rsidR="00F9416E" w:rsidRPr="00FA3008" w:rsidRDefault="00F9416E" w:rsidP="008B3005">
      <w:pPr>
        <w:pStyle w:val="Sinespaciado"/>
        <w:rPr>
          <w:rFonts w:ascii="Times New Roman" w:hAnsi="Times New Roman" w:cs="Times New Roman"/>
          <w:sz w:val="20"/>
          <w:szCs w:val="20"/>
          <w:highlight w:val="yellow"/>
          <w:lang w:val="en-GB"/>
        </w:rPr>
      </w:pPr>
    </w:p>
    <w:p w14:paraId="7086EA9C" w14:textId="5EF6523A" w:rsidR="004F27CD" w:rsidRDefault="00F9416E" w:rsidP="008B3005">
      <w:pPr>
        <w:rPr>
          <w:rFonts w:ascii="Times New Roman" w:hAnsi="Times New Roman" w:cs="Times New Roman"/>
          <w:sz w:val="20"/>
          <w:szCs w:val="20"/>
        </w:rPr>
      </w:pPr>
      <w:r w:rsidRPr="00F9416E">
        <w:rPr>
          <w:noProof/>
          <w:lang w:val="en-US"/>
        </w:rPr>
        <w:drawing>
          <wp:inline distT="0" distB="0" distL="0" distR="0" wp14:anchorId="51190B8D" wp14:editId="4B79E167">
            <wp:extent cx="5200073" cy="5407660"/>
            <wp:effectExtent l="0" t="0" r="635" b="0"/>
            <wp:docPr id="119294083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86" cy="541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235BC" w14:textId="77777777" w:rsidR="008E49C7" w:rsidRDefault="008E49C7" w:rsidP="008B3005">
      <w:pPr>
        <w:pStyle w:val="Sinespaciado"/>
        <w:rPr>
          <w:lang w:val="en-GB"/>
        </w:rPr>
      </w:pPr>
    </w:p>
    <w:p w14:paraId="4F3BD74E" w14:textId="77777777" w:rsidR="008E49C7" w:rsidRDefault="008E49C7" w:rsidP="008B3005">
      <w:pPr>
        <w:pStyle w:val="Sinespaciado"/>
        <w:rPr>
          <w:lang w:val="en-GB"/>
        </w:rPr>
      </w:pPr>
    </w:p>
    <w:p w14:paraId="644A5FDB" w14:textId="77777777" w:rsidR="008E49C7" w:rsidRDefault="008E49C7" w:rsidP="008B3005">
      <w:pPr>
        <w:pStyle w:val="Sinespaciado"/>
        <w:rPr>
          <w:lang w:val="en-GB"/>
        </w:rPr>
      </w:pPr>
    </w:p>
    <w:p w14:paraId="49BC6F4E" w14:textId="77777777" w:rsidR="008E49C7" w:rsidRDefault="008E49C7" w:rsidP="008B3005">
      <w:pPr>
        <w:pStyle w:val="Sinespaciado"/>
        <w:rPr>
          <w:lang w:val="en-GB"/>
        </w:rPr>
      </w:pPr>
    </w:p>
    <w:p w14:paraId="39D8B1E8" w14:textId="1294F7DC" w:rsidR="008E49C7" w:rsidRPr="003B7E8E" w:rsidRDefault="008E49C7" w:rsidP="003B7E8E">
      <w:pPr>
        <w:pStyle w:val="Ttulo3"/>
        <w:rPr>
          <w:rFonts w:ascii="Times New Roman" w:hAnsi="Times New Roman" w:cs="Times New Roman"/>
          <w:b/>
          <w:vertAlign w:val="superscript"/>
        </w:rPr>
      </w:pPr>
      <w:bookmarkStart w:id="31" w:name="_Toc151373498"/>
      <w:r w:rsidRPr="003B7E8E">
        <w:rPr>
          <w:rFonts w:ascii="Times New Roman" w:hAnsi="Times New Roman" w:cs="Times New Roman"/>
        </w:rPr>
        <w:lastRenderedPageBreak/>
        <w:t>Fig</w:t>
      </w:r>
      <w:r w:rsidR="00372C91" w:rsidRPr="003B7E8E">
        <w:rPr>
          <w:rFonts w:ascii="Times New Roman" w:hAnsi="Times New Roman" w:cs="Times New Roman"/>
        </w:rPr>
        <w:t>. S</w:t>
      </w:r>
      <w:r w:rsidR="00180C14">
        <w:rPr>
          <w:rFonts w:ascii="Times New Roman" w:hAnsi="Times New Roman" w:cs="Times New Roman"/>
        </w:rPr>
        <w:t>7</w:t>
      </w:r>
      <w:r w:rsidRPr="003B7E8E">
        <w:rPr>
          <w:rFonts w:ascii="Times New Roman" w:hAnsi="Times New Roman" w:cs="Times New Roman"/>
        </w:rPr>
        <w:t xml:space="preserve"> Individual variation of primary outcome ADAS-Cog11 by stage.</w:t>
      </w:r>
      <w:r w:rsidRPr="003B7E8E">
        <w:rPr>
          <w:rFonts w:ascii="Times New Roman" w:hAnsi="Times New Roman" w:cs="Times New Roman"/>
          <w:vertAlign w:val="superscript"/>
        </w:rPr>
        <w:t xml:space="preserve"> *</w:t>
      </w:r>
      <w:bookmarkEnd w:id="31"/>
    </w:p>
    <w:p w14:paraId="492DE3ED" w14:textId="77777777" w:rsidR="008E49C7" w:rsidRPr="00FA3008" w:rsidRDefault="008E49C7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FA3008">
        <w:rPr>
          <w:rFonts w:ascii="Times New Roman" w:hAnsi="Times New Roman" w:cs="Times New Roman"/>
          <w:b/>
          <w:sz w:val="20"/>
          <w:szCs w:val="20"/>
          <w:vertAlign w:val="superscript"/>
          <w:lang w:val="en-GB"/>
        </w:rPr>
        <w:t xml:space="preserve"> </w:t>
      </w:r>
      <w:r w:rsidRPr="00FA3008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* </w:t>
      </w:r>
      <w:r w:rsidRPr="00FA3008">
        <w:rPr>
          <w:rFonts w:ascii="Times New Roman" w:eastAsia="OTNEJMScalaSansLF" w:hAnsi="Times New Roman" w:cs="Times New Roman"/>
          <w:sz w:val="20"/>
          <w:szCs w:val="20"/>
          <w:lang w:val="en-GB"/>
        </w:rPr>
        <w:t xml:space="preserve">The analysis was performed in the per protocol population, which included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subjects who complied with the protocol sufficiently (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 xml:space="preserve">more than 90% of treatment with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efficacy outcomes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at baseline and at 48 weeks without any major deviation of protocol)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 to ensure that these data would be likely to exhibit the effects of treatment according to the underlying scientific model. </w:t>
      </w:r>
      <w:r w:rsidRPr="00FA3008">
        <w:rPr>
          <w:rFonts w:ascii="Times New Roman" w:eastAsia="Times New Roman" w:hAnsi="Times New Roman" w:cs="Times New Roman"/>
          <w:sz w:val="20"/>
          <w:szCs w:val="20"/>
          <w:lang w:val="en-GB" w:eastAsia="es-ES"/>
        </w:rPr>
        <w:t>Subjects were considerate in their randomized group.</w:t>
      </w:r>
    </w:p>
    <w:p w14:paraId="008DE25A" w14:textId="77777777" w:rsidR="008E49C7" w:rsidRPr="00FA3008" w:rsidRDefault="008E49C7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Panels show the estimated median change from baseline to week 48 in scores on the 11-item cognitive subscale of the Alzheimer’s Disease Assessment Scale (ADAS-Cog11, with scores ranging from 0 to 70 and higher scores indicating greater impairment). </w:t>
      </w:r>
      <w:r w:rsidRPr="00B14D6B">
        <w:rPr>
          <w:rFonts w:ascii="Times New Roman" w:hAnsi="Times New Roman" w:cs="Times New Roman"/>
          <w:b/>
          <w:bCs/>
          <w:sz w:val="20"/>
          <w:szCs w:val="20"/>
          <w:lang w:val="en-GB"/>
        </w:rPr>
        <w:t>Panel A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: mild stage and </w:t>
      </w:r>
      <w:r w:rsidRPr="00B14D6B">
        <w:rPr>
          <w:rFonts w:ascii="Times New Roman" w:hAnsi="Times New Roman" w:cs="Times New Roman"/>
          <w:b/>
          <w:bCs/>
          <w:sz w:val="20"/>
          <w:szCs w:val="20"/>
          <w:lang w:val="en-GB"/>
        </w:rPr>
        <w:t>B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 xml:space="preserve">: moderate stage.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NE, neuroEPO plus. </w:t>
      </w:r>
      <w:r w:rsidRPr="00FA3008">
        <w:rPr>
          <w:rFonts w:ascii="Times New Roman" w:hAnsi="Times New Roman" w:cs="Times New Roman"/>
          <w:sz w:val="20"/>
          <w:szCs w:val="20"/>
          <w:lang w:val="en-GB"/>
        </w:rPr>
        <w:t>** &lt; .005</w:t>
      </w:r>
    </w:p>
    <w:p w14:paraId="5E3155B5" w14:textId="77777777" w:rsidR="008E49C7" w:rsidRPr="00FA3008" w:rsidRDefault="008E49C7" w:rsidP="008B3005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5B1F7BE" w14:textId="77777777" w:rsidR="008E49C7" w:rsidRPr="00FA3008" w:rsidRDefault="008E49C7" w:rsidP="008B3005">
      <w:pPr>
        <w:pStyle w:val="Sinespaciado"/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F7E1E5A" wp14:editId="045F55CA">
            <wp:extent cx="4184015" cy="4197985"/>
            <wp:effectExtent l="0" t="0" r="6985" b="0"/>
            <wp:docPr id="1667760928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040C" w14:textId="77777777" w:rsidR="008E49C7" w:rsidRPr="00FA3008" w:rsidRDefault="008E49C7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</w:p>
    <w:p w14:paraId="5EFA19E6" w14:textId="77777777" w:rsidR="008E49C7" w:rsidRPr="00FA3008" w:rsidRDefault="008E49C7" w:rsidP="008B3005">
      <w:pPr>
        <w:pStyle w:val="Sinespaciado"/>
        <w:rPr>
          <w:rFonts w:ascii="Times New Roman" w:hAnsi="Times New Roman" w:cs="Times New Roman"/>
          <w:sz w:val="20"/>
          <w:szCs w:val="20"/>
          <w:lang w:val="en-GB"/>
        </w:rPr>
      </w:pPr>
    </w:p>
    <w:p w14:paraId="3BC068B8" w14:textId="77777777" w:rsidR="008E49C7" w:rsidRPr="00FA3008" w:rsidRDefault="008E49C7" w:rsidP="008B3005">
      <w:pPr>
        <w:pStyle w:val="Sinespaciado"/>
        <w:rPr>
          <w:rFonts w:ascii="Times New Roman" w:hAnsi="Times New Roman" w:cs="Times New Roman"/>
          <w:sz w:val="20"/>
          <w:szCs w:val="20"/>
          <w:highlight w:val="yellow"/>
          <w:lang w:val="en-GB"/>
        </w:rPr>
      </w:pPr>
    </w:p>
    <w:p w14:paraId="6A4345D2" w14:textId="77777777" w:rsidR="008E49C7" w:rsidRDefault="008E49C7" w:rsidP="008B3005">
      <w:pPr>
        <w:pStyle w:val="Sinespaciado"/>
        <w:rPr>
          <w:lang w:val="en-GB"/>
        </w:rPr>
      </w:pPr>
    </w:p>
    <w:p w14:paraId="25AEB168" w14:textId="77777777" w:rsidR="008E49C7" w:rsidRDefault="008E49C7" w:rsidP="008B3005">
      <w:pPr>
        <w:pStyle w:val="Sinespaciado"/>
        <w:rPr>
          <w:lang w:val="en-GB"/>
        </w:rPr>
      </w:pPr>
    </w:p>
    <w:p w14:paraId="763637A4" w14:textId="77777777" w:rsidR="004A2467" w:rsidRDefault="004A2467" w:rsidP="008B3005">
      <w:pPr>
        <w:pStyle w:val="Sinespaciado"/>
        <w:rPr>
          <w:lang w:val="en-GB"/>
        </w:rPr>
      </w:pPr>
    </w:p>
    <w:p w14:paraId="67CE9E8B" w14:textId="77777777" w:rsidR="004A2467" w:rsidRDefault="004A2467" w:rsidP="008B3005">
      <w:pPr>
        <w:pStyle w:val="Sinespaciado"/>
        <w:rPr>
          <w:lang w:val="en-GB"/>
        </w:rPr>
      </w:pPr>
    </w:p>
    <w:p w14:paraId="673D340E" w14:textId="77777777" w:rsidR="004A2467" w:rsidRDefault="004A2467" w:rsidP="008B3005">
      <w:pPr>
        <w:pStyle w:val="Sinespaciado"/>
        <w:rPr>
          <w:lang w:val="en-GB"/>
        </w:rPr>
      </w:pPr>
    </w:p>
    <w:p w14:paraId="3423FAF1" w14:textId="77777777" w:rsidR="004A2467" w:rsidRDefault="004A2467" w:rsidP="008B3005">
      <w:pPr>
        <w:pStyle w:val="Sinespaciado"/>
        <w:rPr>
          <w:lang w:val="en-GB"/>
        </w:rPr>
      </w:pPr>
    </w:p>
    <w:p w14:paraId="42B7BD29" w14:textId="77777777" w:rsidR="004A2467" w:rsidRDefault="004A2467" w:rsidP="008B3005">
      <w:pPr>
        <w:pStyle w:val="Sinespaciado"/>
        <w:rPr>
          <w:lang w:val="en-GB"/>
        </w:rPr>
      </w:pPr>
    </w:p>
    <w:p w14:paraId="4E9B2873" w14:textId="77777777" w:rsidR="004A2467" w:rsidRDefault="004A2467" w:rsidP="008B3005">
      <w:pPr>
        <w:pStyle w:val="Sinespaciado"/>
        <w:rPr>
          <w:lang w:val="en-GB"/>
        </w:rPr>
      </w:pPr>
    </w:p>
    <w:p w14:paraId="0BC0A316" w14:textId="77777777" w:rsidR="004A2467" w:rsidRDefault="004A2467" w:rsidP="008B3005">
      <w:pPr>
        <w:pStyle w:val="Sinespaciado"/>
        <w:rPr>
          <w:lang w:val="en-GB"/>
        </w:rPr>
      </w:pPr>
    </w:p>
    <w:p w14:paraId="60E659AD" w14:textId="77777777" w:rsidR="004A2467" w:rsidRDefault="004A2467" w:rsidP="008B3005">
      <w:pPr>
        <w:pStyle w:val="Sinespaciado"/>
        <w:rPr>
          <w:lang w:val="en-GB"/>
        </w:rPr>
      </w:pPr>
    </w:p>
    <w:p w14:paraId="47656743" w14:textId="77777777" w:rsidR="004A2467" w:rsidRDefault="004A2467" w:rsidP="008B3005">
      <w:pPr>
        <w:pStyle w:val="Sinespaciado"/>
        <w:rPr>
          <w:lang w:val="en-GB"/>
        </w:rPr>
      </w:pPr>
    </w:p>
    <w:p w14:paraId="1C83BB6B" w14:textId="77777777" w:rsidR="004A2467" w:rsidRDefault="004A2467" w:rsidP="008B3005">
      <w:pPr>
        <w:pStyle w:val="Sinespaciado"/>
        <w:rPr>
          <w:lang w:val="en-GB"/>
        </w:rPr>
      </w:pPr>
    </w:p>
    <w:p w14:paraId="1526C73B" w14:textId="2965D9AC" w:rsidR="004A2467" w:rsidRDefault="004A2467" w:rsidP="004A2467">
      <w:pPr>
        <w:pStyle w:val="Ttulo1"/>
        <w:rPr>
          <w:rFonts w:ascii="Times New Roman" w:hAnsi="Times New Roman" w:cs="Times New Roman"/>
          <w:b/>
          <w:bCs/>
          <w:sz w:val="24"/>
          <w:szCs w:val="24"/>
        </w:rPr>
      </w:pPr>
      <w:bookmarkStart w:id="32" w:name="_Toc151373499"/>
      <w:r w:rsidRPr="004A246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  <w:bookmarkEnd w:id="32"/>
    </w:p>
    <w:p w14:paraId="7BFF9E2F" w14:textId="77777777" w:rsidR="004A2467" w:rsidRPr="00E31104" w:rsidRDefault="004A2467" w:rsidP="004A2467">
      <w:pPr>
        <w:pStyle w:val="Prrafodelista"/>
        <w:numPr>
          <w:ilvl w:val="0"/>
          <w:numId w:val="26"/>
        </w:numPr>
        <w:spacing w:line="259" w:lineRule="auto"/>
        <w:jc w:val="both"/>
        <w:rPr>
          <w:rFonts w:ascii="Times New Roman" w:hAnsi="Times New Roman" w:cs="Times New Roman"/>
        </w:rPr>
      </w:pPr>
      <w:r w:rsidRPr="00E31104">
        <w:rPr>
          <w:rFonts w:ascii="Times New Roman" w:hAnsi="Times New Roman" w:cs="Times New Roman"/>
          <w:lang w:val="en-US"/>
        </w:rPr>
        <w:t xml:space="preserve">Viña A, González E, Rodríguez I, Pérez L, Rodríguez T. </w:t>
      </w:r>
      <w:r w:rsidRPr="00E31104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Longitudinal MRI processing to document the effect of drugs in clinical trials. Longitudinal MRI processing to document the effect of drugs in clinical trials.</w:t>
      </w:r>
      <w:r w:rsidRPr="00E31104">
        <w:rPr>
          <w:rFonts w:ascii="Times New Roman" w:hAnsi="Times New Roman" w:cs="Times New Roman"/>
          <w:lang w:val="en-US"/>
        </w:rPr>
        <w:t xml:space="preserve"> </w:t>
      </w:r>
      <w:r w:rsidRPr="00E31104">
        <w:rPr>
          <w:rFonts w:ascii="Times New Roman" w:hAnsi="Times New Roman" w:cs="Times New Roman"/>
        </w:rPr>
        <w:t>RIELAC. 2021 Dec;42(3):71-81.</w:t>
      </w:r>
    </w:p>
    <w:p w14:paraId="1864643E" w14:textId="77777777" w:rsidR="004A2467" w:rsidRPr="00E31104" w:rsidRDefault="004A2467" w:rsidP="004A2467">
      <w:pPr>
        <w:pStyle w:val="Prrafodelista"/>
        <w:numPr>
          <w:ilvl w:val="0"/>
          <w:numId w:val="26"/>
        </w:numPr>
        <w:spacing w:line="259" w:lineRule="auto"/>
        <w:jc w:val="both"/>
        <w:rPr>
          <w:rFonts w:ascii="Times New Roman" w:hAnsi="Times New Roman" w:cs="Times New Roman"/>
          <w:lang w:val="en-US"/>
        </w:rPr>
      </w:pPr>
      <w:r w:rsidRPr="00E31104">
        <w:rPr>
          <w:rFonts w:ascii="Times New Roman" w:hAnsi="Times New Roman" w:cs="Times New Roman"/>
          <w:lang w:val="en-US"/>
        </w:rPr>
        <w:t xml:space="preserve">Reuter M, Rosas HD, </w:t>
      </w:r>
      <w:proofErr w:type="spellStart"/>
      <w:r w:rsidRPr="00E31104">
        <w:rPr>
          <w:rFonts w:ascii="Times New Roman" w:hAnsi="Times New Roman" w:cs="Times New Roman"/>
          <w:lang w:val="en-US"/>
        </w:rPr>
        <w:t>Fischl</w:t>
      </w:r>
      <w:proofErr w:type="spellEnd"/>
      <w:r w:rsidRPr="00E31104">
        <w:rPr>
          <w:rFonts w:ascii="Times New Roman" w:hAnsi="Times New Roman" w:cs="Times New Roman"/>
          <w:lang w:val="en-US"/>
        </w:rPr>
        <w:t xml:space="preserve"> B. Longitudinal </w:t>
      </w:r>
      <w:proofErr w:type="spellStart"/>
      <w:r w:rsidRPr="00E31104">
        <w:rPr>
          <w:rFonts w:ascii="Times New Roman" w:hAnsi="Times New Roman" w:cs="Times New Roman"/>
          <w:lang w:val="en-US"/>
        </w:rPr>
        <w:t>FreeSurfer</w:t>
      </w:r>
      <w:proofErr w:type="spellEnd"/>
      <w:r w:rsidRPr="00E31104">
        <w:rPr>
          <w:rFonts w:ascii="Times New Roman" w:hAnsi="Times New Roman" w:cs="Times New Roman"/>
          <w:lang w:val="en-US"/>
        </w:rPr>
        <w:t xml:space="preserve"> for reliable imaging biomarkers. NIBAD'12. 2012 Oct 5:275.</w:t>
      </w:r>
    </w:p>
    <w:p w14:paraId="300F9680" w14:textId="77777777" w:rsidR="004A2467" w:rsidRPr="004A2467" w:rsidRDefault="004A2467" w:rsidP="004A2467"/>
    <w:sectPr w:rsidR="004A2467" w:rsidRPr="004A2467">
      <w:headerReference w:type="default" r:id="rId36"/>
      <w:footerReference w:type="default" r:id="rId3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19558" w14:textId="77777777" w:rsidR="003C1BE1" w:rsidRPr="00EE24E6" w:rsidRDefault="003C1BE1" w:rsidP="00772B80">
      <w:r w:rsidRPr="00EE24E6">
        <w:separator/>
      </w:r>
    </w:p>
  </w:endnote>
  <w:endnote w:type="continuationSeparator" w:id="0">
    <w:p w14:paraId="0D4A16DD" w14:textId="77777777" w:rsidR="003C1BE1" w:rsidRPr="00EE24E6" w:rsidRDefault="003C1BE1" w:rsidP="00772B80">
      <w:r w:rsidRPr="00EE24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TNEJMQuadraat">
    <w:altName w:val="SimSun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OTNEJMScalaSansLF">
    <w:altName w:val="Arial Unicode MS"/>
    <w:panose1 w:val="00000000000000000000"/>
    <w:charset w:val="86"/>
    <w:family w:val="swiss"/>
    <w:notTrueType/>
    <w:pitch w:val="default"/>
    <w:sig w:usb0="00000000" w:usb1="080E0000" w:usb2="00000010" w:usb3="00000000" w:csb0="00040000" w:csb1="00000000"/>
  </w:font>
  <w:font w:name="OTNEJMScalaSansLF-Italic">
    <w:altName w:val="Microsoft YaHei"/>
    <w:panose1 w:val="00000000000000000000"/>
    <w:charset w:val="86"/>
    <w:family w:val="swiss"/>
    <w:notTrueType/>
    <w:pitch w:val="default"/>
    <w:sig w:usb0="00000000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3330574"/>
      <w:docPartObj>
        <w:docPartGallery w:val="Page Numbers (Bottom of Page)"/>
        <w:docPartUnique/>
      </w:docPartObj>
    </w:sdtPr>
    <w:sdtEndPr/>
    <w:sdtContent>
      <w:p w14:paraId="6F9A4327" w14:textId="790AFEDC" w:rsidR="00500E02" w:rsidRDefault="00500E0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5BB" w:rsidRPr="00AE05BB">
          <w:rPr>
            <w:noProof/>
            <w:lang w:val="es-ES"/>
          </w:rPr>
          <w:t>23</w:t>
        </w:r>
        <w:r>
          <w:fldChar w:fldCharType="end"/>
        </w:r>
      </w:p>
    </w:sdtContent>
  </w:sdt>
  <w:p w14:paraId="0CE5DFE8" w14:textId="77777777" w:rsidR="00500E02" w:rsidRDefault="00500E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6A1A0" w14:textId="77777777" w:rsidR="003C1BE1" w:rsidRPr="00EE24E6" w:rsidRDefault="003C1BE1" w:rsidP="00772B80">
      <w:r w:rsidRPr="00EE24E6">
        <w:separator/>
      </w:r>
    </w:p>
  </w:footnote>
  <w:footnote w:type="continuationSeparator" w:id="0">
    <w:p w14:paraId="51F49BC6" w14:textId="77777777" w:rsidR="003C1BE1" w:rsidRPr="00EE24E6" w:rsidRDefault="003C1BE1" w:rsidP="00772B80">
      <w:r w:rsidRPr="00EE24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ED067" w14:textId="77777777" w:rsidR="00500E02" w:rsidRPr="00EE24E6" w:rsidRDefault="00500E02" w:rsidP="00871F8C">
    <w:pPr>
      <w:ind w:right="5"/>
      <w:rPr>
        <w:rFonts w:ascii="Times New Roman" w:eastAsia="Times New Roman" w:hAnsi="Times New Roman" w:cs="Times New Roman"/>
        <w:bCs/>
        <w:sz w:val="20"/>
        <w:szCs w:val="20"/>
        <w:lang w:eastAsia="es-ES"/>
      </w:rPr>
    </w:pPr>
    <w:r w:rsidRPr="00EE24E6">
      <w:rPr>
        <w:rFonts w:ascii="Times New Roman" w:eastAsia="Times New Roman" w:hAnsi="Times New Roman" w:cs="Times New Roman"/>
        <w:bCs/>
        <w:sz w:val="20"/>
        <w:szCs w:val="20"/>
        <w:lang w:eastAsia="es-ES"/>
      </w:rPr>
      <w:t>NeuroEPO plus (NeuralCIM</w:t>
    </w:r>
    <w:r w:rsidRPr="00EE24E6">
      <w:rPr>
        <w:rFonts w:ascii="Times New Roman" w:eastAsia="Times New Roman" w:hAnsi="Times New Roman" w:cs="Times New Roman"/>
        <w:bCs/>
        <w:sz w:val="20"/>
        <w:szCs w:val="20"/>
        <w:vertAlign w:val="superscript"/>
        <w:lang w:eastAsia="es-ES"/>
      </w:rPr>
      <w:t>®</w:t>
    </w:r>
    <w:r w:rsidRPr="00EE24E6">
      <w:rPr>
        <w:rFonts w:ascii="Times New Roman" w:eastAsia="Times New Roman" w:hAnsi="Times New Roman" w:cs="Times New Roman"/>
        <w:bCs/>
        <w:sz w:val="20"/>
        <w:szCs w:val="20"/>
        <w:lang w:eastAsia="es-ES"/>
      </w:rPr>
      <w:t xml:space="preserve">) in mild-to-moderate </w:t>
    </w:r>
    <w:r w:rsidRPr="00EE24E6">
      <w:rPr>
        <w:rFonts w:ascii="Times New Roman" w:hAnsi="Times New Roman" w:cs="Times New Roman"/>
        <w:sz w:val="20"/>
        <w:szCs w:val="20"/>
      </w:rPr>
      <w:t xml:space="preserve">Alzheimer’s </w:t>
    </w:r>
    <w:r w:rsidRPr="00EE24E6">
      <w:rPr>
        <w:rFonts w:ascii="Times New Roman" w:eastAsia="Times New Roman" w:hAnsi="Times New Roman" w:cs="Times New Roman"/>
        <w:bCs/>
        <w:sz w:val="20"/>
        <w:szCs w:val="20"/>
        <w:lang w:eastAsia="es-ES"/>
      </w:rPr>
      <w:t xml:space="preserve">clinical syndrome: The </w:t>
    </w:r>
    <w:r w:rsidRPr="00EE24E6">
      <w:rPr>
        <w:rFonts w:ascii="Times New Roman" w:eastAsia="OTNEJMQuadraat" w:hAnsi="Times New Roman" w:cs="Times New Roman"/>
        <w:sz w:val="20"/>
        <w:szCs w:val="20"/>
      </w:rPr>
      <w:t>ATHENEA</w:t>
    </w:r>
    <w:r w:rsidRPr="00EE24E6">
      <w:rPr>
        <w:rFonts w:ascii="Times New Roman" w:eastAsia="Times New Roman" w:hAnsi="Times New Roman" w:cs="Times New Roman"/>
        <w:bCs/>
        <w:sz w:val="20"/>
        <w:szCs w:val="20"/>
        <w:lang w:eastAsia="es-ES"/>
      </w:rPr>
      <w:t xml:space="preserve"> randomized clinical trial.</w:t>
    </w:r>
  </w:p>
  <w:p w14:paraId="2253D5BE" w14:textId="77777777" w:rsidR="00500E02" w:rsidRPr="00EE24E6" w:rsidRDefault="00500E02" w:rsidP="00772B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277AC"/>
    <w:multiLevelType w:val="hybridMultilevel"/>
    <w:tmpl w:val="5EE286EC"/>
    <w:lvl w:ilvl="0" w:tplc="101C7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06811"/>
    <w:multiLevelType w:val="multilevel"/>
    <w:tmpl w:val="F2D45C6E"/>
    <w:lvl w:ilvl="0">
      <w:start w:val="1"/>
      <w:numFmt w:val="decimal"/>
      <w:lvlText w:val="%1."/>
      <w:lvlJc w:val="left"/>
      <w:pPr>
        <w:ind w:left="787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93" w:hanging="48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823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8233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859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8593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8953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8953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9313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0C5A0A74"/>
    <w:multiLevelType w:val="hybridMultilevel"/>
    <w:tmpl w:val="492EC158"/>
    <w:lvl w:ilvl="0" w:tplc="E69A57B6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E4473"/>
    <w:multiLevelType w:val="hybridMultilevel"/>
    <w:tmpl w:val="B3368E34"/>
    <w:lvl w:ilvl="0" w:tplc="12C4658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7180F"/>
    <w:multiLevelType w:val="hybridMultilevel"/>
    <w:tmpl w:val="4070576C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704BB"/>
    <w:multiLevelType w:val="hybridMultilevel"/>
    <w:tmpl w:val="6788543E"/>
    <w:lvl w:ilvl="0" w:tplc="28386136">
      <w:numFmt w:val="bullet"/>
      <w:lvlText w:val="-"/>
      <w:lvlJc w:val="left"/>
      <w:pPr>
        <w:ind w:left="720" w:hanging="360"/>
      </w:pPr>
      <w:rPr>
        <w:rFonts w:ascii="Calibri" w:eastAsia="DejaVuSans" w:hAnsi="Calibri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F1FB0"/>
    <w:multiLevelType w:val="hybridMultilevel"/>
    <w:tmpl w:val="95DA3204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84C3B"/>
    <w:multiLevelType w:val="hybridMultilevel"/>
    <w:tmpl w:val="35E2A742"/>
    <w:lvl w:ilvl="0" w:tplc="F53214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B1335"/>
    <w:multiLevelType w:val="hybridMultilevel"/>
    <w:tmpl w:val="1526C5E0"/>
    <w:lvl w:ilvl="0" w:tplc="9BD241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34B6A"/>
    <w:multiLevelType w:val="hybridMultilevel"/>
    <w:tmpl w:val="C5FE40EC"/>
    <w:lvl w:ilvl="0" w:tplc="12C46582">
      <w:numFmt w:val="bullet"/>
      <w:lvlText w:val="•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5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266D74"/>
    <w:multiLevelType w:val="hybridMultilevel"/>
    <w:tmpl w:val="ACF4BE78"/>
    <w:lvl w:ilvl="0" w:tplc="28386136">
      <w:numFmt w:val="bullet"/>
      <w:lvlText w:val="-"/>
      <w:lvlJc w:val="left"/>
      <w:pPr>
        <w:ind w:left="720" w:hanging="360"/>
      </w:pPr>
      <w:rPr>
        <w:rFonts w:ascii="Calibri" w:eastAsia="DejaVuSans" w:hAnsi="Calibri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40795"/>
    <w:multiLevelType w:val="hybridMultilevel"/>
    <w:tmpl w:val="3E5CAEC2"/>
    <w:lvl w:ilvl="0" w:tplc="5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D0FF4"/>
    <w:multiLevelType w:val="hybridMultilevel"/>
    <w:tmpl w:val="4D087F56"/>
    <w:lvl w:ilvl="0" w:tplc="28386136">
      <w:numFmt w:val="bullet"/>
      <w:lvlText w:val="-"/>
      <w:lvlJc w:val="left"/>
      <w:pPr>
        <w:ind w:left="720" w:hanging="360"/>
      </w:pPr>
      <w:rPr>
        <w:rFonts w:ascii="Calibri" w:eastAsia="DejaVuSans" w:hAnsi="Calibri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9E225C"/>
    <w:multiLevelType w:val="hybridMultilevel"/>
    <w:tmpl w:val="DB1EBC06"/>
    <w:lvl w:ilvl="0" w:tplc="9BD2414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30738"/>
    <w:multiLevelType w:val="hybridMultilevel"/>
    <w:tmpl w:val="20EE8B60"/>
    <w:lvl w:ilvl="0" w:tplc="78C0FFE2">
      <w:start w:val="1"/>
      <w:numFmt w:val="lowerLetter"/>
      <w:lvlText w:val="%1."/>
      <w:lvlJc w:val="left"/>
      <w:pPr>
        <w:ind w:left="1080" w:hanging="360"/>
      </w:pPr>
      <w:rPr>
        <w:vertAlign w:val="superscrip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A30624"/>
    <w:multiLevelType w:val="hybridMultilevel"/>
    <w:tmpl w:val="7F320E9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17C9D"/>
    <w:multiLevelType w:val="hybridMultilevel"/>
    <w:tmpl w:val="EE3C222A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235FA"/>
    <w:multiLevelType w:val="hybridMultilevel"/>
    <w:tmpl w:val="C7EC586A"/>
    <w:lvl w:ilvl="0" w:tplc="28386136">
      <w:numFmt w:val="bullet"/>
      <w:lvlText w:val="-"/>
      <w:lvlJc w:val="left"/>
      <w:pPr>
        <w:ind w:left="720" w:hanging="360"/>
      </w:pPr>
      <w:rPr>
        <w:rFonts w:ascii="Calibri" w:eastAsia="DejaVuSans" w:hAnsi="Calibri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555BE"/>
    <w:multiLevelType w:val="hybridMultilevel"/>
    <w:tmpl w:val="4A806178"/>
    <w:lvl w:ilvl="0" w:tplc="101C7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F3192"/>
    <w:multiLevelType w:val="hybridMultilevel"/>
    <w:tmpl w:val="EE8AD682"/>
    <w:lvl w:ilvl="0" w:tplc="28386136">
      <w:numFmt w:val="bullet"/>
      <w:lvlText w:val="-"/>
      <w:lvlJc w:val="left"/>
      <w:pPr>
        <w:ind w:left="720" w:hanging="360"/>
      </w:pPr>
      <w:rPr>
        <w:rFonts w:ascii="Calibri" w:eastAsia="DejaVuSans" w:hAnsi="Calibri" w:cs="Aria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65F36"/>
    <w:multiLevelType w:val="hybridMultilevel"/>
    <w:tmpl w:val="CA00EC4A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73675"/>
    <w:multiLevelType w:val="singleLevel"/>
    <w:tmpl w:val="9BD2414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7492779"/>
    <w:multiLevelType w:val="hybridMultilevel"/>
    <w:tmpl w:val="D84678EE"/>
    <w:lvl w:ilvl="0" w:tplc="5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46321"/>
    <w:multiLevelType w:val="hybridMultilevel"/>
    <w:tmpl w:val="76B6C452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C0AFA"/>
    <w:multiLevelType w:val="multilevel"/>
    <w:tmpl w:val="86D2D0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4"/>
  </w:num>
  <w:num w:numId="4">
    <w:abstractNumId w:val="16"/>
  </w:num>
  <w:num w:numId="5">
    <w:abstractNumId w:val="0"/>
  </w:num>
  <w:num w:numId="6">
    <w:abstractNumId w:val="18"/>
  </w:num>
  <w:num w:numId="7">
    <w:abstractNumId w:val="22"/>
  </w:num>
  <w:num w:numId="8">
    <w:abstractNumId w:val="1"/>
  </w:num>
  <w:num w:numId="9">
    <w:abstractNumId w:val="4"/>
  </w:num>
  <w:num w:numId="10">
    <w:abstractNumId w:val="23"/>
  </w:num>
  <w:num w:numId="11">
    <w:abstractNumId w:val="6"/>
  </w:num>
  <w:num w:numId="12">
    <w:abstractNumId w:val="3"/>
  </w:num>
  <w:num w:numId="13">
    <w:abstractNumId w:val="9"/>
  </w:num>
  <w:num w:numId="14">
    <w:abstractNumId w:val="15"/>
  </w:num>
  <w:num w:numId="15">
    <w:abstractNumId w:val="17"/>
  </w:num>
  <w:num w:numId="16">
    <w:abstractNumId w:val="12"/>
  </w:num>
  <w:num w:numId="17">
    <w:abstractNumId w:val="5"/>
  </w:num>
  <w:num w:numId="18">
    <w:abstractNumId w:val="19"/>
  </w:num>
  <w:num w:numId="19">
    <w:abstractNumId w:val="10"/>
  </w:num>
  <w:num w:numId="20">
    <w:abstractNumId w:val="7"/>
  </w:num>
  <w:num w:numId="21">
    <w:abstractNumId w:val="21"/>
  </w:num>
  <w:num w:numId="22">
    <w:abstractNumId w:val="2"/>
  </w:num>
  <w:num w:numId="23">
    <w:abstractNumId w:val="8"/>
  </w:num>
  <w:num w:numId="24">
    <w:abstractNumId w:val="13"/>
  </w:num>
  <w:num w:numId="25">
    <w:abstractNumId w:val="1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E4C"/>
    <w:rsid w:val="00004AD6"/>
    <w:rsid w:val="000119F9"/>
    <w:rsid w:val="00012F95"/>
    <w:rsid w:val="00017D3F"/>
    <w:rsid w:val="000212E6"/>
    <w:rsid w:val="000260AD"/>
    <w:rsid w:val="00042808"/>
    <w:rsid w:val="00046FD9"/>
    <w:rsid w:val="00047D85"/>
    <w:rsid w:val="00054841"/>
    <w:rsid w:val="000610F1"/>
    <w:rsid w:val="00065911"/>
    <w:rsid w:val="0006701D"/>
    <w:rsid w:val="0007000D"/>
    <w:rsid w:val="00080E29"/>
    <w:rsid w:val="00080F04"/>
    <w:rsid w:val="00084207"/>
    <w:rsid w:val="00086222"/>
    <w:rsid w:val="00093E38"/>
    <w:rsid w:val="000966EF"/>
    <w:rsid w:val="000A309E"/>
    <w:rsid w:val="000A3451"/>
    <w:rsid w:val="000A5AEE"/>
    <w:rsid w:val="000B1A2F"/>
    <w:rsid w:val="000B31E1"/>
    <w:rsid w:val="000B3761"/>
    <w:rsid w:val="000B4E77"/>
    <w:rsid w:val="000B6276"/>
    <w:rsid w:val="000B6DA3"/>
    <w:rsid w:val="000C4C22"/>
    <w:rsid w:val="000D1958"/>
    <w:rsid w:val="000E321A"/>
    <w:rsid w:val="000E4E7A"/>
    <w:rsid w:val="000E5999"/>
    <w:rsid w:val="000E7E47"/>
    <w:rsid w:val="000F52AD"/>
    <w:rsid w:val="000F608D"/>
    <w:rsid w:val="000F7EC8"/>
    <w:rsid w:val="001034D8"/>
    <w:rsid w:val="0010654B"/>
    <w:rsid w:val="001101DB"/>
    <w:rsid w:val="00111218"/>
    <w:rsid w:val="00111AA8"/>
    <w:rsid w:val="0012674F"/>
    <w:rsid w:val="00131844"/>
    <w:rsid w:val="00132F06"/>
    <w:rsid w:val="00140B2A"/>
    <w:rsid w:val="001462CE"/>
    <w:rsid w:val="00147D27"/>
    <w:rsid w:val="00150D0E"/>
    <w:rsid w:val="001513A7"/>
    <w:rsid w:val="00157964"/>
    <w:rsid w:val="0016060F"/>
    <w:rsid w:val="00175A90"/>
    <w:rsid w:val="00180C14"/>
    <w:rsid w:val="00187591"/>
    <w:rsid w:val="00191B0D"/>
    <w:rsid w:val="00196949"/>
    <w:rsid w:val="001A0E3D"/>
    <w:rsid w:val="001B27AC"/>
    <w:rsid w:val="001B3A62"/>
    <w:rsid w:val="001C1555"/>
    <w:rsid w:val="001C24B5"/>
    <w:rsid w:val="001C29DF"/>
    <w:rsid w:val="001C69B8"/>
    <w:rsid w:val="001D0409"/>
    <w:rsid w:val="001D2B59"/>
    <w:rsid w:val="001D439D"/>
    <w:rsid w:val="001E0B6C"/>
    <w:rsid w:val="001E3B4E"/>
    <w:rsid w:val="001E7846"/>
    <w:rsid w:val="001E7D1B"/>
    <w:rsid w:val="00204B62"/>
    <w:rsid w:val="002133CB"/>
    <w:rsid w:val="00216769"/>
    <w:rsid w:val="00220271"/>
    <w:rsid w:val="002219AE"/>
    <w:rsid w:val="00230324"/>
    <w:rsid w:val="00232072"/>
    <w:rsid w:val="0024326D"/>
    <w:rsid w:val="0025064E"/>
    <w:rsid w:val="002515A0"/>
    <w:rsid w:val="00261DAC"/>
    <w:rsid w:val="00262323"/>
    <w:rsid w:val="002655F4"/>
    <w:rsid w:val="002669E2"/>
    <w:rsid w:val="00267315"/>
    <w:rsid w:val="00270E2B"/>
    <w:rsid w:val="002711EA"/>
    <w:rsid w:val="002744C4"/>
    <w:rsid w:val="00275304"/>
    <w:rsid w:val="00280D3D"/>
    <w:rsid w:val="00283446"/>
    <w:rsid w:val="0028377C"/>
    <w:rsid w:val="00290CC5"/>
    <w:rsid w:val="00292E7B"/>
    <w:rsid w:val="00297675"/>
    <w:rsid w:val="002A2C9F"/>
    <w:rsid w:val="002A7469"/>
    <w:rsid w:val="002A7F37"/>
    <w:rsid w:val="002B4B15"/>
    <w:rsid w:val="002C12F9"/>
    <w:rsid w:val="002C4016"/>
    <w:rsid w:val="002D1E2E"/>
    <w:rsid w:val="002E1E68"/>
    <w:rsid w:val="002E697F"/>
    <w:rsid w:val="002E72C4"/>
    <w:rsid w:val="002F3FA1"/>
    <w:rsid w:val="002F5988"/>
    <w:rsid w:val="002F6C0D"/>
    <w:rsid w:val="00305032"/>
    <w:rsid w:val="003053C3"/>
    <w:rsid w:val="0031138C"/>
    <w:rsid w:val="00312C9A"/>
    <w:rsid w:val="003131E4"/>
    <w:rsid w:val="00322400"/>
    <w:rsid w:val="00323E77"/>
    <w:rsid w:val="003244DA"/>
    <w:rsid w:val="00331704"/>
    <w:rsid w:val="00332731"/>
    <w:rsid w:val="003365B4"/>
    <w:rsid w:val="00340E8D"/>
    <w:rsid w:val="00341374"/>
    <w:rsid w:val="00344AE6"/>
    <w:rsid w:val="00347D30"/>
    <w:rsid w:val="0036014B"/>
    <w:rsid w:val="00360621"/>
    <w:rsid w:val="00364BFE"/>
    <w:rsid w:val="003654E3"/>
    <w:rsid w:val="00366D7C"/>
    <w:rsid w:val="00366D8D"/>
    <w:rsid w:val="00367E6A"/>
    <w:rsid w:val="00370731"/>
    <w:rsid w:val="003726CA"/>
    <w:rsid w:val="00372C91"/>
    <w:rsid w:val="003854DC"/>
    <w:rsid w:val="00391184"/>
    <w:rsid w:val="0039324F"/>
    <w:rsid w:val="003A288D"/>
    <w:rsid w:val="003A6576"/>
    <w:rsid w:val="003A7399"/>
    <w:rsid w:val="003B1A88"/>
    <w:rsid w:val="003B361E"/>
    <w:rsid w:val="003B7E8E"/>
    <w:rsid w:val="003C1BE1"/>
    <w:rsid w:val="003C205F"/>
    <w:rsid w:val="003C4189"/>
    <w:rsid w:val="003C5D77"/>
    <w:rsid w:val="003D0CEF"/>
    <w:rsid w:val="003D1288"/>
    <w:rsid w:val="003D786D"/>
    <w:rsid w:val="003E1836"/>
    <w:rsid w:val="003F2DA7"/>
    <w:rsid w:val="00400CF6"/>
    <w:rsid w:val="0040497B"/>
    <w:rsid w:val="00416236"/>
    <w:rsid w:val="00416FEF"/>
    <w:rsid w:val="004202A0"/>
    <w:rsid w:val="00424DF1"/>
    <w:rsid w:val="00425BCB"/>
    <w:rsid w:val="004309AE"/>
    <w:rsid w:val="0043391E"/>
    <w:rsid w:val="00434C95"/>
    <w:rsid w:val="00435D63"/>
    <w:rsid w:val="0044040A"/>
    <w:rsid w:val="00441F78"/>
    <w:rsid w:val="00443F51"/>
    <w:rsid w:val="0044634F"/>
    <w:rsid w:val="004464FF"/>
    <w:rsid w:val="00450244"/>
    <w:rsid w:val="004504C9"/>
    <w:rsid w:val="0045541A"/>
    <w:rsid w:val="00466F41"/>
    <w:rsid w:val="004721EA"/>
    <w:rsid w:val="004740C2"/>
    <w:rsid w:val="00477014"/>
    <w:rsid w:val="0048507F"/>
    <w:rsid w:val="00487BCA"/>
    <w:rsid w:val="00493F52"/>
    <w:rsid w:val="00496C10"/>
    <w:rsid w:val="004A2467"/>
    <w:rsid w:val="004B2745"/>
    <w:rsid w:val="004C29AB"/>
    <w:rsid w:val="004C3C31"/>
    <w:rsid w:val="004C56A9"/>
    <w:rsid w:val="004D4A3C"/>
    <w:rsid w:val="004D7DBE"/>
    <w:rsid w:val="004E148C"/>
    <w:rsid w:val="004F13DF"/>
    <w:rsid w:val="004F27CD"/>
    <w:rsid w:val="004F7268"/>
    <w:rsid w:val="00500E02"/>
    <w:rsid w:val="00501D6D"/>
    <w:rsid w:val="00524F14"/>
    <w:rsid w:val="00526C93"/>
    <w:rsid w:val="00527528"/>
    <w:rsid w:val="0053135B"/>
    <w:rsid w:val="0053501F"/>
    <w:rsid w:val="00537405"/>
    <w:rsid w:val="00543609"/>
    <w:rsid w:val="00544114"/>
    <w:rsid w:val="0054647A"/>
    <w:rsid w:val="00547818"/>
    <w:rsid w:val="00550260"/>
    <w:rsid w:val="0055033E"/>
    <w:rsid w:val="0055158D"/>
    <w:rsid w:val="00551FE6"/>
    <w:rsid w:val="005546F4"/>
    <w:rsid w:val="00557342"/>
    <w:rsid w:val="0056202B"/>
    <w:rsid w:val="00564EB0"/>
    <w:rsid w:val="005666EA"/>
    <w:rsid w:val="005717A8"/>
    <w:rsid w:val="005809DD"/>
    <w:rsid w:val="00581B83"/>
    <w:rsid w:val="00585FC3"/>
    <w:rsid w:val="00590641"/>
    <w:rsid w:val="00594A21"/>
    <w:rsid w:val="005A4EA0"/>
    <w:rsid w:val="005B70A5"/>
    <w:rsid w:val="005B70CD"/>
    <w:rsid w:val="005C0F60"/>
    <w:rsid w:val="005C2B6B"/>
    <w:rsid w:val="005C44E3"/>
    <w:rsid w:val="005D17D4"/>
    <w:rsid w:val="005D1A5A"/>
    <w:rsid w:val="005D35D9"/>
    <w:rsid w:val="005D68A8"/>
    <w:rsid w:val="005E10FD"/>
    <w:rsid w:val="005E258A"/>
    <w:rsid w:val="005E4A36"/>
    <w:rsid w:val="005E4AC5"/>
    <w:rsid w:val="005F3F0C"/>
    <w:rsid w:val="005F5E36"/>
    <w:rsid w:val="006044FC"/>
    <w:rsid w:val="006077C8"/>
    <w:rsid w:val="00617956"/>
    <w:rsid w:val="0062391E"/>
    <w:rsid w:val="0062495C"/>
    <w:rsid w:val="006312C8"/>
    <w:rsid w:val="00632FB2"/>
    <w:rsid w:val="00645359"/>
    <w:rsid w:val="00646A24"/>
    <w:rsid w:val="00646C77"/>
    <w:rsid w:val="00646EC7"/>
    <w:rsid w:val="00646F0A"/>
    <w:rsid w:val="00652648"/>
    <w:rsid w:val="00653883"/>
    <w:rsid w:val="00653A32"/>
    <w:rsid w:val="006611EA"/>
    <w:rsid w:val="0066436F"/>
    <w:rsid w:val="00673954"/>
    <w:rsid w:val="00687CE5"/>
    <w:rsid w:val="0069230D"/>
    <w:rsid w:val="00696D71"/>
    <w:rsid w:val="00696F5A"/>
    <w:rsid w:val="006A100E"/>
    <w:rsid w:val="006A3FF8"/>
    <w:rsid w:val="006A7A2A"/>
    <w:rsid w:val="006B2A58"/>
    <w:rsid w:val="006B3EB4"/>
    <w:rsid w:val="006B78AC"/>
    <w:rsid w:val="006C408D"/>
    <w:rsid w:val="006C541A"/>
    <w:rsid w:val="006D5CCA"/>
    <w:rsid w:val="006E0245"/>
    <w:rsid w:val="006E15F3"/>
    <w:rsid w:val="006E284E"/>
    <w:rsid w:val="006E3D1D"/>
    <w:rsid w:val="006E7AB5"/>
    <w:rsid w:val="006F0CDA"/>
    <w:rsid w:val="006F7F87"/>
    <w:rsid w:val="00703739"/>
    <w:rsid w:val="00705FB0"/>
    <w:rsid w:val="00713FCF"/>
    <w:rsid w:val="00715008"/>
    <w:rsid w:val="00716FF4"/>
    <w:rsid w:val="007176C2"/>
    <w:rsid w:val="00721CDE"/>
    <w:rsid w:val="007272D1"/>
    <w:rsid w:val="00733283"/>
    <w:rsid w:val="007404E6"/>
    <w:rsid w:val="007431F4"/>
    <w:rsid w:val="0075088C"/>
    <w:rsid w:val="00753EBE"/>
    <w:rsid w:val="00755773"/>
    <w:rsid w:val="00762831"/>
    <w:rsid w:val="00763269"/>
    <w:rsid w:val="00765FC1"/>
    <w:rsid w:val="0077072E"/>
    <w:rsid w:val="00772B80"/>
    <w:rsid w:val="00776FC5"/>
    <w:rsid w:val="0079070C"/>
    <w:rsid w:val="007A1A1A"/>
    <w:rsid w:val="007A43A6"/>
    <w:rsid w:val="007A5704"/>
    <w:rsid w:val="007A6783"/>
    <w:rsid w:val="007A74F4"/>
    <w:rsid w:val="007A7800"/>
    <w:rsid w:val="007B0DF2"/>
    <w:rsid w:val="007C0809"/>
    <w:rsid w:val="007C798F"/>
    <w:rsid w:val="007D4ACB"/>
    <w:rsid w:val="007E0B46"/>
    <w:rsid w:val="007E2322"/>
    <w:rsid w:val="007E3440"/>
    <w:rsid w:val="007E57E2"/>
    <w:rsid w:val="00806D2A"/>
    <w:rsid w:val="00807EC1"/>
    <w:rsid w:val="00810FE2"/>
    <w:rsid w:val="00811D84"/>
    <w:rsid w:val="00835FB6"/>
    <w:rsid w:val="008473F5"/>
    <w:rsid w:val="00850F01"/>
    <w:rsid w:val="008639A9"/>
    <w:rsid w:val="00865AC4"/>
    <w:rsid w:val="00867ED6"/>
    <w:rsid w:val="008712CE"/>
    <w:rsid w:val="00871F8C"/>
    <w:rsid w:val="008725A8"/>
    <w:rsid w:val="00874185"/>
    <w:rsid w:val="00875A91"/>
    <w:rsid w:val="008842D7"/>
    <w:rsid w:val="00885A0A"/>
    <w:rsid w:val="00894CA3"/>
    <w:rsid w:val="00896BE5"/>
    <w:rsid w:val="008A14D8"/>
    <w:rsid w:val="008A3A3B"/>
    <w:rsid w:val="008A4867"/>
    <w:rsid w:val="008A7DE4"/>
    <w:rsid w:val="008B3005"/>
    <w:rsid w:val="008B7C35"/>
    <w:rsid w:val="008C3138"/>
    <w:rsid w:val="008C417E"/>
    <w:rsid w:val="008C6069"/>
    <w:rsid w:val="008D21E0"/>
    <w:rsid w:val="008E0008"/>
    <w:rsid w:val="008E49C7"/>
    <w:rsid w:val="008E4F96"/>
    <w:rsid w:val="008E6823"/>
    <w:rsid w:val="008F0197"/>
    <w:rsid w:val="008F3DFB"/>
    <w:rsid w:val="008F77C7"/>
    <w:rsid w:val="009030E0"/>
    <w:rsid w:val="00907A90"/>
    <w:rsid w:val="00910493"/>
    <w:rsid w:val="009113DB"/>
    <w:rsid w:val="009162EA"/>
    <w:rsid w:val="00922081"/>
    <w:rsid w:val="00922C86"/>
    <w:rsid w:val="00925E45"/>
    <w:rsid w:val="00943A08"/>
    <w:rsid w:val="009450A1"/>
    <w:rsid w:val="009453A8"/>
    <w:rsid w:val="009465A5"/>
    <w:rsid w:val="00947CD3"/>
    <w:rsid w:val="00951822"/>
    <w:rsid w:val="00960A6A"/>
    <w:rsid w:val="00964597"/>
    <w:rsid w:val="009645CC"/>
    <w:rsid w:val="00966FDF"/>
    <w:rsid w:val="00974496"/>
    <w:rsid w:val="0097542E"/>
    <w:rsid w:val="00980707"/>
    <w:rsid w:val="00981C85"/>
    <w:rsid w:val="00993068"/>
    <w:rsid w:val="009937BA"/>
    <w:rsid w:val="0099404B"/>
    <w:rsid w:val="00994B41"/>
    <w:rsid w:val="009A596E"/>
    <w:rsid w:val="009A7826"/>
    <w:rsid w:val="009C4E06"/>
    <w:rsid w:val="009D347A"/>
    <w:rsid w:val="009D56AD"/>
    <w:rsid w:val="009D686A"/>
    <w:rsid w:val="009E0760"/>
    <w:rsid w:val="009E2B29"/>
    <w:rsid w:val="009E6FA6"/>
    <w:rsid w:val="009F68C9"/>
    <w:rsid w:val="009F73BB"/>
    <w:rsid w:val="00A033C6"/>
    <w:rsid w:val="00A03EDB"/>
    <w:rsid w:val="00A05F09"/>
    <w:rsid w:val="00A12671"/>
    <w:rsid w:val="00A1283F"/>
    <w:rsid w:val="00A132E3"/>
    <w:rsid w:val="00A13FFA"/>
    <w:rsid w:val="00A1529C"/>
    <w:rsid w:val="00A2252A"/>
    <w:rsid w:val="00A31D11"/>
    <w:rsid w:val="00A3517F"/>
    <w:rsid w:val="00A37EF1"/>
    <w:rsid w:val="00A37EF6"/>
    <w:rsid w:val="00A4506F"/>
    <w:rsid w:val="00A455E8"/>
    <w:rsid w:val="00A460F8"/>
    <w:rsid w:val="00A46E3B"/>
    <w:rsid w:val="00A54895"/>
    <w:rsid w:val="00A549EB"/>
    <w:rsid w:val="00A554CA"/>
    <w:rsid w:val="00A63E84"/>
    <w:rsid w:val="00A73F8C"/>
    <w:rsid w:val="00A74720"/>
    <w:rsid w:val="00A82776"/>
    <w:rsid w:val="00A831C4"/>
    <w:rsid w:val="00A84811"/>
    <w:rsid w:val="00A86E24"/>
    <w:rsid w:val="00A911CF"/>
    <w:rsid w:val="00A974A9"/>
    <w:rsid w:val="00AA64AE"/>
    <w:rsid w:val="00AB121B"/>
    <w:rsid w:val="00AB4138"/>
    <w:rsid w:val="00AB52A8"/>
    <w:rsid w:val="00AB747E"/>
    <w:rsid w:val="00AB7FDA"/>
    <w:rsid w:val="00AC2E28"/>
    <w:rsid w:val="00AC6784"/>
    <w:rsid w:val="00AD2220"/>
    <w:rsid w:val="00AD3CF2"/>
    <w:rsid w:val="00AD4CC7"/>
    <w:rsid w:val="00AD69BC"/>
    <w:rsid w:val="00AE05BB"/>
    <w:rsid w:val="00AE0E9C"/>
    <w:rsid w:val="00AE0FB5"/>
    <w:rsid w:val="00AE13BA"/>
    <w:rsid w:val="00AE43B9"/>
    <w:rsid w:val="00AF004C"/>
    <w:rsid w:val="00AF0A9E"/>
    <w:rsid w:val="00AF5592"/>
    <w:rsid w:val="00AF7274"/>
    <w:rsid w:val="00AF7F56"/>
    <w:rsid w:val="00B0154C"/>
    <w:rsid w:val="00B07ABA"/>
    <w:rsid w:val="00B1043E"/>
    <w:rsid w:val="00B11298"/>
    <w:rsid w:val="00B14D6B"/>
    <w:rsid w:val="00B15CB9"/>
    <w:rsid w:val="00B162AD"/>
    <w:rsid w:val="00B20A20"/>
    <w:rsid w:val="00B238D3"/>
    <w:rsid w:val="00B311B0"/>
    <w:rsid w:val="00B32A1E"/>
    <w:rsid w:val="00B42F28"/>
    <w:rsid w:val="00B43272"/>
    <w:rsid w:val="00B448BC"/>
    <w:rsid w:val="00B50FD0"/>
    <w:rsid w:val="00B554C4"/>
    <w:rsid w:val="00B601E4"/>
    <w:rsid w:val="00B60C33"/>
    <w:rsid w:val="00B61767"/>
    <w:rsid w:val="00B65C68"/>
    <w:rsid w:val="00B705C7"/>
    <w:rsid w:val="00B72FFA"/>
    <w:rsid w:val="00B8457A"/>
    <w:rsid w:val="00B86037"/>
    <w:rsid w:val="00B90B43"/>
    <w:rsid w:val="00B9101A"/>
    <w:rsid w:val="00B94F34"/>
    <w:rsid w:val="00BA2740"/>
    <w:rsid w:val="00BA3D9F"/>
    <w:rsid w:val="00BA4B78"/>
    <w:rsid w:val="00BB1345"/>
    <w:rsid w:val="00BB157D"/>
    <w:rsid w:val="00BC1DCF"/>
    <w:rsid w:val="00BC357F"/>
    <w:rsid w:val="00BC575A"/>
    <w:rsid w:val="00BD6198"/>
    <w:rsid w:val="00BE379E"/>
    <w:rsid w:val="00BE63AB"/>
    <w:rsid w:val="00BE675B"/>
    <w:rsid w:val="00BF13CA"/>
    <w:rsid w:val="00BF69B5"/>
    <w:rsid w:val="00C0459C"/>
    <w:rsid w:val="00C05E98"/>
    <w:rsid w:val="00C16EA4"/>
    <w:rsid w:val="00C23AD6"/>
    <w:rsid w:val="00C24A04"/>
    <w:rsid w:val="00C25112"/>
    <w:rsid w:val="00C26DFB"/>
    <w:rsid w:val="00C313D4"/>
    <w:rsid w:val="00C42BB1"/>
    <w:rsid w:val="00C43F57"/>
    <w:rsid w:val="00C55C40"/>
    <w:rsid w:val="00C55C54"/>
    <w:rsid w:val="00C56F39"/>
    <w:rsid w:val="00C60917"/>
    <w:rsid w:val="00C60C39"/>
    <w:rsid w:val="00C66DE7"/>
    <w:rsid w:val="00C73550"/>
    <w:rsid w:val="00C756F4"/>
    <w:rsid w:val="00C838FE"/>
    <w:rsid w:val="00C854BA"/>
    <w:rsid w:val="00C8590D"/>
    <w:rsid w:val="00C93BDD"/>
    <w:rsid w:val="00CA01BC"/>
    <w:rsid w:val="00CB0381"/>
    <w:rsid w:val="00CB240D"/>
    <w:rsid w:val="00CB692B"/>
    <w:rsid w:val="00CC2BC9"/>
    <w:rsid w:val="00CC425A"/>
    <w:rsid w:val="00CC5872"/>
    <w:rsid w:val="00CC6BF0"/>
    <w:rsid w:val="00CC7FCB"/>
    <w:rsid w:val="00CD3BDC"/>
    <w:rsid w:val="00CD4B85"/>
    <w:rsid w:val="00CD5B9E"/>
    <w:rsid w:val="00CE4249"/>
    <w:rsid w:val="00CF0E91"/>
    <w:rsid w:val="00CF2F4D"/>
    <w:rsid w:val="00CF4F40"/>
    <w:rsid w:val="00CF70FD"/>
    <w:rsid w:val="00D07B12"/>
    <w:rsid w:val="00D10A8E"/>
    <w:rsid w:val="00D147BE"/>
    <w:rsid w:val="00D20483"/>
    <w:rsid w:val="00D24F09"/>
    <w:rsid w:val="00D26698"/>
    <w:rsid w:val="00D27F92"/>
    <w:rsid w:val="00D31779"/>
    <w:rsid w:val="00D33E4C"/>
    <w:rsid w:val="00D35092"/>
    <w:rsid w:val="00D36765"/>
    <w:rsid w:val="00D37596"/>
    <w:rsid w:val="00D42BF8"/>
    <w:rsid w:val="00D44F74"/>
    <w:rsid w:val="00D533A7"/>
    <w:rsid w:val="00D53F05"/>
    <w:rsid w:val="00D66D14"/>
    <w:rsid w:val="00D7452F"/>
    <w:rsid w:val="00D86229"/>
    <w:rsid w:val="00D93980"/>
    <w:rsid w:val="00D97EF4"/>
    <w:rsid w:val="00DA02F1"/>
    <w:rsid w:val="00DA145F"/>
    <w:rsid w:val="00DA1531"/>
    <w:rsid w:val="00DA17DE"/>
    <w:rsid w:val="00DA2D15"/>
    <w:rsid w:val="00DB0E9D"/>
    <w:rsid w:val="00DB7E59"/>
    <w:rsid w:val="00DD1EB3"/>
    <w:rsid w:val="00DD5599"/>
    <w:rsid w:val="00DE1104"/>
    <w:rsid w:val="00DE5188"/>
    <w:rsid w:val="00DE6244"/>
    <w:rsid w:val="00DF0A21"/>
    <w:rsid w:val="00DF16D1"/>
    <w:rsid w:val="00DF1DF9"/>
    <w:rsid w:val="00E008D1"/>
    <w:rsid w:val="00E0506A"/>
    <w:rsid w:val="00E1004F"/>
    <w:rsid w:val="00E1057F"/>
    <w:rsid w:val="00E107DE"/>
    <w:rsid w:val="00E13076"/>
    <w:rsid w:val="00E31104"/>
    <w:rsid w:val="00E330BB"/>
    <w:rsid w:val="00E335B3"/>
    <w:rsid w:val="00E33848"/>
    <w:rsid w:val="00E36A7B"/>
    <w:rsid w:val="00E41B5C"/>
    <w:rsid w:val="00E43340"/>
    <w:rsid w:val="00E5028C"/>
    <w:rsid w:val="00E5114A"/>
    <w:rsid w:val="00E51A98"/>
    <w:rsid w:val="00E530DA"/>
    <w:rsid w:val="00E602A3"/>
    <w:rsid w:val="00E664EC"/>
    <w:rsid w:val="00E71062"/>
    <w:rsid w:val="00E75EB7"/>
    <w:rsid w:val="00E82240"/>
    <w:rsid w:val="00E84049"/>
    <w:rsid w:val="00E85764"/>
    <w:rsid w:val="00E91AD9"/>
    <w:rsid w:val="00E96990"/>
    <w:rsid w:val="00EA2411"/>
    <w:rsid w:val="00EA5F80"/>
    <w:rsid w:val="00EB2D6C"/>
    <w:rsid w:val="00EB3009"/>
    <w:rsid w:val="00EE029B"/>
    <w:rsid w:val="00EE1009"/>
    <w:rsid w:val="00EE24E6"/>
    <w:rsid w:val="00EE5FA4"/>
    <w:rsid w:val="00EF42B0"/>
    <w:rsid w:val="00EF5FE9"/>
    <w:rsid w:val="00F05332"/>
    <w:rsid w:val="00F055CC"/>
    <w:rsid w:val="00F13F3B"/>
    <w:rsid w:val="00F2562E"/>
    <w:rsid w:val="00F336C9"/>
    <w:rsid w:val="00F33B1C"/>
    <w:rsid w:val="00F35838"/>
    <w:rsid w:val="00F50110"/>
    <w:rsid w:val="00F54381"/>
    <w:rsid w:val="00F7517E"/>
    <w:rsid w:val="00F75769"/>
    <w:rsid w:val="00F804AC"/>
    <w:rsid w:val="00F8123A"/>
    <w:rsid w:val="00F8451A"/>
    <w:rsid w:val="00F90B61"/>
    <w:rsid w:val="00F935EC"/>
    <w:rsid w:val="00F9416E"/>
    <w:rsid w:val="00F947BF"/>
    <w:rsid w:val="00FA14F1"/>
    <w:rsid w:val="00FA3008"/>
    <w:rsid w:val="00FB1EBB"/>
    <w:rsid w:val="00FB3320"/>
    <w:rsid w:val="00FB7E6A"/>
    <w:rsid w:val="00FB7E97"/>
    <w:rsid w:val="00FC4843"/>
    <w:rsid w:val="00FC6CA6"/>
    <w:rsid w:val="00FD2AEC"/>
    <w:rsid w:val="00FD53FC"/>
    <w:rsid w:val="00FD576C"/>
    <w:rsid w:val="00FE3235"/>
    <w:rsid w:val="00FE62EF"/>
    <w:rsid w:val="00FE6738"/>
    <w:rsid w:val="00FF059B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F57BE6"/>
  <w15:docId w15:val="{68D0AA9C-4275-4CC5-9985-C7D12B61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Sinespaciado"/>
    <w:qFormat/>
    <w:rsid w:val="00367E6A"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8C60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239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239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D3CF2"/>
  </w:style>
  <w:style w:type="paragraph" w:styleId="Encabezado">
    <w:name w:val="header"/>
    <w:basedOn w:val="Normal"/>
    <w:link w:val="EncabezadoCar"/>
    <w:uiPriority w:val="99"/>
    <w:unhideWhenUsed/>
    <w:rsid w:val="00772B80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2B80"/>
  </w:style>
  <w:style w:type="paragraph" w:styleId="Piedepgina">
    <w:name w:val="footer"/>
    <w:basedOn w:val="Normal"/>
    <w:link w:val="PiedepginaCar"/>
    <w:uiPriority w:val="99"/>
    <w:unhideWhenUsed/>
    <w:rsid w:val="00772B80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B80"/>
  </w:style>
  <w:style w:type="character" w:styleId="Hipervnculo">
    <w:name w:val="Hyperlink"/>
    <w:basedOn w:val="Fuentedeprrafopredeter"/>
    <w:uiPriority w:val="99"/>
    <w:unhideWhenUsed/>
    <w:rsid w:val="00772B80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72B80"/>
    <w:pPr>
      <w:spacing w:after="160" w:line="256" w:lineRule="auto"/>
      <w:ind w:left="720"/>
      <w:contextualSpacing/>
      <w:jc w:val="left"/>
    </w:pPr>
    <w:rPr>
      <w:lang w:val="es-ES_tradnl"/>
    </w:rPr>
  </w:style>
  <w:style w:type="table" w:styleId="Tablaconcuadrcula">
    <w:name w:val="Table Grid"/>
    <w:basedOn w:val="Tablanormal"/>
    <w:uiPriority w:val="39"/>
    <w:rsid w:val="00E330BB"/>
    <w:pPr>
      <w:jc w:val="left"/>
    </w:pPr>
    <w:rPr>
      <w:rFonts w:ascii="Times New Roman" w:eastAsia="MS Mincho" w:hAnsi="Times New Roman" w:cs="Times New Roman"/>
      <w:color w:val="000000" w:themeColor="text1"/>
      <w:sz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ne">
    <w:name w:val="None"/>
    <w:rsid w:val="002A7F37"/>
  </w:style>
  <w:style w:type="paragraph" w:styleId="Textodeglobo">
    <w:name w:val="Balloon Text"/>
    <w:basedOn w:val="Normal"/>
    <w:link w:val="TextodegloboCar"/>
    <w:uiPriority w:val="99"/>
    <w:semiHidden/>
    <w:unhideWhenUsed/>
    <w:rsid w:val="0040497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97B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1E7846"/>
    <w:rPr>
      <w:i/>
      <w:iCs/>
    </w:rPr>
  </w:style>
  <w:style w:type="paragraph" w:styleId="NormalWeb">
    <w:name w:val="Normal (Web)"/>
    <w:basedOn w:val="Normal"/>
    <w:uiPriority w:val="99"/>
    <w:unhideWhenUsed/>
    <w:rsid w:val="0067395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y2iqfc">
    <w:name w:val="y2iqfc"/>
    <w:basedOn w:val="Fuentedeprrafopredeter"/>
    <w:rsid w:val="00FE62EF"/>
  </w:style>
  <w:style w:type="paragraph" w:styleId="Textonotapie">
    <w:name w:val="footnote text"/>
    <w:basedOn w:val="Normal"/>
    <w:link w:val="TextonotapieCar"/>
    <w:uiPriority w:val="99"/>
    <w:semiHidden/>
    <w:unhideWhenUsed/>
    <w:rsid w:val="00F33B1C"/>
    <w:pPr>
      <w:jc w:val="left"/>
    </w:pPr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33B1C"/>
    <w:rPr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F33B1C"/>
    <w:rPr>
      <w:vertAlign w:val="superscript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7150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15008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E4A36"/>
    <w:rPr>
      <w:color w:val="605E5C"/>
      <w:shd w:val="clear" w:color="auto" w:fill="E1DFDD"/>
    </w:rPr>
  </w:style>
  <w:style w:type="character" w:styleId="Refdenotaalfinal">
    <w:name w:val="endnote reference"/>
    <w:uiPriority w:val="99"/>
    <w:semiHidden/>
    <w:unhideWhenUsed/>
    <w:rsid w:val="00A033C6"/>
    <w:rPr>
      <w:vertAlign w:val="superscript"/>
    </w:rPr>
  </w:style>
  <w:style w:type="paragraph" w:customStyle="1" w:styleId="Default">
    <w:name w:val="Default"/>
    <w:rsid w:val="00017D3F"/>
    <w:pPr>
      <w:autoSpaceDE w:val="0"/>
      <w:autoSpaceDN w:val="0"/>
      <w:adjustRightInd w:val="0"/>
      <w:jc w:val="left"/>
    </w:pPr>
    <w:rPr>
      <w:rFonts w:ascii="Arial" w:eastAsia="MS Mincho" w:hAnsi="Arial" w:cs="Arial"/>
      <w:color w:val="000000"/>
      <w:sz w:val="24"/>
      <w:szCs w:val="24"/>
    </w:rPr>
  </w:style>
  <w:style w:type="character" w:customStyle="1" w:styleId="muxgbd">
    <w:name w:val="muxgbd"/>
    <w:basedOn w:val="Fuentedeprrafopredeter"/>
    <w:rsid w:val="003E1836"/>
  </w:style>
  <w:style w:type="character" w:customStyle="1" w:styleId="Ttulo1Car">
    <w:name w:val="Título 1 Car"/>
    <w:basedOn w:val="Fuentedeprrafopredeter"/>
    <w:link w:val="Ttulo1"/>
    <w:uiPriority w:val="9"/>
    <w:rsid w:val="008C606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TtuloTDC">
    <w:name w:val="TOC Heading"/>
    <w:basedOn w:val="Ttulo1"/>
    <w:next w:val="Normal"/>
    <w:uiPriority w:val="39"/>
    <w:unhideWhenUsed/>
    <w:qFormat/>
    <w:rsid w:val="008C6069"/>
    <w:pPr>
      <w:spacing w:line="259" w:lineRule="auto"/>
      <w:jc w:val="left"/>
      <w:outlineLvl w:val="9"/>
    </w:pPr>
    <w:rPr>
      <w:lang w:val="es-CU" w:eastAsia="es-CU"/>
    </w:rPr>
  </w:style>
  <w:style w:type="character" w:customStyle="1" w:styleId="Ttulo2Car">
    <w:name w:val="Título 2 Car"/>
    <w:basedOn w:val="Fuentedeprrafopredeter"/>
    <w:link w:val="Ttulo2"/>
    <w:uiPriority w:val="9"/>
    <w:rsid w:val="0062391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Ttulo3Car">
    <w:name w:val="Título 3 Car"/>
    <w:basedOn w:val="Fuentedeprrafopredeter"/>
    <w:link w:val="Ttulo3"/>
    <w:uiPriority w:val="9"/>
    <w:rsid w:val="0062391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TDC1">
    <w:name w:val="toc 1"/>
    <w:basedOn w:val="Normal"/>
    <w:next w:val="Normal"/>
    <w:autoRedefine/>
    <w:uiPriority w:val="39"/>
    <w:unhideWhenUsed/>
    <w:rsid w:val="00557342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557342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557342"/>
    <w:pPr>
      <w:spacing w:after="100"/>
      <w:ind w:left="440"/>
    </w:pPr>
  </w:style>
  <w:style w:type="paragraph" w:styleId="Textocomentario">
    <w:name w:val="annotation text"/>
    <w:basedOn w:val="Normal"/>
    <w:link w:val="TextocomentarioCar"/>
    <w:uiPriority w:val="99"/>
    <w:unhideWhenUsed/>
    <w:rsid w:val="00C24A04"/>
    <w:pPr>
      <w:spacing w:after="160"/>
      <w:jc w:val="left"/>
    </w:pPr>
    <w:rPr>
      <w:sz w:val="20"/>
      <w:szCs w:val="20"/>
      <w:lang w:val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4A04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55C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5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8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5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7903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9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oleObject" Target="embeddings/oleObject3.bin"/><Relationship Id="rId26" Type="http://schemas.openxmlformats.org/officeDocument/2006/relationships/image" Target="media/image10.png"/><Relationship Id="rId39" Type="http://schemas.openxmlformats.org/officeDocument/2006/relationships/theme" Target="theme/theme1.xml"/><Relationship Id="rId21" Type="http://schemas.openxmlformats.org/officeDocument/2006/relationships/image" Target="media/image5.png"/><Relationship Id="rId34" Type="http://schemas.openxmlformats.org/officeDocument/2006/relationships/image" Target="media/image16.emf"/><Relationship Id="rId7" Type="http://schemas.openxmlformats.org/officeDocument/2006/relationships/endnotes" Target="endnotes.xml"/><Relationship Id="rId12" Type="http://schemas.openxmlformats.org/officeDocument/2006/relationships/hyperlink" Target="https://camcan-archive.mrc-cbu.cam.ac.uk/dataaccess/" TargetMode="External"/><Relationship Id="rId17" Type="http://schemas.openxmlformats.org/officeDocument/2006/relationships/image" Target="media/image4.wmf"/><Relationship Id="rId25" Type="http://schemas.openxmlformats.org/officeDocument/2006/relationships/image" Target="media/image9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5.bin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th.mcgill.ca/keith/surfstat/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40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header" Target="header1.xml"/><Relationship Id="rId10" Type="http://schemas.openxmlformats.org/officeDocument/2006/relationships/hyperlink" Target="http://www.nitrc.org/plugins/mwiki/index.php/mricrogl:MainPage" TargetMode="External"/><Relationship Id="rId19" Type="http://schemas.openxmlformats.org/officeDocument/2006/relationships/oleObject" Target="embeddings/oleObject4.bin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yperlink" Target="http://www.hippocampal-protocol.net" TargetMode="External"/><Relationship Id="rId14" Type="http://schemas.openxmlformats.org/officeDocument/2006/relationships/oleObject" Target="embeddings/oleObject1.bin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30.png"/><Relationship Id="rId35" Type="http://schemas.openxmlformats.org/officeDocument/2006/relationships/image" Target="media/image17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E6F2A-6087-4341-A9AE-201194266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4616</Words>
  <Characters>25393</Characters>
  <Application>Microsoft Office Word</Application>
  <DocSecurity>0</DocSecurity>
  <Lines>211</Lines>
  <Paragraphs>59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Leslie Perez Ruiz</cp:lastModifiedBy>
  <cp:revision>2</cp:revision>
  <dcterms:created xsi:type="dcterms:W3CDTF">2023-12-07T21:52:00Z</dcterms:created>
  <dcterms:modified xsi:type="dcterms:W3CDTF">2023-12-07T21:52:00Z</dcterms:modified>
</cp:coreProperties>
</file>