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D" w:rsidRPr="00424E4D" w:rsidRDefault="007A0C3D" w:rsidP="007A0C3D">
      <w:pPr>
        <w:spacing w:line="480" w:lineRule="auto"/>
        <w:rPr>
          <w:rFonts w:asciiTheme="minorHAnsi" w:hAnsiTheme="minorHAnsi" w:cstheme="minorHAnsi"/>
          <w:b/>
          <w:sz w:val="22"/>
          <w:szCs w:val="22"/>
          <w:lang w:val="en-US" w:eastAsia="en-US"/>
        </w:rPr>
      </w:pPr>
      <w:bookmarkStart w:id="0" w:name="_GoBack"/>
      <w:bookmarkEnd w:id="0"/>
      <w:r w:rsidRPr="00424E4D">
        <w:rPr>
          <w:rFonts w:asciiTheme="minorHAnsi" w:hAnsiTheme="minorHAnsi" w:cstheme="minorHAnsi"/>
          <w:b/>
          <w:sz w:val="22"/>
          <w:szCs w:val="22"/>
          <w:lang w:val="en-US" w:eastAsia="en-US"/>
        </w:rPr>
        <w:t>Supplementary Table 1: Assignment of quarters to years and intervals</w:t>
      </w:r>
    </w:p>
    <w:tbl>
      <w:tblPr>
        <w:tblW w:w="5945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559"/>
        <w:gridCol w:w="1417"/>
        <w:gridCol w:w="1418"/>
      </w:tblGrid>
      <w:tr w:rsidR="007A0C3D" w:rsidRPr="00424E4D" w:rsidTr="006D26A6">
        <w:trPr>
          <w:trHeight w:val="288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End </w:t>
            </w:r>
            <w:proofErr w:type="spellStart"/>
            <w:r w:rsidRPr="00424E4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quarter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Start </w:t>
            </w:r>
            <w:proofErr w:type="spellStart"/>
            <w:r w:rsidRPr="00424E4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quarter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24E4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24E4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intervals</w:t>
            </w:r>
            <w:proofErr w:type="spellEnd"/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</w:t>
            </w:r>
            <w:proofErr w:type="spellEnd"/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2-4 </w:t>
            </w:r>
            <w:proofErr w:type="spellStart"/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years</w:t>
            </w:r>
            <w:proofErr w:type="spellEnd"/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5-10 </w:t>
            </w:r>
            <w:proofErr w:type="spellStart"/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years</w:t>
            </w:r>
            <w:proofErr w:type="spellEnd"/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-6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-7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-8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-9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0C3D" w:rsidRPr="00424E4D" w:rsidTr="006D26A6">
        <w:trPr>
          <w:trHeight w:val="28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0C3D" w:rsidRPr="00424E4D" w:rsidRDefault="007A0C3D" w:rsidP="006D26A6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4E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C3D" w:rsidRPr="00424E4D" w:rsidRDefault="007A0C3D" w:rsidP="006D26A6">
            <w:pPr>
              <w:spacing w:line="48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E43117" w:rsidRPr="00424E4D" w:rsidRDefault="007A0C3D" w:rsidP="007A0C3D">
      <w:pPr>
        <w:spacing w:line="48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424E4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D32BF5" w:rsidRDefault="00D32BF5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424E4D" w:rsidRPr="001638B1" w:rsidRDefault="00424E4D" w:rsidP="00424E4D">
      <w:pPr>
        <w:spacing w:line="480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638B1">
        <w:rPr>
          <w:rFonts w:asciiTheme="minorHAnsi" w:hAnsiTheme="minorHAnsi" w:cstheme="minorHAnsi"/>
          <w:b/>
          <w:sz w:val="22"/>
          <w:szCs w:val="22"/>
          <w:lang w:val="en-US"/>
        </w:rPr>
        <w:lastRenderedPageBreak/>
        <w:t>Supplementary Figure 1: Interactive graph of prevalence in controls regressed on odds ratios</w:t>
      </w:r>
    </w:p>
    <w:p w:rsidR="00424E4D" w:rsidRPr="00912A61" w:rsidRDefault="00424E4D" w:rsidP="00424E4D">
      <w:pPr>
        <w:spacing w:line="48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1638B1">
        <w:rPr>
          <w:rFonts w:asciiTheme="minorHAnsi" w:hAnsiTheme="minorHAnsi" w:cstheme="minorHAnsi"/>
          <w:sz w:val="22"/>
          <w:szCs w:val="22"/>
          <w:lang w:val="en-US"/>
        </w:rPr>
        <w:t xml:space="preserve">The interactive graph plots the prevalence of each condition in the controls against the odds ratio for dementia risk. </w:t>
      </w:r>
    </w:p>
    <w:p w:rsidR="001638B1" w:rsidRDefault="001638B1" w:rsidP="001638B1">
      <w:pPr>
        <w:spacing w:line="480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1638B1" w:rsidRPr="001638B1" w:rsidRDefault="001638B1" w:rsidP="001638B1">
      <w:pPr>
        <w:spacing w:line="480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 xml:space="preserve">Supplementary </w:t>
      </w:r>
      <w:r w:rsidRPr="001638B1">
        <w:rPr>
          <w:rFonts w:asciiTheme="minorHAnsi" w:hAnsiTheme="minorHAnsi" w:cstheme="minorHAnsi"/>
          <w:b/>
          <w:sz w:val="22"/>
          <w:szCs w:val="22"/>
          <w:lang w:val="en-US"/>
        </w:rPr>
        <w:t xml:space="preserve">Figure 2.  Prevalence of risk factors by year before the index date </w:t>
      </w:r>
      <w:r w:rsidR="00A16C6C">
        <w:rPr>
          <w:rFonts w:asciiTheme="minorHAnsi" w:hAnsiTheme="minorHAnsi" w:cstheme="minorHAnsi"/>
          <w:b/>
          <w:sz w:val="22"/>
          <w:szCs w:val="22"/>
          <w:lang w:val="en-US"/>
        </w:rPr>
        <w:t xml:space="preserve">in cases and </w:t>
      </w:r>
      <w:r w:rsidR="00052344">
        <w:rPr>
          <w:rFonts w:asciiTheme="minorHAnsi" w:hAnsiTheme="minorHAnsi" w:cstheme="minorHAnsi"/>
          <w:b/>
          <w:sz w:val="22"/>
          <w:szCs w:val="22"/>
          <w:lang w:val="en-US"/>
        </w:rPr>
        <w:t>c</w:t>
      </w:r>
      <w:r w:rsidRPr="001638B1">
        <w:rPr>
          <w:rFonts w:asciiTheme="minorHAnsi" w:hAnsiTheme="minorHAnsi" w:cstheme="minorHAnsi"/>
          <w:b/>
          <w:sz w:val="22"/>
          <w:szCs w:val="22"/>
          <w:lang w:val="en-US"/>
        </w:rPr>
        <w:t>ontrols</w:t>
      </w:r>
    </w:p>
    <w:p w:rsidR="001638B1" w:rsidRPr="001638B1" w:rsidRDefault="001638B1" w:rsidP="001638B1">
      <w:pPr>
        <w:spacing w:line="480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638B1">
        <w:rPr>
          <w:rFonts w:asciiTheme="minorHAnsi" w:hAnsiTheme="minorHAnsi" w:cstheme="minorHAnsi"/>
          <w:b/>
          <w:sz w:val="22"/>
          <w:szCs w:val="22"/>
          <w:lang w:val="en-US"/>
        </w:rPr>
        <w:t xml:space="preserve">Figure 2a. Prevalence of 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comorbidities</w:t>
      </w:r>
    </w:p>
    <w:p w:rsidR="001638B1" w:rsidRPr="001638B1" w:rsidRDefault="001D6A0F" w:rsidP="001638B1">
      <w:pPr>
        <w:spacing w:line="480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Figure 2b</w:t>
      </w:r>
      <w:r w:rsidR="00912A61">
        <w:rPr>
          <w:rFonts w:asciiTheme="minorHAnsi" w:hAnsiTheme="minorHAnsi" w:cstheme="minorHAnsi"/>
          <w:b/>
          <w:sz w:val="22"/>
          <w:szCs w:val="22"/>
          <w:lang w:val="en-US"/>
        </w:rPr>
        <w:t xml:space="preserve"> and c.</w:t>
      </w:r>
      <w:r w:rsidR="001638B1" w:rsidRPr="001638B1">
        <w:rPr>
          <w:rFonts w:asciiTheme="minorHAnsi" w:hAnsiTheme="minorHAnsi" w:cstheme="minorHAnsi"/>
          <w:b/>
          <w:sz w:val="22"/>
          <w:szCs w:val="22"/>
          <w:lang w:val="en-US"/>
        </w:rPr>
        <w:t xml:space="preserve"> Prevalence of </w:t>
      </w:r>
      <w:r w:rsidR="001638B1">
        <w:rPr>
          <w:rFonts w:asciiTheme="minorHAnsi" w:hAnsiTheme="minorHAnsi" w:cstheme="minorHAnsi"/>
          <w:b/>
          <w:sz w:val="22"/>
          <w:szCs w:val="22"/>
          <w:lang w:val="en-US"/>
        </w:rPr>
        <w:t>remaining</w:t>
      </w:r>
      <w:r w:rsidR="001638B1" w:rsidRPr="001638B1">
        <w:rPr>
          <w:rFonts w:asciiTheme="minorHAnsi" w:hAnsiTheme="minorHAnsi" w:cstheme="minorHAnsi"/>
          <w:b/>
          <w:sz w:val="22"/>
          <w:szCs w:val="22"/>
          <w:lang w:val="en-US"/>
        </w:rPr>
        <w:t xml:space="preserve"> conditions</w:t>
      </w:r>
    </w:p>
    <w:p w:rsidR="00812446" w:rsidRPr="001638B1" w:rsidRDefault="006563F9" w:rsidP="007A0C3D">
      <w:pPr>
        <w:spacing w:line="48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6563F9">
        <w:rPr>
          <w:rFonts w:asciiTheme="minorHAnsi" w:hAnsiTheme="minorHAnsi" w:cstheme="minorHAnsi"/>
          <w:sz w:val="22"/>
          <w:szCs w:val="22"/>
          <w:lang w:val="en-US"/>
        </w:rPr>
        <w:t>Prevalence of each condition (and 95% confidence intervals) by year before the index date in the cases and controls.</w:t>
      </w:r>
    </w:p>
    <w:sectPr w:rsidR="00812446" w:rsidRPr="001638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63"/>
    <w:rsid w:val="00052344"/>
    <w:rsid w:val="000E2863"/>
    <w:rsid w:val="001638B1"/>
    <w:rsid w:val="0018495A"/>
    <w:rsid w:val="001D6A0F"/>
    <w:rsid w:val="002A0657"/>
    <w:rsid w:val="00424E4D"/>
    <w:rsid w:val="004674D7"/>
    <w:rsid w:val="00550039"/>
    <w:rsid w:val="006563F9"/>
    <w:rsid w:val="00686D1B"/>
    <w:rsid w:val="007A0C3D"/>
    <w:rsid w:val="008B36F1"/>
    <w:rsid w:val="00912A61"/>
    <w:rsid w:val="009B23A7"/>
    <w:rsid w:val="00A16C6C"/>
    <w:rsid w:val="00D32BF5"/>
    <w:rsid w:val="00E4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A6616-569E-454E-A26E-1C6F5733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638B1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3">
    <w:name w:val="Grid Table 3"/>
    <w:basedOn w:val="NormaleTabelle"/>
    <w:uiPriority w:val="48"/>
    <w:rsid w:val="00D32B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AHP License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Teipel, Stefan</dc:creator>
  <cp:keywords/>
  <dc:description/>
  <cp:lastModifiedBy>Teipel, Stefan</cp:lastModifiedBy>
  <cp:revision>2</cp:revision>
  <dcterms:created xsi:type="dcterms:W3CDTF">2024-12-02T08:16:00Z</dcterms:created>
  <dcterms:modified xsi:type="dcterms:W3CDTF">2024-12-02T08:16:00Z</dcterms:modified>
</cp:coreProperties>
</file>