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E6CC9" w14:textId="4A177E8D" w:rsidR="00AD309F" w:rsidRPr="00120E1F" w:rsidRDefault="00DD6DF7" w:rsidP="00E26D96">
      <w:pPr>
        <w:pStyle w:val="Heading3"/>
        <w:rPr>
          <w:rFonts w:asciiTheme="minorHAnsi" w:hAnsiTheme="minorHAnsi" w:cstheme="minorHAnsi"/>
          <w:sz w:val="22"/>
          <w:szCs w:val="22"/>
          <w:lang w:val="en-CA"/>
        </w:rPr>
      </w:pPr>
      <w:bookmarkStart w:id="0" w:name="_Toc182650115"/>
      <w:r w:rsidRPr="00120E1F">
        <w:rPr>
          <w:rFonts w:asciiTheme="minorHAnsi" w:hAnsiTheme="minorHAnsi" w:cstheme="minorHAnsi"/>
          <w:sz w:val="22"/>
          <w:szCs w:val="22"/>
          <w:lang w:val="en-CA"/>
        </w:rPr>
        <w:t xml:space="preserve">Methods </w:t>
      </w:r>
      <w:r w:rsidR="00120E1F">
        <w:rPr>
          <w:rFonts w:asciiTheme="minorHAnsi" w:hAnsiTheme="minorHAnsi" w:cstheme="minorHAnsi"/>
          <w:sz w:val="22"/>
          <w:szCs w:val="22"/>
          <w:lang w:val="en-CA"/>
        </w:rPr>
        <w:t>S1:</w:t>
      </w:r>
      <w:r w:rsidR="00AD309F" w:rsidRPr="00120E1F">
        <w:rPr>
          <w:rFonts w:asciiTheme="minorHAnsi" w:hAnsiTheme="minorHAnsi" w:cstheme="minorHAnsi"/>
          <w:sz w:val="22"/>
          <w:szCs w:val="22"/>
          <w:lang w:val="en-CA"/>
        </w:rPr>
        <w:t xml:space="preserve"> Systematic Review Protocol</w:t>
      </w:r>
      <w:bookmarkEnd w:id="0"/>
    </w:p>
    <w:p w14:paraId="79D20C60" w14:textId="77777777" w:rsidR="00AD309F" w:rsidRPr="00120E1F" w:rsidRDefault="00AD309F" w:rsidP="00334852">
      <w:pPr>
        <w:rPr>
          <w:rFonts w:asciiTheme="minorHAnsi" w:hAnsiTheme="minorHAnsi" w:cstheme="minorHAnsi"/>
          <w:b/>
          <w:bCs/>
          <w:sz w:val="22"/>
          <w:szCs w:val="22"/>
          <w:lang w:val="en-CA"/>
        </w:rPr>
      </w:pPr>
    </w:p>
    <w:p w14:paraId="12CD2590" w14:textId="1F3112F4" w:rsidR="00AD309F" w:rsidRPr="00120E1F" w:rsidRDefault="00AD309F" w:rsidP="00334852">
      <w:pPr>
        <w:rPr>
          <w:rFonts w:asciiTheme="minorHAnsi" w:hAnsiTheme="minorHAnsi" w:cstheme="minorHAnsi"/>
          <w:sz w:val="22"/>
          <w:szCs w:val="22"/>
        </w:rPr>
      </w:pPr>
      <w:r w:rsidRPr="00120E1F">
        <w:rPr>
          <w:rFonts w:asciiTheme="minorHAnsi" w:hAnsiTheme="minorHAnsi" w:cstheme="minorHAnsi"/>
          <w:b/>
          <w:bCs/>
          <w:iCs/>
          <w:sz w:val="22"/>
          <w:szCs w:val="22"/>
          <w:u w:val="single"/>
        </w:rPr>
        <w:t>Review question:</w:t>
      </w:r>
      <w:r w:rsidRPr="00120E1F">
        <w:rPr>
          <w:rFonts w:asciiTheme="minorHAnsi" w:hAnsiTheme="minorHAnsi" w:cstheme="minorHAnsi"/>
          <w:sz w:val="22"/>
          <w:szCs w:val="22"/>
        </w:rPr>
        <w:t xml:space="preserve"> Do prospective studies suggest an association between metabolic syndrome (MetS) and risk of incident all-cause dementia or key dementia subtypes?</w:t>
      </w:r>
    </w:p>
    <w:p w14:paraId="6326B830" w14:textId="77777777" w:rsidR="00AD309F" w:rsidRPr="00120E1F" w:rsidRDefault="00AD309F" w:rsidP="00334852">
      <w:pPr>
        <w:rPr>
          <w:rFonts w:asciiTheme="minorHAnsi" w:hAnsiTheme="minorHAnsi" w:cstheme="minorHAnsi"/>
          <w:sz w:val="22"/>
          <w:szCs w:val="22"/>
        </w:rPr>
      </w:pPr>
    </w:p>
    <w:p w14:paraId="5F74F016" w14:textId="77777777" w:rsidR="00AD309F" w:rsidRPr="00120E1F" w:rsidRDefault="00AD309F" w:rsidP="00334852">
      <w:pPr>
        <w:rPr>
          <w:rFonts w:asciiTheme="minorHAnsi" w:hAnsiTheme="minorHAnsi" w:cstheme="minorHAnsi"/>
          <w:sz w:val="22"/>
          <w:szCs w:val="22"/>
        </w:rPr>
      </w:pPr>
      <w:r w:rsidRPr="00120E1F">
        <w:rPr>
          <w:rFonts w:asciiTheme="minorHAnsi" w:hAnsiTheme="minorHAnsi" w:cstheme="minorHAnsi"/>
          <w:b/>
          <w:bCs/>
          <w:iCs/>
          <w:sz w:val="22"/>
          <w:szCs w:val="22"/>
          <w:u w:val="single"/>
        </w:rPr>
        <w:t>Population:</w:t>
      </w:r>
      <w:r w:rsidRPr="00120E1F">
        <w:rPr>
          <w:rFonts w:asciiTheme="minorHAnsi" w:hAnsiTheme="minorHAnsi" w:cstheme="minorHAnsi"/>
          <w:sz w:val="22"/>
          <w:szCs w:val="22"/>
        </w:rPr>
        <w:t xml:space="preserve"> Adults (≥18 years) </w:t>
      </w:r>
      <w:r w:rsidRPr="00120E1F">
        <w:rPr>
          <w:rFonts w:asciiTheme="minorHAnsi" w:hAnsiTheme="minorHAnsi" w:cstheme="minorHAnsi"/>
          <w:sz w:val="22"/>
          <w:szCs w:val="22"/>
        </w:rPr>
        <w:br/>
      </w:r>
      <w:r w:rsidRPr="00120E1F">
        <w:rPr>
          <w:rFonts w:asciiTheme="minorHAnsi" w:hAnsiTheme="minorHAnsi" w:cstheme="minorHAnsi"/>
          <w:sz w:val="22"/>
          <w:szCs w:val="22"/>
        </w:rPr>
        <w:br/>
      </w:r>
      <w:r w:rsidRPr="00120E1F">
        <w:rPr>
          <w:rFonts w:asciiTheme="minorHAnsi" w:hAnsiTheme="minorHAnsi" w:cstheme="minorHAnsi"/>
          <w:b/>
          <w:bCs/>
          <w:iCs/>
          <w:sz w:val="22"/>
          <w:szCs w:val="22"/>
          <w:u w:val="single"/>
        </w:rPr>
        <w:t>Exposure:</w:t>
      </w:r>
      <w:r w:rsidRPr="00120E1F">
        <w:rPr>
          <w:rFonts w:asciiTheme="minorHAnsi" w:hAnsiTheme="minorHAnsi" w:cstheme="minorHAnsi"/>
          <w:sz w:val="22"/>
          <w:szCs w:val="22"/>
        </w:rPr>
        <w:t xml:space="preserve"> Prevalent MetS</w:t>
      </w:r>
    </w:p>
    <w:p w14:paraId="242B765A" w14:textId="77777777" w:rsidR="00AD309F" w:rsidRPr="00120E1F" w:rsidRDefault="00AD309F" w:rsidP="00334852">
      <w:pPr>
        <w:rPr>
          <w:rFonts w:asciiTheme="minorHAnsi" w:hAnsiTheme="minorHAnsi" w:cstheme="minorHAnsi"/>
          <w:sz w:val="22"/>
          <w:szCs w:val="22"/>
        </w:rPr>
      </w:pPr>
    </w:p>
    <w:p w14:paraId="326825ED" w14:textId="77777777" w:rsidR="00AD309F" w:rsidRPr="00120E1F" w:rsidRDefault="00AD309F" w:rsidP="00334852">
      <w:pPr>
        <w:rPr>
          <w:rFonts w:asciiTheme="minorHAnsi" w:hAnsiTheme="minorHAnsi" w:cstheme="minorHAnsi"/>
          <w:sz w:val="22"/>
          <w:szCs w:val="22"/>
        </w:rPr>
      </w:pPr>
      <w:r w:rsidRPr="00120E1F">
        <w:rPr>
          <w:rFonts w:asciiTheme="minorHAnsi" w:hAnsiTheme="minorHAnsi" w:cstheme="minorHAnsi"/>
          <w:b/>
          <w:bCs/>
          <w:iCs/>
          <w:sz w:val="22"/>
          <w:szCs w:val="22"/>
          <w:u w:val="single"/>
        </w:rPr>
        <w:t>Comparators:</w:t>
      </w:r>
      <w:r w:rsidRPr="00120E1F">
        <w:rPr>
          <w:rFonts w:asciiTheme="minorHAnsi" w:hAnsiTheme="minorHAnsi" w:cstheme="minorHAnsi"/>
          <w:sz w:val="22"/>
          <w:szCs w:val="22"/>
        </w:rPr>
        <w:t xml:space="preserve"> No prevalent MetS</w:t>
      </w:r>
      <w:r w:rsidRPr="00120E1F">
        <w:rPr>
          <w:rFonts w:asciiTheme="minorHAnsi" w:hAnsiTheme="minorHAnsi" w:cstheme="minorHAnsi"/>
          <w:sz w:val="22"/>
          <w:szCs w:val="22"/>
        </w:rPr>
        <w:br/>
      </w:r>
      <w:r w:rsidRPr="00120E1F">
        <w:rPr>
          <w:rFonts w:asciiTheme="minorHAnsi" w:hAnsiTheme="minorHAnsi" w:cstheme="minorHAnsi"/>
          <w:sz w:val="22"/>
          <w:szCs w:val="22"/>
        </w:rPr>
        <w:br/>
      </w:r>
      <w:r w:rsidRPr="00120E1F">
        <w:rPr>
          <w:rFonts w:asciiTheme="minorHAnsi" w:hAnsiTheme="minorHAnsi" w:cstheme="minorHAnsi"/>
          <w:b/>
          <w:bCs/>
          <w:iCs/>
          <w:sz w:val="22"/>
          <w:szCs w:val="22"/>
          <w:u w:val="single"/>
        </w:rPr>
        <w:t>Outcomes:</w:t>
      </w:r>
      <w:r w:rsidRPr="00120E1F">
        <w:rPr>
          <w:rFonts w:asciiTheme="minorHAnsi" w:hAnsiTheme="minorHAnsi" w:cstheme="minorHAnsi"/>
          <w:sz w:val="22"/>
          <w:szCs w:val="22"/>
        </w:rPr>
        <w:t xml:space="preserve"> Incident all-cause dementia or key dementia subtypes (e.g., </w:t>
      </w:r>
      <w:r w:rsidRPr="00120E1F">
        <w:rPr>
          <w:rStyle w:val="hgkelc"/>
          <w:rFonts w:asciiTheme="minorHAnsi" w:hAnsiTheme="minorHAnsi" w:cstheme="minorHAnsi"/>
          <w:sz w:val="22"/>
          <w:szCs w:val="22"/>
        </w:rPr>
        <w:t>Alzheimer's disease, vascular dementia, Lewy body Dementia, and frontotemporal dementia)</w:t>
      </w:r>
    </w:p>
    <w:p w14:paraId="6083B6A9" w14:textId="77777777" w:rsidR="00AD309F" w:rsidRPr="00120E1F" w:rsidRDefault="00AD309F" w:rsidP="00334852">
      <w:pPr>
        <w:rPr>
          <w:rFonts w:asciiTheme="minorHAnsi" w:hAnsiTheme="minorHAnsi" w:cstheme="minorHAnsi"/>
          <w:sz w:val="22"/>
          <w:szCs w:val="22"/>
        </w:rPr>
      </w:pPr>
    </w:p>
    <w:p w14:paraId="710B32BC" w14:textId="16413094" w:rsidR="00AD309F" w:rsidRPr="00120E1F" w:rsidRDefault="00AD309F" w:rsidP="00334852">
      <w:pPr>
        <w:rPr>
          <w:rFonts w:asciiTheme="minorHAnsi" w:hAnsiTheme="minorHAnsi" w:cstheme="minorHAnsi"/>
          <w:b/>
          <w:bCs/>
          <w:iCs/>
          <w:sz w:val="22"/>
          <w:szCs w:val="22"/>
          <w:u w:val="single"/>
        </w:rPr>
      </w:pPr>
      <w:r w:rsidRPr="00120E1F">
        <w:rPr>
          <w:rFonts w:asciiTheme="minorHAnsi" w:hAnsiTheme="minorHAnsi" w:cstheme="minorHAnsi"/>
          <w:b/>
          <w:bCs/>
          <w:iCs/>
          <w:sz w:val="22"/>
          <w:szCs w:val="22"/>
          <w:u w:val="single"/>
        </w:rPr>
        <w:t xml:space="preserve">Search strategy: </w:t>
      </w:r>
    </w:p>
    <w:p w14:paraId="3BD8CE05" w14:textId="77777777" w:rsidR="00386E95" w:rsidRPr="00120E1F" w:rsidRDefault="00386E95" w:rsidP="00334852">
      <w:pPr>
        <w:rPr>
          <w:rFonts w:asciiTheme="minorHAnsi" w:hAnsiTheme="minorHAnsi" w:cstheme="minorHAnsi"/>
          <w:b/>
          <w:bCs/>
          <w:iCs/>
          <w:sz w:val="22"/>
          <w:szCs w:val="22"/>
          <w:u w:val="single"/>
        </w:rPr>
      </w:pPr>
    </w:p>
    <w:p w14:paraId="3A72803F" w14:textId="4D1CD43B" w:rsidR="00E26D96" w:rsidRPr="00120E1F" w:rsidRDefault="00AD309F" w:rsidP="00E26D96">
      <w:pPr>
        <w:pStyle w:val="ListParagraph"/>
        <w:numPr>
          <w:ilvl w:val="0"/>
          <w:numId w:val="21"/>
        </w:numPr>
        <w:rPr>
          <w:rFonts w:cstheme="minorHAnsi"/>
          <w:sz w:val="22"/>
          <w:szCs w:val="22"/>
          <w:lang w:val="en-CA"/>
        </w:rPr>
      </w:pPr>
      <w:r w:rsidRPr="00120E1F">
        <w:rPr>
          <w:rFonts w:cstheme="minorHAnsi"/>
          <w:sz w:val="22"/>
          <w:szCs w:val="22"/>
        </w:rPr>
        <w:t xml:space="preserve">Selection of relevant MetS (exposure) search terms will be informed by: </w:t>
      </w:r>
    </w:p>
    <w:p w14:paraId="66A23D14" w14:textId="38158D7A" w:rsidR="00AD309F" w:rsidRPr="00120E1F" w:rsidRDefault="00AD309F" w:rsidP="00334852">
      <w:pPr>
        <w:pStyle w:val="ListParagraph"/>
        <w:numPr>
          <w:ilvl w:val="1"/>
          <w:numId w:val="24"/>
        </w:numPr>
        <w:rPr>
          <w:rFonts w:cstheme="minorHAnsi"/>
          <w:sz w:val="22"/>
          <w:szCs w:val="22"/>
          <w:lang w:val="en-CA"/>
        </w:rPr>
      </w:pPr>
      <w:r w:rsidRPr="00120E1F">
        <w:rPr>
          <w:rFonts w:cstheme="minorHAnsi"/>
          <w:sz w:val="22"/>
          <w:szCs w:val="22"/>
          <w:lang w:val="en-CA"/>
        </w:rPr>
        <w:t>Key papers discussing standardi</w:t>
      </w:r>
      <w:r w:rsidR="00540C80" w:rsidRPr="00120E1F">
        <w:rPr>
          <w:rFonts w:cstheme="minorHAnsi"/>
          <w:sz w:val="22"/>
          <w:szCs w:val="22"/>
          <w:lang w:val="en-CA"/>
        </w:rPr>
        <w:t>s</w:t>
      </w:r>
      <w:r w:rsidRPr="00120E1F">
        <w:rPr>
          <w:rFonts w:cstheme="minorHAnsi"/>
          <w:sz w:val="22"/>
          <w:szCs w:val="22"/>
          <w:lang w:val="en-CA"/>
        </w:rPr>
        <w:t>ed definitions of MetS</w:t>
      </w:r>
      <w:r w:rsidRPr="00120E1F">
        <w:rPr>
          <w:rFonts w:cstheme="minorHAnsi"/>
          <w:sz w:val="22"/>
          <w:szCs w:val="22"/>
          <w:lang w:val="en-CA"/>
        </w:rPr>
        <w:fldChar w:fldCharType="begin">
          <w:fldData xml:space="preserve">PEVuZE5vdGU+PENpdGU+PEF1dGhvcj5BbGJlcnRpPC9BdXRob3I+PFllYXI+MjAwOTwvWWVhcj48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==
</w:fldData>
        </w:fldChar>
      </w:r>
      <w:r w:rsidR="00540FA9" w:rsidRPr="00120E1F">
        <w:rPr>
          <w:rFonts w:cstheme="minorHAnsi"/>
          <w:sz w:val="22"/>
          <w:szCs w:val="22"/>
          <w:lang w:val="en-CA"/>
        </w:rPr>
        <w:instrText xml:space="preserve"> ADDIN EN.CITE </w:instrText>
      </w:r>
      <w:r w:rsidR="00540FA9" w:rsidRPr="00120E1F">
        <w:rPr>
          <w:rFonts w:cstheme="minorHAnsi"/>
          <w:sz w:val="22"/>
          <w:szCs w:val="22"/>
          <w:lang w:val="en-CA"/>
        </w:rPr>
        <w:fldChar w:fldCharType="begin">
          <w:fldData xml:space="preserve">PEVuZE5vdGU+PENpdGU+PEF1dGhvcj5BbGJlcnRpPC9BdXRob3I+PFllYXI+MjAwOTwvWWVhcj48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==
</w:fldData>
        </w:fldChar>
      </w:r>
      <w:r w:rsidR="00540FA9" w:rsidRPr="00120E1F">
        <w:rPr>
          <w:rFonts w:cstheme="minorHAnsi"/>
          <w:sz w:val="22"/>
          <w:szCs w:val="22"/>
          <w:lang w:val="en-CA"/>
        </w:rPr>
        <w:instrText xml:space="preserve"> ADDIN EN.CITE.DATA </w:instrText>
      </w:r>
      <w:r w:rsidR="00540FA9" w:rsidRPr="00120E1F">
        <w:rPr>
          <w:rFonts w:cstheme="minorHAnsi"/>
          <w:sz w:val="22"/>
          <w:szCs w:val="22"/>
          <w:lang w:val="en-CA"/>
        </w:rPr>
      </w:r>
      <w:r w:rsidR="00540FA9" w:rsidRPr="00120E1F">
        <w:rPr>
          <w:rFonts w:cstheme="minorHAnsi"/>
          <w:sz w:val="22"/>
          <w:szCs w:val="22"/>
          <w:lang w:val="en-CA"/>
        </w:rPr>
        <w:fldChar w:fldCharType="end"/>
      </w:r>
      <w:r w:rsidRPr="00120E1F">
        <w:rPr>
          <w:rFonts w:cstheme="minorHAnsi"/>
          <w:sz w:val="22"/>
          <w:szCs w:val="22"/>
          <w:lang w:val="en-CA"/>
        </w:rPr>
      </w:r>
      <w:r w:rsidRPr="00120E1F">
        <w:rPr>
          <w:rFonts w:cstheme="minorHAnsi"/>
          <w:sz w:val="22"/>
          <w:szCs w:val="22"/>
          <w:lang w:val="en-CA"/>
        </w:rPr>
        <w:fldChar w:fldCharType="separate"/>
      </w:r>
      <w:r w:rsidR="00540FA9" w:rsidRPr="00120E1F">
        <w:rPr>
          <w:rFonts w:cstheme="minorHAnsi"/>
          <w:noProof/>
          <w:sz w:val="22"/>
          <w:szCs w:val="22"/>
          <w:vertAlign w:val="superscript"/>
          <w:lang w:val="en-CA"/>
        </w:rPr>
        <w:t>1-8</w:t>
      </w:r>
      <w:r w:rsidRPr="00120E1F">
        <w:rPr>
          <w:rFonts w:cstheme="minorHAnsi"/>
          <w:sz w:val="22"/>
          <w:szCs w:val="22"/>
          <w:lang w:val="en-CA"/>
        </w:rPr>
        <w:fldChar w:fldCharType="end"/>
      </w:r>
      <w:r w:rsidRPr="00120E1F">
        <w:rPr>
          <w:rFonts w:cstheme="minorHAnsi"/>
          <w:sz w:val="22"/>
          <w:szCs w:val="22"/>
          <w:lang w:val="en-CA"/>
        </w:rPr>
        <w:t>;</w:t>
      </w:r>
    </w:p>
    <w:p w14:paraId="790E1B81" w14:textId="49F94329" w:rsidR="00AD309F" w:rsidRPr="00120E1F" w:rsidRDefault="00AD309F" w:rsidP="00334852">
      <w:pPr>
        <w:pStyle w:val="ListParagraph"/>
        <w:numPr>
          <w:ilvl w:val="1"/>
          <w:numId w:val="24"/>
        </w:numPr>
        <w:rPr>
          <w:rFonts w:cstheme="minorHAnsi"/>
          <w:sz w:val="22"/>
          <w:szCs w:val="22"/>
          <w:lang w:val="en-CA"/>
        </w:rPr>
      </w:pPr>
      <w:r w:rsidRPr="00120E1F">
        <w:rPr>
          <w:rFonts w:cstheme="minorHAnsi"/>
          <w:sz w:val="22"/>
          <w:szCs w:val="22"/>
          <w:lang w:val="en-CA"/>
        </w:rPr>
        <w:t>MetS review articles</w:t>
      </w:r>
      <w:r w:rsidRPr="00120E1F">
        <w:rPr>
          <w:rFonts w:cstheme="minorHAnsi"/>
          <w:sz w:val="22"/>
          <w:szCs w:val="22"/>
          <w:lang w:val="en-CA"/>
        </w:rPr>
        <w:fldChar w:fldCharType="begin">
          <w:fldData xml:space="preserve">PEVuZE5vdGU+PENpdGU+PEF1dGhvcj5Lb2xvdm91PC9BdXRob3I+PFllYXI+MjAwNzwvWWVhcj48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==
</w:fldData>
        </w:fldChar>
      </w:r>
      <w:r w:rsidR="00540FA9" w:rsidRPr="00120E1F">
        <w:rPr>
          <w:rFonts w:cstheme="minorHAnsi"/>
          <w:sz w:val="22"/>
          <w:szCs w:val="22"/>
          <w:lang w:val="en-CA"/>
        </w:rPr>
        <w:instrText xml:space="preserve"> ADDIN EN.CITE </w:instrText>
      </w:r>
      <w:r w:rsidR="00540FA9" w:rsidRPr="00120E1F">
        <w:rPr>
          <w:rFonts w:cstheme="minorHAnsi"/>
          <w:sz w:val="22"/>
          <w:szCs w:val="22"/>
          <w:lang w:val="en-CA"/>
        </w:rPr>
        <w:fldChar w:fldCharType="begin">
          <w:fldData xml:space="preserve">PEVuZE5vdGU+PENpdGU+PEF1dGhvcj5Lb2xvdm91PC9BdXRob3I+PFllYXI+MjAwNzwvWWVhcj48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==
</w:fldData>
        </w:fldChar>
      </w:r>
      <w:r w:rsidR="00540FA9" w:rsidRPr="00120E1F">
        <w:rPr>
          <w:rFonts w:cstheme="minorHAnsi"/>
          <w:sz w:val="22"/>
          <w:szCs w:val="22"/>
          <w:lang w:val="en-CA"/>
        </w:rPr>
        <w:instrText xml:space="preserve"> ADDIN EN.CITE.DATA </w:instrText>
      </w:r>
      <w:r w:rsidR="00540FA9" w:rsidRPr="00120E1F">
        <w:rPr>
          <w:rFonts w:cstheme="minorHAnsi"/>
          <w:sz w:val="22"/>
          <w:szCs w:val="22"/>
          <w:lang w:val="en-CA"/>
        </w:rPr>
      </w:r>
      <w:r w:rsidR="00540FA9" w:rsidRPr="00120E1F">
        <w:rPr>
          <w:rFonts w:cstheme="minorHAnsi"/>
          <w:sz w:val="22"/>
          <w:szCs w:val="22"/>
          <w:lang w:val="en-CA"/>
        </w:rPr>
        <w:fldChar w:fldCharType="end"/>
      </w:r>
      <w:r w:rsidRPr="00120E1F">
        <w:rPr>
          <w:rFonts w:cstheme="minorHAnsi"/>
          <w:sz w:val="22"/>
          <w:szCs w:val="22"/>
          <w:lang w:val="en-CA"/>
        </w:rPr>
      </w:r>
      <w:r w:rsidRPr="00120E1F">
        <w:rPr>
          <w:rFonts w:cstheme="minorHAnsi"/>
          <w:sz w:val="22"/>
          <w:szCs w:val="22"/>
          <w:lang w:val="en-CA"/>
        </w:rPr>
        <w:fldChar w:fldCharType="separate"/>
      </w:r>
      <w:r w:rsidR="00540FA9" w:rsidRPr="00120E1F">
        <w:rPr>
          <w:rFonts w:cstheme="minorHAnsi"/>
          <w:noProof/>
          <w:sz w:val="22"/>
          <w:szCs w:val="22"/>
          <w:vertAlign w:val="superscript"/>
          <w:lang w:val="en-CA"/>
        </w:rPr>
        <w:t>9-21</w:t>
      </w:r>
      <w:r w:rsidRPr="00120E1F">
        <w:rPr>
          <w:rFonts w:cstheme="minorHAnsi"/>
          <w:sz w:val="22"/>
          <w:szCs w:val="22"/>
          <w:lang w:val="en-CA"/>
        </w:rPr>
        <w:fldChar w:fldCharType="end"/>
      </w:r>
      <w:r w:rsidRPr="00120E1F">
        <w:rPr>
          <w:rFonts w:cstheme="minorHAnsi"/>
          <w:sz w:val="22"/>
          <w:szCs w:val="22"/>
          <w:lang w:val="en-CA"/>
        </w:rPr>
        <w:t xml:space="preserve">; </w:t>
      </w:r>
    </w:p>
    <w:p w14:paraId="2D420BA4" w14:textId="6D3B8C76" w:rsidR="00AD309F" w:rsidRPr="00120E1F" w:rsidRDefault="00AD309F" w:rsidP="00334852">
      <w:pPr>
        <w:pStyle w:val="ListParagraph"/>
        <w:numPr>
          <w:ilvl w:val="1"/>
          <w:numId w:val="24"/>
        </w:numPr>
        <w:rPr>
          <w:rFonts w:cstheme="minorHAnsi"/>
          <w:sz w:val="22"/>
          <w:szCs w:val="22"/>
          <w:lang w:val="en-CA"/>
        </w:rPr>
      </w:pPr>
      <w:r w:rsidRPr="00120E1F">
        <w:rPr>
          <w:rFonts w:cstheme="minorHAnsi"/>
          <w:sz w:val="22"/>
          <w:szCs w:val="22"/>
          <w:lang w:val="en-CA"/>
        </w:rPr>
        <w:t>Search strategies of the top 50 most-cited MetS systematic reviews (identified via Web of Science)</w:t>
      </w:r>
      <w:r w:rsidRPr="00120E1F">
        <w:rPr>
          <w:rFonts w:cstheme="minorHAnsi"/>
          <w:sz w:val="22"/>
          <w:szCs w:val="22"/>
          <w:lang w:val="en-CA"/>
        </w:rPr>
        <w:fldChar w:fldCharType="begin">
          <w:fldData xml:space="preserve">ZWNOdW0+PHJlY29yZD48cmVjLW51bWJlcj42NzwvcmVjLW51bWJlcj48Zm9yZWlnbi1rZXlzPjxr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</w:fldData>
        </w:fldChar>
      </w:r>
      <w:r w:rsidR="00540FA9" w:rsidRPr="00120E1F">
        <w:rPr>
          <w:rFonts w:cstheme="minorHAnsi"/>
          <w:sz w:val="22"/>
          <w:szCs w:val="22"/>
          <w:lang w:val="en-CA"/>
        </w:rPr>
        <w:instrText xml:space="preserve"> ADDIN EN.CITE </w:instrText>
      </w:r>
      <w:r w:rsidR="00540FA9" w:rsidRPr="00120E1F">
        <w:rPr>
          <w:rFonts w:cstheme="minorHAnsi"/>
          <w:sz w:val="22"/>
          <w:szCs w:val="22"/>
          <w:lang w:val="en-CA"/>
        </w:rPr>
        <w:fldChar w:fldCharType="begin">
          <w:fldData xml:space="preserve">PEVuZE5vdGU+PENpdGU+PEF1dGhvcj5ZYW1hb2thPC9BdXRob3I+PFllYXI+MjAxMjwvWWVhcj48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==
</w:fldData>
        </w:fldChar>
      </w:r>
      <w:r w:rsidR="00540FA9" w:rsidRPr="00120E1F">
        <w:rPr>
          <w:rFonts w:cstheme="minorHAnsi"/>
          <w:sz w:val="22"/>
          <w:szCs w:val="22"/>
          <w:lang w:val="en-CA"/>
        </w:rPr>
        <w:instrText xml:space="preserve"> ADDIN EN.CITE.DATA </w:instrText>
      </w:r>
      <w:r w:rsidR="00540FA9" w:rsidRPr="00120E1F">
        <w:rPr>
          <w:rFonts w:cstheme="minorHAnsi"/>
          <w:sz w:val="22"/>
          <w:szCs w:val="22"/>
          <w:lang w:val="en-CA"/>
        </w:rPr>
      </w:r>
      <w:r w:rsidR="00540FA9" w:rsidRPr="00120E1F">
        <w:rPr>
          <w:rFonts w:cstheme="minorHAnsi"/>
          <w:sz w:val="22"/>
          <w:szCs w:val="22"/>
          <w:lang w:val="en-CA"/>
        </w:rPr>
        <w:fldChar w:fldCharType="end"/>
      </w:r>
      <w:r w:rsidR="00540FA9" w:rsidRPr="00120E1F">
        <w:rPr>
          <w:rFonts w:cstheme="minorHAnsi"/>
          <w:sz w:val="22"/>
          <w:szCs w:val="22"/>
          <w:lang w:val="en-CA"/>
        </w:rPr>
        <w:fldChar w:fldCharType="begin">
          <w:fldData xml:space="preserve">ZWNOdW0+PHJlY29yZD48cmVjLW51bWJlcj42NzwvcmVjLW51bWJlcj48Zm9yZWlnbi1rZXlzPjxr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</w:fldData>
        </w:fldChar>
      </w:r>
      <w:r w:rsidR="00540FA9" w:rsidRPr="00120E1F">
        <w:rPr>
          <w:rFonts w:cstheme="minorHAnsi"/>
          <w:sz w:val="22"/>
          <w:szCs w:val="22"/>
          <w:lang w:val="en-CA"/>
        </w:rPr>
        <w:instrText xml:space="preserve"> ADDIN EN.CITE.DATA </w:instrText>
      </w:r>
      <w:r w:rsidR="00540FA9" w:rsidRPr="00120E1F">
        <w:rPr>
          <w:rFonts w:cstheme="minorHAnsi"/>
          <w:sz w:val="22"/>
          <w:szCs w:val="22"/>
          <w:lang w:val="en-CA"/>
        </w:rPr>
      </w:r>
      <w:r w:rsidR="00540FA9" w:rsidRPr="00120E1F">
        <w:rPr>
          <w:rFonts w:cstheme="minorHAnsi"/>
          <w:sz w:val="22"/>
          <w:szCs w:val="22"/>
          <w:lang w:val="en-CA"/>
        </w:rPr>
        <w:fldChar w:fldCharType="end"/>
      </w:r>
      <w:r w:rsidRPr="00120E1F">
        <w:rPr>
          <w:rFonts w:cstheme="minorHAnsi"/>
          <w:sz w:val="22"/>
          <w:szCs w:val="22"/>
          <w:lang w:val="en-CA"/>
        </w:rPr>
      </w:r>
      <w:r w:rsidRPr="00120E1F">
        <w:rPr>
          <w:rFonts w:cstheme="minorHAnsi"/>
          <w:sz w:val="22"/>
          <w:szCs w:val="22"/>
          <w:lang w:val="en-CA"/>
        </w:rPr>
        <w:fldChar w:fldCharType="separate"/>
      </w:r>
      <w:r w:rsidR="00540FA9" w:rsidRPr="00120E1F">
        <w:rPr>
          <w:rFonts w:cstheme="minorHAnsi"/>
          <w:noProof/>
          <w:sz w:val="22"/>
          <w:szCs w:val="22"/>
          <w:vertAlign w:val="superscript"/>
          <w:lang w:val="en-CA"/>
        </w:rPr>
        <w:t>22-71</w:t>
      </w:r>
      <w:r w:rsidRPr="00120E1F">
        <w:rPr>
          <w:rFonts w:cstheme="minorHAnsi"/>
          <w:sz w:val="22"/>
          <w:szCs w:val="22"/>
          <w:lang w:val="en-CA"/>
        </w:rPr>
        <w:fldChar w:fldCharType="end"/>
      </w:r>
    </w:p>
    <w:p w14:paraId="668A9E6E" w14:textId="77777777" w:rsidR="00E26D96" w:rsidRPr="00120E1F" w:rsidRDefault="00E26D96" w:rsidP="00E26D96">
      <w:pPr>
        <w:pStyle w:val="ListParagraph"/>
        <w:ind w:left="1440"/>
        <w:rPr>
          <w:rFonts w:cstheme="minorHAnsi"/>
          <w:sz w:val="22"/>
          <w:szCs w:val="22"/>
          <w:lang w:val="en-CA"/>
        </w:rPr>
      </w:pPr>
    </w:p>
    <w:p w14:paraId="4BE08DB9" w14:textId="463D7D90" w:rsidR="00E26D96" w:rsidRPr="00120E1F" w:rsidRDefault="00AD309F" w:rsidP="00E26D96">
      <w:pPr>
        <w:pStyle w:val="ListParagraph"/>
        <w:numPr>
          <w:ilvl w:val="0"/>
          <w:numId w:val="21"/>
        </w:numPr>
        <w:rPr>
          <w:rFonts w:cstheme="minorHAnsi"/>
          <w:sz w:val="22"/>
          <w:szCs w:val="22"/>
          <w:lang w:val="en-CA"/>
        </w:rPr>
      </w:pPr>
      <w:r w:rsidRPr="00120E1F">
        <w:rPr>
          <w:rFonts w:cstheme="minorHAnsi"/>
          <w:sz w:val="22"/>
          <w:szCs w:val="22"/>
          <w:lang w:val="en-CA"/>
        </w:rPr>
        <w:t>Dementia (outcome) search terms will be informed by:</w:t>
      </w:r>
    </w:p>
    <w:p w14:paraId="036A72BD" w14:textId="2D8EFE1A" w:rsidR="00AD309F" w:rsidRPr="00120E1F" w:rsidRDefault="00AD309F" w:rsidP="00334852">
      <w:pPr>
        <w:pStyle w:val="ListParagraph"/>
        <w:numPr>
          <w:ilvl w:val="1"/>
          <w:numId w:val="25"/>
        </w:numPr>
        <w:rPr>
          <w:rFonts w:cstheme="minorHAnsi"/>
          <w:sz w:val="22"/>
          <w:szCs w:val="22"/>
          <w:lang w:val="en-CA"/>
        </w:rPr>
      </w:pPr>
      <w:r w:rsidRPr="00120E1F">
        <w:rPr>
          <w:rFonts w:cstheme="minorHAnsi"/>
          <w:sz w:val="22"/>
          <w:szCs w:val="22"/>
          <w:lang w:val="en-CA"/>
        </w:rPr>
        <w:t>Review articles discussing dementia and key dementia subtypes</w:t>
      </w:r>
      <w:r w:rsidRPr="00120E1F">
        <w:rPr>
          <w:rFonts w:cstheme="minorHAnsi"/>
          <w:sz w:val="22"/>
          <w:szCs w:val="22"/>
          <w:lang w:val="en-CA"/>
        </w:rPr>
        <w:fldChar w:fldCharType="begin">
          <w:fldData xml:space="preserve">PEVuZE5vdGU+PENpdGU+PEF1dGhvcj5BcnZhbml0YWtpczwvQXV0aG9yPjxZZWFyPjIwMTk8L1ll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</w:fldData>
        </w:fldChar>
      </w:r>
      <w:r w:rsidR="00540FA9" w:rsidRPr="00120E1F">
        <w:rPr>
          <w:rFonts w:cstheme="minorHAnsi"/>
          <w:sz w:val="22"/>
          <w:szCs w:val="22"/>
          <w:lang w:val="en-CA"/>
        </w:rPr>
        <w:instrText xml:space="preserve"> ADDIN EN.CITE </w:instrText>
      </w:r>
      <w:r w:rsidR="00540FA9" w:rsidRPr="00120E1F">
        <w:rPr>
          <w:rFonts w:cstheme="minorHAnsi"/>
          <w:sz w:val="22"/>
          <w:szCs w:val="22"/>
          <w:lang w:val="en-CA"/>
        </w:rPr>
        <w:fldChar w:fldCharType="begin">
          <w:fldData xml:space="preserve">PEVuZE5vdGU+PENpdGU+PEF1dGhvcj5BcnZhbml0YWtpczwvQXV0aG9yPjxZZWFyPjIwMTk8L1ll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</w:fldData>
        </w:fldChar>
      </w:r>
      <w:r w:rsidR="00540FA9" w:rsidRPr="00120E1F">
        <w:rPr>
          <w:rFonts w:cstheme="minorHAnsi"/>
          <w:sz w:val="22"/>
          <w:szCs w:val="22"/>
          <w:lang w:val="en-CA"/>
        </w:rPr>
        <w:instrText xml:space="preserve"> ADDIN EN.CITE.DATA </w:instrText>
      </w:r>
      <w:r w:rsidR="00540FA9" w:rsidRPr="00120E1F">
        <w:rPr>
          <w:rFonts w:cstheme="minorHAnsi"/>
          <w:sz w:val="22"/>
          <w:szCs w:val="22"/>
          <w:lang w:val="en-CA"/>
        </w:rPr>
      </w:r>
      <w:r w:rsidR="00540FA9" w:rsidRPr="00120E1F">
        <w:rPr>
          <w:rFonts w:cstheme="minorHAnsi"/>
          <w:sz w:val="22"/>
          <w:szCs w:val="22"/>
          <w:lang w:val="en-CA"/>
        </w:rPr>
        <w:fldChar w:fldCharType="end"/>
      </w:r>
      <w:r w:rsidRPr="00120E1F">
        <w:rPr>
          <w:rFonts w:cstheme="minorHAnsi"/>
          <w:sz w:val="22"/>
          <w:szCs w:val="22"/>
          <w:lang w:val="en-CA"/>
        </w:rPr>
      </w:r>
      <w:r w:rsidRPr="00120E1F">
        <w:rPr>
          <w:rFonts w:cstheme="minorHAnsi"/>
          <w:sz w:val="22"/>
          <w:szCs w:val="22"/>
          <w:lang w:val="en-CA"/>
        </w:rPr>
        <w:fldChar w:fldCharType="separate"/>
      </w:r>
      <w:r w:rsidR="00540FA9" w:rsidRPr="00120E1F">
        <w:rPr>
          <w:rFonts w:cstheme="minorHAnsi"/>
          <w:noProof/>
          <w:sz w:val="22"/>
          <w:szCs w:val="22"/>
          <w:vertAlign w:val="superscript"/>
          <w:lang w:val="en-CA"/>
        </w:rPr>
        <w:t>72-75</w:t>
      </w:r>
      <w:r w:rsidRPr="00120E1F">
        <w:rPr>
          <w:rFonts w:cstheme="minorHAnsi"/>
          <w:sz w:val="22"/>
          <w:szCs w:val="22"/>
          <w:lang w:val="en-CA"/>
        </w:rPr>
        <w:fldChar w:fldCharType="end"/>
      </w:r>
      <w:r w:rsidRPr="00120E1F">
        <w:rPr>
          <w:rFonts w:cstheme="minorHAnsi"/>
          <w:sz w:val="22"/>
          <w:szCs w:val="22"/>
          <w:lang w:val="en-CA"/>
        </w:rPr>
        <w:t>;</w:t>
      </w:r>
    </w:p>
    <w:p w14:paraId="25C07FB9" w14:textId="1C69C51D" w:rsidR="00AD309F" w:rsidRPr="00120E1F" w:rsidRDefault="00AD309F" w:rsidP="00334852">
      <w:pPr>
        <w:pStyle w:val="ListParagraph"/>
        <w:numPr>
          <w:ilvl w:val="1"/>
          <w:numId w:val="25"/>
        </w:numPr>
        <w:rPr>
          <w:rFonts w:cstheme="minorHAnsi"/>
          <w:sz w:val="22"/>
          <w:szCs w:val="22"/>
          <w:lang w:val="en-CA"/>
        </w:rPr>
      </w:pPr>
      <w:r w:rsidRPr="00120E1F">
        <w:rPr>
          <w:rFonts w:cstheme="minorHAnsi"/>
          <w:sz w:val="22"/>
          <w:szCs w:val="22"/>
          <w:lang w:val="en-CA"/>
        </w:rPr>
        <w:t>Search strategies used in previous systematic reviews where all-cause dementia and/or key dementia subtypes are the main outcome</w:t>
      </w:r>
      <w:r w:rsidRPr="00120E1F">
        <w:rPr>
          <w:rFonts w:cstheme="minorHAnsi"/>
          <w:sz w:val="22"/>
          <w:szCs w:val="22"/>
          <w:lang w:val="en-CA"/>
        </w:rPr>
        <w:fldChar w:fldCharType="begin">
          <w:fldData xml:space="preserve">OTc0PC9pc2JuPjxhY2Nlc3Npb24tbnVtPldPUzowMDA0NjIzODkwMDAwMjU8L2FjY2Vzc2lvbi1u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</w:fldData>
        </w:fldChar>
      </w:r>
      <w:r w:rsidR="00540FA9" w:rsidRPr="00120E1F">
        <w:rPr>
          <w:rFonts w:cstheme="minorHAnsi"/>
          <w:sz w:val="22"/>
          <w:szCs w:val="22"/>
          <w:lang w:val="en-CA"/>
        </w:rPr>
        <w:instrText xml:space="preserve"> ADDIN EN.CITE </w:instrText>
      </w:r>
      <w:r w:rsidR="00540FA9" w:rsidRPr="00120E1F">
        <w:rPr>
          <w:rFonts w:cstheme="minorHAnsi"/>
          <w:sz w:val="22"/>
          <w:szCs w:val="22"/>
          <w:lang w:val="en-CA"/>
        </w:rPr>
        <w:fldChar w:fldCharType="begin">
          <w:fldData xml:space="preserve">PEVuZE5vdGU+PENpdGU+PEF1dGhvcj5BbERhd3Nhcmk8L0F1dGhvcj48UmVjTnVtPjkyPC9SZWNO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==
</w:fldData>
        </w:fldChar>
      </w:r>
      <w:r w:rsidR="00540FA9" w:rsidRPr="00120E1F">
        <w:rPr>
          <w:rFonts w:cstheme="minorHAnsi"/>
          <w:sz w:val="22"/>
          <w:szCs w:val="22"/>
          <w:lang w:val="en-CA"/>
        </w:rPr>
        <w:instrText xml:space="preserve"> ADDIN EN.CITE.DATA </w:instrText>
      </w:r>
      <w:r w:rsidR="00540FA9" w:rsidRPr="00120E1F">
        <w:rPr>
          <w:rFonts w:cstheme="minorHAnsi"/>
          <w:sz w:val="22"/>
          <w:szCs w:val="22"/>
          <w:lang w:val="en-CA"/>
        </w:rPr>
      </w:r>
      <w:r w:rsidR="00540FA9" w:rsidRPr="00120E1F">
        <w:rPr>
          <w:rFonts w:cstheme="minorHAnsi"/>
          <w:sz w:val="22"/>
          <w:szCs w:val="22"/>
          <w:lang w:val="en-CA"/>
        </w:rPr>
        <w:fldChar w:fldCharType="end"/>
      </w:r>
      <w:r w:rsidR="00540FA9" w:rsidRPr="00120E1F">
        <w:rPr>
          <w:rFonts w:cstheme="minorHAnsi"/>
          <w:sz w:val="22"/>
          <w:szCs w:val="22"/>
          <w:lang w:val="en-CA"/>
        </w:rPr>
        <w:fldChar w:fldCharType="begin">
          <w:fldData xml:space="preserve">OTc0PC9pc2JuPjxhY2Nlc3Npb24tbnVtPldPUzowMDA0NjIzODkwMDAwMjU8L2FjY2Vzc2lvbi1u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</w:fldData>
        </w:fldChar>
      </w:r>
      <w:r w:rsidR="00540FA9" w:rsidRPr="00120E1F">
        <w:rPr>
          <w:rFonts w:cstheme="minorHAnsi"/>
          <w:sz w:val="22"/>
          <w:szCs w:val="22"/>
          <w:lang w:val="en-CA"/>
        </w:rPr>
        <w:instrText xml:space="preserve"> ADDIN EN.CITE.DATA </w:instrText>
      </w:r>
      <w:r w:rsidR="00540FA9" w:rsidRPr="00120E1F">
        <w:rPr>
          <w:rFonts w:cstheme="minorHAnsi"/>
          <w:sz w:val="22"/>
          <w:szCs w:val="22"/>
          <w:lang w:val="en-CA"/>
        </w:rPr>
      </w:r>
      <w:r w:rsidR="00540FA9" w:rsidRPr="00120E1F">
        <w:rPr>
          <w:rFonts w:cstheme="minorHAnsi"/>
          <w:sz w:val="22"/>
          <w:szCs w:val="22"/>
          <w:lang w:val="en-CA"/>
        </w:rPr>
        <w:fldChar w:fldCharType="end"/>
      </w:r>
      <w:r w:rsidRPr="00120E1F">
        <w:rPr>
          <w:rFonts w:cstheme="minorHAnsi"/>
          <w:sz w:val="22"/>
          <w:szCs w:val="22"/>
          <w:lang w:val="en-CA"/>
        </w:rPr>
      </w:r>
      <w:r w:rsidRPr="00120E1F">
        <w:rPr>
          <w:rFonts w:cstheme="minorHAnsi"/>
          <w:sz w:val="22"/>
          <w:szCs w:val="22"/>
          <w:lang w:val="en-CA"/>
        </w:rPr>
        <w:fldChar w:fldCharType="separate"/>
      </w:r>
      <w:r w:rsidR="00540FA9" w:rsidRPr="00120E1F">
        <w:rPr>
          <w:rFonts w:cstheme="minorHAnsi"/>
          <w:noProof/>
          <w:sz w:val="22"/>
          <w:szCs w:val="22"/>
          <w:vertAlign w:val="superscript"/>
          <w:lang w:val="en-CA"/>
        </w:rPr>
        <w:t>76-126</w:t>
      </w:r>
      <w:r w:rsidRPr="00120E1F">
        <w:rPr>
          <w:rFonts w:cstheme="minorHAnsi"/>
          <w:sz w:val="22"/>
          <w:szCs w:val="22"/>
          <w:lang w:val="en-CA"/>
        </w:rPr>
        <w:fldChar w:fldCharType="end"/>
      </w:r>
    </w:p>
    <w:p w14:paraId="0EF2003D" w14:textId="77777777" w:rsidR="00E26D96" w:rsidRPr="00120E1F" w:rsidRDefault="00E26D96" w:rsidP="00E26D96">
      <w:pPr>
        <w:pStyle w:val="ListParagraph"/>
        <w:ind w:left="1440"/>
        <w:rPr>
          <w:rFonts w:cstheme="minorHAnsi"/>
          <w:sz w:val="22"/>
          <w:szCs w:val="22"/>
          <w:lang w:val="en-CA"/>
        </w:rPr>
      </w:pPr>
    </w:p>
    <w:p w14:paraId="0AFA9192" w14:textId="7A45B0A2" w:rsidR="00E26D96" w:rsidRPr="00120E1F" w:rsidRDefault="00AD309F" w:rsidP="00E26D96">
      <w:pPr>
        <w:pStyle w:val="ListParagraph"/>
        <w:numPr>
          <w:ilvl w:val="0"/>
          <w:numId w:val="21"/>
        </w:numPr>
        <w:rPr>
          <w:rFonts w:cstheme="minorHAnsi"/>
          <w:sz w:val="22"/>
          <w:szCs w:val="22"/>
          <w:lang w:val="en-CA"/>
        </w:rPr>
      </w:pPr>
      <w:r w:rsidRPr="00120E1F">
        <w:rPr>
          <w:rFonts w:cstheme="minorHAnsi"/>
          <w:sz w:val="22"/>
          <w:szCs w:val="22"/>
          <w:lang w:val="en-CA"/>
        </w:rPr>
        <w:t xml:space="preserve">Study design search terms will be informed by: </w:t>
      </w:r>
    </w:p>
    <w:p w14:paraId="7F09789C" w14:textId="58F50132" w:rsidR="00AD309F" w:rsidRPr="00120E1F" w:rsidRDefault="00AD309F" w:rsidP="00334852">
      <w:pPr>
        <w:pStyle w:val="ListParagraph"/>
        <w:numPr>
          <w:ilvl w:val="1"/>
          <w:numId w:val="26"/>
        </w:numPr>
        <w:rPr>
          <w:rFonts w:cstheme="minorHAnsi"/>
          <w:sz w:val="22"/>
          <w:szCs w:val="22"/>
          <w:lang w:val="en-CA"/>
        </w:rPr>
      </w:pPr>
      <w:r w:rsidRPr="00120E1F">
        <w:rPr>
          <w:rFonts w:cstheme="minorHAnsi"/>
          <w:sz w:val="22"/>
          <w:szCs w:val="22"/>
          <w:lang w:val="en-CA"/>
        </w:rPr>
        <w:t>Search strategy used in a previous systematic review of prospective studies</w:t>
      </w:r>
      <w:r w:rsidRPr="00120E1F">
        <w:rPr>
          <w:rFonts w:cstheme="minorHAnsi"/>
          <w:sz w:val="22"/>
          <w:szCs w:val="22"/>
          <w:lang w:val="en-CA"/>
        </w:rPr>
        <w:fldChar w:fldCharType="begin"/>
      </w:r>
      <w:r w:rsidR="00540FA9" w:rsidRPr="00120E1F">
        <w:rPr>
          <w:rFonts w:cstheme="minorHAnsi"/>
          <w:sz w:val="22"/>
          <w:szCs w:val="22"/>
          <w:lang w:val="en-CA"/>
        </w:rPr>
        <w:instrText xml:space="preserve"> ADDIN EN.CITE &lt;EndNote&gt;&lt;Cite&gt;&lt;Author&gt;Kuźma&lt;/Author&gt;&lt;Year&gt;2021&lt;/Year&gt;&lt;RecNum&gt;142&lt;/RecNum&gt;&lt;DisplayText&gt;&lt;style face="superscript"&gt;126&lt;/style&gt;&lt;/DisplayText&gt;&lt;record&gt;&lt;rec-number&gt;142&lt;/rec-number&gt;&lt;foreign-keys&gt;&lt;key app="EN" db-id="zpwws9r2pzrfw4ed2pbv99f2zz2a9w9905fx" timestamp="1709981019"&gt;142&lt;/key&gt;&lt;/foreign-keys&gt;&lt;ref-type name="Journal Article"&gt;17&lt;/ref-type&gt;&lt;contributors&gt;&lt;authors&gt;&lt;author&gt;Kuźma, Elżbieta&lt;/author&gt;&lt;author&gt;Littlejohns, Thomas J&lt;/author&gt;&lt;author&gt;Khawaja, Anthony P&lt;/author&gt;&lt;author&gt;Llewellyn, David J&lt;/author&gt;&lt;author&gt;Ukoumunne, Obioha C&lt;/author&gt;&lt;author&gt;Thiem, Ulrich&lt;/author&gt;&lt;/authors&gt;&lt;/contributors&gt;&lt;titles&gt;&lt;title&gt;Visual impairment, eye diseases, and dementia risk: a systematic review and meta-analysis&lt;/title&gt;&lt;secondary-title&gt;Journal of Alzheimer&amp;apos;s Disease&lt;/secondary-title&gt;&lt;/titles&gt;&lt;periodical&gt;&lt;full-title&gt;Journal of Alzheimer&amp;apos;s Disease&lt;/full-title&gt;&lt;/periodical&gt;&lt;pages&gt;1073-1087&lt;/pages&gt;&lt;volume&gt;83&lt;/volume&gt;&lt;number&gt;3&lt;/number&gt;&lt;dates&gt;&lt;year&gt;2021&lt;/year&gt;&lt;/dates&gt;&lt;isbn&gt;1387-2877&lt;/isbn&gt;&lt;urls&gt;&lt;/urls&gt;&lt;/record&gt;&lt;/Cite&gt;&lt;/EndNote&gt;</w:instrText>
      </w:r>
      <w:r w:rsidRPr="00120E1F">
        <w:rPr>
          <w:rFonts w:cstheme="minorHAnsi"/>
          <w:sz w:val="22"/>
          <w:szCs w:val="22"/>
          <w:lang w:val="en-CA"/>
        </w:rPr>
        <w:fldChar w:fldCharType="separate"/>
      </w:r>
      <w:r w:rsidR="00540FA9" w:rsidRPr="00120E1F">
        <w:rPr>
          <w:rFonts w:cstheme="minorHAnsi"/>
          <w:noProof/>
          <w:sz w:val="22"/>
          <w:szCs w:val="22"/>
          <w:vertAlign w:val="superscript"/>
          <w:lang w:val="en-CA"/>
        </w:rPr>
        <w:t>126</w:t>
      </w:r>
      <w:r w:rsidRPr="00120E1F">
        <w:rPr>
          <w:rFonts w:cstheme="minorHAnsi"/>
          <w:sz w:val="22"/>
          <w:szCs w:val="22"/>
          <w:lang w:val="en-CA"/>
        </w:rPr>
        <w:fldChar w:fldCharType="end"/>
      </w:r>
      <w:r w:rsidRPr="00120E1F">
        <w:rPr>
          <w:rFonts w:cstheme="minorHAnsi"/>
          <w:sz w:val="22"/>
          <w:szCs w:val="22"/>
          <w:lang w:val="en-CA"/>
        </w:rPr>
        <w:t xml:space="preserve">; </w:t>
      </w:r>
    </w:p>
    <w:p w14:paraId="2964EE76" w14:textId="62A1079C" w:rsidR="00AD309F" w:rsidRPr="00120E1F" w:rsidRDefault="00AD309F" w:rsidP="00334852">
      <w:pPr>
        <w:pStyle w:val="ListParagraph"/>
        <w:numPr>
          <w:ilvl w:val="1"/>
          <w:numId w:val="26"/>
        </w:numPr>
        <w:rPr>
          <w:rFonts w:cstheme="minorHAnsi"/>
          <w:sz w:val="22"/>
          <w:szCs w:val="22"/>
          <w:lang w:val="en-CA"/>
        </w:rPr>
      </w:pPr>
      <w:r w:rsidRPr="00120E1F">
        <w:rPr>
          <w:rFonts w:cstheme="minorHAnsi"/>
          <w:sz w:val="22"/>
          <w:szCs w:val="22"/>
          <w:lang w:val="en-CA"/>
        </w:rPr>
        <w:t>The Scottish Intercollegiate Guidelines Network (SIGN) search filters for systematic reviews</w:t>
      </w:r>
      <w:r w:rsidRPr="00120E1F">
        <w:rPr>
          <w:rFonts w:cstheme="minorHAnsi"/>
          <w:sz w:val="22"/>
          <w:szCs w:val="22"/>
          <w:lang w:val="en-CA"/>
        </w:rPr>
        <w:fldChar w:fldCharType="begin"/>
      </w:r>
      <w:r w:rsidR="00540FA9" w:rsidRPr="00120E1F">
        <w:rPr>
          <w:rFonts w:cstheme="minorHAnsi"/>
          <w:sz w:val="22"/>
          <w:szCs w:val="22"/>
          <w:lang w:val="en-CA"/>
        </w:rPr>
        <w:instrText xml:space="preserve"> ADDIN EN.CITE &lt;EndNote&gt;&lt;Cite&gt;&lt;Author&gt;Scottish Intercollegiate Guidelines Network&lt;/Author&gt;&lt;Year&gt;2022&lt;/Year&gt;&lt;RecNum&gt;143&lt;/RecNum&gt;&lt;DisplayText&gt;&lt;style face="superscript"&gt;127&lt;/style&gt;&lt;/DisplayText&gt;&lt;record&gt;&lt;rec-number&gt;143&lt;/rec-number&gt;&lt;foreign-keys&gt;&lt;key app="EN" db-id="zpwws9r2pzrfw4ed2pbv99f2zz2a9w9905fx" timestamp="1709981019"&gt;143&lt;/key&gt;&lt;/foreign-keys&gt;&lt;ref-type name="Web Page"&gt;12&lt;/ref-type&gt;&lt;contributors&gt;&lt;authors&gt;&lt;author&gt;Scottish Intercollegiate Guidelines Network,.&lt;/author&gt;&lt;/authors&gt;&lt;/contributors&gt;&lt;titles&gt;&lt;title&gt;Search filters&lt;/title&gt;&lt;/titles&gt;&lt;dates&gt;&lt;year&gt;2022&lt;/year&gt;&lt;/dates&gt;&lt;urls&gt;&lt;related-urls&gt;&lt;url&gt;https://www.sign.ac.uk/what-we-do/methodology/search-filters/&lt;/url&gt;&lt;/related-urls&gt;&lt;/urls&gt;&lt;/record&gt;&lt;/Cite&gt;&lt;/EndNote&gt;</w:instrText>
      </w:r>
      <w:r w:rsidRPr="00120E1F">
        <w:rPr>
          <w:rFonts w:cstheme="minorHAnsi"/>
          <w:sz w:val="22"/>
          <w:szCs w:val="22"/>
          <w:lang w:val="en-CA"/>
        </w:rPr>
        <w:fldChar w:fldCharType="separate"/>
      </w:r>
      <w:r w:rsidR="00540FA9" w:rsidRPr="00120E1F">
        <w:rPr>
          <w:rFonts w:cstheme="minorHAnsi"/>
          <w:noProof/>
          <w:sz w:val="22"/>
          <w:szCs w:val="22"/>
          <w:vertAlign w:val="superscript"/>
          <w:lang w:val="en-CA"/>
        </w:rPr>
        <w:t>127</w:t>
      </w:r>
      <w:r w:rsidRPr="00120E1F">
        <w:rPr>
          <w:rFonts w:cstheme="minorHAnsi"/>
          <w:sz w:val="22"/>
          <w:szCs w:val="22"/>
          <w:lang w:val="en-CA"/>
        </w:rPr>
        <w:fldChar w:fldCharType="end"/>
      </w:r>
      <w:r w:rsidRPr="00120E1F">
        <w:rPr>
          <w:rFonts w:cstheme="minorHAnsi"/>
          <w:sz w:val="22"/>
          <w:szCs w:val="22"/>
          <w:lang w:val="en-CA"/>
        </w:rPr>
        <w:t xml:space="preserve"> </w:t>
      </w:r>
    </w:p>
    <w:p w14:paraId="201CED07" w14:textId="77777777" w:rsidR="00AD309F" w:rsidRPr="00120E1F" w:rsidRDefault="00AD309F" w:rsidP="00334852">
      <w:pPr>
        <w:rPr>
          <w:rFonts w:asciiTheme="minorHAnsi" w:hAnsiTheme="minorHAnsi" w:cstheme="minorHAnsi"/>
          <w:sz w:val="22"/>
          <w:szCs w:val="22"/>
          <w:lang w:val="en-CA"/>
        </w:rPr>
      </w:pPr>
    </w:p>
    <w:p w14:paraId="5DC58BCA" w14:textId="42A0354C" w:rsidR="00AD309F" w:rsidRPr="00120E1F" w:rsidRDefault="00AD309F" w:rsidP="00334852">
      <w:pPr>
        <w:rPr>
          <w:rFonts w:asciiTheme="minorHAnsi" w:hAnsiTheme="minorHAnsi" w:cstheme="minorHAnsi"/>
          <w:sz w:val="22"/>
          <w:szCs w:val="22"/>
          <w:lang w:val="en-CA"/>
        </w:rPr>
      </w:pPr>
      <w:r w:rsidRPr="00120E1F">
        <w:rPr>
          <w:rFonts w:asciiTheme="minorHAnsi" w:hAnsiTheme="minorHAnsi" w:cstheme="minorHAnsi"/>
          <w:sz w:val="22"/>
          <w:szCs w:val="22"/>
          <w:lang w:val="en-CA"/>
        </w:rPr>
        <w:t>Our search strategy will include:</w:t>
      </w:r>
    </w:p>
    <w:p w14:paraId="11F05DDE" w14:textId="77777777" w:rsidR="00E26D96" w:rsidRPr="00120E1F" w:rsidRDefault="00E26D96" w:rsidP="00334852">
      <w:pPr>
        <w:rPr>
          <w:rFonts w:asciiTheme="minorHAnsi" w:hAnsiTheme="minorHAnsi" w:cstheme="minorHAnsi"/>
          <w:sz w:val="22"/>
          <w:szCs w:val="22"/>
          <w:lang w:val="en-CA"/>
        </w:rPr>
      </w:pPr>
    </w:p>
    <w:p w14:paraId="7E90AD47" w14:textId="77777777" w:rsidR="00AD309F" w:rsidRPr="00120E1F" w:rsidRDefault="00AD309F" w:rsidP="00334852">
      <w:pPr>
        <w:pStyle w:val="ListParagraph"/>
        <w:numPr>
          <w:ilvl w:val="0"/>
          <w:numId w:val="26"/>
        </w:numPr>
        <w:rPr>
          <w:rFonts w:cstheme="minorHAnsi"/>
          <w:sz w:val="22"/>
          <w:szCs w:val="22"/>
          <w:lang w:val="en-CA"/>
        </w:rPr>
      </w:pPr>
      <w:r w:rsidRPr="00120E1F">
        <w:rPr>
          <w:rFonts w:eastAsia="Times New Roman" w:cstheme="minorHAnsi"/>
          <w:sz w:val="22"/>
          <w:szCs w:val="22"/>
          <w:lang w:eastAsia="en-GB"/>
        </w:rPr>
        <w:t>Searches will be developed for MEDLINE, Embase, and PsycINFO and will incorporate relevant subject headings and free-text terms informed by the approach outlined above. All searches</w:t>
      </w:r>
      <w:r w:rsidRPr="00120E1F">
        <w:rPr>
          <w:rFonts w:cstheme="minorHAnsi"/>
          <w:sz w:val="22"/>
          <w:szCs w:val="22"/>
          <w:lang w:val="en-CA"/>
        </w:rPr>
        <w:t xml:space="preserve"> will be peer-reviewed by an experienced librarian</w:t>
      </w:r>
    </w:p>
    <w:p w14:paraId="0F548863" w14:textId="77777777" w:rsidR="00AD309F" w:rsidRPr="00120E1F" w:rsidRDefault="00AD309F" w:rsidP="00334852">
      <w:pPr>
        <w:pStyle w:val="ListParagraph"/>
        <w:numPr>
          <w:ilvl w:val="0"/>
          <w:numId w:val="21"/>
        </w:numPr>
        <w:rPr>
          <w:rFonts w:eastAsia="Times New Roman" w:cstheme="minorHAnsi"/>
          <w:b/>
          <w:bCs/>
          <w:sz w:val="22"/>
          <w:szCs w:val="22"/>
          <w:lang w:eastAsia="en-GB"/>
        </w:rPr>
      </w:pPr>
      <w:r w:rsidRPr="00120E1F">
        <w:rPr>
          <w:rFonts w:eastAsia="Times New Roman" w:cstheme="minorHAnsi"/>
          <w:sz w:val="22"/>
          <w:szCs w:val="22"/>
          <w:lang w:eastAsia="en-GB"/>
        </w:rPr>
        <w:t>Backward and forward citation searches of included studies via Web of Science</w:t>
      </w:r>
    </w:p>
    <w:p w14:paraId="390100BA" w14:textId="77777777" w:rsidR="00AD309F" w:rsidRPr="00120E1F" w:rsidRDefault="00AD309F" w:rsidP="00334852">
      <w:pPr>
        <w:pStyle w:val="ListParagraph"/>
        <w:numPr>
          <w:ilvl w:val="0"/>
          <w:numId w:val="21"/>
        </w:numPr>
        <w:rPr>
          <w:rFonts w:eastAsia="Times New Roman" w:cstheme="minorHAnsi"/>
          <w:b/>
          <w:bCs/>
          <w:sz w:val="22"/>
          <w:szCs w:val="22"/>
          <w:lang w:eastAsia="en-GB"/>
        </w:rPr>
      </w:pPr>
      <w:r w:rsidRPr="00120E1F">
        <w:rPr>
          <w:rFonts w:eastAsia="Times New Roman" w:cstheme="minorHAnsi"/>
          <w:sz w:val="22"/>
          <w:szCs w:val="22"/>
          <w:lang w:eastAsia="en-GB"/>
        </w:rPr>
        <w:t xml:space="preserve">Automated search alerts set up in </w:t>
      </w:r>
      <w:proofErr w:type="spellStart"/>
      <w:r w:rsidRPr="00120E1F">
        <w:rPr>
          <w:rFonts w:eastAsia="Times New Roman" w:cstheme="minorHAnsi"/>
          <w:sz w:val="22"/>
          <w:szCs w:val="22"/>
          <w:lang w:eastAsia="en-GB"/>
        </w:rPr>
        <w:t>OvidSP</w:t>
      </w:r>
      <w:proofErr w:type="spellEnd"/>
      <w:r w:rsidRPr="00120E1F">
        <w:rPr>
          <w:rFonts w:eastAsia="Times New Roman" w:cstheme="minorHAnsi"/>
          <w:sz w:val="22"/>
          <w:szCs w:val="22"/>
          <w:lang w:eastAsia="en-GB"/>
        </w:rPr>
        <w:t xml:space="preserve"> (for Medline, Embase and PsycINFO databases) to receive regular email updates when new studies are published after the search date</w:t>
      </w:r>
    </w:p>
    <w:p w14:paraId="7685B356" w14:textId="77777777" w:rsidR="00AD309F" w:rsidRPr="00120E1F" w:rsidRDefault="00AD309F" w:rsidP="00334852">
      <w:pPr>
        <w:rPr>
          <w:rFonts w:asciiTheme="minorHAnsi" w:hAnsiTheme="minorHAnsi" w:cstheme="minorHAnsi"/>
          <w:sz w:val="22"/>
          <w:szCs w:val="22"/>
          <w:lang w:val="en-CA"/>
        </w:rPr>
      </w:pPr>
    </w:p>
    <w:p w14:paraId="1CC52440" w14:textId="4A7688FA" w:rsidR="00AD309F" w:rsidRPr="00120E1F" w:rsidRDefault="00AD309F" w:rsidP="00334852">
      <w:pPr>
        <w:rPr>
          <w:rFonts w:asciiTheme="minorHAnsi" w:hAnsiTheme="minorHAnsi" w:cstheme="minorHAnsi"/>
          <w:b/>
          <w:bCs/>
          <w:iCs/>
          <w:sz w:val="22"/>
          <w:szCs w:val="22"/>
          <w:u w:val="single"/>
        </w:rPr>
      </w:pPr>
      <w:r w:rsidRPr="00120E1F">
        <w:rPr>
          <w:rFonts w:asciiTheme="minorHAnsi" w:hAnsiTheme="minorHAnsi" w:cstheme="minorHAnsi"/>
          <w:b/>
          <w:bCs/>
          <w:iCs/>
          <w:sz w:val="22"/>
          <w:szCs w:val="22"/>
          <w:u w:val="single"/>
        </w:rPr>
        <w:t xml:space="preserve">Study selection criteria: </w:t>
      </w:r>
    </w:p>
    <w:p w14:paraId="4BFF5228" w14:textId="77777777" w:rsidR="00B95157" w:rsidRPr="00120E1F" w:rsidRDefault="00B95157" w:rsidP="00334852">
      <w:pPr>
        <w:rPr>
          <w:rFonts w:asciiTheme="minorHAnsi" w:hAnsiTheme="minorHAnsi" w:cstheme="minorHAnsi"/>
          <w:b/>
          <w:bCs/>
          <w:iCs/>
          <w:sz w:val="22"/>
          <w:szCs w:val="22"/>
          <w:u w:val="single"/>
        </w:rPr>
      </w:pPr>
    </w:p>
    <w:p w14:paraId="401C486D" w14:textId="7B38F995" w:rsidR="00AD309F" w:rsidRPr="00120E1F" w:rsidRDefault="00AD309F" w:rsidP="00334852">
      <w:pPr>
        <w:rPr>
          <w:rFonts w:asciiTheme="minorHAnsi" w:hAnsiTheme="minorHAnsi" w:cstheme="minorHAnsi"/>
          <w:b/>
          <w:bCs/>
          <w:iCs/>
          <w:sz w:val="22"/>
          <w:szCs w:val="22"/>
          <w:u w:val="single"/>
        </w:rPr>
      </w:pPr>
      <w:r w:rsidRPr="00120E1F">
        <w:rPr>
          <w:rFonts w:asciiTheme="minorHAnsi" w:hAnsiTheme="minorHAnsi" w:cstheme="minorHAnsi"/>
          <w:b/>
          <w:bCs/>
          <w:iCs/>
          <w:sz w:val="22"/>
          <w:szCs w:val="22"/>
          <w:u w:val="single"/>
        </w:rPr>
        <w:t>Inclusion criteria:</w:t>
      </w:r>
    </w:p>
    <w:p w14:paraId="0810FED4" w14:textId="77777777" w:rsidR="00B95157" w:rsidRPr="00120E1F" w:rsidRDefault="00B95157" w:rsidP="00334852">
      <w:pPr>
        <w:rPr>
          <w:rFonts w:asciiTheme="minorHAnsi" w:hAnsiTheme="minorHAnsi" w:cstheme="minorHAnsi"/>
          <w:b/>
          <w:bCs/>
          <w:iCs/>
          <w:sz w:val="22"/>
          <w:szCs w:val="22"/>
          <w:u w:val="single"/>
        </w:rPr>
      </w:pPr>
    </w:p>
    <w:p w14:paraId="1813544B" w14:textId="77777777" w:rsidR="00AD309F" w:rsidRPr="00120E1F" w:rsidRDefault="00AD309F" w:rsidP="00334852">
      <w:pPr>
        <w:pStyle w:val="ListParagraph"/>
        <w:numPr>
          <w:ilvl w:val="0"/>
          <w:numId w:val="22"/>
        </w:numPr>
        <w:rPr>
          <w:rFonts w:eastAsia="Times New Roman" w:cstheme="minorHAnsi"/>
          <w:sz w:val="22"/>
          <w:szCs w:val="22"/>
          <w:lang w:eastAsia="en-GB"/>
        </w:rPr>
      </w:pPr>
      <w:r w:rsidRPr="00120E1F">
        <w:rPr>
          <w:rFonts w:eastAsia="Times New Roman" w:cstheme="minorHAnsi"/>
          <w:sz w:val="22"/>
          <w:szCs w:val="22"/>
          <w:lang w:eastAsia="en-GB"/>
        </w:rPr>
        <w:t>Participants must be 18 years or older at study baseline</w:t>
      </w:r>
    </w:p>
    <w:p w14:paraId="38957ACB" w14:textId="77777777" w:rsidR="00AD309F" w:rsidRPr="00120E1F" w:rsidRDefault="00AD309F" w:rsidP="00334852">
      <w:pPr>
        <w:pStyle w:val="ListParagraph"/>
        <w:numPr>
          <w:ilvl w:val="0"/>
          <w:numId w:val="22"/>
        </w:numPr>
        <w:rPr>
          <w:rFonts w:eastAsia="Times New Roman" w:cstheme="minorHAnsi"/>
          <w:sz w:val="22"/>
          <w:szCs w:val="22"/>
          <w:lang w:eastAsia="en-GB"/>
        </w:rPr>
      </w:pPr>
      <w:r w:rsidRPr="00120E1F">
        <w:rPr>
          <w:rFonts w:eastAsia="Times New Roman" w:cstheme="minorHAnsi"/>
          <w:sz w:val="22"/>
          <w:szCs w:val="22"/>
          <w:lang w:eastAsia="en-GB"/>
        </w:rPr>
        <w:lastRenderedPageBreak/>
        <w:t>Prospective studies examining the association between metabolic syndrome and incident all-cause dementia or key dementia subtypes</w:t>
      </w:r>
    </w:p>
    <w:p w14:paraId="59948467" w14:textId="3494B0E4" w:rsidR="00AD309F" w:rsidRPr="00120E1F" w:rsidRDefault="00AD309F" w:rsidP="00334852">
      <w:pPr>
        <w:pStyle w:val="ListParagraph"/>
        <w:numPr>
          <w:ilvl w:val="0"/>
          <w:numId w:val="22"/>
        </w:numPr>
        <w:rPr>
          <w:rFonts w:eastAsia="Times New Roman" w:cstheme="minorHAnsi"/>
          <w:sz w:val="22"/>
          <w:szCs w:val="22"/>
          <w:lang w:eastAsia="en-GB"/>
        </w:rPr>
      </w:pPr>
      <w:r w:rsidRPr="00120E1F">
        <w:rPr>
          <w:rFonts w:eastAsia="Times New Roman" w:cstheme="minorHAnsi"/>
          <w:sz w:val="22"/>
          <w:szCs w:val="22"/>
          <w:lang w:eastAsia="en-GB"/>
        </w:rPr>
        <w:t>MetS defined as follows: (1) self-reported diagnosis, or diagnosis confirmed through medical history (i.e. medical records); or (2) any combination of ≥ 3 out of the following 6 components (or an appropriate proxy indicator for any component): obesity, elevated fasting blood glucose, elevated triglyceride levels, reduced high-density lipoprotein cholesterol, elevated blood pressure, or microalbuminuria</w:t>
      </w:r>
      <w:r w:rsidR="00B95157" w:rsidRPr="00120E1F">
        <w:rPr>
          <w:rFonts w:eastAsia="Times New Roman" w:cstheme="minorHAnsi"/>
          <w:sz w:val="22"/>
          <w:szCs w:val="22"/>
          <w:lang w:eastAsia="en-GB"/>
        </w:rPr>
        <w:t>*</w:t>
      </w:r>
    </w:p>
    <w:p w14:paraId="31A84846" w14:textId="77777777" w:rsidR="00AD309F" w:rsidRPr="00120E1F" w:rsidRDefault="00AD309F" w:rsidP="00334852">
      <w:pPr>
        <w:pStyle w:val="ListParagraph"/>
        <w:numPr>
          <w:ilvl w:val="0"/>
          <w:numId w:val="22"/>
        </w:numPr>
        <w:rPr>
          <w:rFonts w:eastAsia="Times New Roman" w:cstheme="minorHAnsi"/>
          <w:sz w:val="22"/>
          <w:szCs w:val="22"/>
          <w:lang w:eastAsia="en-GB"/>
        </w:rPr>
      </w:pPr>
      <w:r w:rsidRPr="00120E1F">
        <w:rPr>
          <w:rFonts w:eastAsia="Times New Roman" w:cstheme="minorHAnsi"/>
          <w:sz w:val="22"/>
          <w:szCs w:val="22"/>
          <w:lang w:eastAsia="en-GB"/>
        </w:rPr>
        <w:t>Studies must report outcomes as incident dementia or key dementia subtypes (e.g., Alzheimer’s disease, vascular dementia, Lewy body dementia, and frontotemporal dementia)</w:t>
      </w:r>
    </w:p>
    <w:p w14:paraId="1FE96BA4" w14:textId="77777777" w:rsidR="00AD309F" w:rsidRPr="00120E1F" w:rsidRDefault="00AD309F" w:rsidP="00334852">
      <w:pPr>
        <w:pStyle w:val="ListParagraph"/>
        <w:numPr>
          <w:ilvl w:val="0"/>
          <w:numId w:val="22"/>
        </w:numPr>
        <w:rPr>
          <w:rFonts w:cstheme="minorHAnsi"/>
          <w:sz w:val="22"/>
          <w:szCs w:val="22"/>
        </w:rPr>
      </w:pPr>
      <w:r w:rsidRPr="00120E1F">
        <w:rPr>
          <w:rFonts w:cstheme="minorHAnsi"/>
          <w:sz w:val="22"/>
          <w:szCs w:val="22"/>
        </w:rPr>
        <w:t xml:space="preserve">Publications must be written in English </w:t>
      </w:r>
    </w:p>
    <w:p w14:paraId="388A0BB2" w14:textId="34DAB384" w:rsidR="00AD309F" w:rsidRPr="00120E1F" w:rsidRDefault="00AD309F" w:rsidP="00334852">
      <w:pPr>
        <w:rPr>
          <w:rFonts w:asciiTheme="minorHAnsi" w:hAnsiTheme="minorHAnsi" w:cstheme="minorHAnsi"/>
          <w:iCs/>
          <w:sz w:val="22"/>
          <w:szCs w:val="22"/>
          <w:u w:val="single"/>
        </w:rPr>
      </w:pPr>
      <w:r w:rsidRPr="00120E1F">
        <w:rPr>
          <w:rFonts w:asciiTheme="minorHAnsi" w:hAnsiTheme="minorHAnsi" w:cstheme="minorHAnsi"/>
          <w:sz w:val="22"/>
          <w:szCs w:val="22"/>
        </w:rPr>
        <w:br/>
      </w:r>
      <w:r w:rsidRPr="00120E1F">
        <w:rPr>
          <w:rFonts w:asciiTheme="minorHAnsi" w:hAnsiTheme="minorHAnsi" w:cstheme="minorHAnsi"/>
          <w:b/>
          <w:bCs/>
          <w:iCs/>
          <w:sz w:val="22"/>
          <w:szCs w:val="22"/>
          <w:u w:val="single"/>
        </w:rPr>
        <w:t>Exclusion criteria:</w:t>
      </w:r>
      <w:r w:rsidRPr="00120E1F">
        <w:rPr>
          <w:rFonts w:asciiTheme="minorHAnsi" w:hAnsiTheme="minorHAnsi" w:cstheme="minorHAnsi"/>
          <w:iCs/>
          <w:sz w:val="22"/>
          <w:szCs w:val="22"/>
          <w:u w:val="single"/>
        </w:rPr>
        <w:t xml:space="preserve"> </w:t>
      </w:r>
    </w:p>
    <w:p w14:paraId="79D77835" w14:textId="77777777" w:rsidR="00B95157" w:rsidRPr="00120E1F" w:rsidRDefault="00B95157" w:rsidP="00334852">
      <w:pPr>
        <w:rPr>
          <w:rFonts w:asciiTheme="minorHAnsi" w:hAnsiTheme="minorHAnsi" w:cstheme="minorHAnsi"/>
          <w:iCs/>
          <w:sz w:val="22"/>
          <w:szCs w:val="22"/>
          <w:u w:val="single"/>
        </w:rPr>
      </w:pPr>
    </w:p>
    <w:p w14:paraId="22EF8AD3" w14:textId="77777777"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Studies which do not define the presence or absence of MetS using the following 5 components (or an appropriate proxy indicator): obesity, elevated fasting blood glucose, elevated triglyceride levels, reduced high-density lipoprotein cholesterol, elevated blood pressure</w:t>
      </w:r>
    </w:p>
    <w:p w14:paraId="5AAD8E5A" w14:textId="49432231"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Studies which define the presence or absence of MetS using a combination of measures outside of the following 6 components: obesity, elevated fasting blood glucose, elevated triglyceride levels, reduced high-density lipoprotein cholesterol, elevated blood pressure, and microalbuminuria</w:t>
      </w:r>
      <w:r w:rsidR="00B95157" w:rsidRPr="00120E1F">
        <w:rPr>
          <w:rFonts w:eastAsia="Times New Roman" w:cstheme="minorHAnsi"/>
          <w:sz w:val="22"/>
          <w:szCs w:val="22"/>
          <w:lang w:eastAsia="en-GB"/>
        </w:rPr>
        <w:t>*</w:t>
      </w:r>
    </w:p>
    <w:p w14:paraId="4F3AFA65" w14:textId="77777777"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Studies with no comparison group or comparison group other than no metabolic syndrome</w:t>
      </w:r>
    </w:p>
    <w:p w14:paraId="24A4DD85" w14:textId="77777777"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Studies with outcomes that are not directly dementia-related (e.g. neuroimaging or biomarkers)</w:t>
      </w:r>
    </w:p>
    <w:p w14:paraId="63D2EF36" w14:textId="77777777"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 xml:space="preserve">Studies using only a single cognitive instrument or self-reported dementia to define incident dementia or key dementia subtypes </w:t>
      </w:r>
    </w:p>
    <w:p w14:paraId="2E2FD7CA" w14:textId="77777777"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Animal studies</w:t>
      </w:r>
    </w:p>
    <w:p w14:paraId="7C762CCE" w14:textId="77777777"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Case reports, narrative reviews, letters, editorials, opinions, book chapters</w:t>
      </w:r>
    </w:p>
    <w:p w14:paraId="5CA1E587" w14:textId="77777777"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Conference abstracts</w:t>
      </w:r>
    </w:p>
    <w:p w14:paraId="49EF4E46" w14:textId="77777777" w:rsidR="00AD309F" w:rsidRPr="00120E1F" w:rsidRDefault="00AD309F" w:rsidP="00334852">
      <w:pPr>
        <w:pStyle w:val="ListParagraph"/>
        <w:numPr>
          <w:ilvl w:val="0"/>
          <w:numId w:val="23"/>
        </w:numPr>
        <w:rPr>
          <w:rFonts w:eastAsia="Times New Roman" w:cstheme="minorHAnsi"/>
          <w:sz w:val="22"/>
          <w:szCs w:val="22"/>
          <w:lang w:eastAsia="en-GB"/>
        </w:rPr>
      </w:pPr>
      <w:r w:rsidRPr="00120E1F">
        <w:rPr>
          <w:rFonts w:eastAsia="Times New Roman" w:cstheme="minorHAnsi"/>
          <w:sz w:val="22"/>
          <w:szCs w:val="22"/>
          <w:lang w:eastAsia="en-GB"/>
        </w:rPr>
        <w:t xml:space="preserve">Duplicate publications using the same data </w:t>
      </w:r>
    </w:p>
    <w:p w14:paraId="7C9AB249" w14:textId="77777777" w:rsidR="00AD309F" w:rsidRPr="00120E1F" w:rsidRDefault="00AD309F" w:rsidP="00334852">
      <w:pPr>
        <w:rPr>
          <w:rFonts w:asciiTheme="minorHAnsi" w:hAnsiTheme="minorHAnsi" w:cstheme="minorHAnsi"/>
          <w:b/>
          <w:bCs/>
          <w:sz w:val="22"/>
          <w:szCs w:val="22"/>
        </w:rPr>
      </w:pPr>
    </w:p>
    <w:p w14:paraId="40AA543C" w14:textId="7824F51F" w:rsidR="00B95157" w:rsidRPr="00120E1F" w:rsidRDefault="00B95157" w:rsidP="00B95157">
      <w:pPr>
        <w:jc w:val="both"/>
        <w:rPr>
          <w:rFonts w:asciiTheme="minorHAnsi" w:hAnsiTheme="minorHAnsi" w:cstheme="minorHAnsi"/>
          <w:sz w:val="22"/>
          <w:szCs w:val="22"/>
        </w:rPr>
      </w:pPr>
      <w:r w:rsidRPr="00120E1F">
        <w:rPr>
          <w:rFonts w:asciiTheme="minorHAnsi" w:hAnsiTheme="minorHAnsi" w:cstheme="minorHAnsi"/>
          <w:sz w:val="22"/>
          <w:szCs w:val="22"/>
        </w:rPr>
        <w:t xml:space="preserve">*Note: microalbuminuria was included in the list of components to capture studies that used the original </w:t>
      </w:r>
      <w:r w:rsidR="003A2A1C" w:rsidRPr="00120E1F">
        <w:rPr>
          <w:rFonts w:asciiTheme="minorHAnsi" w:hAnsiTheme="minorHAnsi" w:cstheme="minorHAnsi"/>
          <w:sz w:val="22"/>
          <w:szCs w:val="22"/>
        </w:rPr>
        <w:t>World Health Organisation</w:t>
      </w:r>
      <w:r w:rsidRPr="00120E1F">
        <w:rPr>
          <w:rFonts w:asciiTheme="minorHAnsi" w:hAnsiTheme="minorHAnsi" w:cstheme="minorHAnsi"/>
          <w:sz w:val="22"/>
          <w:szCs w:val="22"/>
        </w:rPr>
        <w:t xml:space="preserve"> standardised criteria for defining MetS, alongside other established MetS criteria.  </w:t>
      </w:r>
    </w:p>
    <w:p w14:paraId="767D5171" w14:textId="77777777" w:rsidR="00B95157" w:rsidRPr="00120E1F" w:rsidRDefault="00B95157" w:rsidP="00334852">
      <w:pPr>
        <w:rPr>
          <w:rFonts w:asciiTheme="minorHAnsi" w:hAnsiTheme="minorHAnsi" w:cstheme="minorHAnsi"/>
          <w:b/>
          <w:bCs/>
          <w:sz w:val="22"/>
          <w:szCs w:val="22"/>
        </w:rPr>
      </w:pPr>
    </w:p>
    <w:p w14:paraId="55B69913" w14:textId="3588B533" w:rsidR="00AD309F" w:rsidRPr="00120E1F" w:rsidRDefault="00AD309F" w:rsidP="00334852">
      <w:pPr>
        <w:rPr>
          <w:rFonts w:asciiTheme="minorHAnsi" w:eastAsia="Calibri" w:hAnsiTheme="minorHAnsi" w:cstheme="minorHAnsi"/>
          <w:sz w:val="22"/>
          <w:szCs w:val="22"/>
          <w:lang w:val="en-US"/>
        </w:rPr>
      </w:pPr>
      <w:r w:rsidRPr="00120E1F">
        <w:rPr>
          <w:rFonts w:asciiTheme="minorHAnsi" w:hAnsiTheme="minorHAnsi" w:cstheme="minorHAnsi"/>
          <w:b/>
          <w:bCs/>
          <w:sz w:val="22"/>
          <w:szCs w:val="22"/>
          <w:u w:val="single"/>
        </w:rPr>
        <w:t>Study selection:</w:t>
      </w:r>
      <w:r w:rsidRPr="00120E1F">
        <w:rPr>
          <w:rFonts w:asciiTheme="minorHAnsi" w:hAnsiTheme="minorHAnsi" w:cstheme="minorHAnsi"/>
          <w:sz w:val="22"/>
          <w:szCs w:val="22"/>
        </w:rPr>
        <w:t xml:space="preserve"> Two reviewers (DQ &amp; EK) will independently screen titles and abstracts </w:t>
      </w:r>
      <w:r w:rsidRPr="00120E1F">
        <w:rPr>
          <w:rFonts w:asciiTheme="minorHAnsi" w:hAnsiTheme="minorHAnsi" w:cstheme="minorHAnsi"/>
          <w:sz w:val="22"/>
          <w:szCs w:val="22"/>
        </w:rPr>
        <w:br/>
        <w:t xml:space="preserve">based on the inclusion/exclusion criteria. The same two reviewers will also independently review the full-texts of potentially relevant studies. Any discrepancies will be resolved by discussion, if necessary, with a third reviewer (TJL). </w:t>
      </w:r>
      <w:r w:rsidRPr="00120E1F">
        <w:rPr>
          <w:rFonts w:asciiTheme="minorHAnsi" w:hAnsiTheme="minorHAnsi" w:cstheme="minorHAnsi"/>
          <w:sz w:val="22"/>
          <w:szCs w:val="22"/>
        </w:rPr>
        <w:br/>
      </w:r>
      <w:r w:rsidRPr="00120E1F">
        <w:rPr>
          <w:rFonts w:asciiTheme="minorHAnsi" w:hAnsiTheme="minorHAnsi" w:cstheme="minorHAnsi"/>
          <w:sz w:val="22"/>
          <w:szCs w:val="22"/>
        </w:rPr>
        <w:br/>
      </w:r>
      <w:r w:rsidRPr="00120E1F">
        <w:rPr>
          <w:rFonts w:asciiTheme="minorHAnsi" w:hAnsiTheme="minorHAnsi" w:cstheme="minorHAnsi"/>
          <w:b/>
          <w:bCs/>
          <w:sz w:val="22"/>
          <w:szCs w:val="22"/>
          <w:u w:val="single"/>
        </w:rPr>
        <w:t>Risk of bias (quality) assessment:</w:t>
      </w:r>
      <w:r w:rsidRPr="00120E1F">
        <w:rPr>
          <w:rFonts w:asciiTheme="minorHAnsi" w:hAnsiTheme="minorHAnsi" w:cstheme="minorHAnsi"/>
          <w:sz w:val="22"/>
          <w:szCs w:val="22"/>
        </w:rPr>
        <w:t xml:space="preserve"> </w:t>
      </w:r>
      <w:r w:rsidRPr="00120E1F">
        <w:rPr>
          <w:rFonts w:asciiTheme="minorHAnsi" w:eastAsia="Calibri" w:hAnsiTheme="minorHAnsi" w:cstheme="minorHAnsi"/>
          <w:sz w:val="22"/>
          <w:szCs w:val="22"/>
          <w:lang w:val="en-US"/>
        </w:rPr>
        <w:t>Two reviewers (DQ &amp; TJL) will independently assess the risk of bias using the Effective Public Health Practice Project (EPHPP) Quality Assessment Tool for Quantitative Studies.</w:t>
      </w:r>
      <w:r w:rsidRPr="00120E1F">
        <w:rPr>
          <w:rFonts w:asciiTheme="minorHAnsi" w:eastAsia="Calibri" w:hAnsiTheme="minorHAnsi" w:cstheme="minorHAnsi"/>
          <w:sz w:val="22"/>
          <w:szCs w:val="22"/>
          <w:lang w:val="en-US"/>
        </w:rPr>
        <w:fldChar w:fldCharType="begin"/>
      </w:r>
      <w:r w:rsidR="00540FA9" w:rsidRPr="00120E1F">
        <w:rPr>
          <w:rFonts w:asciiTheme="minorHAnsi" w:eastAsia="Calibri" w:hAnsiTheme="minorHAnsi" w:cstheme="minorHAnsi"/>
          <w:sz w:val="22"/>
          <w:szCs w:val="22"/>
          <w:lang w:val="en-US"/>
        </w:rPr>
        <w:instrText xml:space="preserve"> ADDIN EN.CITE &lt;EndNote&gt;&lt;Cite&gt;&lt;Author&gt;Thomas&lt;/Author&gt;&lt;Year&gt;2004&lt;/Year&gt;&lt;RecNum&gt;144&lt;/RecNum&gt;&lt;DisplayText&gt;&lt;style face="superscript"&gt;128&lt;/style&gt;&lt;/DisplayText&gt;&lt;record&gt;&lt;rec-number&gt;144&lt;/rec-number&gt;&lt;foreign-keys&gt;&lt;key app="EN" db-id="zpwws9r2pzrfw4ed2pbv99f2zz2a9w9905fx" timestamp="1709981019"&gt;144&lt;/key&gt;&lt;/foreign-keys&gt;&lt;ref-type name="Journal Article"&gt;17&lt;/ref-type&gt;&lt;contributors&gt;&lt;authors&gt;&lt;author&gt;Thomas, BH&lt;/author&gt;&lt;author&gt;Ciliska, Donna&lt;/author&gt;&lt;author&gt;Dobbins, Maureen&lt;/author&gt;&lt;author&gt;Micucci, S&lt;/author&gt;&lt;/authors&gt;&lt;/contributors&gt;&lt;titles&gt;&lt;title&gt;A process for systematically reviewing the literature: providing the research evidence for public health nursing interventions&lt;/title&gt;&lt;secondary-title&gt;Worldviews on Evidence‐Based Nursing&lt;/secondary-title&gt;&lt;/titles&gt;&lt;periodical&gt;&lt;full-title&gt;Worldviews on Evidence‐Based Nursing&lt;/full-title&gt;&lt;/periodical&gt;&lt;pages&gt;176-184&lt;/pages&gt;&lt;volume&gt;1&lt;/volume&gt;&lt;number&gt;3&lt;/number&gt;&lt;dates&gt;&lt;year&gt;2004&lt;/year&gt;&lt;/dates&gt;&lt;isbn&gt;1545-102X&lt;/isbn&gt;&lt;urls&gt;&lt;/urls&gt;&lt;/record&gt;&lt;/Cite&gt;&lt;/EndNote&gt;</w:instrText>
      </w:r>
      <w:r w:rsidRPr="00120E1F">
        <w:rPr>
          <w:rFonts w:asciiTheme="minorHAnsi" w:eastAsia="Calibri" w:hAnsiTheme="minorHAnsi" w:cstheme="minorHAnsi"/>
          <w:sz w:val="22"/>
          <w:szCs w:val="22"/>
          <w:lang w:val="en-US"/>
        </w:rPr>
        <w:fldChar w:fldCharType="separate"/>
      </w:r>
      <w:r w:rsidR="00540FA9" w:rsidRPr="00120E1F">
        <w:rPr>
          <w:rFonts w:asciiTheme="minorHAnsi" w:eastAsia="Calibri" w:hAnsiTheme="minorHAnsi" w:cstheme="minorHAnsi"/>
          <w:noProof/>
          <w:sz w:val="22"/>
          <w:szCs w:val="22"/>
          <w:vertAlign w:val="superscript"/>
          <w:lang w:val="en-US"/>
        </w:rPr>
        <w:t>128</w:t>
      </w:r>
      <w:r w:rsidRPr="00120E1F">
        <w:rPr>
          <w:rFonts w:asciiTheme="minorHAnsi" w:eastAsia="Calibri" w:hAnsiTheme="minorHAnsi" w:cstheme="minorHAnsi"/>
          <w:sz w:val="22"/>
          <w:szCs w:val="22"/>
          <w:lang w:val="en-US"/>
        </w:rPr>
        <w:fldChar w:fldCharType="end"/>
      </w:r>
      <w:r w:rsidRPr="00120E1F">
        <w:rPr>
          <w:rFonts w:asciiTheme="minorHAnsi" w:eastAsia="Calibri" w:hAnsiTheme="minorHAnsi" w:cstheme="minorHAnsi"/>
          <w:sz w:val="22"/>
          <w:szCs w:val="22"/>
          <w:lang w:val="en-US"/>
        </w:rPr>
        <w:t xml:space="preserve"> The components of the tool will be rated as outlined in previously described methods</w:t>
      </w:r>
      <w:r w:rsidR="009F0D6E" w:rsidRPr="00120E1F">
        <w:rPr>
          <w:rFonts w:asciiTheme="minorHAnsi" w:eastAsia="Calibri" w:hAnsiTheme="minorHAnsi" w:cstheme="minorHAnsi"/>
          <w:sz w:val="22"/>
          <w:szCs w:val="22"/>
          <w:lang w:val="en-US"/>
        </w:rPr>
        <w:t xml:space="preserve"> (described further below)</w:t>
      </w:r>
      <w:r w:rsidRPr="00120E1F">
        <w:rPr>
          <w:rFonts w:asciiTheme="minorHAnsi" w:eastAsia="Calibri" w:hAnsiTheme="minorHAnsi" w:cstheme="minorHAnsi"/>
          <w:sz w:val="22"/>
          <w:szCs w:val="22"/>
          <w:lang w:val="en-US"/>
        </w:rPr>
        <w:t>.</w:t>
      </w:r>
      <w:r w:rsidRPr="00120E1F">
        <w:rPr>
          <w:rFonts w:asciiTheme="minorHAnsi" w:eastAsia="Calibri" w:hAnsiTheme="minorHAnsi" w:cstheme="minorHAnsi"/>
          <w:sz w:val="22"/>
          <w:szCs w:val="22"/>
          <w:lang w:val="en-US"/>
        </w:rPr>
        <w:fldChar w:fldCharType="begin"/>
      </w:r>
      <w:r w:rsidR="00540FA9" w:rsidRPr="00120E1F">
        <w:rPr>
          <w:rFonts w:asciiTheme="minorHAnsi" w:eastAsia="Calibri" w:hAnsiTheme="minorHAnsi" w:cstheme="minorHAnsi"/>
          <w:sz w:val="22"/>
          <w:szCs w:val="22"/>
          <w:lang w:val="en-US"/>
        </w:rPr>
        <w:instrText xml:space="preserve"> ADDIN EN.CITE &lt;EndNote&gt;&lt;Cite&gt;&lt;Author&gt;Kuźma&lt;/Author&gt;&lt;Year&gt;2021&lt;/Year&gt;&lt;RecNum&gt;142&lt;/RecNum&gt;&lt;DisplayText&gt;&lt;style face="superscript"&gt;126&lt;/style&gt;&lt;/DisplayText&gt;&lt;record&gt;&lt;rec-number&gt;142&lt;/rec-number&gt;&lt;foreign-keys&gt;&lt;key app="EN" db-id="zpwws9r2pzrfw4ed2pbv99f2zz2a9w9905fx" timestamp="1709981019"&gt;142&lt;/key&gt;&lt;/foreign-keys&gt;&lt;ref-type name="Journal Article"&gt;17&lt;/ref-type&gt;&lt;contributors&gt;&lt;authors&gt;&lt;author&gt;Kuźma, Elżbieta&lt;/author&gt;&lt;author&gt;Littlejohns, Thomas J&lt;/author&gt;&lt;author&gt;Khawaja, Anthony P&lt;/author&gt;&lt;author&gt;Llewellyn, David J&lt;/author&gt;&lt;author&gt;Ukoumunne, Obioha C&lt;/author&gt;&lt;author&gt;Thiem, Ulrich&lt;/author&gt;&lt;/authors&gt;&lt;/contributors&gt;&lt;titles&gt;&lt;title&gt;Visual impairment, eye diseases, and dementia risk: a systematic review and meta-analysis&lt;/title&gt;&lt;secondary-title&gt;Journal of Alzheimer&amp;apos;s Disease&lt;/secondary-title&gt;&lt;/titles&gt;&lt;periodical&gt;&lt;full-title&gt;Journal of Alzheimer&amp;apos;s Disease&lt;/full-title&gt;&lt;/periodical&gt;&lt;pages&gt;1073-1087&lt;/pages&gt;&lt;volume&gt;83&lt;/volume&gt;&lt;number&gt;3&lt;/number&gt;&lt;dates&gt;&lt;year&gt;2021&lt;/year&gt;&lt;/dates&gt;&lt;isbn&gt;1387-2877&lt;/isbn&gt;&lt;urls&gt;&lt;/urls&gt;&lt;/record&gt;&lt;/Cite&gt;&lt;/EndNote&gt;</w:instrText>
      </w:r>
      <w:r w:rsidRPr="00120E1F">
        <w:rPr>
          <w:rFonts w:asciiTheme="minorHAnsi" w:eastAsia="Calibri" w:hAnsiTheme="minorHAnsi" w:cstheme="minorHAnsi"/>
          <w:sz w:val="22"/>
          <w:szCs w:val="22"/>
          <w:lang w:val="en-US"/>
        </w:rPr>
        <w:fldChar w:fldCharType="separate"/>
      </w:r>
      <w:r w:rsidR="00540FA9" w:rsidRPr="00120E1F">
        <w:rPr>
          <w:rFonts w:asciiTheme="minorHAnsi" w:eastAsia="Calibri" w:hAnsiTheme="minorHAnsi" w:cstheme="minorHAnsi"/>
          <w:noProof/>
          <w:sz w:val="22"/>
          <w:szCs w:val="22"/>
          <w:vertAlign w:val="superscript"/>
          <w:lang w:val="en-US"/>
        </w:rPr>
        <w:t>126</w:t>
      </w:r>
      <w:r w:rsidRPr="00120E1F">
        <w:rPr>
          <w:rFonts w:asciiTheme="minorHAnsi" w:eastAsia="Calibri" w:hAnsiTheme="minorHAnsi" w:cstheme="minorHAnsi"/>
          <w:sz w:val="22"/>
          <w:szCs w:val="22"/>
          <w:lang w:val="en-US"/>
        </w:rPr>
        <w:fldChar w:fldCharType="end"/>
      </w:r>
      <w:r w:rsidRPr="00120E1F">
        <w:rPr>
          <w:rFonts w:asciiTheme="minorHAnsi" w:eastAsia="Calibri" w:hAnsiTheme="minorHAnsi" w:cstheme="minorHAnsi"/>
          <w:sz w:val="22"/>
          <w:szCs w:val="22"/>
          <w:lang w:val="en-US"/>
        </w:rPr>
        <w:t xml:space="preserve"> </w:t>
      </w:r>
      <w:r w:rsidRPr="00120E1F">
        <w:rPr>
          <w:rFonts w:asciiTheme="minorHAnsi" w:hAnsiTheme="minorHAnsi" w:cstheme="minorHAnsi"/>
          <w:sz w:val="22"/>
          <w:szCs w:val="22"/>
        </w:rPr>
        <w:t>Any discrepancies will be resolved by discussion, if necessary, with a third reviewer (EK)</w:t>
      </w:r>
      <w:r w:rsidRPr="00120E1F">
        <w:rPr>
          <w:rFonts w:asciiTheme="minorHAnsi" w:eastAsia="Calibri" w:hAnsiTheme="minorHAnsi" w:cstheme="minorHAnsi"/>
          <w:sz w:val="22"/>
          <w:szCs w:val="22"/>
          <w:lang w:val="en-US"/>
        </w:rPr>
        <w:t>.</w:t>
      </w:r>
    </w:p>
    <w:p w14:paraId="4C76D66B" w14:textId="77777777" w:rsidR="009F0D6E" w:rsidRPr="00120E1F" w:rsidRDefault="009F0D6E" w:rsidP="00334852">
      <w:pPr>
        <w:rPr>
          <w:rFonts w:asciiTheme="minorHAnsi" w:eastAsia="Calibri" w:hAnsiTheme="minorHAnsi" w:cstheme="minorHAnsi"/>
          <w:sz w:val="22"/>
          <w:szCs w:val="22"/>
          <w:lang w:val="en-US"/>
        </w:rPr>
      </w:pPr>
    </w:p>
    <w:p w14:paraId="34384E59" w14:textId="2DB8AFE8" w:rsidR="009F0D6E" w:rsidRPr="00120E1F" w:rsidRDefault="009F0D6E" w:rsidP="00334852">
      <w:pPr>
        <w:rPr>
          <w:rFonts w:asciiTheme="minorHAnsi" w:eastAsia="Calibri" w:hAnsiTheme="minorHAnsi" w:cstheme="minorHAnsi"/>
          <w:sz w:val="22"/>
          <w:szCs w:val="22"/>
          <w:lang w:val="en-US"/>
        </w:rPr>
      </w:pPr>
      <w:r w:rsidRPr="00120E1F">
        <w:rPr>
          <w:rFonts w:asciiTheme="minorHAnsi" w:eastAsia="Calibri" w:hAnsiTheme="minorHAnsi" w:cstheme="minorHAnsi"/>
          <w:sz w:val="22"/>
          <w:szCs w:val="22"/>
          <w:lang w:val="en-US"/>
        </w:rPr>
        <w:t>The Quality Assessment components will be rated individually as strong, moderate or weak as follows:</w:t>
      </w:r>
    </w:p>
    <w:p w14:paraId="6A831B60" w14:textId="77777777" w:rsidR="009F0D6E" w:rsidRPr="00120E1F" w:rsidRDefault="009F0D6E" w:rsidP="00334852">
      <w:pPr>
        <w:rPr>
          <w:rFonts w:asciiTheme="minorHAnsi" w:eastAsia="Calibri" w:hAnsiTheme="minorHAnsi" w:cstheme="minorHAnsi"/>
          <w:sz w:val="22"/>
          <w:szCs w:val="22"/>
          <w:lang w:val="en-US"/>
        </w:rPr>
      </w:pPr>
    </w:p>
    <w:p w14:paraId="2E7920BD" w14:textId="64D744CB" w:rsidR="009F0D6E" w:rsidRPr="00120E1F" w:rsidRDefault="009F0D6E" w:rsidP="00334852">
      <w:pPr>
        <w:pStyle w:val="ListParagraph"/>
        <w:numPr>
          <w:ilvl w:val="0"/>
          <w:numId w:val="36"/>
        </w:numPr>
        <w:rPr>
          <w:rFonts w:eastAsia="Calibri" w:cstheme="minorHAnsi"/>
          <w:sz w:val="22"/>
          <w:szCs w:val="22"/>
          <w:lang w:val="en-US"/>
        </w:rPr>
      </w:pPr>
      <w:r w:rsidRPr="00120E1F">
        <w:rPr>
          <w:rFonts w:eastAsia="Calibri" w:cstheme="minorHAnsi"/>
          <w:b/>
          <w:bCs/>
          <w:sz w:val="22"/>
          <w:szCs w:val="22"/>
          <w:lang w:val="en-US"/>
        </w:rPr>
        <w:lastRenderedPageBreak/>
        <w:t>Selection bias:</w:t>
      </w:r>
      <w:r w:rsidRPr="00120E1F">
        <w:rPr>
          <w:rFonts w:eastAsia="Calibri" w:cstheme="minorHAnsi"/>
          <w:sz w:val="22"/>
          <w:szCs w:val="22"/>
          <w:lang w:val="en-US"/>
        </w:rPr>
        <w:t xml:space="preserve"> will be rated as strong if study participants are likely to be representative of the target population and the participation rate at baseline is greater than 80%, as moderate if participants are at least somewhat likely to be representative of the target population and the participation rate at baseline is 60-79%, and as weak if participants are not likely to be representative of the target population or the participation rate at baseline is less than 60% or selection and participation rate at baseline are not described.</w:t>
      </w:r>
    </w:p>
    <w:p w14:paraId="6B7BF545" w14:textId="77777777" w:rsidR="009F0D6E" w:rsidRPr="00120E1F" w:rsidRDefault="009F0D6E" w:rsidP="00334852">
      <w:pPr>
        <w:pStyle w:val="ListParagraph"/>
        <w:rPr>
          <w:rFonts w:eastAsia="Calibri" w:cstheme="minorHAnsi"/>
          <w:sz w:val="22"/>
          <w:szCs w:val="22"/>
          <w:lang w:val="en-US"/>
        </w:rPr>
      </w:pPr>
    </w:p>
    <w:p w14:paraId="0CEDADDD" w14:textId="26C5EB42" w:rsidR="009F0D6E" w:rsidRPr="00120E1F" w:rsidRDefault="009F0D6E" w:rsidP="00334852">
      <w:pPr>
        <w:pStyle w:val="ListParagraph"/>
        <w:numPr>
          <w:ilvl w:val="0"/>
          <w:numId w:val="36"/>
        </w:numPr>
        <w:rPr>
          <w:rFonts w:eastAsia="Calibri" w:cstheme="minorHAnsi"/>
          <w:sz w:val="22"/>
          <w:szCs w:val="22"/>
          <w:lang w:val="en-US"/>
        </w:rPr>
      </w:pPr>
      <w:r w:rsidRPr="00120E1F">
        <w:rPr>
          <w:rFonts w:eastAsia="Calibri" w:cstheme="minorHAnsi"/>
          <w:b/>
          <w:bCs/>
          <w:sz w:val="22"/>
          <w:szCs w:val="22"/>
          <w:lang w:val="en-US"/>
        </w:rPr>
        <w:t>Design:</w:t>
      </w:r>
      <w:r w:rsidRPr="00120E1F">
        <w:rPr>
          <w:rFonts w:eastAsia="Calibri" w:cstheme="minorHAnsi"/>
          <w:sz w:val="22"/>
          <w:szCs w:val="22"/>
          <w:lang w:val="en-US"/>
        </w:rPr>
        <w:t xml:space="preserve"> will be rated as strong for </w:t>
      </w:r>
      <w:proofErr w:type="spellStart"/>
      <w:r w:rsidRPr="00120E1F">
        <w:rPr>
          <w:rFonts w:eastAsia="Calibri" w:cstheme="minorHAnsi"/>
          <w:sz w:val="22"/>
          <w:szCs w:val="22"/>
          <w:lang w:val="en-US"/>
        </w:rPr>
        <w:t>randomised</w:t>
      </w:r>
      <w:proofErr w:type="spellEnd"/>
      <w:r w:rsidRPr="00120E1F">
        <w:rPr>
          <w:rFonts w:eastAsia="Calibri" w:cstheme="minorHAnsi"/>
          <w:sz w:val="22"/>
          <w:szCs w:val="22"/>
          <w:lang w:val="en-US"/>
        </w:rPr>
        <w:t xml:space="preserve"> controlled trials and controlled clinical trials, as moderate for cohort studies, case control studies or interrupted time series and as weak for any other method or if method is not described.</w:t>
      </w:r>
    </w:p>
    <w:p w14:paraId="26ABB607" w14:textId="77777777" w:rsidR="009F0D6E" w:rsidRPr="00120E1F" w:rsidRDefault="009F0D6E" w:rsidP="00334852">
      <w:pPr>
        <w:pStyle w:val="ListParagraph"/>
        <w:rPr>
          <w:rFonts w:eastAsia="Calibri" w:cstheme="minorHAnsi"/>
          <w:sz w:val="22"/>
          <w:szCs w:val="22"/>
          <w:lang w:val="en-US"/>
        </w:rPr>
      </w:pPr>
    </w:p>
    <w:p w14:paraId="5943B178" w14:textId="14C73FCA" w:rsidR="009F0D6E" w:rsidRPr="00120E1F" w:rsidRDefault="009F0D6E" w:rsidP="00334852">
      <w:pPr>
        <w:pStyle w:val="ListParagraph"/>
        <w:numPr>
          <w:ilvl w:val="0"/>
          <w:numId w:val="36"/>
        </w:numPr>
        <w:rPr>
          <w:rFonts w:eastAsia="Calibri" w:cstheme="minorHAnsi"/>
          <w:sz w:val="22"/>
          <w:szCs w:val="22"/>
          <w:lang w:val="en-US"/>
        </w:rPr>
      </w:pPr>
      <w:r w:rsidRPr="00120E1F">
        <w:rPr>
          <w:rFonts w:eastAsia="Calibri" w:cstheme="minorHAnsi"/>
          <w:b/>
          <w:bCs/>
          <w:sz w:val="22"/>
          <w:szCs w:val="22"/>
          <w:lang w:val="en-US"/>
        </w:rPr>
        <w:t xml:space="preserve">Confounders: </w:t>
      </w:r>
      <w:r w:rsidRPr="00120E1F">
        <w:rPr>
          <w:rFonts w:eastAsia="Calibri" w:cstheme="minorHAnsi"/>
          <w:sz w:val="22"/>
          <w:szCs w:val="22"/>
          <w:lang w:val="en-US"/>
        </w:rPr>
        <w:t>We consider adjusting analyses for sociodemographic confounders (age, sex, education and / or socioeconomic status, and ethnicity in case of a heterogenous sample) as essential. Studies will be rated as strong if analyses are adjusted for sociodemographic and at least three additional confounders and as moderate if adjustment strategy includes sociodemographic and one or two additional confounders. Studies will receive a weak rating if only sociodemographic or not all relevant sociodemographic confounders are adjusted for.</w:t>
      </w:r>
    </w:p>
    <w:p w14:paraId="52DF0E05" w14:textId="77777777" w:rsidR="009F0D6E" w:rsidRPr="00120E1F" w:rsidRDefault="009F0D6E" w:rsidP="00334852">
      <w:pPr>
        <w:pStyle w:val="ListParagraph"/>
        <w:rPr>
          <w:rFonts w:eastAsia="Calibri" w:cstheme="minorHAnsi"/>
          <w:sz w:val="22"/>
          <w:szCs w:val="22"/>
          <w:lang w:val="en-US"/>
        </w:rPr>
      </w:pPr>
    </w:p>
    <w:p w14:paraId="7BFBCC29" w14:textId="738B3B4F" w:rsidR="009F0D6E" w:rsidRPr="00120E1F" w:rsidRDefault="009F0D6E" w:rsidP="00334852">
      <w:pPr>
        <w:pStyle w:val="ListParagraph"/>
        <w:numPr>
          <w:ilvl w:val="0"/>
          <w:numId w:val="36"/>
        </w:numPr>
        <w:rPr>
          <w:rFonts w:eastAsia="Calibri" w:cstheme="minorHAnsi"/>
          <w:sz w:val="22"/>
          <w:szCs w:val="22"/>
          <w:lang w:val="en-US"/>
        </w:rPr>
      </w:pPr>
      <w:r w:rsidRPr="00120E1F">
        <w:rPr>
          <w:rFonts w:eastAsia="Calibri" w:cstheme="minorHAnsi"/>
          <w:b/>
          <w:bCs/>
          <w:sz w:val="22"/>
          <w:szCs w:val="22"/>
          <w:lang w:val="en-US"/>
        </w:rPr>
        <w:t>Blinding:</w:t>
      </w:r>
      <w:r w:rsidRPr="00120E1F">
        <w:rPr>
          <w:rFonts w:eastAsia="Calibri" w:cstheme="minorHAnsi"/>
          <w:sz w:val="22"/>
          <w:szCs w:val="22"/>
          <w:lang w:val="en-US"/>
        </w:rPr>
        <w:t xml:space="preserve"> will be rated as strong if the outcome assessor is not aware of participants’ MetS status and participants are not aware of the research question / assessment of MetS for research purposes, as moderate if the outcome assessor is not aware of participants’ MetS status or participants are not aware of the research question / assessment of MetS for research purposes or blinding is not described and as weak if the outcome assessor is aware of participants’ MetS status and participants are aware of the research question / assessment of MetS for research purposes.</w:t>
      </w:r>
    </w:p>
    <w:p w14:paraId="51460DEA" w14:textId="77777777" w:rsidR="009F0D6E" w:rsidRPr="00120E1F" w:rsidRDefault="009F0D6E" w:rsidP="00334852">
      <w:pPr>
        <w:pStyle w:val="ListParagraph"/>
        <w:rPr>
          <w:rFonts w:eastAsia="Calibri" w:cstheme="minorHAnsi"/>
          <w:sz w:val="22"/>
          <w:szCs w:val="22"/>
          <w:lang w:val="en-US"/>
        </w:rPr>
      </w:pPr>
    </w:p>
    <w:p w14:paraId="74D40E7C" w14:textId="648ABBEA" w:rsidR="009F0D6E" w:rsidRPr="00120E1F" w:rsidRDefault="009F0D6E" w:rsidP="00334852">
      <w:pPr>
        <w:pStyle w:val="ListParagraph"/>
        <w:numPr>
          <w:ilvl w:val="0"/>
          <w:numId w:val="36"/>
        </w:numPr>
        <w:rPr>
          <w:rFonts w:eastAsia="Calibri" w:cstheme="minorHAnsi"/>
          <w:sz w:val="22"/>
          <w:szCs w:val="22"/>
          <w:lang w:val="en-US"/>
        </w:rPr>
      </w:pPr>
      <w:r w:rsidRPr="00120E1F">
        <w:rPr>
          <w:rFonts w:eastAsia="Calibri" w:cstheme="minorHAnsi"/>
          <w:b/>
          <w:bCs/>
          <w:sz w:val="22"/>
          <w:szCs w:val="22"/>
          <w:lang w:val="en-US"/>
        </w:rPr>
        <w:t>Data Collection Methods:</w:t>
      </w:r>
      <w:r w:rsidRPr="00120E1F">
        <w:rPr>
          <w:rFonts w:eastAsia="Calibri" w:cstheme="minorHAnsi"/>
          <w:sz w:val="22"/>
          <w:szCs w:val="22"/>
          <w:lang w:val="en-US"/>
        </w:rPr>
        <w:t xml:space="preserve"> will be rated as strong if data collection tools have been shown or are widely known to be valid and reliable, as moderate if data collection tools have been shown or are widely known to be valid but not reliable or reliability is not described and as weak if data collection tools have been shown or are widely known not to be valid or both validity and reliability are not described.</w:t>
      </w:r>
    </w:p>
    <w:p w14:paraId="26F41902" w14:textId="77777777" w:rsidR="009F0D6E" w:rsidRPr="00120E1F" w:rsidRDefault="009F0D6E" w:rsidP="00334852">
      <w:pPr>
        <w:pStyle w:val="ListParagraph"/>
        <w:rPr>
          <w:rFonts w:eastAsia="Calibri" w:cstheme="minorHAnsi"/>
          <w:sz w:val="22"/>
          <w:szCs w:val="22"/>
          <w:lang w:val="en-US"/>
        </w:rPr>
      </w:pPr>
    </w:p>
    <w:p w14:paraId="0ED2FD26" w14:textId="275323C6" w:rsidR="009F0D6E" w:rsidRPr="00120E1F" w:rsidRDefault="009F0D6E" w:rsidP="00334852">
      <w:pPr>
        <w:pStyle w:val="ListParagraph"/>
        <w:numPr>
          <w:ilvl w:val="0"/>
          <w:numId w:val="36"/>
        </w:numPr>
        <w:rPr>
          <w:rFonts w:eastAsia="Calibri" w:cstheme="minorHAnsi"/>
          <w:sz w:val="22"/>
          <w:szCs w:val="22"/>
          <w:lang w:val="en-US"/>
        </w:rPr>
      </w:pPr>
      <w:r w:rsidRPr="00120E1F">
        <w:rPr>
          <w:rFonts w:eastAsia="Calibri" w:cstheme="minorHAnsi"/>
          <w:b/>
          <w:bCs/>
          <w:sz w:val="22"/>
          <w:szCs w:val="22"/>
          <w:lang w:val="en-US"/>
        </w:rPr>
        <w:t>Withdrawals and Drop-outs (Attrition Bias):</w:t>
      </w:r>
      <w:r w:rsidRPr="00120E1F">
        <w:rPr>
          <w:rFonts w:eastAsia="Calibri" w:cstheme="minorHAnsi"/>
          <w:sz w:val="22"/>
          <w:szCs w:val="22"/>
          <w:lang w:val="en-US"/>
        </w:rPr>
        <w:t xml:space="preserve"> will be rated as strong if the follow-up rate is at least 80%, as moderate if the follow-up rate is 60-79% or follow-up rate cannot be assessed due to study design (not applicable) and as weak if the follow-up rate is less than 60% or withdrawals and drop-outs are not described.</w:t>
      </w:r>
    </w:p>
    <w:p w14:paraId="3353873C" w14:textId="77777777" w:rsidR="009F0D6E" w:rsidRPr="00120E1F" w:rsidRDefault="009F0D6E" w:rsidP="00334852">
      <w:pPr>
        <w:rPr>
          <w:rFonts w:asciiTheme="minorHAnsi" w:eastAsia="Calibri" w:hAnsiTheme="minorHAnsi" w:cstheme="minorHAnsi"/>
          <w:sz w:val="22"/>
          <w:szCs w:val="22"/>
          <w:lang w:val="en-US"/>
        </w:rPr>
      </w:pPr>
    </w:p>
    <w:p w14:paraId="056B6368" w14:textId="77777777" w:rsidR="00AD309F" w:rsidRPr="00120E1F" w:rsidRDefault="00AD309F" w:rsidP="00334852">
      <w:pPr>
        <w:rPr>
          <w:rFonts w:asciiTheme="minorHAnsi" w:hAnsiTheme="minorHAnsi" w:cstheme="minorHAnsi"/>
          <w:b/>
          <w:bCs/>
          <w:iCs/>
          <w:sz w:val="22"/>
          <w:szCs w:val="22"/>
          <w:u w:val="single"/>
        </w:rPr>
      </w:pPr>
      <w:r w:rsidRPr="00120E1F">
        <w:rPr>
          <w:rFonts w:asciiTheme="minorHAnsi" w:hAnsiTheme="minorHAnsi" w:cstheme="minorHAnsi"/>
          <w:b/>
          <w:bCs/>
          <w:iCs/>
          <w:sz w:val="22"/>
          <w:szCs w:val="22"/>
          <w:u w:val="single"/>
        </w:rPr>
        <w:t xml:space="preserve">Data extraction: </w:t>
      </w:r>
    </w:p>
    <w:p w14:paraId="03D14EA6" w14:textId="77777777" w:rsidR="00AD309F" w:rsidRPr="00120E1F" w:rsidRDefault="00AD309F" w:rsidP="00334852">
      <w:pPr>
        <w:pStyle w:val="ListParagraph"/>
        <w:rPr>
          <w:rFonts w:eastAsia="Times New Roman" w:cstheme="minorHAnsi"/>
          <w:sz w:val="22"/>
          <w:szCs w:val="22"/>
          <w:lang w:eastAsia="en-GB"/>
        </w:rPr>
      </w:pPr>
    </w:p>
    <w:p w14:paraId="0FC2DCD2" w14:textId="77777777" w:rsidR="00AD309F" w:rsidRPr="00120E1F" w:rsidRDefault="00AD309F" w:rsidP="00334852">
      <w:pPr>
        <w:rPr>
          <w:rFonts w:asciiTheme="minorHAnsi" w:hAnsiTheme="minorHAnsi" w:cstheme="minorHAnsi"/>
          <w:sz w:val="22"/>
          <w:szCs w:val="22"/>
        </w:rPr>
      </w:pPr>
      <w:r w:rsidRPr="00120E1F">
        <w:rPr>
          <w:rFonts w:asciiTheme="minorHAnsi" w:hAnsiTheme="minorHAnsi" w:cstheme="minorHAnsi"/>
          <w:sz w:val="22"/>
          <w:szCs w:val="22"/>
        </w:rPr>
        <w:t xml:space="preserve">One reviewer (DQ) will extract key data from each included study (e.g. study author, publication year, country/region, data source, race and/or ethnicity, study design, setting, analytic sample size, proportion of females, year(s) in which baseline data were collected, baseline age, follow-up length, MetS criteria, dementia criteria, number and percentage of MetS cases, number and percentage of incident dementia cases, reported adjusted effect estimates for dementia and/or key subtypes, and adjustment variables). Data extraction will be checked by a second reviewer (EK or TJL). Any discrepancies will be resolved by discussion, if necessary with a third reviewer (EK or TJL). </w:t>
      </w:r>
    </w:p>
    <w:p w14:paraId="419E25B4" w14:textId="77777777" w:rsidR="00AD309F" w:rsidRPr="00120E1F" w:rsidRDefault="00AD309F" w:rsidP="00334852">
      <w:pPr>
        <w:rPr>
          <w:rFonts w:asciiTheme="minorHAnsi" w:hAnsiTheme="minorHAnsi" w:cstheme="minorHAnsi"/>
          <w:sz w:val="22"/>
          <w:szCs w:val="22"/>
        </w:rPr>
      </w:pPr>
    </w:p>
    <w:p w14:paraId="6B1933D1" w14:textId="77777777" w:rsidR="00AD309F" w:rsidRPr="00120E1F" w:rsidRDefault="00AD309F" w:rsidP="00334852">
      <w:pPr>
        <w:rPr>
          <w:rFonts w:asciiTheme="minorHAnsi" w:hAnsiTheme="minorHAnsi" w:cstheme="minorHAnsi"/>
          <w:sz w:val="22"/>
          <w:szCs w:val="22"/>
        </w:rPr>
      </w:pPr>
      <w:r w:rsidRPr="00120E1F">
        <w:rPr>
          <w:rFonts w:asciiTheme="minorHAnsi" w:hAnsiTheme="minorHAnsi" w:cstheme="minorHAnsi"/>
          <w:sz w:val="22"/>
          <w:szCs w:val="22"/>
        </w:rPr>
        <w:lastRenderedPageBreak/>
        <w:t>Corresponding authors of included studies will be contacted for clarification (if necessary) or to obtain additional data that has not been fully reported.</w:t>
      </w:r>
    </w:p>
    <w:p w14:paraId="40E5D96E" w14:textId="77777777" w:rsidR="00AD309F" w:rsidRPr="00120E1F" w:rsidRDefault="00AD309F" w:rsidP="00334852">
      <w:pPr>
        <w:rPr>
          <w:rFonts w:asciiTheme="minorHAnsi" w:hAnsiTheme="minorHAnsi" w:cstheme="minorHAnsi"/>
          <w:sz w:val="22"/>
          <w:szCs w:val="22"/>
        </w:rPr>
      </w:pPr>
    </w:p>
    <w:p w14:paraId="4CD31838" w14:textId="77777777" w:rsidR="00AD309F" w:rsidRPr="00120E1F" w:rsidRDefault="00AD309F" w:rsidP="00334852">
      <w:pPr>
        <w:rPr>
          <w:rFonts w:asciiTheme="minorHAnsi" w:hAnsiTheme="minorHAnsi" w:cstheme="minorHAnsi"/>
          <w:sz w:val="22"/>
          <w:szCs w:val="22"/>
        </w:rPr>
      </w:pPr>
      <w:r w:rsidRPr="00120E1F">
        <w:rPr>
          <w:rFonts w:asciiTheme="minorHAnsi" w:hAnsiTheme="minorHAnsi" w:cstheme="minorHAnsi"/>
          <w:b/>
          <w:bCs/>
          <w:iCs/>
          <w:sz w:val="22"/>
          <w:szCs w:val="22"/>
          <w:u w:val="single"/>
        </w:rPr>
        <w:t>Evidence synthesis methods:</w:t>
      </w:r>
      <w:r w:rsidRPr="00120E1F">
        <w:rPr>
          <w:rFonts w:asciiTheme="minorHAnsi" w:hAnsiTheme="minorHAnsi" w:cstheme="minorHAnsi"/>
          <w:sz w:val="22"/>
          <w:szCs w:val="22"/>
        </w:rPr>
        <w:t xml:space="preserve"> </w:t>
      </w:r>
    </w:p>
    <w:p w14:paraId="5954EC37" w14:textId="77777777" w:rsidR="00AD309F" w:rsidRPr="00120E1F" w:rsidRDefault="00AD309F" w:rsidP="00334852">
      <w:pPr>
        <w:pStyle w:val="ListParagraph"/>
        <w:rPr>
          <w:rFonts w:eastAsia="Times New Roman" w:cstheme="minorHAnsi"/>
          <w:sz w:val="22"/>
          <w:szCs w:val="22"/>
          <w:lang w:eastAsia="en-GB"/>
        </w:rPr>
      </w:pPr>
    </w:p>
    <w:p w14:paraId="29F6EBF3" w14:textId="5F8B6332" w:rsidR="00AD309F" w:rsidRPr="00120E1F" w:rsidRDefault="00AD309F" w:rsidP="00334852">
      <w:pPr>
        <w:rPr>
          <w:rFonts w:asciiTheme="minorHAnsi" w:hAnsiTheme="minorHAnsi" w:cstheme="minorHAnsi"/>
          <w:sz w:val="22"/>
          <w:szCs w:val="22"/>
        </w:rPr>
      </w:pPr>
      <w:r w:rsidRPr="00120E1F">
        <w:rPr>
          <w:rFonts w:asciiTheme="minorHAnsi" w:hAnsiTheme="minorHAnsi" w:cstheme="minorHAnsi"/>
          <w:sz w:val="22"/>
          <w:szCs w:val="22"/>
        </w:rPr>
        <w:t>The identified evidence on the associations between MetS and all-cause dementia and key dementia subtypes will be synthesized narratively and using random effects meta-analysis if appropriate.</w:t>
      </w:r>
      <w:r w:rsidR="005C2EDC" w:rsidRPr="00120E1F">
        <w:rPr>
          <w:rFonts w:asciiTheme="minorHAnsi" w:hAnsiTheme="minorHAnsi" w:cstheme="minorHAnsi"/>
          <w:sz w:val="22"/>
          <w:szCs w:val="22"/>
        </w:rPr>
        <w:t xml:space="preserve"> H</w:t>
      </w:r>
      <w:r w:rsidRPr="00120E1F">
        <w:rPr>
          <w:rFonts w:asciiTheme="minorHAnsi" w:hAnsiTheme="minorHAnsi" w:cstheme="minorHAnsi"/>
          <w:sz w:val="22"/>
          <w:szCs w:val="22"/>
        </w:rPr>
        <w:t>eterogeneity between studies</w:t>
      </w:r>
      <w:r w:rsidR="005C2EDC" w:rsidRPr="00120E1F">
        <w:rPr>
          <w:rFonts w:asciiTheme="minorHAnsi" w:hAnsiTheme="minorHAnsi" w:cstheme="minorHAnsi"/>
          <w:sz w:val="22"/>
          <w:szCs w:val="22"/>
        </w:rPr>
        <w:t xml:space="preserve"> will be investigated</w:t>
      </w:r>
      <w:r w:rsidRPr="00120E1F">
        <w:rPr>
          <w:rFonts w:asciiTheme="minorHAnsi" w:hAnsiTheme="minorHAnsi" w:cstheme="minorHAnsi"/>
          <w:sz w:val="22"/>
          <w:szCs w:val="22"/>
        </w:rPr>
        <w:t xml:space="preserve"> using the x</w:t>
      </w:r>
      <w:r w:rsidR="000816B1" w:rsidRPr="00120E1F">
        <w:rPr>
          <w:rFonts w:asciiTheme="minorHAnsi" w:hAnsiTheme="minorHAnsi" w:cstheme="minorHAnsi"/>
          <w:sz w:val="22"/>
          <w:szCs w:val="22"/>
          <w:vertAlign w:val="superscript"/>
        </w:rPr>
        <w:t>2</w:t>
      </w:r>
      <w:r w:rsidRPr="00120E1F">
        <w:rPr>
          <w:rFonts w:asciiTheme="minorHAnsi" w:hAnsiTheme="minorHAnsi" w:cstheme="minorHAnsi"/>
          <w:sz w:val="22"/>
          <w:szCs w:val="22"/>
        </w:rPr>
        <w:t xml:space="preserve"> test for homogeneity and I</w:t>
      </w:r>
      <w:r w:rsidR="000816B1" w:rsidRPr="00120E1F">
        <w:rPr>
          <w:rFonts w:asciiTheme="minorHAnsi" w:hAnsiTheme="minorHAnsi" w:cstheme="minorHAnsi"/>
          <w:sz w:val="22"/>
          <w:szCs w:val="22"/>
          <w:vertAlign w:val="superscript"/>
        </w:rPr>
        <w:t>2</w:t>
      </w:r>
      <w:r w:rsidRPr="00120E1F">
        <w:rPr>
          <w:rFonts w:asciiTheme="minorHAnsi" w:hAnsiTheme="minorHAnsi" w:cstheme="minorHAnsi"/>
          <w:sz w:val="22"/>
          <w:szCs w:val="22"/>
        </w:rPr>
        <w:t xml:space="preserve"> statistic, and meta-regression if appropriate. </w:t>
      </w:r>
    </w:p>
    <w:p w14:paraId="00C68752" w14:textId="77777777" w:rsidR="00AD309F" w:rsidRPr="00120E1F" w:rsidRDefault="00AD309F" w:rsidP="00334852">
      <w:pPr>
        <w:rPr>
          <w:rFonts w:asciiTheme="minorHAnsi" w:hAnsiTheme="minorHAnsi" w:cstheme="minorHAnsi"/>
          <w:sz w:val="22"/>
          <w:szCs w:val="22"/>
        </w:rPr>
      </w:pPr>
    </w:p>
    <w:p w14:paraId="5B42178D" w14:textId="224AC7B9" w:rsidR="00AD309F" w:rsidRPr="00120E1F" w:rsidRDefault="005C2EDC" w:rsidP="00334852">
      <w:pPr>
        <w:rPr>
          <w:rFonts w:asciiTheme="minorHAnsi" w:hAnsiTheme="minorHAnsi" w:cstheme="minorHAnsi"/>
          <w:sz w:val="22"/>
          <w:szCs w:val="22"/>
        </w:rPr>
      </w:pPr>
      <w:r w:rsidRPr="00120E1F">
        <w:rPr>
          <w:rFonts w:asciiTheme="minorHAnsi" w:hAnsiTheme="minorHAnsi" w:cstheme="minorHAnsi"/>
          <w:sz w:val="22"/>
          <w:szCs w:val="22"/>
        </w:rPr>
        <w:t>S</w:t>
      </w:r>
      <w:r w:rsidR="00AD309F" w:rsidRPr="00120E1F">
        <w:rPr>
          <w:rFonts w:asciiTheme="minorHAnsi" w:hAnsiTheme="minorHAnsi" w:cstheme="minorHAnsi"/>
          <w:sz w:val="22"/>
          <w:szCs w:val="22"/>
        </w:rPr>
        <w:t xml:space="preserve">mall study effects </w:t>
      </w:r>
      <w:r w:rsidRPr="00120E1F">
        <w:rPr>
          <w:rFonts w:asciiTheme="minorHAnsi" w:hAnsiTheme="minorHAnsi" w:cstheme="minorHAnsi"/>
          <w:sz w:val="22"/>
          <w:szCs w:val="22"/>
        </w:rPr>
        <w:t xml:space="preserve"> will also be explored, </w:t>
      </w:r>
      <w:r w:rsidR="00AD309F" w:rsidRPr="00120E1F">
        <w:rPr>
          <w:rFonts w:asciiTheme="minorHAnsi" w:hAnsiTheme="minorHAnsi" w:cstheme="minorHAnsi"/>
          <w:sz w:val="22"/>
          <w:szCs w:val="22"/>
        </w:rPr>
        <w:t>including publication bias using funnel plots and Egger’s statistic if appropriate; specifically, funnel plots will be used to investigate publication bias if there are at least ten studies included in a meta-analysis.</w:t>
      </w:r>
      <w:r w:rsidR="00AD309F" w:rsidRPr="00120E1F">
        <w:rPr>
          <w:rFonts w:asciiTheme="minorHAnsi" w:hAnsiTheme="minorHAnsi" w:cstheme="minorHAnsi"/>
          <w:sz w:val="22"/>
          <w:szCs w:val="22"/>
        </w:rPr>
        <w:fldChar w:fldCharType="begin"/>
      </w:r>
      <w:r w:rsidR="00540FA9" w:rsidRPr="00120E1F">
        <w:rPr>
          <w:rFonts w:asciiTheme="minorHAnsi" w:hAnsiTheme="minorHAnsi" w:cstheme="minorHAnsi"/>
          <w:sz w:val="22"/>
          <w:szCs w:val="22"/>
        </w:rPr>
        <w:instrText xml:space="preserve"> ADDIN EN.CITE &lt;EndNote&gt;&lt;Cite&gt;&lt;Author&gt;Higgins&lt;/Author&gt;&lt;Year&gt;2019&lt;/Year&gt;&lt;RecNum&gt;223&lt;/RecNum&gt;&lt;DisplayText&gt;&lt;style face="superscript"&gt;129&lt;/style&gt;&lt;/DisplayText&gt;&lt;record&gt;&lt;rec-number&gt;223&lt;/rec-number&gt;&lt;foreign-keys&gt;&lt;key app="EN" db-id="zpwws9r2pzrfw4ed2pbv99f2zz2a9w9905fx" timestamp="1709981020"&gt;223&lt;/key&gt;&lt;/foreign-keys&gt;&lt;ref-type name="Book"&gt;6&lt;/ref-type&gt;&lt;contributors&gt;&lt;authors&gt;&lt;author&gt;Higgins, Julian PT&lt;/author&gt;&lt;author&gt;Thomas, James&lt;/author&gt;&lt;author&gt;Chandler, Jacqueline&lt;/author&gt;&lt;author&gt;Cumpston, Miranda&lt;/author&gt;&lt;author&gt;Li, Tianjing&lt;/author&gt;&lt;author&gt;Page, Matthew J&lt;/author&gt;&lt;author&gt;Welch, Vivian A&lt;/author&gt;&lt;/authors&gt;&lt;/contributors&gt;&lt;titles&gt;&lt;title&gt;Cochrane handbook for systematic reviews of interventions&lt;/title&gt;&lt;/titles&gt;&lt;dates&gt;&lt;year&gt;2019&lt;/year&gt;&lt;/dates&gt;&lt;publisher&gt;John Wiley &amp;amp; Sons&lt;/publisher&gt;&lt;isbn&gt;1119536618&lt;/isbn&gt;&lt;urls&gt;&lt;/urls&gt;&lt;/record&gt;&lt;/Cite&gt;&lt;/EndNote&gt;</w:instrText>
      </w:r>
      <w:r w:rsidR="00AD309F" w:rsidRPr="00120E1F">
        <w:rPr>
          <w:rFonts w:asciiTheme="minorHAnsi" w:hAnsiTheme="minorHAnsi" w:cstheme="minorHAnsi"/>
          <w:sz w:val="22"/>
          <w:szCs w:val="22"/>
        </w:rPr>
        <w:fldChar w:fldCharType="separate"/>
      </w:r>
      <w:r w:rsidR="00540FA9" w:rsidRPr="00120E1F">
        <w:rPr>
          <w:rFonts w:asciiTheme="minorHAnsi" w:hAnsiTheme="minorHAnsi" w:cstheme="minorHAnsi"/>
          <w:noProof/>
          <w:sz w:val="22"/>
          <w:szCs w:val="22"/>
          <w:vertAlign w:val="superscript"/>
        </w:rPr>
        <w:t>129</w:t>
      </w:r>
      <w:r w:rsidR="00AD309F" w:rsidRPr="00120E1F">
        <w:rPr>
          <w:rFonts w:asciiTheme="minorHAnsi" w:hAnsiTheme="minorHAnsi" w:cstheme="minorHAnsi"/>
          <w:sz w:val="22"/>
          <w:szCs w:val="22"/>
        </w:rPr>
        <w:fldChar w:fldCharType="end"/>
      </w:r>
      <w:r w:rsidR="00AD309F" w:rsidRPr="00120E1F">
        <w:rPr>
          <w:rFonts w:asciiTheme="minorHAnsi" w:hAnsiTheme="minorHAnsi" w:cstheme="minorHAnsi"/>
          <w:sz w:val="22"/>
          <w:szCs w:val="22"/>
        </w:rPr>
        <w:t xml:space="preserve"> </w:t>
      </w:r>
      <w:r w:rsidR="00AD309F" w:rsidRPr="00120E1F">
        <w:rPr>
          <w:rFonts w:asciiTheme="minorHAnsi" w:hAnsiTheme="minorHAnsi" w:cstheme="minorHAnsi"/>
          <w:sz w:val="22"/>
          <w:szCs w:val="22"/>
        </w:rPr>
        <w:br/>
      </w:r>
    </w:p>
    <w:p w14:paraId="3B18E618" w14:textId="56A8C0FF" w:rsidR="00AD309F" w:rsidRPr="00120E1F" w:rsidRDefault="00AD309F" w:rsidP="00334852">
      <w:pPr>
        <w:pStyle w:val="CommentText"/>
        <w:rPr>
          <w:rFonts w:cstheme="minorHAnsi"/>
          <w:sz w:val="22"/>
          <w:szCs w:val="22"/>
        </w:rPr>
      </w:pPr>
      <w:r w:rsidRPr="00120E1F">
        <w:rPr>
          <w:rFonts w:cstheme="minorHAnsi"/>
          <w:sz w:val="22"/>
          <w:szCs w:val="22"/>
        </w:rPr>
        <w:t>Secondary and sensitivity analyses may be performed to assess potential differences by exposure definitions, follow-up length, dementia subtypes, study quality, and other important measures.</w:t>
      </w:r>
      <w:r w:rsidR="00EF4F74" w:rsidRPr="00120E1F">
        <w:rPr>
          <w:rFonts w:cstheme="minorHAnsi"/>
          <w:sz w:val="22"/>
          <w:szCs w:val="22"/>
        </w:rPr>
        <w:t xml:space="preserve"> </w:t>
      </w:r>
      <w:r w:rsidR="00F00401" w:rsidRPr="00120E1F">
        <w:rPr>
          <w:rFonts w:cstheme="minorHAnsi"/>
          <w:sz w:val="22"/>
          <w:szCs w:val="22"/>
        </w:rPr>
        <w:t xml:space="preserve"> </w:t>
      </w:r>
    </w:p>
    <w:p w14:paraId="40DE5C97" w14:textId="77777777" w:rsidR="00AD309F" w:rsidRPr="00120E1F" w:rsidRDefault="00AD309F" w:rsidP="00334852">
      <w:pPr>
        <w:pStyle w:val="CommentText"/>
        <w:rPr>
          <w:rFonts w:cstheme="minorHAnsi"/>
          <w:sz w:val="22"/>
          <w:szCs w:val="22"/>
        </w:rPr>
      </w:pPr>
    </w:p>
    <w:p w14:paraId="45CE963E" w14:textId="77777777" w:rsidR="00591597" w:rsidRPr="00120E1F" w:rsidRDefault="00591597" w:rsidP="009E4C58">
      <w:pPr>
        <w:rPr>
          <w:rFonts w:asciiTheme="minorHAnsi" w:hAnsiTheme="minorHAnsi" w:cstheme="minorHAnsi"/>
          <w:b/>
          <w:bCs/>
          <w:sz w:val="22"/>
          <w:szCs w:val="22"/>
          <w:lang w:val="en-CA"/>
        </w:rPr>
        <w:sectPr w:rsidR="00591597" w:rsidRPr="00120E1F" w:rsidSect="00C07687">
          <w:footerReference w:type="even" r:id="rId11"/>
          <w:footerReference w:type="default" r:id="rId12"/>
          <w:pgSz w:w="12240" w:h="15840"/>
          <w:pgMar w:top="1440" w:right="1440" w:bottom="1440" w:left="1440" w:header="708" w:footer="708" w:gutter="0"/>
          <w:cols w:space="708"/>
          <w:docGrid w:linePitch="360"/>
        </w:sectPr>
      </w:pPr>
    </w:p>
    <w:p w14:paraId="6BD5F1FF" w14:textId="2C022055" w:rsidR="009E4C58" w:rsidRPr="00120E1F" w:rsidRDefault="00120E1F" w:rsidP="00E26D96">
      <w:pPr>
        <w:pStyle w:val="Heading3"/>
        <w:rPr>
          <w:rFonts w:asciiTheme="minorHAnsi" w:hAnsiTheme="minorHAnsi" w:cstheme="minorHAnsi"/>
          <w:sz w:val="22"/>
          <w:szCs w:val="22"/>
          <w:lang w:val="en-CA"/>
        </w:rPr>
      </w:pPr>
      <w:bookmarkStart w:id="1" w:name="_Toc182650116"/>
      <w:r w:rsidRPr="00120E1F">
        <w:rPr>
          <w:rFonts w:asciiTheme="minorHAnsi" w:hAnsiTheme="minorHAnsi" w:cstheme="minorHAnsi"/>
          <w:sz w:val="22"/>
          <w:szCs w:val="22"/>
          <w:lang w:val="en-CA"/>
        </w:rPr>
        <w:lastRenderedPageBreak/>
        <w:t>Table S1</w:t>
      </w:r>
      <w:r>
        <w:rPr>
          <w:rFonts w:asciiTheme="minorHAnsi" w:hAnsiTheme="minorHAnsi" w:cstheme="minorHAnsi"/>
          <w:sz w:val="22"/>
          <w:szCs w:val="22"/>
          <w:lang w:val="en-CA"/>
        </w:rPr>
        <w:t>:</w:t>
      </w:r>
      <w:r w:rsidR="009E4C58" w:rsidRPr="00120E1F">
        <w:rPr>
          <w:rFonts w:asciiTheme="minorHAnsi" w:hAnsiTheme="minorHAnsi" w:cstheme="minorHAnsi"/>
          <w:sz w:val="22"/>
          <w:szCs w:val="22"/>
          <w:lang w:val="en-CA"/>
        </w:rPr>
        <w:t xml:space="preserve"> MEDLINE Search Strategy</w:t>
      </w:r>
      <w:bookmarkEnd w:id="1"/>
    </w:p>
    <w:p w14:paraId="09B1C6D7" w14:textId="77777777" w:rsidR="009E4C58" w:rsidRPr="00120E1F" w:rsidRDefault="009E4C58" w:rsidP="009E4C58">
      <w:pPr>
        <w:rPr>
          <w:rFonts w:asciiTheme="minorHAnsi" w:hAnsiTheme="minorHAnsi" w:cstheme="minorHAnsi"/>
          <w:sz w:val="22"/>
          <w:szCs w:val="22"/>
        </w:rPr>
      </w:pPr>
    </w:p>
    <w:tbl>
      <w:tblPr>
        <w:tblW w:w="4048" w:type="pct"/>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50"/>
        <w:gridCol w:w="7128"/>
      </w:tblGrid>
      <w:tr w:rsidR="009B04E1" w:rsidRPr="00120E1F" w14:paraId="2B0EA930" w14:textId="77777777" w:rsidTr="002174AB">
        <w:tc>
          <w:tcPr>
            <w:tcW w:w="297" w:type="pct"/>
            <w:tcBorders>
              <w:top w:val="single" w:sz="4" w:space="0" w:color="auto"/>
              <w:bottom w:val="single" w:sz="4" w:space="0" w:color="auto"/>
            </w:tcBorders>
            <w:vAlign w:val="center"/>
            <w:hideMark/>
          </w:tcPr>
          <w:p w14:paraId="0425DBAF" w14:textId="77777777" w:rsidR="009B04E1" w:rsidRPr="00120E1F" w:rsidRDefault="009B04E1" w:rsidP="00120E1F">
            <w:pPr>
              <w:rPr>
                <w:rFonts w:asciiTheme="minorHAnsi" w:hAnsiTheme="minorHAnsi" w:cstheme="minorHAnsi"/>
                <w:b/>
                <w:bCs/>
                <w:sz w:val="22"/>
                <w:szCs w:val="22"/>
              </w:rPr>
            </w:pPr>
            <w:r w:rsidRPr="00120E1F">
              <w:rPr>
                <w:rFonts w:asciiTheme="minorHAnsi" w:hAnsiTheme="minorHAnsi" w:cstheme="minorHAnsi"/>
                <w:b/>
                <w:bCs/>
                <w:sz w:val="22"/>
                <w:szCs w:val="22"/>
              </w:rPr>
              <w:t>#</w:t>
            </w:r>
          </w:p>
        </w:tc>
        <w:tc>
          <w:tcPr>
            <w:tcW w:w="4703" w:type="pct"/>
            <w:tcBorders>
              <w:top w:val="single" w:sz="4" w:space="0" w:color="auto"/>
              <w:bottom w:val="single" w:sz="4" w:space="0" w:color="auto"/>
            </w:tcBorders>
            <w:vAlign w:val="center"/>
            <w:hideMark/>
          </w:tcPr>
          <w:p w14:paraId="3B69772E" w14:textId="77777777" w:rsidR="009B04E1" w:rsidRPr="00120E1F" w:rsidRDefault="009B04E1" w:rsidP="00120E1F">
            <w:pPr>
              <w:rPr>
                <w:rFonts w:asciiTheme="minorHAnsi" w:hAnsiTheme="minorHAnsi" w:cstheme="minorHAnsi"/>
                <w:b/>
                <w:bCs/>
                <w:sz w:val="22"/>
                <w:szCs w:val="22"/>
              </w:rPr>
            </w:pPr>
            <w:r w:rsidRPr="00120E1F">
              <w:rPr>
                <w:rFonts w:asciiTheme="minorHAnsi" w:hAnsiTheme="minorHAnsi" w:cstheme="minorHAnsi"/>
                <w:b/>
                <w:bCs/>
                <w:sz w:val="22"/>
                <w:szCs w:val="22"/>
              </w:rPr>
              <w:t>Query</w:t>
            </w:r>
          </w:p>
        </w:tc>
      </w:tr>
      <w:tr w:rsidR="009B04E1" w:rsidRPr="00120E1F" w14:paraId="3C6CAB38" w14:textId="77777777" w:rsidTr="002174AB">
        <w:tc>
          <w:tcPr>
            <w:tcW w:w="297" w:type="pct"/>
            <w:tcBorders>
              <w:top w:val="single" w:sz="4" w:space="0" w:color="auto"/>
            </w:tcBorders>
            <w:vAlign w:val="center"/>
            <w:hideMark/>
          </w:tcPr>
          <w:p w14:paraId="6C7D72A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w:t>
            </w:r>
          </w:p>
        </w:tc>
        <w:tc>
          <w:tcPr>
            <w:tcW w:w="4703" w:type="pct"/>
            <w:tcBorders>
              <w:top w:val="single" w:sz="4" w:space="0" w:color="auto"/>
            </w:tcBorders>
            <w:vAlign w:val="center"/>
            <w:hideMark/>
          </w:tcPr>
          <w:p w14:paraId="23A5215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Metabolic Syndrome/</w:t>
            </w:r>
          </w:p>
        </w:tc>
      </w:tr>
      <w:tr w:rsidR="009B04E1" w:rsidRPr="00120E1F" w14:paraId="6B226F94" w14:textId="77777777" w:rsidTr="002174AB">
        <w:tc>
          <w:tcPr>
            <w:tcW w:w="297" w:type="pct"/>
            <w:vAlign w:val="center"/>
            <w:hideMark/>
          </w:tcPr>
          <w:p w14:paraId="2FF1494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w:t>
            </w:r>
          </w:p>
        </w:tc>
        <w:tc>
          <w:tcPr>
            <w:tcW w:w="4703" w:type="pct"/>
            <w:vAlign w:val="center"/>
            <w:hideMark/>
          </w:tcPr>
          <w:p w14:paraId="5694082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Insulin Resistance/</w:t>
            </w:r>
          </w:p>
        </w:tc>
      </w:tr>
      <w:tr w:rsidR="009B04E1" w:rsidRPr="00120E1F" w14:paraId="52FB0F9B" w14:textId="77777777" w:rsidTr="002174AB">
        <w:tc>
          <w:tcPr>
            <w:tcW w:w="297" w:type="pct"/>
            <w:vAlign w:val="center"/>
            <w:hideMark/>
          </w:tcPr>
          <w:p w14:paraId="231F82E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w:t>
            </w:r>
          </w:p>
        </w:tc>
        <w:tc>
          <w:tcPr>
            <w:tcW w:w="4703" w:type="pct"/>
            <w:vAlign w:val="center"/>
            <w:hideMark/>
          </w:tcPr>
          <w:p w14:paraId="0AEE387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((metabolic* or cardiometabolic* or dysmetabolic* or </w:t>
            </w:r>
            <w:proofErr w:type="spellStart"/>
            <w:r w:rsidRPr="00120E1F">
              <w:rPr>
                <w:rFonts w:asciiTheme="minorHAnsi" w:hAnsiTheme="minorHAnsi" w:cstheme="minorHAnsi"/>
                <w:sz w:val="22"/>
                <w:szCs w:val="22"/>
              </w:rPr>
              <w:t>plurimetabolic</w:t>
            </w:r>
            <w:proofErr w:type="spellEnd"/>
            <w:r w:rsidRPr="00120E1F">
              <w:rPr>
                <w:rFonts w:asciiTheme="minorHAnsi" w:hAnsiTheme="minorHAnsi" w:cstheme="minorHAnsi"/>
                <w:sz w:val="22"/>
                <w:szCs w:val="22"/>
              </w:rPr>
              <w:t xml:space="preserve">* or </w:t>
            </w:r>
            <w:proofErr w:type="spellStart"/>
            <w:r w:rsidRPr="00120E1F">
              <w:rPr>
                <w:rFonts w:asciiTheme="minorHAnsi" w:hAnsiTheme="minorHAnsi" w:cstheme="minorHAnsi"/>
                <w:sz w:val="22"/>
                <w:szCs w:val="22"/>
              </w:rPr>
              <w:t>atherometabolic</w:t>
            </w:r>
            <w:proofErr w:type="spellEnd"/>
            <w:r w:rsidRPr="00120E1F">
              <w:rPr>
                <w:rFonts w:asciiTheme="minorHAnsi" w:hAnsiTheme="minorHAnsi" w:cstheme="minorHAnsi"/>
                <w:sz w:val="22"/>
                <w:szCs w:val="22"/>
              </w:rPr>
              <w:t xml:space="preserve">*) adj3 (syndrome* or disorder* or risk factor* or </w:t>
            </w:r>
            <w:proofErr w:type="spellStart"/>
            <w:r w:rsidRPr="00120E1F">
              <w:rPr>
                <w:rFonts w:asciiTheme="minorHAnsi" w:hAnsiTheme="minorHAnsi" w:cstheme="minorHAnsi"/>
                <w:sz w:val="22"/>
                <w:szCs w:val="22"/>
              </w:rPr>
              <w:t>abnormalit</w:t>
            </w:r>
            <w:proofErr w:type="spellEnd"/>
            <w:r w:rsidRPr="00120E1F">
              <w:rPr>
                <w:rFonts w:asciiTheme="minorHAnsi" w:hAnsiTheme="minorHAnsi" w:cstheme="minorHAnsi"/>
                <w:sz w:val="22"/>
                <w:szCs w:val="22"/>
              </w:rPr>
              <w:t>* or dysfunction*)).</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464AEA1C" w14:textId="77777777" w:rsidTr="002174AB">
        <w:tc>
          <w:tcPr>
            <w:tcW w:w="297" w:type="pct"/>
            <w:vAlign w:val="center"/>
            <w:hideMark/>
          </w:tcPr>
          <w:p w14:paraId="0492910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4</w:t>
            </w:r>
          </w:p>
        </w:tc>
        <w:tc>
          <w:tcPr>
            <w:tcW w:w="4703" w:type="pct"/>
            <w:vAlign w:val="center"/>
            <w:hideMark/>
          </w:tcPr>
          <w:p w14:paraId="05D2FD69"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MetS</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4EBF275F" w14:textId="77777777" w:rsidTr="002174AB">
        <w:tc>
          <w:tcPr>
            <w:tcW w:w="297" w:type="pct"/>
            <w:vAlign w:val="center"/>
            <w:hideMark/>
          </w:tcPr>
          <w:p w14:paraId="4303FB6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5</w:t>
            </w:r>
          </w:p>
        </w:tc>
        <w:tc>
          <w:tcPr>
            <w:tcW w:w="4703" w:type="pct"/>
            <w:vAlign w:val="center"/>
            <w:hideMark/>
          </w:tcPr>
          <w:p w14:paraId="0AD17AD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(insulin* adj3 </w:t>
            </w:r>
            <w:proofErr w:type="spellStart"/>
            <w:r w:rsidRPr="00120E1F">
              <w:rPr>
                <w:rFonts w:asciiTheme="minorHAnsi" w:hAnsiTheme="minorHAnsi" w:cstheme="minorHAnsi"/>
                <w:sz w:val="22"/>
                <w:szCs w:val="22"/>
              </w:rPr>
              <w:t>resistan</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EE8BBB9" w14:textId="77777777" w:rsidTr="002174AB">
        <w:tc>
          <w:tcPr>
            <w:tcW w:w="297" w:type="pct"/>
            <w:vAlign w:val="center"/>
            <w:hideMark/>
          </w:tcPr>
          <w:p w14:paraId="165650A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6</w:t>
            </w:r>
          </w:p>
        </w:tc>
        <w:tc>
          <w:tcPr>
            <w:tcW w:w="4703" w:type="pct"/>
            <w:vAlign w:val="center"/>
            <w:hideMark/>
          </w:tcPr>
          <w:p w14:paraId="086050F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reaven</w:t>
            </w:r>
            <w:proofErr w:type="spellEnd"/>
            <w:r w:rsidRPr="00120E1F">
              <w:rPr>
                <w:rFonts w:asciiTheme="minorHAnsi" w:hAnsiTheme="minorHAnsi" w:cstheme="minorHAnsi"/>
                <w:sz w:val="22"/>
                <w:szCs w:val="22"/>
              </w:rPr>
              <w:t xml:space="preserve">* or atherothrombogenic or proatherogenic or obesity </w:t>
            </w:r>
            <w:proofErr w:type="spellStart"/>
            <w:r w:rsidRPr="00120E1F">
              <w:rPr>
                <w:rFonts w:asciiTheme="minorHAnsi" w:hAnsiTheme="minorHAnsi" w:cstheme="minorHAnsi"/>
                <w:sz w:val="22"/>
                <w:szCs w:val="22"/>
              </w:rPr>
              <w:t>dyslipid?emi</w:t>
            </w:r>
            <w:proofErr w:type="spellEnd"/>
            <w:r w:rsidRPr="00120E1F">
              <w:rPr>
                <w:rFonts w:asciiTheme="minorHAnsi" w:hAnsiTheme="minorHAnsi" w:cstheme="minorHAnsi"/>
                <w:sz w:val="22"/>
                <w:szCs w:val="22"/>
              </w:rPr>
              <w:t xml:space="preserve">* or central fat or central obesity or central adiposity or visceral fat or visceral obesity or visceral adiposity or new world or </w:t>
            </w:r>
            <w:proofErr w:type="spellStart"/>
            <w:r w:rsidRPr="00120E1F">
              <w:rPr>
                <w:rFonts w:asciiTheme="minorHAnsi" w:hAnsiTheme="minorHAnsi" w:cstheme="minorHAnsi"/>
                <w:sz w:val="22"/>
                <w:szCs w:val="22"/>
              </w:rPr>
              <w:t>hyperinsulin</w:t>
            </w:r>
            <w:proofErr w:type="spellEnd"/>
            <w:r w:rsidRPr="00120E1F">
              <w:rPr>
                <w:rFonts w:asciiTheme="minorHAnsi" w:hAnsiTheme="minorHAnsi" w:cstheme="minorHAnsi"/>
                <w:sz w:val="22"/>
                <w:szCs w:val="22"/>
              </w:rPr>
              <w:t>* or glucose intolerance or "glucose intolerance hypertension obesity" or GHO or "</w:t>
            </w:r>
            <w:proofErr w:type="spellStart"/>
            <w:r w:rsidRPr="00120E1F">
              <w:rPr>
                <w:rFonts w:asciiTheme="minorHAnsi" w:hAnsiTheme="minorHAnsi" w:cstheme="minorHAnsi"/>
                <w:sz w:val="22"/>
                <w:szCs w:val="22"/>
              </w:rPr>
              <w:t>hypertension-hyperglyc?emia-hyperuric?emia</w:t>
            </w:r>
            <w:proofErr w:type="spellEnd"/>
            <w:r w:rsidRPr="00120E1F">
              <w:rPr>
                <w:rFonts w:asciiTheme="minorHAnsi" w:hAnsiTheme="minorHAnsi" w:cstheme="minorHAnsi"/>
                <w:sz w:val="22"/>
                <w:szCs w:val="22"/>
              </w:rPr>
              <w:t>" or "</w:t>
            </w:r>
            <w:proofErr w:type="spellStart"/>
            <w:r w:rsidRPr="00120E1F">
              <w:rPr>
                <w:rFonts w:asciiTheme="minorHAnsi" w:hAnsiTheme="minorHAnsi" w:cstheme="minorHAnsi"/>
                <w:sz w:val="22"/>
                <w:szCs w:val="22"/>
              </w:rPr>
              <w:t>dyslipid?emia</w:t>
            </w:r>
            <w:proofErr w:type="spellEnd"/>
            <w:r w:rsidRPr="00120E1F">
              <w:rPr>
                <w:rFonts w:asciiTheme="minorHAnsi" w:hAnsiTheme="minorHAnsi" w:cstheme="minorHAnsi"/>
                <w:sz w:val="22"/>
                <w:szCs w:val="22"/>
              </w:rPr>
              <w:t xml:space="preserve"> insulin resistance obesity and high blood pressure" or DROP) </w:t>
            </w:r>
            <w:proofErr w:type="spellStart"/>
            <w:r w:rsidRPr="00120E1F">
              <w:rPr>
                <w:rFonts w:asciiTheme="minorHAnsi" w:hAnsiTheme="minorHAnsi" w:cstheme="minorHAnsi"/>
                <w:sz w:val="22"/>
                <w:szCs w:val="22"/>
              </w:rPr>
              <w:t>adj</w:t>
            </w:r>
            <w:proofErr w:type="spellEnd"/>
            <w:r w:rsidRPr="00120E1F">
              <w:rPr>
                <w:rFonts w:asciiTheme="minorHAnsi" w:hAnsiTheme="minorHAnsi" w:cstheme="minorHAnsi"/>
                <w:sz w:val="22"/>
                <w:szCs w:val="22"/>
              </w:rPr>
              <w:t xml:space="preserve"> syndrome*).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34AC1C1A" w14:textId="77777777" w:rsidTr="002174AB">
        <w:tc>
          <w:tcPr>
            <w:tcW w:w="297" w:type="pct"/>
            <w:vAlign w:val="center"/>
            <w:hideMark/>
          </w:tcPr>
          <w:p w14:paraId="21767E7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7</w:t>
            </w:r>
          </w:p>
        </w:tc>
        <w:tc>
          <w:tcPr>
            <w:tcW w:w="4703" w:type="pct"/>
            <w:vAlign w:val="center"/>
            <w:hideMark/>
          </w:tcPr>
          <w:p w14:paraId="59DDDE3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syndrome x.tw.</w:t>
            </w:r>
          </w:p>
        </w:tc>
      </w:tr>
      <w:tr w:rsidR="009B04E1" w:rsidRPr="00120E1F" w14:paraId="09DA2016" w14:textId="77777777" w:rsidTr="002174AB">
        <w:tc>
          <w:tcPr>
            <w:tcW w:w="297" w:type="pct"/>
            <w:vAlign w:val="center"/>
            <w:hideMark/>
          </w:tcPr>
          <w:p w14:paraId="49BEECC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8</w:t>
            </w:r>
          </w:p>
        </w:tc>
        <w:tc>
          <w:tcPr>
            <w:tcW w:w="4703" w:type="pct"/>
            <w:vAlign w:val="center"/>
            <w:hideMark/>
          </w:tcPr>
          <w:p w14:paraId="3C8E9E9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android obesity.tw.</w:t>
            </w:r>
          </w:p>
        </w:tc>
      </w:tr>
      <w:tr w:rsidR="009B04E1" w:rsidRPr="00120E1F" w14:paraId="03EE83EF" w14:textId="77777777" w:rsidTr="002174AB">
        <w:tc>
          <w:tcPr>
            <w:tcW w:w="297" w:type="pct"/>
            <w:vAlign w:val="center"/>
            <w:hideMark/>
          </w:tcPr>
          <w:p w14:paraId="100D97A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9</w:t>
            </w:r>
          </w:p>
        </w:tc>
        <w:tc>
          <w:tcPr>
            <w:tcW w:w="4703" w:type="pct"/>
            <w:vAlign w:val="center"/>
            <w:hideMark/>
          </w:tcPr>
          <w:p w14:paraId="74809DB6"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hypertriglycerid?emi</w:t>
            </w:r>
            <w:proofErr w:type="spellEnd"/>
            <w:r w:rsidRPr="00120E1F">
              <w:rPr>
                <w:rFonts w:asciiTheme="minorHAnsi" w:hAnsiTheme="minorHAnsi" w:cstheme="minorHAnsi"/>
                <w:sz w:val="22"/>
                <w:szCs w:val="22"/>
              </w:rPr>
              <w:t>* waist.tw.</w:t>
            </w:r>
          </w:p>
        </w:tc>
      </w:tr>
      <w:tr w:rsidR="009B04E1" w:rsidRPr="00120E1F" w14:paraId="5B89C17C" w14:textId="77777777" w:rsidTr="002174AB">
        <w:tc>
          <w:tcPr>
            <w:tcW w:w="297" w:type="pct"/>
            <w:vAlign w:val="center"/>
            <w:hideMark/>
          </w:tcPr>
          <w:p w14:paraId="7048292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10</w:t>
            </w:r>
          </w:p>
        </w:tc>
        <w:tc>
          <w:tcPr>
            <w:tcW w:w="4703" w:type="pct"/>
            <w:vAlign w:val="center"/>
            <w:hideMark/>
          </w:tcPr>
          <w:p w14:paraId="1B5FF2B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"syndrome of affluence".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2816767" w14:textId="77777777" w:rsidTr="002174AB">
        <w:tc>
          <w:tcPr>
            <w:tcW w:w="297" w:type="pct"/>
            <w:vAlign w:val="center"/>
            <w:hideMark/>
          </w:tcPr>
          <w:p w14:paraId="4ED0A0B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11</w:t>
            </w:r>
          </w:p>
        </w:tc>
        <w:tc>
          <w:tcPr>
            <w:tcW w:w="4703" w:type="pct"/>
            <w:vAlign w:val="center"/>
            <w:hideMark/>
          </w:tcPr>
          <w:p w14:paraId="34B2712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((death or deadly) </w:t>
            </w:r>
            <w:proofErr w:type="spellStart"/>
            <w:r w:rsidRPr="00120E1F">
              <w:rPr>
                <w:rFonts w:asciiTheme="minorHAnsi" w:hAnsiTheme="minorHAnsi" w:cstheme="minorHAnsi"/>
                <w:sz w:val="22"/>
                <w:szCs w:val="22"/>
              </w:rPr>
              <w:t>adj</w:t>
            </w:r>
            <w:proofErr w:type="spellEnd"/>
            <w:r w:rsidRPr="00120E1F">
              <w:rPr>
                <w:rFonts w:asciiTheme="minorHAnsi" w:hAnsiTheme="minorHAnsi" w:cstheme="minorHAnsi"/>
                <w:sz w:val="22"/>
                <w:szCs w:val="22"/>
              </w:rPr>
              <w:t xml:space="preserve"> quartet).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7BBC7CA5" w14:textId="77777777" w:rsidTr="002174AB">
        <w:tc>
          <w:tcPr>
            <w:tcW w:w="297" w:type="pct"/>
            <w:vAlign w:val="center"/>
            <w:hideMark/>
          </w:tcPr>
          <w:p w14:paraId="4968B89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12</w:t>
            </w:r>
          </w:p>
        </w:tc>
        <w:tc>
          <w:tcPr>
            <w:tcW w:w="4703" w:type="pct"/>
            <w:vAlign w:val="center"/>
            <w:hideMark/>
          </w:tcPr>
          <w:p w14:paraId="517ED226"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"upper-body obesity glucose intolerance </w:t>
            </w:r>
            <w:proofErr w:type="spellStart"/>
            <w:r w:rsidRPr="00120E1F">
              <w:rPr>
                <w:rFonts w:asciiTheme="minorHAnsi" w:hAnsiTheme="minorHAnsi" w:cstheme="minorHAnsi"/>
                <w:sz w:val="22"/>
                <w:szCs w:val="22"/>
              </w:rPr>
              <w:t>hypertriglycerid?emia</w:t>
            </w:r>
            <w:proofErr w:type="spellEnd"/>
            <w:r w:rsidRPr="00120E1F">
              <w:rPr>
                <w:rFonts w:asciiTheme="minorHAnsi" w:hAnsiTheme="minorHAnsi" w:cstheme="minorHAnsi"/>
                <w:sz w:val="22"/>
                <w:szCs w:val="22"/>
              </w:rPr>
              <w:t xml:space="preserve"> and hypertension".</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1FAEC40" w14:textId="77777777" w:rsidTr="002174AB">
        <w:tc>
          <w:tcPr>
            <w:tcW w:w="297" w:type="pct"/>
            <w:vAlign w:val="center"/>
            <w:hideMark/>
          </w:tcPr>
          <w:p w14:paraId="0906D1F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13</w:t>
            </w:r>
          </w:p>
        </w:tc>
        <w:tc>
          <w:tcPr>
            <w:tcW w:w="4703" w:type="pct"/>
            <w:vAlign w:val="center"/>
            <w:hideMark/>
          </w:tcPr>
          <w:p w14:paraId="65B276C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("coronary artery disease hypertension adult onset diabetes obesity and stroke" or "CHAOS").</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7CE55371" w14:textId="77777777" w:rsidTr="002174AB">
        <w:tc>
          <w:tcPr>
            <w:tcW w:w="297" w:type="pct"/>
            <w:vAlign w:val="center"/>
            <w:hideMark/>
          </w:tcPr>
          <w:p w14:paraId="2246326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14</w:t>
            </w:r>
          </w:p>
        </w:tc>
        <w:tc>
          <w:tcPr>
            <w:tcW w:w="4703" w:type="pct"/>
            <w:vAlign w:val="center"/>
            <w:hideMark/>
          </w:tcPr>
          <w:p w14:paraId="7A08B3D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metabolic trisyndrome.tw.</w:t>
            </w:r>
          </w:p>
        </w:tc>
      </w:tr>
      <w:tr w:rsidR="009B04E1" w:rsidRPr="00120E1F" w14:paraId="3A01C29D" w14:textId="77777777" w:rsidTr="002174AB">
        <w:tc>
          <w:tcPr>
            <w:tcW w:w="297" w:type="pct"/>
            <w:vAlign w:val="center"/>
            <w:hideMark/>
          </w:tcPr>
          <w:p w14:paraId="04BF1AA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15</w:t>
            </w:r>
          </w:p>
        </w:tc>
        <w:tc>
          <w:tcPr>
            <w:tcW w:w="4703" w:type="pct"/>
            <w:vAlign w:val="center"/>
            <w:hideMark/>
          </w:tcPr>
          <w:p w14:paraId="326F25C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 or 2 or 3 or 4 or 5 or 6 or 7 or 8 or 9 or 10 or 11 or 12 or 13 or 14</w:t>
            </w:r>
          </w:p>
        </w:tc>
      </w:tr>
      <w:tr w:rsidR="009B04E1" w:rsidRPr="00120E1F" w14:paraId="050DBACB" w14:textId="77777777" w:rsidTr="002174AB">
        <w:tc>
          <w:tcPr>
            <w:tcW w:w="297" w:type="pct"/>
            <w:vAlign w:val="center"/>
            <w:hideMark/>
          </w:tcPr>
          <w:p w14:paraId="7093E403"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16</w:t>
            </w:r>
          </w:p>
        </w:tc>
        <w:tc>
          <w:tcPr>
            <w:tcW w:w="4703" w:type="pct"/>
            <w:vAlign w:val="center"/>
            <w:hideMark/>
          </w:tcPr>
          <w:p w14:paraId="749F454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Dementia/</w:t>
            </w:r>
          </w:p>
        </w:tc>
      </w:tr>
      <w:tr w:rsidR="009B04E1" w:rsidRPr="00120E1F" w14:paraId="52B861A3" w14:textId="77777777" w:rsidTr="002174AB">
        <w:tc>
          <w:tcPr>
            <w:tcW w:w="297" w:type="pct"/>
            <w:vAlign w:val="center"/>
            <w:hideMark/>
          </w:tcPr>
          <w:p w14:paraId="7AC3A27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17</w:t>
            </w:r>
          </w:p>
        </w:tc>
        <w:tc>
          <w:tcPr>
            <w:tcW w:w="4703" w:type="pct"/>
            <w:vAlign w:val="center"/>
            <w:hideMark/>
          </w:tcPr>
          <w:p w14:paraId="3E3C62D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dement*.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12847F37" w14:textId="77777777" w:rsidTr="002174AB">
        <w:tc>
          <w:tcPr>
            <w:tcW w:w="297" w:type="pct"/>
            <w:vAlign w:val="center"/>
            <w:hideMark/>
          </w:tcPr>
          <w:p w14:paraId="06869B6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18</w:t>
            </w:r>
          </w:p>
        </w:tc>
        <w:tc>
          <w:tcPr>
            <w:tcW w:w="4703" w:type="pct"/>
            <w:vAlign w:val="center"/>
            <w:hideMark/>
          </w:tcPr>
          <w:p w14:paraId="7505B668"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alzheimer</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2FC149C6" w14:textId="77777777" w:rsidTr="002174AB">
        <w:tc>
          <w:tcPr>
            <w:tcW w:w="297" w:type="pct"/>
            <w:vAlign w:val="center"/>
            <w:hideMark/>
          </w:tcPr>
          <w:p w14:paraId="00111B3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19</w:t>
            </w:r>
          </w:p>
        </w:tc>
        <w:tc>
          <w:tcPr>
            <w:tcW w:w="4703" w:type="pct"/>
            <w:vAlign w:val="center"/>
            <w:hideMark/>
          </w:tcPr>
          <w:p w14:paraId="2B4D528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16 or 17 or 18</w:t>
            </w:r>
          </w:p>
        </w:tc>
      </w:tr>
      <w:tr w:rsidR="009B04E1" w:rsidRPr="00120E1F" w14:paraId="3202DE51" w14:textId="77777777" w:rsidTr="002174AB">
        <w:tc>
          <w:tcPr>
            <w:tcW w:w="297" w:type="pct"/>
            <w:vAlign w:val="center"/>
            <w:hideMark/>
          </w:tcPr>
          <w:p w14:paraId="2537F4E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20</w:t>
            </w:r>
          </w:p>
        </w:tc>
        <w:tc>
          <w:tcPr>
            <w:tcW w:w="4703" w:type="pct"/>
            <w:vAlign w:val="center"/>
            <w:hideMark/>
          </w:tcPr>
          <w:p w14:paraId="6EBA9F0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Follow-Up Studies/</w:t>
            </w:r>
          </w:p>
        </w:tc>
      </w:tr>
      <w:tr w:rsidR="009B04E1" w:rsidRPr="00120E1F" w14:paraId="0B1B7464" w14:textId="77777777" w:rsidTr="002174AB">
        <w:tc>
          <w:tcPr>
            <w:tcW w:w="297" w:type="pct"/>
            <w:vAlign w:val="center"/>
            <w:hideMark/>
          </w:tcPr>
          <w:p w14:paraId="331794A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21</w:t>
            </w:r>
          </w:p>
        </w:tc>
        <w:tc>
          <w:tcPr>
            <w:tcW w:w="4703" w:type="pct"/>
            <w:vAlign w:val="center"/>
            <w:hideMark/>
          </w:tcPr>
          <w:p w14:paraId="2AAEB29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Prospective Studies/</w:t>
            </w:r>
          </w:p>
        </w:tc>
      </w:tr>
      <w:tr w:rsidR="009B04E1" w:rsidRPr="00120E1F" w14:paraId="2F51D5FB" w14:textId="77777777" w:rsidTr="002174AB">
        <w:tc>
          <w:tcPr>
            <w:tcW w:w="297" w:type="pct"/>
            <w:vAlign w:val="center"/>
            <w:hideMark/>
          </w:tcPr>
          <w:p w14:paraId="374CE843"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22</w:t>
            </w:r>
          </w:p>
        </w:tc>
        <w:tc>
          <w:tcPr>
            <w:tcW w:w="4703" w:type="pct"/>
            <w:vAlign w:val="center"/>
            <w:hideMark/>
          </w:tcPr>
          <w:p w14:paraId="1C77143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Risk Factors/</w:t>
            </w:r>
          </w:p>
        </w:tc>
      </w:tr>
      <w:tr w:rsidR="009B04E1" w:rsidRPr="00120E1F" w14:paraId="09546743" w14:textId="77777777" w:rsidTr="002174AB">
        <w:tc>
          <w:tcPr>
            <w:tcW w:w="297" w:type="pct"/>
            <w:vAlign w:val="center"/>
            <w:hideMark/>
          </w:tcPr>
          <w:p w14:paraId="718AC79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23</w:t>
            </w:r>
          </w:p>
        </w:tc>
        <w:tc>
          <w:tcPr>
            <w:tcW w:w="4703" w:type="pct"/>
            <w:vAlign w:val="center"/>
            <w:hideMark/>
          </w:tcPr>
          <w:p w14:paraId="7418AC2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Longitudinal Studies/</w:t>
            </w:r>
          </w:p>
        </w:tc>
      </w:tr>
      <w:tr w:rsidR="009B04E1" w:rsidRPr="00120E1F" w14:paraId="17E83C38" w14:textId="77777777" w:rsidTr="002174AB">
        <w:tc>
          <w:tcPr>
            <w:tcW w:w="297" w:type="pct"/>
            <w:vAlign w:val="center"/>
            <w:hideMark/>
          </w:tcPr>
          <w:p w14:paraId="060A21A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24</w:t>
            </w:r>
          </w:p>
        </w:tc>
        <w:tc>
          <w:tcPr>
            <w:tcW w:w="4703" w:type="pct"/>
            <w:vAlign w:val="center"/>
            <w:hideMark/>
          </w:tcPr>
          <w:p w14:paraId="4DB8B803"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Proportional Hazards Models/</w:t>
            </w:r>
          </w:p>
        </w:tc>
      </w:tr>
      <w:tr w:rsidR="009B04E1" w:rsidRPr="00120E1F" w14:paraId="36FD2CEF" w14:textId="77777777" w:rsidTr="002174AB">
        <w:tc>
          <w:tcPr>
            <w:tcW w:w="297" w:type="pct"/>
            <w:vAlign w:val="center"/>
            <w:hideMark/>
          </w:tcPr>
          <w:p w14:paraId="435AF4E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25</w:t>
            </w:r>
          </w:p>
        </w:tc>
        <w:tc>
          <w:tcPr>
            <w:tcW w:w="4703" w:type="pct"/>
            <w:vAlign w:val="center"/>
            <w:hideMark/>
          </w:tcPr>
          <w:p w14:paraId="1372237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Incidence/</w:t>
            </w:r>
          </w:p>
        </w:tc>
      </w:tr>
      <w:tr w:rsidR="009B04E1" w:rsidRPr="00120E1F" w14:paraId="51A8AE19" w14:textId="77777777" w:rsidTr="002174AB">
        <w:tc>
          <w:tcPr>
            <w:tcW w:w="297" w:type="pct"/>
            <w:vAlign w:val="center"/>
            <w:hideMark/>
          </w:tcPr>
          <w:p w14:paraId="29B19B4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26</w:t>
            </w:r>
          </w:p>
        </w:tc>
        <w:tc>
          <w:tcPr>
            <w:tcW w:w="4703" w:type="pct"/>
            <w:vAlign w:val="center"/>
            <w:hideMark/>
          </w:tcPr>
          <w:p w14:paraId="1D9EAD1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follow up.tw.</w:t>
            </w:r>
          </w:p>
        </w:tc>
      </w:tr>
      <w:tr w:rsidR="009B04E1" w:rsidRPr="00120E1F" w14:paraId="15A2A30B" w14:textId="77777777" w:rsidTr="002174AB">
        <w:tc>
          <w:tcPr>
            <w:tcW w:w="297" w:type="pct"/>
            <w:vAlign w:val="center"/>
            <w:hideMark/>
          </w:tcPr>
          <w:p w14:paraId="4F2BE566"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27</w:t>
            </w:r>
          </w:p>
        </w:tc>
        <w:tc>
          <w:tcPr>
            <w:tcW w:w="4703" w:type="pct"/>
            <w:vAlign w:val="center"/>
            <w:hideMark/>
          </w:tcPr>
          <w:p w14:paraId="620C5E9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prospective*.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15C19FB3" w14:textId="77777777" w:rsidTr="002174AB">
        <w:tc>
          <w:tcPr>
            <w:tcW w:w="297" w:type="pct"/>
            <w:vAlign w:val="center"/>
            <w:hideMark/>
          </w:tcPr>
          <w:p w14:paraId="1B559412"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28</w:t>
            </w:r>
          </w:p>
        </w:tc>
        <w:tc>
          <w:tcPr>
            <w:tcW w:w="4703" w:type="pct"/>
            <w:vAlign w:val="center"/>
            <w:hideMark/>
          </w:tcPr>
          <w:p w14:paraId="3D1E3D6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longitudinal*.</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2FFACAA5" w14:textId="77777777" w:rsidTr="002174AB">
        <w:tc>
          <w:tcPr>
            <w:tcW w:w="297" w:type="pct"/>
            <w:vAlign w:val="center"/>
            <w:hideMark/>
          </w:tcPr>
          <w:p w14:paraId="40185232"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29</w:t>
            </w:r>
          </w:p>
        </w:tc>
        <w:tc>
          <w:tcPr>
            <w:tcW w:w="4703" w:type="pct"/>
            <w:vAlign w:val="center"/>
            <w:hideMark/>
          </w:tcPr>
          <w:p w14:paraId="00161C8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predict*.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66110460" w14:textId="77777777" w:rsidTr="002174AB">
        <w:tc>
          <w:tcPr>
            <w:tcW w:w="297" w:type="pct"/>
            <w:vAlign w:val="center"/>
            <w:hideMark/>
          </w:tcPr>
          <w:p w14:paraId="433CDC9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30</w:t>
            </w:r>
          </w:p>
        </w:tc>
        <w:tc>
          <w:tcPr>
            <w:tcW w:w="4703" w:type="pct"/>
            <w:vAlign w:val="center"/>
            <w:hideMark/>
          </w:tcPr>
          <w:p w14:paraId="10E7F6C9"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inciden</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153618A7" w14:textId="77777777" w:rsidTr="002174AB">
        <w:tc>
          <w:tcPr>
            <w:tcW w:w="297" w:type="pct"/>
            <w:vAlign w:val="center"/>
            <w:hideMark/>
          </w:tcPr>
          <w:p w14:paraId="35E1C2F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31</w:t>
            </w:r>
          </w:p>
        </w:tc>
        <w:tc>
          <w:tcPr>
            <w:tcW w:w="4703" w:type="pct"/>
            <w:vAlign w:val="center"/>
            <w:hideMark/>
          </w:tcPr>
          <w:p w14:paraId="31028E9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determinant*1.tw.</w:t>
            </w:r>
          </w:p>
        </w:tc>
      </w:tr>
      <w:tr w:rsidR="009B04E1" w:rsidRPr="00120E1F" w14:paraId="206CF6A8" w14:textId="77777777" w:rsidTr="002174AB">
        <w:tc>
          <w:tcPr>
            <w:tcW w:w="297" w:type="pct"/>
            <w:vAlign w:val="center"/>
            <w:hideMark/>
          </w:tcPr>
          <w:p w14:paraId="575C7B22"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32</w:t>
            </w:r>
          </w:p>
        </w:tc>
        <w:tc>
          <w:tcPr>
            <w:tcW w:w="4703" w:type="pct"/>
            <w:vAlign w:val="center"/>
            <w:hideMark/>
          </w:tcPr>
          <w:p w14:paraId="11ECB79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hazard*1.tw.</w:t>
            </w:r>
          </w:p>
        </w:tc>
      </w:tr>
      <w:tr w:rsidR="009B04E1" w:rsidRPr="00120E1F" w14:paraId="3A980437" w14:textId="77777777" w:rsidTr="002174AB">
        <w:tc>
          <w:tcPr>
            <w:tcW w:w="297" w:type="pct"/>
            <w:vAlign w:val="center"/>
            <w:hideMark/>
          </w:tcPr>
          <w:p w14:paraId="0F3F563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lastRenderedPageBreak/>
              <w:t>33</w:t>
            </w:r>
          </w:p>
        </w:tc>
        <w:tc>
          <w:tcPr>
            <w:tcW w:w="4703" w:type="pct"/>
            <w:vAlign w:val="center"/>
            <w:hideMark/>
          </w:tcPr>
          <w:p w14:paraId="0BDA2A0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risk.tw.</w:t>
            </w:r>
          </w:p>
        </w:tc>
      </w:tr>
      <w:tr w:rsidR="009B04E1" w:rsidRPr="00120E1F" w14:paraId="58C99F83" w14:textId="77777777" w:rsidTr="002174AB">
        <w:tc>
          <w:tcPr>
            <w:tcW w:w="297" w:type="pct"/>
            <w:vAlign w:val="center"/>
            <w:hideMark/>
          </w:tcPr>
          <w:p w14:paraId="74E67D6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34</w:t>
            </w:r>
          </w:p>
        </w:tc>
        <w:tc>
          <w:tcPr>
            <w:tcW w:w="4703" w:type="pct"/>
            <w:vAlign w:val="center"/>
            <w:hideMark/>
          </w:tcPr>
          <w:p w14:paraId="4966E1C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20 or 21 or 22 or 23 or 24 or 25 or 26 or 27 or 28 or 29 or 30 or 31 or 32 or 33</w:t>
            </w:r>
          </w:p>
        </w:tc>
      </w:tr>
      <w:tr w:rsidR="009B04E1" w:rsidRPr="00120E1F" w14:paraId="660A4848" w14:textId="77777777" w:rsidTr="002174AB">
        <w:tc>
          <w:tcPr>
            <w:tcW w:w="297" w:type="pct"/>
            <w:vAlign w:val="center"/>
            <w:hideMark/>
          </w:tcPr>
          <w:p w14:paraId="49F9401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35</w:t>
            </w:r>
          </w:p>
        </w:tc>
        <w:tc>
          <w:tcPr>
            <w:tcW w:w="4703" w:type="pct"/>
            <w:vAlign w:val="center"/>
            <w:hideMark/>
          </w:tcPr>
          <w:p w14:paraId="7A1C10C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15 and 19 and 34</w:t>
            </w:r>
          </w:p>
        </w:tc>
      </w:tr>
    </w:tbl>
    <w:p w14:paraId="5FB9DA0E" w14:textId="77777777" w:rsidR="00200C6C" w:rsidRPr="00120E1F" w:rsidRDefault="00200C6C" w:rsidP="009E4C58">
      <w:pPr>
        <w:rPr>
          <w:rFonts w:asciiTheme="minorHAnsi" w:hAnsiTheme="minorHAnsi" w:cstheme="minorHAnsi"/>
          <w:b/>
          <w:bCs/>
          <w:sz w:val="22"/>
          <w:szCs w:val="22"/>
          <w:lang w:val="en-CA"/>
        </w:rPr>
      </w:pPr>
    </w:p>
    <w:p w14:paraId="2D120224" w14:textId="77777777" w:rsidR="00200C6C" w:rsidRPr="00120E1F" w:rsidRDefault="00200C6C" w:rsidP="009E4C58">
      <w:pPr>
        <w:rPr>
          <w:rFonts w:asciiTheme="minorHAnsi" w:hAnsiTheme="minorHAnsi" w:cstheme="minorHAnsi"/>
          <w:b/>
          <w:bCs/>
          <w:sz w:val="22"/>
          <w:szCs w:val="22"/>
          <w:lang w:val="en-CA"/>
        </w:rPr>
      </w:pPr>
    </w:p>
    <w:p w14:paraId="50A27810" w14:textId="77777777" w:rsidR="00200C6C" w:rsidRPr="00120E1F" w:rsidRDefault="00200C6C" w:rsidP="009E4C58">
      <w:pPr>
        <w:rPr>
          <w:rFonts w:asciiTheme="minorHAnsi" w:hAnsiTheme="minorHAnsi" w:cstheme="minorHAnsi"/>
          <w:b/>
          <w:bCs/>
          <w:sz w:val="22"/>
          <w:szCs w:val="22"/>
          <w:lang w:val="en-CA"/>
        </w:rPr>
      </w:pPr>
    </w:p>
    <w:p w14:paraId="0F8CF71B" w14:textId="77777777" w:rsidR="00591597" w:rsidRPr="00120E1F" w:rsidRDefault="00591597" w:rsidP="009E4C58">
      <w:pPr>
        <w:rPr>
          <w:rFonts w:asciiTheme="minorHAnsi" w:hAnsiTheme="minorHAnsi" w:cstheme="minorHAnsi"/>
          <w:b/>
          <w:bCs/>
          <w:sz w:val="22"/>
          <w:szCs w:val="22"/>
          <w:lang w:val="en-CA"/>
        </w:rPr>
        <w:sectPr w:rsidR="00591597" w:rsidRPr="00120E1F" w:rsidSect="00C07687">
          <w:pgSz w:w="12240" w:h="15840"/>
          <w:pgMar w:top="1440" w:right="1440" w:bottom="1440" w:left="1440" w:header="708" w:footer="708" w:gutter="0"/>
          <w:cols w:space="708"/>
          <w:docGrid w:linePitch="360"/>
        </w:sectPr>
      </w:pPr>
    </w:p>
    <w:p w14:paraId="59157300" w14:textId="44DFBB4E" w:rsidR="009E4C58" w:rsidRPr="00120E1F" w:rsidRDefault="00812D53" w:rsidP="00E26D96">
      <w:pPr>
        <w:pStyle w:val="Heading3"/>
        <w:rPr>
          <w:rFonts w:asciiTheme="minorHAnsi" w:hAnsiTheme="minorHAnsi" w:cstheme="minorHAnsi"/>
          <w:sz w:val="22"/>
          <w:szCs w:val="22"/>
          <w:lang w:val="en-CA"/>
        </w:rPr>
      </w:pPr>
      <w:bookmarkStart w:id="2" w:name="_Toc182650117"/>
      <w:r>
        <w:rPr>
          <w:rFonts w:asciiTheme="minorHAnsi" w:hAnsiTheme="minorHAnsi" w:cstheme="minorHAnsi"/>
          <w:sz w:val="22"/>
          <w:szCs w:val="22"/>
          <w:lang w:val="en-CA"/>
        </w:rPr>
        <w:lastRenderedPageBreak/>
        <w:t>Table S2</w:t>
      </w:r>
      <w:r w:rsidR="009E4C58" w:rsidRPr="00120E1F">
        <w:rPr>
          <w:rFonts w:asciiTheme="minorHAnsi" w:hAnsiTheme="minorHAnsi" w:cstheme="minorHAnsi"/>
          <w:sz w:val="22"/>
          <w:szCs w:val="22"/>
          <w:lang w:val="en-CA"/>
        </w:rPr>
        <w:t>: Embase Search Strategy</w:t>
      </w:r>
      <w:bookmarkEnd w:id="2"/>
    </w:p>
    <w:p w14:paraId="596BC2AC" w14:textId="77777777" w:rsidR="00494B11" w:rsidRPr="00120E1F" w:rsidRDefault="00494B11" w:rsidP="009E4C58">
      <w:pPr>
        <w:rPr>
          <w:rFonts w:asciiTheme="minorHAnsi" w:hAnsiTheme="minorHAnsi" w:cstheme="minorHAnsi"/>
          <w:b/>
          <w:bCs/>
          <w:color w:val="000000"/>
          <w:sz w:val="22"/>
          <w:szCs w:val="22"/>
        </w:rPr>
      </w:pPr>
    </w:p>
    <w:tbl>
      <w:tblPr>
        <w:tblW w:w="4663" w:type="pct"/>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80"/>
        <w:gridCol w:w="8249"/>
      </w:tblGrid>
      <w:tr w:rsidR="009B04E1" w:rsidRPr="00120E1F" w14:paraId="233F6DD5" w14:textId="77777777" w:rsidTr="002174AB">
        <w:trPr>
          <w:trHeight w:val="423"/>
        </w:trPr>
        <w:tc>
          <w:tcPr>
            <w:tcW w:w="275" w:type="pct"/>
            <w:tcBorders>
              <w:top w:val="single" w:sz="4" w:space="0" w:color="auto"/>
              <w:bottom w:val="single" w:sz="4" w:space="0" w:color="auto"/>
            </w:tcBorders>
            <w:vAlign w:val="center"/>
            <w:hideMark/>
          </w:tcPr>
          <w:p w14:paraId="26E9A304" w14:textId="77777777" w:rsidR="009B04E1" w:rsidRPr="00120E1F" w:rsidRDefault="009B04E1" w:rsidP="00120E1F">
            <w:pPr>
              <w:rPr>
                <w:rFonts w:asciiTheme="minorHAnsi" w:hAnsiTheme="minorHAnsi" w:cstheme="minorHAnsi"/>
                <w:b/>
                <w:bCs/>
                <w:sz w:val="22"/>
                <w:szCs w:val="22"/>
              </w:rPr>
            </w:pPr>
            <w:r w:rsidRPr="00120E1F">
              <w:rPr>
                <w:rFonts w:asciiTheme="minorHAnsi" w:hAnsiTheme="minorHAnsi" w:cstheme="minorHAnsi"/>
                <w:b/>
                <w:bCs/>
                <w:sz w:val="22"/>
                <w:szCs w:val="22"/>
              </w:rPr>
              <w:t>#</w:t>
            </w:r>
          </w:p>
        </w:tc>
        <w:tc>
          <w:tcPr>
            <w:tcW w:w="4725" w:type="pct"/>
            <w:tcBorders>
              <w:top w:val="single" w:sz="4" w:space="0" w:color="auto"/>
              <w:bottom w:val="single" w:sz="4" w:space="0" w:color="auto"/>
            </w:tcBorders>
            <w:vAlign w:val="center"/>
            <w:hideMark/>
          </w:tcPr>
          <w:p w14:paraId="6C1F8606" w14:textId="77777777" w:rsidR="009B04E1" w:rsidRPr="00120E1F" w:rsidRDefault="009B04E1" w:rsidP="00120E1F">
            <w:pPr>
              <w:rPr>
                <w:rFonts w:asciiTheme="minorHAnsi" w:hAnsiTheme="minorHAnsi" w:cstheme="minorHAnsi"/>
                <w:b/>
                <w:bCs/>
                <w:sz w:val="22"/>
                <w:szCs w:val="22"/>
              </w:rPr>
            </w:pPr>
            <w:r w:rsidRPr="00120E1F">
              <w:rPr>
                <w:rFonts w:asciiTheme="minorHAnsi" w:hAnsiTheme="minorHAnsi" w:cstheme="minorHAnsi"/>
                <w:b/>
                <w:bCs/>
                <w:sz w:val="22"/>
                <w:szCs w:val="22"/>
              </w:rPr>
              <w:t>Query</w:t>
            </w:r>
          </w:p>
        </w:tc>
      </w:tr>
      <w:tr w:rsidR="009B04E1" w:rsidRPr="00120E1F" w14:paraId="0C44FD8E" w14:textId="77777777" w:rsidTr="002174AB">
        <w:trPr>
          <w:trHeight w:val="211"/>
        </w:trPr>
        <w:tc>
          <w:tcPr>
            <w:tcW w:w="275" w:type="pct"/>
            <w:tcBorders>
              <w:top w:val="single" w:sz="4" w:space="0" w:color="auto"/>
            </w:tcBorders>
            <w:vAlign w:val="center"/>
            <w:hideMark/>
          </w:tcPr>
          <w:p w14:paraId="536544A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w:t>
            </w:r>
          </w:p>
        </w:tc>
        <w:tc>
          <w:tcPr>
            <w:tcW w:w="4725" w:type="pct"/>
            <w:tcBorders>
              <w:top w:val="single" w:sz="4" w:space="0" w:color="auto"/>
            </w:tcBorders>
            <w:vAlign w:val="center"/>
            <w:hideMark/>
          </w:tcPr>
          <w:p w14:paraId="6F08281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metabolic syndrome X/</w:t>
            </w:r>
          </w:p>
        </w:tc>
      </w:tr>
      <w:tr w:rsidR="009B04E1" w:rsidRPr="00120E1F" w14:paraId="1172D939" w14:textId="77777777" w:rsidTr="002174AB">
        <w:trPr>
          <w:trHeight w:val="211"/>
        </w:trPr>
        <w:tc>
          <w:tcPr>
            <w:tcW w:w="275" w:type="pct"/>
            <w:vAlign w:val="center"/>
            <w:hideMark/>
          </w:tcPr>
          <w:p w14:paraId="4DBFE19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w:t>
            </w:r>
          </w:p>
        </w:tc>
        <w:tc>
          <w:tcPr>
            <w:tcW w:w="4725" w:type="pct"/>
            <w:vAlign w:val="center"/>
            <w:hideMark/>
          </w:tcPr>
          <w:p w14:paraId="553E2FC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cardiometabolic risk/</w:t>
            </w:r>
          </w:p>
        </w:tc>
      </w:tr>
      <w:tr w:rsidR="009B04E1" w:rsidRPr="00120E1F" w14:paraId="5D0C6820" w14:textId="77777777" w:rsidTr="002174AB">
        <w:trPr>
          <w:trHeight w:val="211"/>
        </w:trPr>
        <w:tc>
          <w:tcPr>
            <w:tcW w:w="275" w:type="pct"/>
            <w:vAlign w:val="center"/>
            <w:hideMark/>
          </w:tcPr>
          <w:p w14:paraId="7E042C9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w:t>
            </w:r>
          </w:p>
        </w:tc>
        <w:tc>
          <w:tcPr>
            <w:tcW w:w="4725" w:type="pct"/>
            <w:vAlign w:val="center"/>
            <w:hideMark/>
          </w:tcPr>
          <w:p w14:paraId="012F37E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insulin resistance/</w:t>
            </w:r>
          </w:p>
        </w:tc>
      </w:tr>
      <w:tr w:rsidR="009B04E1" w:rsidRPr="00120E1F" w14:paraId="303ECD2C" w14:textId="77777777" w:rsidTr="002174AB">
        <w:trPr>
          <w:trHeight w:val="423"/>
        </w:trPr>
        <w:tc>
          <w:tcPr>
            <w:tcW w:w="275" w:type="pct"/>
            <w:vAlign w:val="center"/>
            <w:hideMark/>
          </w:tcPr>
          <w:p w14:paraId="4003888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4</w:t>
            </w:r>
          </w:p>
        </w:tc>
        <w:tc>
          <w:tcPr>
            <w:tcW w:w="4725" w:type="pct"/>
            <w:vAlign w:val="center"/>
            <w:hideMark/>
          </w:tcPr>
          <w:p w14:paraId="629A613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((metabolic* or cardiometabolic* or dysmetabolic* or </w:t>
            </w:r>
            <w:proofErr w:type="spellStart"/>
            <w:r w:rsidRPr="00120E1F">
              <w:rPr>
                <w:rFonts w:asciiTheme="minorHAnsi" w:hAnsiTheme="minorHAnsi" w:cstheme="minorHAnsi"/>
                <w:sz w:val="22"/>
                <w:szCs w:val="22"/>
              </w:rPr>
              <w:t>plurimetabolic</w:t>
            </w:r>
            <w:proofErr w:type="spellEnd"/>
            <w:r w:rsidRPr="00120E1F">
              <w:rPr>
                <w:rFonts w:asciiTheme="minorHAnsi" w:hAnsiTheme="minorHAnsi" w:cstheme="minorHAnsi"/>
                <w:sz w:val="22"/>
                <w:szCs w:val="22"/>
              </w:rPr>
              <w:t xml:space="preserve">* or </w:t>
            </w:r>
            <w:proofErr w:type="spellStart"/>
            <w:r w:rsidRPr="00120E1F">
              <w:rPr>
                <w:rFonts w:asciiTheme="minorHAnsi" w:hAnsiTheme="minorHAnsi" w:cstheme="minorHAnsi"/>
                <w:sz w:val="22"/>
                <w:szCs w:val="22"/>
              </w:rPr>
              <w:t>atherometabolic</w:t>
            </w:r>
            <w:proofErr w:type="spellEnd"/>
            <w:r w:rsidRPr="00120E1F">
              <w:rPr>
                <w:rFonts w:asciiTheme="minorHAnsi" w:hAnsiTheme="minorHAnsi" w:cstheme="minorHAnsi"/>
                <w:sz w:val="22"/>
                <w:szCs w:val="22"/>
              </w:rPr>
              <w:t xml:space="preserve">*) adj3 (syndrome* or disorder* or risk factor* or </w:t>
            </w:r>
            <w:proofErr w:type="spellStart"/>
            <w:r w:rsidRPr="00120E1F">
              <w:rPr>
                <w:rFonts w:asciiTheme="minorHAnsi" w:hAnsiTheme="minorHAnsi" w:cstheme="minorHAnsi"/>
                <w:sz w:val="22"/>
                <w:szCs w:val="22"/>
              </w:rPr>
              <w:t>abnormalit</w:t>
            </w:r>
            <w:proofErr w:type="spellEnd"/>
            <w:r w:rsidRPr="00120E1F">
              <w:rPr>
                <w:rFonts w:asciiTheme="minorHAnsi" w:hAnsiTheme="minorHAnsi" w:cstheme="minorHAnsi"/>
                <w:sz w:val="22"/>
                <w:szCs w:val="22"/>
              </w:rPr>
              <w:t>* or dysfunction*)).</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6FB2B0B0" w14:textId="77777777" w:rsidTr="002174AB">
        <w:trPr>
          <w:trHeight w:val="211"/>
        </w:trPr>
        <w:tc>
          <w:tcPr>
            <w:tcW w:w="275" w:type="pct"/>
            <w:vAlign w:val="center"/>
            <w:hideMark/>
          </w:tcPr>
          <w:p w14:paraId="7451D5D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5</w:t>
            </w:r>
          </w:p>
        </w:tc>
        <w:tc>
          <w:tcPr>
            <w:tcW w:w="4725" w:type="pct"/>
            <w:vAlign w:val="center"/>
            <w:hideMark/>
          </w:tcPr>
          <w:p w14:paraId="0285968A"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MetS</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4CCB1F4F" w14:textId="77777777" w:rsidTr="002174AB">
        <w:trPr>
          <w:trHeight w:val="211"/>
        </w:trPr>
        <w:tc>
          <w:tcPr>
            <w:tcW w:w="275" w:type="pct"/>
            <w:vAlign w:val="center"/>
            <w:hideMark/>
          </w:tcPr>
          <w:p w14:paraId="3531456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6</w:t>
            </w:r>
          </w:p>
        </w:tc>
        <w:tc>
          <w:tcPr>
            <w:tcW w:w="4725" w:type="pct"/>
            <w:vAlign w:val="center"/>
            <w:hideMark/>
          </w:tcPr>
          <w:p w14:paraId="3E41393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(insulin* adj3 </w:t>
            </w:r>
            <w:proofErr w:type="spellStart"/>
            <w:r w:rsidRPr="00120E1F">
              <w:rPr>
                <w:rFonts w:asciiTheme="minorHAnsi" w:hAnsiTheme="minorHAnsi" w:cstheme="minorHAnsi"/>
                <w:sz w:val="22"/>
                <w:szCs w:val="22"/>
              </w:rPr>
              <w:t>resistan</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6F54481" w14:textId="77777777" w:rsidTr="002174AB">
        <w:trPr>
          <w:trHeight w:val="1058"/>
        </w:trPr>
        <w:tc>
          <w:tcPr>
            <w:tcW w:w="275" w:type="pct"/>
            <w:vAlign w:val="center"/>
            <w:hideMark/>
          </w:tcPr>
          <w:p w14:paraId="277CEA53"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7</w:t>
            </w:r>
          </w:p>
        </w:tc>
        <w:tc>
          <w:tcPr>
            <w:tcW w:w="4725" w:type="pct"/>
            <w:vAlign w:val="center"/>
            <w:hideMark/>
          </w:tcPr>
          <w:p w14:paraId="7E3636B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reaven</w:t>
            </w:r>
            <w:proofErr w:type="spellEnd"/>
            <w:r w:rsidRPr="00120E1F">
              <w:rPr>
                <w:rFonts w:asciiTheme="minorHAnsi" w:hAnsiTheme="minorHAnsi" w:cstheme="minorHAnsi"/>
                <w:sz w:val="22"/>
                <w:szCs w:val="22"/>
              </w:rPr>
              <w:t xml:space="preserve">* or atherothrombogenic or proatherogenic or obesity </w:t>
            </w:r>
            <w:proofErr w:type="spellStart"/>
            <w:r w:rsidRPr="00120E1F">
              <w:rPr>
                <w:rFonts w:asciiTheme="minorHAnsi" w:hAnsiTheme="minorHAnsi" w:cstheme="minorHAnsi"/>
                <w:sz w:val="22"/>
                <w:szCs w:val="22"/>
              </w:rPr>
              <w:t>dyslipid?emi</w:t>
            </w:r>
            <w:proofErr w:type="spellEnd"/>
            <w:r w:rsidRPr="00120E1F">
              <w:rPr>
                <w:rFonts w:asciiTheme="minorHAnsi" w:hAnsiTheme="minorHAnsi" w:cstheme="minorHAnsi"/>
                <w:sz w:val="22"/>
                <w:szCs w:val="22"/>
              </w:rPr>
              <w:t xml:space="preserve">* or central fat or central obesity or central adiposity or visceral fat or visceral obesity or visceral adiposity or new world or </w:t>
            </w:r>
            <w:proofErr w:type="spellStart"/>
            <w:r w:rsidRPr="00120E1F">
              <w:rPr>
                <w:rFonts w:asciiTheme="minorHAnsi" w:hAnsiTheme="minorHAnsi" w:cstheme="minorHAnsi"/>
                <w:sz w:val="22"/>
                <w:szCs w:val="22"/>
              </w:rPr>
              <w:t>hyperinsulin</w:t>
            </w:r>
            <w:proofErr w:type="spellEnd"/>
            <w:r w:rsidRPr="00120E1F">
              <w:rPr>
                <w:rFonts w:asciiTheme="minorHAnsi" w:hAnsiTheme="minorHAnsi" w:cstheme="minorHAnsi"/>
                <w:sz w:val="22"/>
                <w:szCs w:val="22"/>
              </w:rPr>
              <w:t>* or glucose intolerance or "glucose intolerance hypertension obesity" or GHO or "</w:t>
            </w:r>
            <w:proofErr w:type="spellStart"/>
            <w:r w:rsidRPr="00120E1F">
              <w:rPr>
                <w:rFonts w:asciiTheme="minorHAnsi" w:hAnsiTheme="minorHAnsi" w:cstheme="minorHAnsi"/>
                <w:sz w:val="22"/>
                <w:szCs w:val="22"/>
              </w:rPr>
              <w:t>hypertension-hyperglyc?emia-hyperuric?emia</w:t>
            </w:r>
            <w:proofErr w:type="spellEnd"/>
            <w:r w:rsidRPr="00120E1F">
              <w:rPr>
                <w:rFonts w:asciiTheme="minorHAnsi" w:hAnsiTheme="minorHAnsi" w:cstheme="minorHAnsi"/>
                <w:sz w:val="22"/>
                <w:szCs w:val="22"/>
              </w:rPr>
              <w:t>" or "</w:t>
            </w:r>
            <w:proofErr w:type="spellStart"/>
            <w:r w:rsidRPr="00120E1F">
              <w:rPr>
                <w:rFonts w:asciiTheme="minorHAnsi" w:hAnsiTheme="minorHAnsi" w:cstheme="minorHAnsi"/>
                <w:sz w:val="22"/>
                <w:szCs w:val="22"/>
              </w:rPr>
              <w:t>dyslipid?emia</w:t>
            </w:r>
            <w:proofErr w:type="spellEnd"/>
            <w:r w:rsidRPr="00120E1F">
              <w:rPr>
                <w:rFonts w:asciiTheme="minorHAnsi" w:hAnsiTheme="minorHAnsi" w:cstheme="minorHAnsi"/>
                <w:sz w:val="22"/>
                <w:szCs w:val="22"/>
              </w:rPr>
              <w:t xml:space="preserve"> insulin resistance obesity and high blood pressure" or DROP) </w:t>
            </w:r>
            <w:proofErr w:type="spellStart"/>
            <w:r w:rsidRPr="00120E1F">
              <w:rPr>
                <w:rFonts w:asciiTheme="minorHAnsi" w:hAnsiTheme="minorHAnsi" w:cstheme="minorHAnsi"/>
                <w:sz w:val="22"/>
                <w:szCs w:val="22"/>
              </w:rPr>
              <w:t>adj</w:t>
            </w:r>
            <w:proofErr w:type="spellEnd"/>
            <w:r w:rsidRPr="00120E1F">
              <w:rPr>
                <w:rFonts w:asciiTheme="minorHAnsi" w:hAnsiTheme="minorHAnsi" w:cstheme="minorHAnsi"/>
                <w:sz w:val="22"/>
                <w:szCs w:val="22"/>
              </w:rPr>
              <w:t xml:space="preserve"> syndrome*).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6A26A031" w14:textId="77777777" w:rsidTr="002174AB">
        <w:trPr>
          <w:trHeight w:val="211"/>
        </w:trPr>
        <w:tc>
          <w:tcPr>
            <w:tcW w:w="275" w:type="pct"/>
            <w:vAlign w:val="center"/>
            <w:hideMark/>
          </w:tcPr>
          <w:p w14:paraId="1A51EDB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8</w:t>
            </w:r>
          </w:p>
        </w:tc>
        <w:tc>
          <w:tcPr>
            <w:tcW w:w="4725" w:type="pct"/>
            <w:vAlign w:val="center"/>
            <w:hideMark/>
          </w:tcPr>
          <w:p w14:paraId="54197D8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syndrome x.tw.</w:t>
            </w:r>
          </w:p>
        </w:tc>
      </w:tr>
      <w:tr w:rsidR="009B04E1" w:rsidRPr="00120E1F" w14:paraId="1F047580" w14:textId="77777777" w:rsidTr="002174AB">
        <w:trPr>
          <w:trHeight w:val="211"/>
        </w:trPr>
        <w:tc>
          <w:tcPr>
            <w:tcW w:w="275" w:type="pct"/>
            <w:vAlign w:val="center"/>
            <w:hideMark/>
          </w:tcPr>
          <w:p w14:paraId="66DC69E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9</w:t>
            </w:r>
          </w:p>
        </w:tc>
        <w:tc>
          <w:tcPr>
            <w:tcW w:w="4725" w:type="pct"/>
            <w:vAlign w:val="center"/>
            <w:hideMark/>
          </w:tcPr>
          <w:p w14:paraId="30D8285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android obesity.tw.</w:t>
            </w:r>
          </w:p>
        </w:tc>
      </w:tr>
      <w:tr w:rsidR="009B04E1" w:rsidRPr="00120E1F" w14:paraId="5D0B56F1" w14:textId="77777777" w:rsidTr="002174AB">
        <w:trPr>
          <w:trHeight w:val="211"/>
        </w:trPr>
        <w:tc>
          <w:tcPr>
            <w:tcW w:w="275" w:type="pct"/>
            <w:vAlign w:val="center"/>
            <w:hideMark/>
          </w:tcPr>
          <w:p w14:paraId="091C8526"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10</w:t>
            </w:r>
          </w:p>
        </w:tc>
        <w:tc>
          <w:tcPr>
            <w:tcW w:w="4725" w:type="pct"/>
            <w:vAlign w:val="center"/>
            <w:hideMark/>
          </w:tcPr>
          <w:p w14:paraId="262CA785"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hypertriglycerid?emi</w:t>
            </w:r>
            <w:proofErr w:type="spellEnd"/>
            <w:r w:rsidRPr="00120E1F">
              <w:rPr>
                <w:rFonts w:asciiTheme="minorHAnsi" w:hAnsiTheme="minorHAnsi" w:cstheme="minorHAnsi"/>
                <w:sz w:val="22"/>
                <w:szCs w:val="22"/>
              </w:rPr>
              <w:t>* waist.tw.</w:t>
            </w:r>
          </w:p>
        </w:tc>
      </w:tr>
      <w:tr w:rsidR="009B04E1" w:rsidRPr="00120E1F" w14:paraId="16BB76DA" w14:textId="77777777" w:rsidTr="002174AB">
        <w:trPr>
          <w:trHeight w:val="211"/>
        </w:trPr>
        <w:tc>
          <w:tcPr>
            <w:tcW w:w="275" w:type="pct"/>
            <w:vAlign w:val="center"/>
            <w:hideMark/>
          </w:tcPr>
          <w:p w14:paraId="1713531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11</w:t>
            </w:r>
          </w:p>
        </w:tc>
        <w:tc>
          <w:tcPr>
            <w:tcW w:w="4725" w:type="pct"/>
            <w:vAlign w:val="center"/>
            <w:hideMark/>
          </w:tcPr>
          <w:p w14:paraId="5B665BC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"syndrome of affluence".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1D756661" w14:textId="77777777" w:rsidTr="002174AB">
        <w:trPr>
          <w:trHeight w:val="211"/>
        </w:trPr>
        <w:tc>
          <w:tcPr>
            <w:tcW w:w="275" w:type="pct"/>
            <w:vAlign w:val="center"/>
            <w:hideMark/>
          </w:tcPr>
          <w:p w14:paraId="30CB477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12</w:t>
            </w:r>
          </w:p>
        </w:tc>
        <w:tc>
          <w:tcPr>
            <w:tcW w:w="4725" w:type="pct"/>
            <w:vAlign w:val="center"/>
            <w:hideMark/>
          </w:tcPr>
          <w:p w14:paraId="01815D0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((death or deadly) </w:t>
            </w:r>
            <w:proofErr w:type="spellStart"/>
            <w:r w:rsidRPr="00120E1F">
              <w:rPr>
                <w:rFonts w:asciiTheme="minorHAnsi" w:hAnsiTheme="minorHAnsi" w:cstheme="minorHAnsi"/>
                <w:sz w:val="22"/>
                <w:szCs w:val="22"/>
              </w:rPr>
              <w:t>adj</w:t>
            </w:r>
            <w:proofErr w:type="spellEnd"/>
            <w:r w:rsidRPr="00120E1F">
              <w:rPr>
                <w:rFonts w:asciiTheme="minorHAnsi" w:hAnsiTheme="minorHAnsi" w:cstheme="minorHAnsi"/>
                <w:sz w:val="22"/>
                <w:szCs w:val="22"/>
              </w:rPr>
              <w:t xml:space="preserve"> quartet).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3459CF47" w14:textId="77777777" w:rsidTr="002174AB">
        <w:trPr>
          <w:trHeight w:val="211"/>
        </w:trPr>
        <w:tc>
          <w:tcPr>
            <w:tcW w:w="275" w:type="pct"/>
            <w:vAlign w:val="center"/>
            <w:hideMark/>
          </w:tcPr>
          <w:p w14:paraId="3BE552E2"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13</w:t>
            </w:r>
          </w:p>
        </w:tc>
        <w:tc>
          <w:tcPr>
            <w:tcW w:w="4725" w:type="pct"/>
            <w:vAlign w:val="center"/>
            <w:hideMark/>
          </w:tcPr>
          <w:p w14:paraId="67A9720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"upper-body obesity glucose intolerance </w:t>
            </w:r>
            <w:proofErr w:type="spellStart"/>
            <w:r w:rsidRPr="00120E1F">
              <w:rPr>
                <w:rFonts w:asciiTheme="minorHAnsi" w:hAnsiTheme="minorHAnsi" w:cstheme="minorHAnsi"/>
                <w:sz w:val="22"/>
                <w:szCs w:val="22"/>
              </w:rPr>
              <w:t>hypertriglycerid?emia</w:t>
            </w:r>
            <w:proofErr w:type="spellEnd"/>
            <w:r w:rsidRPr="00120E1F">
              <w:rPr>
                <w:rFonts w:asciiTheme="minorHAnsi" w:hAnsiTheme="minorHAnsi" w:cstheme="minorHAnsi"/>
                <w:sz w:val="22"/>
                <w:szCs w:val="22"/>
              </w:rPr>
              <w:t xml:space="preserve"> and hypertension".</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25FD47E9" w14:textId="77777777" w:rsidTr="002174AB">
        <w:trPr>
          <w:trHeight w:val="211"/>
        </w:trPr>
        <w:tc>
          <w:tcPr>
            <w:tcW w:w="275" w:type="pct"/>
            <w:vAlign w:val="center"/>
            <w:hideMark/>
          </w:tcPr>
          <w:p w14:paraId="7471A25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14</w:t>
            </w:r>
          </w:p>
        </w:tc>
        <w:tc>
          <w:tcPr>
            <w:tcW w:w="4725" w:type="pct"/>
            <w:vAlign w:val="center"/>
            <w:hideMark/>
          </w:tcPr>
          <w:p w14:paraId="466D013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("coronary artery disease hypertension adult onset diabetes obesity and stroke" or "CHAOS").</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0779F2C2" w14:textId="77777777" w:rsidTr="002174AB">
        <w:trPr>
          <w:trHeight w:val="211"/>
        </w:trPr>
        <w:tc>
          <w:tcPr>
            <w:tcW w:w="275" w:type="pct"/>
            <w:vAlign w:val="center"/>
            <w:hideMark/>
          </w:tcPr>
          <w:p w14:paraId="00BC6B5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15</w:t>
            </w:r>
          </w:p>
        </w:tc>
        <w:tc>
          <w:tcPr>
            <w:tcW w:w="4725" w:type="pct"/>
            <w:vAlign w:val="center"/>
            <w:hideMark/>
          </w:tcPr>
          <w:p w14:paraId="576FD80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metabolic trisyndrome.tw.</w:t>
            </w:r>
          </w:p>
        </w:tc>
      </w:tr>
      <w:tr w:rsidR="009B04E1" w:rsidRPr="00120E1F" w14:paraId="599E690B" w14:textId="77777777" w:rsidTr="002174AB">
        <w:trPr>
          <w:trHeight w:val="211"/>
        </w:trPr>
        <w:tc>
          <w:tcPr>
            <w:tcW w:w="275" w:type="pct"/>
            <w:vAlign w:val="center"/>
            <w:hideMark/>
          </w:tcPr>
          <w:p w14:paraId="6C62A35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16</w:t>
            </w:r>
          </w:p>
        </w:tc>
        <w:tc>
          <w:tcPr>
            <w:tcW w:w="4725" w:type="pct"/>
            <w:vAlign w:val="center"/>
            <w:hideMark/>
          </w:tcPr>
          <w:p w14:paraId="1F220B0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 or 2 or 3 or 4 or 5 or 6 or 7 or 8 or 9 or 10 or 11 or 12 or 13 or 14 or 15</w:t>
            </w:r>
          </w:p>
        </w:tc>
      </w:tr>
      <w:tr w:rsidR="009B04E1" w:rsidRPr="00120E1F" w14:paraId="15709390" w14:textId="77777777" w:rsidTr="002174AB">
        <w:trPr>
          <w:trHeight w:val="211"/>
        </w:trPr>
        <w:tc>
          <w:tcPr>
            <w:tcW w:w="275" w:type="pct"/>
            <w:vAlign w:val="center"/>
            <w:hideMark/>
          </w:tcPr>
          <w:p w14:paraId="2D309ED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17</w:t>
            </w:r>
          </w:p>
        </w:tc>
        <w:tc>
          <w:tcPr>
            <w:tcW w:w="4725" w:type="pct"/>
            <w:vAlign w:val="center"/>
            <w:hideMark/>
          </w:tcPr>
          <w:p w14:paraId="3D4A81C3"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dementia/</w:t>
            </w:r>
          </w:p>
        </w:tc>
      </w:tr>
      <w:tr w:rsidR="009B04E1" w:rsidRPr="00120E1F" w14:paraId="4DE5B31D" w14:textId="77777777" w:rsidTr="002174AB">
        <w:trPr>
          <w:trHeight w:val="211"/>
        </w:trPr>
        <w:tc>
          <w:tcPr>
            <w:tcW w:w="275" w:type="pct"/>
            <w:vAlign w:val="center"/>
            <w:hideMark/>
          </w:tcPr>
          <w:p w14:paraId="1AD9ADE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18</w:t>
            </w:r>
          </w:p>
        </w:tc>
        <w:tc>
          <w:tcPr>
            <w:tcW w:w="4725" w:type="pct"/>
            <w:vAlign w:val="center"/>
            <w:hideMark/>
          </w:tcPr>
          <w:p w14:paraId="2BF0CE9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dement*.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74FFCC88" w14:textId="77777777" w:rsidTr="002174AB">
        <w:trPr>
          <w:trHeight w:val="211"/>
        </w:trPr>
        <w:tc>
          <w:tcPr>
            <w:tcW w:w="275" w:type="pct"/>
            <w:vAlign w:val="center"/>
            <w:hideMark/>
          </w:tcPr>
          <w:p w14:paraId="00152F3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19</w:t>
            </w:r>
          </w:p>
        </w:tc>
        <w:tc>
          <w:tcPr>
            <w:tcW w:w="4725" w:type="pct"/>
            <w:vAlign w:val="center"/>
            <w:hideMark/>
          </w:tcPr>
          <w:p w14:paraId="47BFFB23"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alzheimer</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3CAE2BCA" w14:textId="77777777" w:rsidTr="002174AB">
        <w:trPr>
          <w:trHeight w:val="211"/>
        </w:trPr>
        <w:tc>
          <w:tcPr>
            <w:tcW w:w="275" w:type="pct"/>
            <w:vAlign w:val="center"/>
            <w:hideMark/>
          </w:tcPr>
          <w:p w14:paraId="1456845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20</w:t>
            </w:r>
          </w:p>
        </w:tc>
        <w:tc>
          <w:tcPr>
            <w:tcW w:w="4725" w:type="pct"/>
            <w:vAlign w:val="center"/>
            <w:hideMark/>
          </w:tcPr>
          <w:p w14:paraId="56204FC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17 or 18 or 19</w:t>
            </w:r>
          </w:p>
        </w:tc>
      </w:tr>
      <w:tr w:rsidR="009B04E1" w:rsidRPr="00120E1F" w14:paraId="5E6335F0" w14:textId="77777777" w:rsidTr="002174AB">
        <w:trPr>
          <w:trHeight w:val="211"/>
        </w:trPr>
        <w:tc>
          <w:tcPr>
            <w:tcW w:w="275" w:type="pct"/>
            <w:vAlign w:val="center"/>
            <w:hideMark/>
          </w:tcPr>
          <w:p w14:paraId="00D2A67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21</w:t>
            </w:r>
          </w:p>
        </w:tc>
        <w:tc>
          <w:tcPr>
            <w:tcW w:w="4725" w:type="pct"/>
            <w:vAlign w:val="center"/>
            <w:hideMark/>
          </w:tcPr>
          <w:p w14:paraId="2C492B6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cohort analysis/</w:t>
            </w:r>
          </w:p>
        </w:tc>
      </w:tr>
      <w:tr w:rsidR="009B04E1" w:rsidRPr="00120E1F" w14:paraId="01522CA8" w14:textId="77777777" w:rsidTr="002174AB">
        <w:trPr>
          <w:trHeight w:val="211"/>
        </w:trPr>
        <w:tc>
          <w:tcPr>
            <w:tcW w:w="275" w:type="pct"/>
            <w:vAlign w:val="center"/>
            <w:hideMark/>
          </w:tcPr>
          <w:p w14:paraId="1F19166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22</w:t>
            </w:r>
          </w:p>
        </w:tc>
        <w:tc>
          <w:tcPr>
            <w:tcW w:w="4725" w:type="pct"/>
            <w:vAlign w:val="center"/>
            <w:hideMark/>
          </w:tcPr>
          <w:p w14:paraId="207D909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major clinical study/</w:t>
            </w:r>
          </w:p>
        </w:tc>
      </w:tr>
      <w:tr w:rsidR="009B04E1" w:rsidRPr="00120E1F" w14:paraId="7151411D" w14:textId="77777777" w:rsidTr="002174AB">
        <w:trPr>
          <w:trHeight w:val="211"/>
        </w:trPr>
        <w:tc>
          <w:tcPr>
            <w:tcW w:w="275" w:type="pct"/>
            <w:vAlign w:val="center"/>
            <w:hideMark/>
          </w:tcPr>
          <w:p w14:paraId="4887E666"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23</w:t>
            </w:r>
          </w:p>
        </w:tc>
        <w:tc>
          <w:tcPr>
            <w:tcW w:w="4725" w:type="pct"/>
            <w:vAlign w:val="center"/>
            <w:hideMark/>
          </w:tcPr>
          <w:p w14:paraId="209EA7D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follow up/</w:t>
            </w:r>
          </w:p>
        </w:tc>
      </w:tr>
      <w:tr w:rsidR="009B04E1" w:rsidRPr="00120E1F" w14:paraId="1CB03BC5" w14:textId="77777777" w:rsidTr="002174AB">
        <w:trPr>
          <w:trHeight w:val="211"/>
        </w:trPr>
        <w:tc>
          <w:tcPr>
            <w:tcW w:w="275" w:type="pct"/>
            <w:vAlign w:val="center"/>
            <w:hideMark/>
          </w:tcPr>
          <w:p w14:paraId="553BF8C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24</w:t>
            </w:r>
          </w:p>
        </w:tc>
        <w:tc>
          <w:tcPr>
            <w:tcW w:w="4725" w:type="pct"/>
            <w:vAlign w:val="center"/>
            <w:hideMark/>
          </w:tcPr>
          <w:p w14:paraId="78C50B9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prospective study/</w:t>
            </w:r>
          </w:p>
        </w:tc>
      </w:tr>
      <w:tr w:rsidR="009B04E1" w:rsidRPr="00120E1F" w14:paraId="0C2EF28C" w14:textId="77777777" w:rsidTr="002174AB">
        <w:trPr>
          <w:trHeight w:val="211"/>
        </w:trPr>
        <w:tc>
          <w:tcPr>
            <w:tcW w:w="275" w:type="pct"/>
            <w:vAlign w:val="center"/>
            <w:hideMark/>
          </w:tcPr>
          <w:p w14:paraId="2FF1B65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25</w:t>
            </w:r>
          </w:p>
        </w:tc>
        <w:tc>
          <w:tcPr>
            <w:tcW w:w="4725" w:type="pct"/>
            <w:vAlign w:val="center"/>
            <w:hideMark/>
          </w:tcPr>
          <w:p w14:paraId="66ED86F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risk factor/</w:t>
            </w:r>
          </w:p>
        </w:tc>
      </w:tr>
      <w:tr w:rsidR="009B04E1" w:rsidRPr="00120E1F" w14:paraId="24D06E02" w14:textId="77777777" w:rsidTr="002174AB">
        <w:trPr>
          <w:trHeight w:val="211"/>
        </w:trPr>
        <w:tc>
          <w:tcPr>
            <w:tcW w:w="275" w:type="pct"/>
            <w:vAlign w:val="center"/>
            <w:hideMark/>
          </w:tcPr>
          <w:p w14:paraId="001B9C2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26</w:t>
            </w:r>
          </w:p>
        </w:tc>
        <w:tc>
          <w:tcPr>
            <w:tcW w:w="4725" w:type="pct"/>
            <w:vAlign w:val="center"/>
            <w:hideMark/>
          </w:tcPr>
          <w:p w14:paraId="3E428652"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longitudinal study/</w:t>
            </w:r>
          </w:p>
        </w:tc>
      </w:tr>
      <w:tr w:rsidR="009B04E1" w:rsidRPr="00120E1F" w14:paraId="3DFA1042" w14:textId="77777777" w:rsidTr="002174AB">
        <w:trPr>
          <w:trHeight w:val="211"/>
        </w:trPr>
        <w:tc>
          <w:tcPr>
            <w:tcW w:w="275" w:type="pct"/>
            <w:vAlign w:val="center"/>
            <w:hideMark/>
          </w:tcPr>
          <w:p w14:paraId="6B1915E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27</w:t>
            </w:r>
          </w:p>
        </w:tc>
        <w:tc>
          <w:tcPr>
            <w:tcW w:w="4725" w:type="pct"/>
            <w:vAlign w:val="center"/>
            <w:hideMark/>
          </w:tcPr>
          <w:p w14:paraId="3C69E3D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proportional hazards model/</w:t>
            </w:r>
          </w:p>
        </w:tc>
      </w:tr>
      <w:tr w:rsidR="009B04E1" w:rsidRPr="00120E1F" w14:paraId="1443690E" w14:textId="77777777" w:rsidTr="002174AB">
        <w:trPr>
          <w:trHeight w:val="211"/>
        </w:trPr>
        <w:tc>
          <w:tcPr>
            <w:tcW w:w="275" w:type="pct"/>
            <w:vAlign w:val="center"/>
            <w:hideMark/>
          </w:tcPr>
          <w:p w14:paraId="3D4E822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28</w:t>
            </w:r>
          </w:p>
        </w:tc>
        <w:tc>
          <w:tcPr>
            <w:tcW w:w="4725" w:type="pct"/>
            <w:vAlign w:val="center"/>
            <w:hideMark/>
          </w:tcPr>
          <w:p w14:paraId="07E2F0C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incidence/</w:t>
            </w:r>
          </w:p>
        </w:tc>
      </w:tr>
      <w:tr w:rsidR="009B04E1" w:rsidRPr="00120E1F" w14:paraId="431DAE4A" w14:textId="77777777" w:rsidTr="002174AB">
        <w:trPr>
          <w:trHeight w:val="211"/>
        </w:trPr>
        <w:tc>
          <w:tcPr>
            <w:tcW w:w="275" w:type="pct"/>
            <w:vAlign w:val="center"/>
            <w:hideMark/>
          </w:tcPr>
          <w:p w14:paraId="7921EFC3"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29</w:t>
            </w:r>
          </w:p>
        </w:tc>
        <w:tc>
          <w:tcPr>
            <w:tcW w:w="4725" w:type="pct"/>
            <w:vAlign w:val="center"/>
            <w:hideMark/>
          </w:tcPr>
          <w:p w14:paraId="25F7F61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follow up.tw.</w:t>
            </w:r>
          </w:p>
        </w:tc>
      </w:tr>
      <w:tr w:rsidR="009B04E1" w:rsidRPr="00120E1F" w14:paraId="2298BDF4" w14:textId="77777777" w:rsidTr="002174AB">
        <w:trPr>
          <w:trHeight w:val="211"/>
        </w:trPr>
        <w:tc>
          <w:tcPr>
            <w:tcW w:w="275" w:type="pct"/>
            <w:vAlign w:val="center"/>
            <w:hideMark/>
          </w:tcPr>
          <w:p w14:paraId="64B4182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30</w:t>
            </w:r>
          </w:p>
        </w:tc>
        <w:tc>
          <w:tcPr>
            <w:tcW w:w="4725" w:type="pct"/>
            <w:vAlign w:val="center"/>
            <w:hideMark/>
          </w:tcPr>
          <w:p w14:paraId="6C10B1F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prospective*.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6EA3DDE" w14:textId="77777777" w:rsidTr="002174AB">
        <w:trPr>
          <w:trHeight w:val="211"/>
        </w:trPr>
        <w:tc>
          <w:tcPr>
            <w:tcW w:w="275" w:type="pct"/>
            <w:vAlign w:val="center"/>
            <w:hideMark/>
          </w:tcPr>
          <w:p w14:paraId="58BC050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31</w:t>
            </w:r>
          </w:p>
        </w:tc>
        <w:tc>
          <w:tcPr>
            <w:tcW w:w="4725" w:type="pct"/>
            <w:vAlign w:val="center"/>
            <w:hideMark/>
          </w:tcPr>
          <w:p w14:paraId="4019605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longitudinal*.</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05123D36" w14:textId="77777777" w:rsidTr="002174AB">
        <w:trPr>
          <w:trHeight w:val="211"/>
        </w:trPr>
        <w:tc>
          <w:tcPr>
            <w:tcW w:w="275" w:type="pct"/>
            <w:vAlign w:val="center"/>
            <w:hideMark/>
          </w:tcPr>
          <w:p w14:paraId="735454E6"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32</w:t>
            </w:r>
          </w:p>
        </w:tc>
        <w:tc>
          <w:tcPr>
            <w:tcW w:w="4725" w:type="pct"/>
            <w:vAlign w:val="center"/>
            <w:hideMark/>
          </w:tcPr>
          <w:p w14:paraId="0549E0F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predict*.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9C5C9E0" w14:textId="77777777" w:rsidTr="002174AB">
        <w:trPr>
          <w:trHeight w:val="211"/>
        </w:trPr>
        <w:tc>
          <w:tcPr>
            <w:tcW w:w="275" w:type="pct"/>
            <w:vAlign w:val="center"/>
            <w:hideMark/>
          </w:tcPr>
          <w:p w14:paraId="27C2F7B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33</w:t>
            </w:r>
          </w:p>
        </w:tc>
        <w:tc>
          <w:tcPr>
            <w:tcW w:w="4725" w:type="pct"/>
            <w:vAlign w:val="center"/>
            <w:hideMark/>
          </w:tcPr>
          <w:p w14:paraId="7DA5082E"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inciden</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43D2DF0D" w14:textId="77777777" w:rsidTr="002174AB">
        <w:trPr>
          <w:trHeight w:val="211"/>
        </w:trPr>
        <w:tc>
          <w:tcPr>
            <w:tcW w:w="275" w:type="pct"/>
            <w:vAlign w:val="center"/>
            <w:hideMark/>
          </w:tcPr>
          <w:p w14:paraId="13DE7FE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lastRenderedPageBreak/>
              <w:t>34</w:t>
            </w:r>
          </w:p>
        </w:tc>
        <w:tc>
          <w:tcPr>
            <w:tcW w:w="4725" w:type="pct"/>
            <w:vAlign w:val="center"/>
            <w:hideMark/>
          </w:tcPr>
          <w:p w14:paraId="59DC849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determinant*1.tw.</w:t>
            </w:r>
          </w:p>
        </w:tc>
      </w:tr>
      <w:tr w:rsidR="009B04E1" w:rsidRPr="00120E1F" w14:paraId="5568D81F" w14:textId="77777777" w:rsidTr="002174AB">
        <w:trPr>
          <w:trHeight w:val="211"/>
        </w:trPr>
        <w:tc>
          <w:tcPr>
            <w:tcW w:w="275" w:type="pct"/>
            <w:vAlign w:val="center"/>
            <w:hideMark/>
          </w:tcPr>
          <w:p w14:paraId="0BC3E0C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35</w:t>
            </w:r>
          </w:p>
        </w:tc>
        <w:tc>
          <w:tcPr>
            <w:tcW w:w="4725" w:type="pct"/>
            <w:vAlign w:val="center"/>
            <w:hideMark/>
          </w:tcPr>
          <w:p w14:paraId="7493BB3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hazard*1.tw.</w:t>
            </w:r>
          </w:p>
        </w:tc>
      </w:tr>
      <w:tr w:rsidR="009B04E1" w:rsidRPr="00120E1F" w14:paraId="0CC3D7E8" w14:textId="77777777" w:rsidTr="002174AB">
        <w:trPr>
          <w:trHeight w:val="211"/>
        </w:trPr>
        <w:tc>
          <w:tcPr>
            <w:tcW w:w="275" w:type="pct"/>
            <w:vAlign w:val="center"/>
            <w:hideMark/>
          </w:tcPr>
          <w:p w14:paraId="3238120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36</w:t>
            </w:r>
          </w:p>
        </w:tc>
        <w:tc>
          <w:tcPr>
            <w:tcW w:w="4725" w:type="pct"/>
            <w:vAlign w:val="center"/>
            <w:hideMark/>
          </w:tcPr>
          <w:p w14:paraId="2C1763B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risk.tw.</w:t>
            </w:r>
          </w:p>
        </w:tc>
      </w:tr>
      <w:tr w:rsidR="009B04E1" w:rsidRPr="00120E1F" w14:paraId="37C3F7EF" w14:textId="77777777" w:rsidTr="002174AB">
        <w:trPr>
          <w:trHeight w:val="232"/>
        </w:trPr>
        <w:tc>
          <w:tcPr>
            <w:tcW w:w="275" w:type="pct"/>
            <w:vAlign w:val="center"/>
            <w:hideMark/>
          </w:tcPr>
          <w:p w14:paraId="503E866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37</w:t>
            </w:r>
          </w:p>
        </w:tc>
        <w:tc>
          <w:tcPr>
            <w:tcW w:w="4725" w:type="pct"/>
            <w:vAlign w:val="center"/>
            <w:hideMark/>
          </w:tcPr>
          <w:p w14:paraId="09B6A37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21 or 22 or 23 or 24 or 25 or 26 or 27 or 28 or 29 or 30 or 31 or 32 or 33 or 34 or 35 or 36</w:t>
            </w:r>
          </w:p>
        </w:tc>
      </w:tr>
      <w:tr w:rsidR="009B04E1" w:rsidRPr="00120E1F" w14:paraId="504480F4" w14:textId="77777777" w:rsidTr="002174AB">
        <w:trPr>
          <w:trHeight w:val="74"/>
        </w:trPr>
        <w:tc>
          <w:tcPr>
            <w:tcW w:w="275" w:type="pct"/>
            <w:vAlign w:val="center"/>
            <w:hideMark/>
          </w:tcPr>
          <w:p w14:paraId="740B5D32"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38</w:t>
            </w:r>
          </w:p>
        </w:tc>
        <w:tc>
          <w:tcPr>
            <w:tcW w:w="4725" w:type="pct"/>
            <w:vAlign w:val="center"/>
            <w:hideMark/>
          </w:tcPr>
          <w:p w14:paraId="73032B0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16 and 20 and 37</w:t>
            </w:r>
          </w:p>
        </w:tc>
      </w:tr>
    </w:tbl>
    <w:p w14:paraId="7D76754A" w14:textId="77777777" w:rsidR="00200C6C" w:rsidRPr="00120E1F" w:rsidRDefault="00200C6C" w:rsidP="009E4C58">
      <w:pPr>
        <w:rPr>
          <w:rFonts w:asciiTheme="minorHAnsi" w:hAnsiTheme="minorHAnsi" w:cstheme="minorHAnsi"/>
          <w:b/>
          <w:bCs/>
          <w:sz w:val="22"/>
          <w:szCs w:val="22"/>
          <w:lang w:val="en-CA"/>
        </w:rPr>
      </w:pPr>
    </w:p>
    <w:p w14:paraId="45BD4B43" w14:textId="77777777" w:rsidR="00200C6C" w:rsidRPr="00120E1F" w:rsidRDefault="00200C6C" w:rsidP="009E4C58">
      <w:pPr>
        <w:rPr>
          <w:rFonts w:asciiTheme="minorHAnsi" w:hAnsiTheme="minorHAnsi" w:cstheme="minorHAnsi"/>
          <w:b/>
          <w:bCs/>
          <w:sz w:val="22"/>
          <w:szCs w:val="22"/>
          <w:lang w:val="en-CA"/>
        </w:rPr>
      </w:pPr>
    </w:p>
    <w:p w14:paraId="7FDCC2DC" w14:textId="77777777" w:rsidR="00591597" w:rsidRPr="00120E1F" w:rsidRDefault="00591597" w:rsidP="009E4C58">
      <w:pPr>
        <w:rPr>
          <w:rFonts w:asciiTheme="minorHAnsi" w:hAnsiTheme="minorHAnsi" w:cstheme="minorHAnsi"/>
          <w:b/>
          <w:bCs/>
          <w:sz w:val="22"/>
          <w:szCs w:val="22"/>
          <w:lang w:val="en-CA"/>
        </w:rPr>
        <w:sectPr w:rsidR="00591597" w:rsidRPr="00120E1F" w:rsidSect="00C07687">
          <w:pgSz w:w="12240" w:h="15840"/>
          <w:pgMar w:top="1440" w:right="1440" w:bottom="1440" w:left="1440" w:header="708" w:footer="708" w:gutter="0"/>
          <w:cols w:space="708"/>
          <w:docGrid w:linePitch="360"/>
        </w:sectPr>
      </w:pPr>
    </w:p>
    <w:p w14:paraId="42A06C0A" w14:textId="7D97244E" w:rsidR="009E4C58" w:rsidRPr="00120E1F" w:rsidRDefault="00812D53" w:rsidP="00E26D96">
      <w:pPr>
        <w:pStyle w:val="Heading3"/>
        <w:rPr>
          <w:rFonts w:asciiTheme="minorHAnsi" w:hAnsiTheme="minorHAnsi" w:cstheme="minorHAnsi"/>
          <w:sz w:val="22"/>
          <w:szCs w:val="22"/>
          <w:lang w:val="en-CA"/>
        </w:rPr>
      </w:pPr>
      <w:bookmarkStart w:id="3" w:name="_Toc182650118"/>
      <w:r>
        <w:rPr>
          <w:rFonts w:asciiTheme="minorHAnsi" w:hAnsiTheme="minorHAnsi" w:cstheme="minorHAnsi"/>
          <w:sz w:val="22"/>
          <w:szCs w:val="22"/>
          <w:lang w:val="en-CA"/>
        </w:rPr>
        <w:lastRenderedPageBreak/>
        <w:t>Table S3</w:t>
      </w:r>
      <w:r w:rsidR="009E4C58" w:rsidRPr="00120E1F">
        <w:rPr>
          <w:rFonts w:asciiTheme="minorHAnsi" w:hAnsiTheme="minorHAnsi" w:cstheme="minorHAnsi"/>
          <w:sz w:val="22"/>
          <w:szCs w:val="22"/>
          <w:lang w:val="en-CA"/>
        </w:rPr>
        <w:t>: PsycINFO Search Strategy</w:t>
      </w:r>
      <w:bookmarkEnd w:id="3"/>
    </w:p>
    <w:p w14:paraId="1F5DA030" w14:textId="77777777" w:rsidR="009E4C58" w:rsidRPr="00120E1F" w:rsidRDefault="009E4C58" w:rsidP="009E4C58">
      <w:pPr>
        <w:rPr>
          <w:rFonts w:asciiTheme="minorHAnsi" w:hAnsiTheme="minorHAnsi" w:cstheme="minorHAnsi"/>
          <w:sz w:val="22"/>
          <w:szCs w:val="22"/>
        </w:rPr>
      </w:pPr>
    </w:p>
    <w:tbl>
      <w:tblPr>
        <w:tblW w:w="4048" w:type="pct"/>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50"/>
        <w:gridCol w:w="7128"/>
      </w:tblGrid>
      <w:tr w:rsidR="009B04E1" w:rsidRPr="00120E1F" w14:paraId="5A575340" w14:textId="77777777" w:rsidTr="002174AB">
        <w:tc>
          <w:tcPr>
            <w:tcW w:w="297" w:type="pct"/>
            <w:tcBorders>
              <w:top w:val="single" w:sz="4" w:space="0" w:color="auto"/>
              <w:bottom w:val="single" w:sz="4" w:space="0" w:color="auto"/>
            </w:tcBorders>
            <w:vAlign w:val="center"/>
            <w:hideMark/>
          </w:tcPr>
          <w:p w14:paraId="65D72222" w14:textId="77777777" w:rsidR="009B04E1" w:rsidRPr="00120E1F" w:rsidRDefault="009B04E1" w:rsidP="00120E1F">
            <w:pPr>
              <w:rPr>
                <w:rFonts w:asciiTheme="minorHAnsi" w:hAnsiTheme="minorHAnsi" w:cstheme="minorHAnsi"/>
                <w:b/>
                <w:bCs/>
                <w:sz w:val="22"/>
                <w:szCs w:val="22"/>
              </w:rPr>
            </w:pPr>
            <w:r w:rsidRPr="00120E1F">
              <w:rPr>
                <w:rFonts w:asciiTheme="minorHAnsi" w:hAnsiTheme="minorHAnsi" w:cstheme="minorHAnsi"/>
                <w:b/>
                <w:bCs/>
                <w:sz w:val="22"/>
                <w:szCs w:val="22"/>
              </w:rPr>
              <w:t>#</w:t>
            </w:r>
          </w:p>
        </w:tc>
        <w:tc>
          <w:tcPr>
            <w:tcW w:w="4703" w:type="pct"/>
            <w:tcBorders>
              <w:top w:val="single" w:sz="4" w:space="0" w:color="auto"/>
              <w:bottom w:val="single" w:sz="4" w:space="0" w:color="auto"/>
            </w:tcBorders>
            <w:vAlign w:val="center"/>
            <w:hideMark/>
          </w:tcPr>
          <w:p w14:paraId="0945643F" w14:textId="77777777" w:rsidR="009B04E1" w:rsidRPr="00120E1F" w:rsidRDefault="009B04E1" w:rsidP="00120E1F">
            <w:pPr>
              <w:rPr>
                <w:rFonts w:asciiTheme="minorHAnsi" w:hAnsiTheme="minorHAnsi" w:cstheme="minorHAnsi"/>
                <w:b/>
                <w:bCs/>
                <w:sz w:val="22"/>
                <w:szCs w:val="22"/>
              </w:rPr>
            </w:pPr>
            <w:r w:rsidRPr="00120E1F">
              <w:rPr>
                <w:rFonts w:asciiTheme="minorHAnsi" w:hAnsiTheme="minorHAnsi" w:cstheme="minorHAnsi"/>
                <w:b/>
                <w:bCs/>
                <w:sz w:val="22"/>
                <w:szCs w:val="22"/>
              </w:rPr>
              <w:t>Query</w:t>
            </w:r>
          </w:p>
        </w:tc>
      </w:tr>
      <w:tr w:rsidR="009B04E1" w:rsidRPr="00120E1F" w14:paraId="57F93A9C" w14:textId="77777777" w:rsidTr="002174AB">
        <w:tc>
          <w:tcPr>
            <w:tcW w:w="297" w:type="pct"/>
            <w:tcBorders>
              <w:top w:val="single" w:sz="4" w:space="0" w:color="auto"/>
            </w:tcBorders>
            <w:vAlign w:val="center"/>
            <w:hideMark/>
          </w:tcPr>
          <w:p w14:paraId="632191A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w:t>
            </w:r>
          </w:p>
        </w:tc>
        <w:tc>
          <w:tcPr>
            <w:tcW w:w="4703" w:type="pct"/>
            <w:tcBorders>
              <w:top w:val="single" w:sz="4" w:space="0" w:color="auto"/>
            </w:tcBorders>
            <w:vAlign w:val="center"/>
            <w:hideMark/>
          </w:tcPr>
          <w:p w14:paraId="19DD472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Metabolic Syndrome/</w:t>
            </w:r>
          </w:p>
        </w:tc>
      </w:tr>
      <w:tr w:rsidR="009B04E1" w:rsidRPr="00120E1F" w14:paraId="5CDCA8E7" w14:textId="77777777" w:rsidTr="002174AB">
        <w:tc>
          <w:tcPr>
            <w:tcW w:w="297" w:type="pct"/>
            <w:vAlign w:val="center"/>
            <w:hideMark/>
          </w:tcPr>
          <w:p w14:paraId="0F4A60B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w:t>
            </w:r>
          </w:p>
        </w:tc>
        <w:tc>
          <w:tcPr>
            <w:tcW w:w="4703" w:type="pct"/>
            <w:vAlign w:val="center"/>
            <w:hideMark/>
          </w:tcPr>
          <w:p w14:paraId="336E2C5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((metabolic* or cardiometabolic* or dysmetabolic* or </w:t>
            </w:r>
            <w:proofErr w:type="spellStart"/>
            <w:r w:rsidRPr="00120E1F">
              <w:rPr>
                <w:rFonts w:asciiTheme="minorHAnsi" w:hAnsiTheme="minorHAnsi" w:cstheme="minorHAnsi"/>
                <w:sz w:val="22"/>
                <w:szCs w:val="22"/>
              </w:rPr>
              <w:t>plurimetabolic</w:t>
            </w:r>
            <w:proofErr w:type="spellEnd"/>
            <w:r w:rsidRPr="00120E1F">
              <w:rPr>
                <w:rFonts w:asciiTheme="minorHAnsi" w:hAnsiTheme="minorHAnsi" w:cstheme="minorHAnsi"/>
                <w:sz w:val="22"/>
                <w:szCs w:val="22"/>
              </w:rPr>
              <w:t xml:space="preserve">* or </w:t>
            </w:r>
            <w:proofErr w:type="spellStart"/>
            <w:r w:rsidRPr="00120E1F">
              <w:rPr>
                <w:rFonts w:asciiTheme="minorHAnsi" w:hAnsiTheme="minorHAnsi" w:cstheme="minorHAnsi"/>
                <w:sz w:val="22"/>
                <w:szCs w:val="22"/>
              </w:rPr>
              <w:t>atherometabolic</w:t>
            </w:r>
            <w:proofErr w:type="spellEnd"/>
            <w:r w:rsidRPr="00120E1F">
              <w:rPr>
                <w:rFonts w:asciiTheme="minorHAnsi" w:hAnsiTheme="minorHAnsi" w:cstheme="minorHAnsi"/>
                <w:sz w:val="22"/>
                <w:szCs w:val="22"/>
              </w:rPr>
              <w:t xml:space="preserve">*) adj3 (syndrome* or disorder* or risk factor* or </w:t>
            </w:r>
            <w:proofErr w:type="spellStart"/>
            <w:r w:rsidRPr="00120E1F">
              <w:rPr>
                <w:rFonts w:asciiTheme="minorHAnsi" w:hAnsiTheme="minorHAnsi" w:cstheme="minorHAnsi"/>
                <w:sz w:val="22"/>
                <w:szCs w:val="22"/>
              </w:rPr>
              <w:t>abnormalit</w:t>
            </w:r>
            <w:proofErr w:type="spellEnd"/>
            <w:r w:rsidRPr="00120E1F">
              <w:rPr>
                <w:rFonts w:asciiTheme="minorHAnsi" w:hAnsiTheme="minorHAnsi" w:cstheme="minorHAnsi"/>
                <w:sz w:val="22"/>
                <w:szCs w:val="22"/>
              </w:rPr>
              <w:t>* or dysfunction*)).</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6FAD4263" w14:textId="77777777" w:rsidTr="002174AB">
        <w:tc>
          <w:tcPr>
            <w:tcW w:w="297" w:type="pct"/>
            <w:vAlign w:val="center"/>
            <w:hideMark/>
          </w:tcPr>
          <w:p w14:paraId="1848A04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w:t>
            </w:r>
          </w:p>
        </w:tc>
        <w:tc>
          <w:tcPr>
            <w:tcW w:w="4703" w:type="pct"/>
            <w:vAlign w:val="center"/>
            <w:hideMark/>
          </w:tcPr>
          <w:p w14:paraId="35398F06"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MetS</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FC1B964" w14:textId="77777777" w:rsidTr="002174AB">
        <w:tc>
          <w:tcPr>
            <w:tcW w:w="297" w:type="pct"/>
            <w:vAlign w:val="center"/>
            <w:hideMark/>
          </w:tcPr>
          <w:p w14:paraId="64D8C85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4</w:t>
            </w:r>
          </w:p>
        </w:tc>
        <w:tc>
          <w:tcPr>
            <w:tcW w:w="4703" w:type="pct"/>
            <w:vAlign w:val="center"/>
            <w:hideMark/>
          </w:tcPr>
          <w:p w14:paraId="6B8BE0D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(insulin* adj3 </w:t>
            </w:r>
            <w:proofErr w:type="spellStart"/>
            <w:r w:rsidRPr="00120E1F">
              <w:rPr>
                <w:rFonts w:asciiTheme="minorHAnsi" w:hAnsiTheme="minorHAnsi" w:cstheme="minorHAnsi"/>
                <w:sz w:val="22"/>
                <w:szCs w:val="22"/>
              </w:rPr>
              <w:t>resistan</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0DBB0507" w14:textId="77777777" w:rsidTr="002174AB">
        <w:tc>
          <w:tcPr>
            <w:tcW w:w="297" w:type="pct"/>
            <w:vAlign w:val="center"/>
            <w:hideMark/>
          </w:tcPr>
          <w:p w14:paraId="25F22073"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5</w:t>
            </w:r>
          </w:p>
        </w:tc>
        <w:tc>
          <w:tcPr>
            <w:tcW w:w="4703" w:type="pct"/>
            <w:vAlign w:val="center"/>
            <w:hideMark/>
          </w:tcPr>
          <w:p w14:paraId="54D39D9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reaven</w:t>
            </w:r>
            <w:proofErr w:type="spellEnd"/>
            <w:r w:rsidRPr="00120E1F">
              <w:rPr>
                <w:rFonts w:asciiTheme="minorHAnsi" w:hAnsiTheme="minorHAnsi" w:cstheme="minorHAnsi"/>
                <w:sz w:val="22"/>
                <w:szCs w:val="22"/>
              </w:rPr>
              <w:t xml:space="preserve">* or atherothrombogenic or proatherogenic or obesity </w:t>
            </w:r>
            <w:proofErr w:type="spellStart"/>
            <w:r w:rsidRPr="00120E1F">
              <w:rPr>
                <w:rFonts w:asciiTheme="minorHAnsi" w:hAnsiTheme="minorHAnsi" w:cstheme="minorHAnsi"/>
                <w:sz w:val="22"/>
                <w:szCs w:val="22"/>
              </w:rPr>
              <w:t>dyslipid?emi</w:t>
            </w:r>
            <w:proofErr w:type="spellEnd"/>
            <w:r w:rsidRPr="00120E1F">
              <w:rPr>
                <w:rFonts w:asciiTheme="minorHAnsi" w:hAnsiTheme="minorHAnsi" w:cstheme="minorHAnsi"/>
                <w:sz w:val="22"/>
                <w:szCs w:val="22"/>
              </w:rPr>
              <w:t xml:space="preserve">* or central fat or central obesity or central adiposity or visceral fat or visceral obesity or visceral adiposity or new world or </w:t>
            </w:r>
            <w:proofErr w:type="spellStart"/>
            <w:r w:rsidRPr="00120E1F">
              <w:rPr>
                <w:rFonts w:asciiTheme="minorHAnsi" w:hAnsiTheme="minorHAnsi" w:cstheme="minorHAnsi"/>
                <w:sz w:val="22"/>
                <w:szCs w:val="22"/>
              </w:rPr>
              <w:t>hyperinsulin</w:t>
            </w:r>
            <w:proofErr w:type="spellEnd"/>
            <w:r w:rsidRPr="00120E1F">
              <w:rPr>
                <w:rFonts w:asciiTheme="minorHAnsi" w:hAnsiTheme="minorHAnsi" w:cstheme="minorHAnsi"/>
                <w:sz w:val="22"/>
                <w:szCs w:val="22"/>
              </w:rPr>
              <w:t>* or glucose intolerance or "glucose intolerance hypertension obesity" or GHO or "</w:t>
            </w:r>
            <w:proofErr w:type="spellStart"/>
            <w:r w:rsidRPr="00120E1F">
              <w:rPr>
                <w:rFonts w:asciiTheme="minorHAnsi" w:hAnsiTheme="minorHAnsi" w:cstheme="minorHAnsi"/>
                <w:sz w:val="22"/>
                <w:szCs w:val="22"/>
              </w:rPr>
              <w:t>hypertension-hyperglyc?emia-hyperuric?emia</w:t>
            </w:r>
            <w:proofErr w:type="spellEnd"/>
            <w:r w:rsidRPr="00120E1F">
              <w:rPr>
                <w:rFonts w:asciiTheme="minorHAnsi" w:hAnsiTheme="minorHAnsi" w:cstheme="minorHAnsi"/>
                <w:sz w:val="22"/>
                <w:szCs w:val="22"/>
              </w:rPr>
              <w:t>" or "</w:t>
            </w:r>
            <w:proofErr w:type="spellStart"/>
            <w:r w:rsidRPr="00120E1F">
              <w:rPr>
                <w:rFonts w:asciiTheme="minorHAnsi" w:hAnsiTheme="minorHAnsi" w:cstheme="minorHAnsi"/>
                <w:sz w:val="22"/>
                <w:szCs w:val="22"/>
              </w:rPr>
              <w:t>dyslipid?emia</w:t>
            </w:r>
            <w:proofErr w:type="spellEnd"/>
            <w:r w:rsidRPr="00120E1F">
              <w:rPr>
                <w:rFonts w:asciiTheme="minorHAnsi" w:hAnsiTheme="minorHAnsi" w:cstheme="minorHAnsi"/>
                <w:sz w:val="22"/>
                <w:szCs w:val="22"/>
              </w:rPr>
              <w:t xml:space="preserve"> insulin resistance obesity and high blood pressure" or DROP) </w:t>
            </w:r>
            <w:proofErr w:type="spellStart"/>
            <w:r w:rsidRPr="00120E1F">
              <w:rPr>
                <w:rFonts w:asciiTheme="minorHAnsi" w:hAnsiTheme="minorHAnsi" w:cstheme="minorHAnsi"/>
                <w:sz w:val="22"/>
                <w:szCs w:val="22"/>
              </w:rPr>
              <w:t>adj</w:t>
            </w:r>
            <w:proofErr w:type="spellEnd"/>
            <w:r w:rsidRPr="00120E1F">
              <w:rPr>
                <w:rFonts w:asciiTheme="minorHAnsi" w:hAnsiTheme="minorHAnsi" w:cstheme="minorHAnsi"/>
                <w:sz w:val="22"/>
                <w:szCs w:val="22"/>
              </w:rPr>
              <w:t xml:space="preserve"> syndrome*).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66213318" w14:textId="77777777" w:rsidTr="002174AB">
        <w:tc>
          <w:tcPr>
            <w:tcW w:w="297" w:type="pct"/>
            <w:vAlign w:val="center"/>
            <w:hideMark/>
          </w:tcPr>
          <w:p w14:paraId="5ABCA69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6</w:t>
            </w:r>
          </w:p>
        </w:tc>
        <w:tc>
          <w:tcPr>
            <w:tcW w:w="4703" w:type="pct"/>
            <w:vAlign w:val="center"/>
            <w:hideMark/>
          </w:tcPr>
          <w:p w14:paraId="1250193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syndrome x.tw.</w:t>
            </w:r>
          </w:p>
        </w:tc>
      </w:tr>
      <w:tr w:rsidR="009B04E1" w:rsidRPr="00120E1F" w14:paraId="3D4B27AC" w14:textId="77777777" w:rsidTr="002174AB">
        <w:tc>
          <w:tcPr>
            <w:tcW w:w="297" w:type="pct"/>
            <w:vAlign w:val="center"/>
            <w:hideMark/>
          </w:tcPr>
          <w:p w14:paraId="22B2010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7</w:t>
            </w:r>
          </w:p>
        </w:tc>
        <w:tc>
          <w:tcPr>
            <w:tcW w:w="4703" w:type="pct"/>
            <w:vAlign w:val="center"/>
            <w:hideMark/>
          </w:tcPr>
          <w:p w14:paraId="21DF27B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android obesity.tw.</w:t>
            </w:r>
          </w:p>
        </w:tc>
      </w:tr>
      <w:tr w:rsidR="009B04E1" w:rsidRPr="00120E1F" w14:paraId="1F2C5373" w14:textId="77777777" w:rsidTr="002174AB">
        <w:tc>
          <w:tcPr>
            <w:tcW w:w="297" w:type="pct"/>
            <w:vAlign w:val="center"/>
            <w:hideMark/>
          </w:tcPr>
          <w:p w14:paraId="073DB65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8</w:t>
            </w:r>
          </w:p>
        </w:tc>
        <w:tc>
          <w:tcPr>
            <w:tcW w:w="4703" w:type="pct"/>
            <w:vAlign w:val="center"/>
            <w:hideMark/>
          </w:tcPr>
          <w:p w14:paraId="65892509"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hypertriglycerid?emi</w:t>
            </w:r>
            <w:proofErr w:type="spellEnd"/>
            <w:r w:rsidRPr="00120E1F">
              <w:rPr>
                <w:rFonts w:asciiTheme="minorHAnsi" w:hAnsiTheme="minorHAnsi" w:cstheme="minorHAnsi"/>
                <w:sz w:val="22"/>
                <w:szCs w:val="22"/>
              </w:rPr>
              <w:t>* waist.tw.</w:t>
            </w:r>
          </w:p>
        </w:tc>
      </w:tr>
      <w:tr w:rsidR="009B04E1" w:rsidRPr="00120E1F" w14:paraId="5F1B6CBD" w14:textId="77777777" w:rsidTr="002174AB">
        <w:tc>
          <w:tcPr>
            <w:tcW w:w="297" w:type="pct"/>
            <w:vAlign w:val="center"/>
            <w:hideMark/>
          </w:tcPr>
          <w:p w14:paraId="028A232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9</w:t>
            </w:r>
          </w:p>
        </w:tc>
        <w:tc>
          <w:tcPr>
            <w:tcW w:w="4703" w:type="pct"/>
            <w:vAlign w:val="center"/>
            <w:hideMark/>
          </w:tcPr>
          <w:p w14:paraId="0872F70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"syndrome of affluence".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44FBCBCC" w14:textId="77777777" w:rsidTr="002174AB">
        <w:tc>
          <w:tcPr>
            <w:tcW w:w="297" w:type="pct"/>
            <w:vAlign w:val="center"/>
            <w:hideMark/>
          </w:tcPr>
          <w:p w14:paraId="3A27708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10</w:t>
            </w:r>
          </w:p>
        </w:tc>
        <w:tc>
          <w:tcPr>
            <w:tcW w:w="4703" w:type="pct"/>
            <w:vAlign w:val="center"/>
            <w:hideMark/>
          </w:tcPr>
          <w:p w14:paraId="16145A56"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((death or deadly) </w:t>
            </w:r>
            <w:proofErr w:type="spellStart"/>
            <w:r w:rsidRPr="00120E1F">
              <w:rPr>
                <w:rFonts w:asciiTheme="minorHAnsi" w:hAnsiTheme="minorHAnsi" w:cstheme="minorHAnsi"/>
                <w:sz w:val="22"/>
                <w:szCs w:val="22"/>
              </w:rPr>
              <w:t>adj</w:t>
            </w:r>
            <w:proofErr w:type="spellEnd"/>
            <w:r w:rsidRPr="00120E1F">
              <w:rPr>
                <w:rFonts w:asciiTheme="minorHAnsi" w:hAnsiTheme="minorHAnsi" w:cstheme="minorHAnsi"/>
                <w:sz w:val="22"/>
                <w:szCs w:val="22"/>
              </w:rPr>
              <w:t xml:space="preserve"> quartet).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67F886AD" w14:textId="77777777" w:rsidTr="002174AB">
        <w:tc>
          <w:tcPr>
            <w:tcW w:w="297" w:type="pct"/>
            <w:vAlign w:val="center"/>
            <w:hideMark/>
          </w:tcPr>
          <w:p w14:paraId="0AC623A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11</w:t>
            </w:r>
          </w:p>
        </w:tc>
        <w:tc>
          <w:tcPr>
            <w:tcW w:w="4703" w:type="pct"/>
            <w:vAlign w:val="center"/>
            <w:hideMark/>
          </w:tcPr>
          <w:p w14:paraId="6E53AA7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 xml:space="preserve">"upper-body obesity glucose intolerance </w:t>
            </w:r>
            <w:proofErr w:type="spellStart"/>
            <w:r w:rsidRPr="00120E1F">
              <w:rPr>
                <w:rFonts w:asciiTheme="minorHAnsi" w:hAnsiTheme="minorHAnsi" w:cstheme="minorHAnsi"/>
                <w:sz w:val="22"/>
                <w:szCs w:val="22"/>
              </w:rPr>
              <w:t>hypertriglycerid?emia</w:t>
            </w:r>
            <w:proofErr w:type="spellEnd"/>
            <w:r w:rsidRPr="00120E1F">
              <w:rPr>
                <w:rFonts w:asciiTheme="minorHAnsi" w:hAnsiTheme="minorHAnsi" w:cstheme="minorHAnsi"/>
                <w:sz w:val="22"/>
                <w:szCs w:val="22"/>
              </w:rPr>
              <w:t xml:space="preserve"> and hypertension".</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7022ACC" w14:textId="77777777" w:rsidTr="002174AB">
        <w:tc>
          <w:tcPr>
            <w:tcW w:w="297" w:type="pct"/>
            <w:vAlign w:val="center"/>
            <w:hideMark/>
          </w:tcPr>
          <w:p w14:paraId="4453894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12</w:t>
            </w:r>
          </w:p>
        </w:tc>
        <w:tc>
          <w:tcPr>
            <w:tcW w:w="4703" w:type="pct"/>
            <w:vAlign w:val="center"/>
            <w:hideMark/>
          </w:tcPr>
          <w:p w14:paraId="53C6D20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("coronary artery disease hypertension adult onset diabetes obesity and stroke" or "CHAOS").</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5FA1D1B2" w14:textId="77777777" w:rsidTr="002174AB">
        <w:tc>
          <w:tcPr>
            <w:tcW w:w="297" w:type="pct"/>
            <w:vAlign w:val="center"/>
            <w:hideMark/>
          </w:tcPr>
          <w:p w14:paraId="0930BCD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13</w:t>
            </w:r>
          </w:p>
        </w:tc>
        <w:tc>
          <w:tcPr>
            <w:tcW w:w="4703" w:type="pct"/>
            <w:vAlign w:val="center"/>
            <w:hideMark/>
          </w:tcPr>
          <w:p w14:paraId="2DCA1B37"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metabolic trisyndrome.tw.</w:t>
            </w:r>
          </w:p>
        </w:tc>
      </w:tr>
      <w:tr w:rsidR="009B04E1" w:rsidRPr="00120E1F" w14:paraId="5E4BDB09" w14:textId="77777777" w:rsidTr="002174AB">
        <w:tc>
          <w:tcPr>
            <w:tcW w:w="297" w:type="pct"/>
            <w:vAlign w:val="center"/>
            <w:hideMark/>
          </w:tcPr>
          <w:p w14:paraId="5DF68183"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14</w:t>
            </w:r>
          </w:p>
        </w:tc>
        <w:tc>
          <w:tcPr>
            <w:tcW w:w="4703" w:type="pct"/>
            <w:vAlign w:val="center"/>
            <w:hideMark/>
          </w:tcPr>
          <w:p w14:paraId="54D3755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 or 2 or 3 or 4 or 5 or 6 or 7 or 8 or 9 or 10 or 11 or 12 or 13</w:t>
            </w:r>
          </w:p>
        </w:tc>
      </w:tr>
      <w:tr w:rsidR="009B04E1" w:rsidRPr="00120E1F" w14:paraId="5ABFC69B" w14:textId="77777777" w:rsidTr="002174AB">
        <w:tc>
          <w:tcPr>
            <w:tcW w:w="297" w:type="pct"/>
            <w:vAlign w:val="center"/>
            <w:hideMark/>
          </w:tcPr>
          <w:p w14:paraId="1F1ED40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15</w:t>
            </w:r>
          </w:p>
        </w:tc>
        <w:tc>
          <w:tcPr>
            <w:tcW w:w="4703" w:type="pct"/>
            <w:vAlign w:val="center"/>
            <w:hideMark/>
          </w:tcPr>
          <w:p w14:paraId="7CB87EE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Dementia/</w:t>
            </w:r>
          </w:p>
        </w:tc>
      </w:tr>
      <w:tr w:rsidR="009B04E1" w:rsidRPr="00120E1F" w14:paraId="02FF2E54" w14:textId="77777777" w:rsidTr="002174AB">
        <w:tc>
          <w:tcPr>
            <w:tcW w:w="297" w:type="pct"/>
            <w:vAlign w:val="center"/>
            <w:hideMark/>
          </w:tcPr>
          <w:p w14:paraId="0A331CC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16</w:t>
            </w:r>
          </w:p>
        </w:tc>
        <w:tc>
          <w:tcPr>
            <w:tcW w:w="4703" w:type="pct"/>
            <w:vAlign w:val="center"/>
            <w:hideMark/>
          </w:tcPr>
          <w:p w14:paraId="65E2AF9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dement*.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30F85886" w14:textId="77777777" w:rsidTr="002174AB">
        <w:tc>
          <w:tcPr>
            <w:tcW w:w="297" w:type="pct"/>
            <w:vAlign w:val="center"/>
            <w:hideMark/>
          </w:tcPr>
          <w:p w14:paraId="12A101B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17</w:t>
            </w:r>
          </w:p>
        </w:tc>
        <w:tc>
          <w:tcPr>
            <w:tcW w:w="4703" w:type="pct"/>
            <w:vAlign w:val="center"/>
            <w:hideMark/>
          </w:tcPr>
          <w:p w14:paraId="45CBA1F9"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alzheimer</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4E2F54C0" w14:textId="77777777" w:rsidTr="002174AB">
        <w:tc>
          <w:tcPr>
            <w:tcW w:w="297" w:type="pct"/>
            <w:vAlign w:val="center"/>
            <w:hideMark/>
          </w:tcPr>
          <w:p w14:paraId="4268D4FC"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18</w:t>
            </w:r>
          </w:p>
        </w:tc>
        <w:tc>
          <w:tcPr>
            <w:tcW w:w="4703" w:type="pct"/>
            <w:vAlign w:val="center"/>
            <w:hideMark/>
          </w:tcPr>
          <w:p w14:paraId="4ABFAC4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15 or 16 or 17</w:t>
            </w:r>
          </w:p>
        </w:tc>
      </w:tr>
      <w:tr w:rsidR="009B04E1" w:rsidRPr="00120E1F" w14:paraId="1EDA1150" w14:textId="77777777" w:rsidTr="002174AB">
        <w:tc>
          <w:tcPr>
            <w:tcW w:w="297" w:type="pct"/>
            <w:vAlign w:val="center"/>
            <w:hideMark/>
          </w:tcPr>
          <w:p w14:paraId="08D327F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19</w:t>
            </w:r>
          </w:p>
        </w:tc>
        <w:tc>
          <w:tcPr>
            <w:tcW w:w="4703" w:type="pct"/>
            <w:vAlign w:val="center"/>
            <w:hideMark/>
          </w:tcPr>
          <w:p w14:paraId="27AFE207"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followup</w:t>
            </w:r>
            <w:proofErr w:type="spellEnd"/>
            <w:r w:rsidRPr="00120E1F">
              <w:rPr>
                <w:rFonts w:asciiTheme="minorHAnsi" w:hAnsiTheme="minorHAnsi" w:cstheme="minorHAnsi"/>
                <w:sz w:val="22"/>
                <w:szCs w:val="22"/>
              </w:rPr>
              <w:t xml:space="preserve"> studies/</w:t>
            </w:r>
          </w:p>
        </w:tc>
      </w:tr>
      <w:tr w:rsidR="009B04E1" w:rsidRPr="00120E1F" w14:paraId="374ADF55" w14:textId="77777777" w:rsidTr="002174AB">
        <w:tc>
          <w:tcPr>
            <w:tcW w:w="297" w:type="pct"/>
            <w:vAlign w:val="center"/>
            <w:hideMark/>
          </w:tcPr>
          <w:p w14:paraId="2ED6E96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20</w:t>
            </w:r>
          </w:p>
        </w:tc>
        <w:tc>
          <w:tcPr>
            <w:tcW w:w="4703" w:type="pct"/>
            <w:vAlign w:val="center"/>
            <w:hideMark/>
          </w:tcPr>
          <w:p w14:paraId="05C3F46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prospective studies/</w:t>
            </w:r>
          </w:p>
        </w:tc>
      </w:tr>
      <w:tr w:rsidR="009B04E1" w:rsidRPr="00120E1F" w14:paraId="329AA994" w14:textId="77777777" w:rsidTr="002174AB">
        <w:tc>
          <w:tcPr>
            <w:tcW w:w="297" w:type="pct"/>
            <w:vAlign w:val="center"/>
            <w:hideMark/>
          </w:tcPr>
          <w:p w14:paraId="4E669EAA"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21</w:t>
            </w:r>
          </w:p>
        </w:tc>
        <w:tc>
          <w:tcPr>
            <w:tcW w:w="4703" w:type="pct"/>
            <w:vAlign w:val="center"/>
            <w:hideMark/>
          </w:tcPr>
          <w:p w14:paraId="51E1B0F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risk factors/</w:t>
            </w:r>
          </w:p>
        </w:tc>
      </w:tr>
      <w:tr w:rsidR="009B04E1" w:rsidRPr="00120E1F" w14:paraId="1FD5266D" w14:textId="77777777" w:rsidTr="002174AB">
        <w:tc>
          <w:tcPr>
            <w:tcW w:w="297" w:type="pct"/>
            <w:vAlign w:val="center"/>
            <w:hideMark/>
          </w:tcPr>
          <w:p w14:paraId="72685C44"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22</w:t>
            </w:r>
          </w:p>
        </w:tc>
        <w:tc>
          <w:tcPr>
            <w:tcW w:w="4703" w:type="pct"/>
            <w:vAlign w:val="center"/>
            <w:hideMark/>
          </w:tcPr>
          <w:p w14:paraId="28A8A42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exp longitudinal studies/</w:t>
            </w:r>
          </w:p>
        </w:tc>
      </w:tr>
      <w:tr w:rsidR="009B04E1" w:rsidRPr="00120E1F" w14:paraId="2B2BA9F6" w14:textId="77777777" w:rsidTr="002174AB">
        <w:tc>
          <w:tcPr>
            <w:tcW w:w="297" w:type="pct"/>
            <w:vAlign w:val="center"/>
            <w:hideMark/>
          </w:tcPr>
          <w:p w14:paraId="4F2FEFC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23</w:t>
            </w:r>
          </w:p>
        </w:tc>
        <w:tc>
          <w:tcPr>
            <w:tcW w:w="4703" w:type="pct"/>
            <w:vAlign w:val="center"/>
            <w:hideMark/>
          </w:tcPr>
          <w:p w14:paraId="7D0F5AE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follow up.tw.</w:t>
            </w:r>
          </w:p>
        </w:tc>
      </w:tr>
      <w:tr w:rsidR="009B04E1" w:rsidRPr="00120E1F" w14:paraId="79916EF4" w14:textId="77777777" w:rsidTr="002174AB">
        <w:tc>
          <w:tcPr>
            <w:tcW w:w="297" w:type="pct"/>
            <w:vAlign w:val="center"/>
            <w:hideMark/>
          </w:tcPr>
          <w:p w14:paraId="452409D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24</w:t>
            </w:r>
          </w:p>
        </w:tc>
        <w:tc>
          <w:tcPr>
            <w:tcW w:w="4703" w:type="pct"/>
            <w:vAlign w:val="center"/>
            <w:hideMark/>
          </w:tcPr>
          <w:p w14:paraId="129AAE9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prospective*.</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48A72E60" w14:textId="77777777" w:rsidTr="002174AB">
        <w:tc>
          <w:tcPr>
            <w:tcW w:w="297" w:type="pct"/>
            <w:vAlign w:val="center"/>
            <w:hideMark/>
          </w:tcPr>
          <w:p w14:paraId="5B5A8B9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25</w:t>
            </w:r>
          </w:p>
        </w:tc>
        <w:tc>
          <w:tcPr>
            <w:tcW w:w="4703" w:type="pct"/>
            <w:vAlign w:val="center"/>
            <w:hideMark/>
          </w:tcPr>
          <w:p w14:paraId="3BA8F625"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longitudinal*.</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3AFEF397" w14:textId="77777777" w:rsidTr="002174AB">
        <w:tc>
          <w:tcPr>
            <w:tcW w:w="297" w:type="pct"/>
            <w:vAlign w:val="center"/>
            <w:hideMark/>
          </w:tcPr>
          <w:p w14:paraId="50AAEDB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26</w:t>
            </w:r>
          </w:p>
        </w:tc>
        <w:tc>
          <w:tcPr>
            <w:tcW w:w="4703" w:type="pct"/>
            <w:vAlign w:val="center"/>
            <w:hideMark/>
          </w:tcPr>
          <w:p w14:paraId="486D90D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predict*.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3E424D92" w14:textId="77777777" w:rsidTr="002174AB">
        <w:tc>
          <w:tcPr>
            <w:tcW w:w="297" w:type="pct"/>
            <w:vAlign w:val="center"/>
            <w:hideMark/>
          </w:tcPr>
          <w:p w14:paraId="61D3B96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27</w:t>
            </w:r>
          </w:p>
        </w:tc>
        <w:tc>
          <w:tcPr>
            <w:tcW w:w="4703" w:type="pct"/>
            <w:vAlign w:val="center"/>
            <w:hideMark/>
          </w:tcPr>
          <w:p w14:paraId="127B89B2" w14:textId="77777777" w:rsidR="009B04E1" w:rsidRPr="00120E1F" w:rsidRDefault="009B04E1" w:rsidP="00120E1F">
            <w:pPr>
              <w:rPr>
                <w:rFonts w:asciiTheme="minorHAnsi" w:hAnsiTheme="minorHAnsi" w:cstheme="minorHAnsi"/>
                <w:sz w:val="22"/>
                <w:szCs w:val="22"/>
              </w:rPr>
            </w:pPr>
            <w:proofErr w:type="spellStart"/>
            <w:r w:rsidRPr="00120E1F">
              <w:rPr>
                <w:rFonts w:asciiTheme="minorHAnsi" w:hAnsiTheme="minorHAnsi" w:cstheme="minorHAnsi"/>
                <w:sz w:val="22"/>
                <w:szCs w:val="22"/>
              </w:rPr>
              <w:t>inciden</w:t>
            </w:r>
            <w:proofErr w:type="spellEnd"/>
            <w:r w:rsidRPr="00120E1F">
              <w:rPr>
                <w:rFonts w:asciiTheme="minorHAnsi" w:hAnsiTheme="minorHAnsi" w:cstheme="minorHAnsi"/>
                <w:sz w:val="22"/>
                <w:szCs w:val="22"/>
              </w:rPr>
              <w:t>*.</w:t>
            </w:r>
            <w:proofErr w:type="spellStart"/>
            <w:r w:rsidRPr="00120E1F">
              <w:rPr>
                <w:rFonts w:asciiTheme="minorHAnsi" w:hAnsiTheme="minorHAnsi" w:cstheme="minorHAnsi"/>
                <w:sz w:val="22"/>
                <w:szCs w:val="22"/>
              </w:rPr>
              <w:t>tw</w:t>
            </w:r>
            <w:proofErr w:type="spellEnd"/>
            <w:r w:rsidRPr="00120E1F">
              <w:rPr>
                <w:rFonts w:asciiTheme="minorHAnsi" w:hAnsiTheme="minorHAnsi" w:cstheme="minorHAnsi"/>
                <w:sz w:val="22"/>
                <w:szCs w:val="22"/>
              </w:rPr>
              <w:t>.</w:t>
            </w:r>
          </w:p>
        </w:tc>
      </w:tr>
      <w:tr w:rsidR="009B04E1" w:rsidRPr="00120E1F" w14:paraId="0849048C" w14:textId="77777777" w:rsidTr="002174AB">
        <w:tc>
          <w:tcPr>
            <w:tcW w:w="297" w:type="pct"/>
            <w:vAlign w:val="center"/>
            <w:hideMark/>
          </w:tcPr>
          <w:p w14:paraId="10A6AD10"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28</w:t>
            </w:r>
          </w:p>
        </w:tc>
        <w:tc>
          <w:tcPr>
            <w:tcW w:w="4703" w:type="pct"/>
            <w:vAlign w:val="center"/>
            <w:hideMark/>
          </w:tcPr>
          <w:p w14:paraId="6549FC2D"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determinant*1.tw.</w:t>
            </w:r>
          </w:p>
        </w:tc>
      </w:tr>
      <w:tr w:rsidR="009B04E1" w:rsidRPr="00120E1F" w14:paraId="740FC5BA" w14:textId="77777777" w:rsidTr="002174AB">
        <w:tc>
          <w:tcPr>
            <w:tcW w:w="297" w:type="pct"/>
            <w:vAlign w:val="center"/>
            <w:hideMark/>
          </w:tcPr>
          <w:p w14:paraId="744021CF"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29</w:t>
            </w:r>
          </w:p>
        </w:tc>
        <w:tc>
          <w:tcPr>
            <w:tcW w:w="4703" w:type="pct"/>
            <w:vAlign w:val="center"/>
            <w:hideMark/>
          </w:tcPr>
          <w:p w14:paraId="5B5DEFD1"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hazard*1.tw.</w:t>
            </w:r>
          </w:p>
        </w:tc>
      </w:tr>
      <w:tr w:rsidR="009B04E1" w:rsidRPr="00120E1F" w14:paraId="480A7ACC" w14:textId="77777777" w:rsidTr="002174AB">
        <w:tc>
          <w:tcPr>
            <w:tcW w:w="297" w:type="pct"/>
            <w:vAlign w:val="center"/>
            <w:hideMark/>
          </w:tcPr>
          <w:p w14:paraId="1C21773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30</w:t>
            </w:r>
          </w:p>
        </w:tc>
        <w:tc>
          <w:tcPr>
            <w:tcW w:w="4703" w:type="pct"/>
            <w:vAlign w:val="center"/>
            <w:hideMark/>
          </w:tcPr>
          <w:p w14:paraId="4AE7628E"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risk.tw.</w:t>
            </w:r>
          </w:p>
        </w:tc>
      </w:tr>
      <w:tr w:rsidR="009B04E1" w:rsidRPr="00120E1F" w14:paraId="45D45F30" w14:textId="77777777" w:rsidTr="002174AB">
        <w:tc>
          <w:tcPr>
            <w:tcW w:w="297" w:type="pct"/>
            <w:vAlign w:val="center"/>
            <w:hideMark/>
          </w:tcPr>
          <w:p w14:paraId="5515B448"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31</w:t>
            </w:r>
          </w:p>
        </w:tc>
        <w:tc>
          <w:tcPr>
            <w:tcW w:w="4703" w:type="pct"/>
            <w:vAlign w:val="center"/>
            <w:hideMark/>
          </w:tcPr>
          <w:p w14:paraId="3CB215A2"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19 or 20 or 21 or 22 or 23 or 24 or 25 or 26 or 27 or 28 or 29 or 30</w:t>
            </w:r>
          </w:p>
        </w:tc>
      </w:tr>
      <w:tr w:rsidR="009B04E1" w:rsidRPr="00120E1F" w14:paraId="1BF37C35" w14:textId="77777777" w:rsidTr="002174AB">
        <w:tc>
          <w:tcPr>
            <w:tcW w:w="297" w:type="pct"/>
            <w:vAlign w:val="center"/>
            <w:hideMark/>
          </w:tcPr>
          <w:p w14:paraId="7F54A07B"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32</w:t>
            </w:r>
          </w:p>
        </w:tc>
        <w:tc>
          <w:tcPr>
            <w:tcW w:w="4703" w:type="pct"/>
            <w:vAlign w:val="center"/>
            <w:hideMark/>
          </w:tcPr>
          <w:p w14:paraId="6C9D8C09" w14:textId="77777777" w:rsidR="009B04E1" w:rsidRPr="00120E1F" w:rsidRDefault="009B04E1" w:rsidP="00120E1F">
            <w:pPr>
              <w:rPr>
                <w:rFonts w:asciiTheme="minorHAnsi" w:hAnsiTheme="minorHAnsi" w:cstheme="minorHAnsi"/>
                <w:sz w:val="22"/>
                <w:szCs w:val="22"/>
              </w:rPr>
            </w:pPr>
            <w:r w:rsidRPr="00120E1F">
              <w:rPr>
                <w:rFonts w:asciiTheme="minorHAnsi" w:hAnsiTheme="minorHAnsi" w:cstheme="minorHAnsi"/>
                <w:sz w:val="22"/>
                <w:szCs w:val="22"/>
              </w:rPr>
              <w:t>14 and 18 and 31</w:t>
            </w:r>
          </w:p>
        </w:tc>
      </w:tr>
    </w:tbl>
    <w:p w14:paraId="1A77942D" w14:textId="77777777" w:rsidR="009E4C58" w:rsidRPr="00120E1F" w:rsidRDefault="009E4C58" w:rsidP="009E4C58">
      <w:pPr>
        <w:spacing w:line="480" w:lineRule="auto"/>
        <w:rPr>
          <w:rFonts w:asciiTheme="minorHAnsi" w:hAnsiTheme="minorHAnsi" w:cstheme="minorHAnsi"/>
          <w:sz w:val="22"/>
          <w:szCs w:val="22"/>
          <w:lang w:val="en-CA"/>
        </w:rPr>
        <w:sectPr w:rsidR="009E4C58" w:rsidRPr="00120E1F" w:rsidSect="00C07687">
          <w:pgSz w:w="12240" w:h="15840"/>
          <w:pgMar w:top="1440" w:right="1440" w:bottom="1440" w:left="1440" w:header="708" w:footer="708" w:gutter="0"/>
          <w:cols w:space="708"/>
          <w:docGrid w:linePitch="360"/>
        </w:sectPr>
      </w:pPr>
    </w:p>
    <w:tbl>
      <w:tblPr>
        <w:tblW w:w="13527" w:type="dxa"/>
        <w:tblInd w:w="-567" w:type="dxa"/>
        <w:tblLook w:val="04A0" w:firstRow="1" w:lastRow="0" w:firstColumn="1" w:lastColumn="0" w:noHBand="0" w:noVBand="1"/>
      </w:tblPr>
      <w:tblGrid>
        <w:gridCol w:w="13527"/>
      </w:tblGrid>
      <w:tr w:rsidR="00D143E9" w:rsidRPr="00120E1F" w14:paraId="553D64D9" w14:textId="77777777" w:rsidTr="00CB248F">
        <w:trPr>
          <w:trHeight w:val="1780"/>
        </w:trPr>
        <w:tc>
          <w:tcPr>
            <w:tcW w:w="13527" w:type="dxa"/>
            <w:tcBorders>
              <w:top w:val="nil"/>
              <w:left w:val="nil"/>
              <w:bottom w:val="nil"/>
              <w:right w:val="nil"/>
            </w:tcBorders>
            <w:shd w:val="clear" w:color="auto" w:fill="auto"/>
            <w:hideMark/>
          </w:tcPr>
          <w:p w14:paraId="626B8329" w14:textId="54925504" w:rsidR="00D143E9" w:rsidRDefault="00D143E9" w:rsidP="00CB248F">
            <w:pPr>
              <w:pStyle w:val="Caption"/>
              <w:spacing w:after="0"/>
              <w:rPr>
                <w:rFonts w:asciiTheme="minorHAnsi" w:hAnsiTheme="minorHAnsi" w:cstheme="minorHAnsi"/>
                <w:bCs/>
                <w:color w:val="000000"/>
                <w:sz w:val="22"/>
                <w:szCs w:val="22"/>
              </w:rPr>
            </w:pPr>
            <w:bookmarkStart w:id="4" w:name="_Toc170334415"/>
            <w:bookmarkStart w:id="5" w:name="_Toc181807314"/>
            <w:bookmarkStart w:id="6" w:name="_Toc182650119"/>
            <w:bookmarkStart w:id="7" w:name="_Ref170340521"/>
            <w:bookmarkStart w:id="8" w:name="_Toc181807325"/>
            <w:bookmarkStart w:id="9" w:name="_Ref170340836"/>
            <w:bookmarkStart w:id="10" w:name="_Toc181807342"/>
            <w:r w:rsidRPr="00720EC0">
              <w:rPr>
                <w:rFonts w:asciiTheme="minorHAnsi" w:hAnsiTheme="minorHAnsi" w:cstheme="minorHAnsi"/>
                <w:sz w:val="22"/>
                <w:szCs w:val="22"/>
              </w:rPr>
              <w:lastRenderedPageBreak/>
              <w:t xml:space="preserve">Table </w:t>
            </w:r>
            <w:r w:rsidR="00711EE5">
              <w:rPr>
                <w:rFonts w:asciiTheme="minorHAnsi" w:hAnsiTheme="minorHAnsi" w:cstheme="minorHAnsi"/>
                <w:sz w:val="22"/>
                <w:szCs w:val="22"/>
              </w:rPr>
              <w:t>S4</w:t>
            </w:r>
            <w:r w:rsidRPr="00720EC0">
              <w:rPr>
                <w:rFonts w:asciiTheme="minorHAnsi" w:hAnsiTheme="minorHAnsi" w:cstheme="minorHAnsi"/>
                <w:bCs/>
                <w:color w:val="000000"/>
                <w:sz w:val="22"/>
                <w:szCs w:val="22"/>
              </w:rPr>
              <w:t>: Quality assessment (risk of bias) ratings for all studies included in the systematic review</w:t>
            </w:r>
          </w:p>
          <w:p w14:paraId="5193A65E" w14:textId="77777777" w:rsidR="00D143E9" w:rsidRPr="003E5D15" w:rsidRDefault="00D143E9" w:rsidP="00CB248F">
            <w:pPr>
              <w:rPr>
                <w:b/>
              </w:rPr>
            </w:pPr>
          </w:p>
          <w:tbl>
            <w:tblPr>
              <w:tblW w:w="13311" w:type="dxa"/>
              <w:tblLook w:val="04A0" w:firstRow="1" w:lastRow="0" w:firstColumn="1" w:lastColumn="0" w:noHBand="0" w:noVBand="1"/>
            </w:tblPr>
            <w:tblGrid>
              <w:gridCol w:w="2744"/>
              <w:gridCol w:w="1182"/>
              <w:gridCol w:w="1396"/>
              <w:gridCol w:w="1437"/>
              <w:gridCol w:w="1339"/>
              <w:gridCol w:w="1269"/>
              <w:gridCol w:w="2513"/>
              <w:gridCol w:w="1431"/>
            </w:tblGrid>
            <w:tr w:rsidR="002873CD" w:rsidRPr="002873CD" w14:paraId="54C56303" w14:textId="77777777" w:rsidTr="002646AA">
              <w:trPr>
                <w:trHeight w:val="369"/>
              </w:trPr>
              <w:tc>
                <w:tcPr>
                  <w:tcW w:w="2749" w:type="dxa"/>
                  <w:tcBorders>
                    <w:top w:val="single" w:sz="4" w:space="0" w:color="auto"/>
                    <w:bottom w:val="single" w:sz="4" w:space="0" w:color="auto"/>
                  </w:tcBorders>
                  <w:shd w:val="clear" w:color="auto" w:fill="auto"/>
                  <w:noWrap/>
                  <w:vAlign w:val="bottom"/>
                  <w:hideMark/>
                </w:tcPr>
                <w:p w14:paraId="28624243"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Study Author, Publication Year</w:t>
                  </w:r>
                </w:p>
              </w:tc>
              <w:tc>
                <w:tcPr>
                  <w:tcW w:w="1184" w:type="dxa"/>
                  <w:tcBorders>
                    <w:top w:val="single" w:sz="4" w:space="0" w:color="auto"/>
                    <w:bottom w:val="single" w:sz="4" w:space="0" w:color="auto"/>
                  </w:tcBorders>
                  <w:shd w:val="clear" w:color="auto" w:fill="auto"/>
                  <w:noWrap/>
                  <w:vAlign w:val="bottom"/>
                  <w:hideMark/>
                </w:tcPr>
                <w:p w14:paraId="5C94BD36"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Selection Bias</w:t>
                  </w:r>
                </w:p>
              </w:tc>
              <w:tc>
                <w:tcPr>
                  <w:tcW w:w="1399" w:type="dxa"/>
                  <w:tcBorders>
                    <w:top w:val="single" w:sz="4" w:space="0" w:color="auto"/>
                    <w:bottom w:val="single" w:sz="4" w:space="0" w:color="auto"/>
                  </w:tcBorders>
                  <w:shd w:val="clear" w:color="auto" w:fill="auto"/>
                  <w:noWrap/>
                  <w:vAlign w:val="bottom"/>
                  <w:hideMark/>
                </w:tcPr>
                <w:p w14:paraId="512B9549"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Study Design</w:t>
                  </w:r>
                </w:p>
              </w:tc>
              <w:tc>
                <w:tcPr>
                  <w:tcW w:w="1440" w:type="dxa"/>
                  <w:tcBorders>
                    <w:top w:val="single" w:sz="4" w:space="0" w:color="auto"/>
                    <w:bottom w:val="single" w:sz="4" w:space="0" w:color="auto"/>
                  </w:tcBorders>
                  <w:shd w:val="clear" w:color="auto" w:fill="auto"/>
                  <w:noWrap/>
                  <w:vAlign w:val="bottom"/>
                  <w:hideMark/>
                </w:tcPr>
                <w:p w14:paraId="100AF51A"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Confounders</w:t>
                  </w:r>
                </w:p>
              </w:tc>
              <w:tc>
                <w:tcPr>
                  <w:tcW w:w="1341" w:type="dxa"/>
                  <w:tcBorders>
                    <w:top w:val="single" w:sz="4" w:space="0" w:color="auto"/>
                    <w:bottom w:val="single" w:sz="4" w:space="0" w:color="auto"/>
                  </w:tcBorders>
                  <w:shd w:val="clear" w:color="auto" w:fill="auto"/>
                  <w:noWrap/>
                  <w:vAlign w:val="bottom"/>
                  <w:hideMark/>
                </w:tcPr>
                <w:p w14:paraId="0F69A949"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Blinding</w:t>
                  </w:r>
                </w:p>
              </w:tc>
              <w:tc>
                <w:tcPr>
                  <w:tcW w:w="1271" w:type="dxa"/>
                  <w:tcBorders>
                    <w:top w:val="single" w:sz="4" w:space="0" w:color="auto"/>
                    <w:bottom w:val="single" w:sz="4" w:space="0" w:color="auto"/>
                  </w:tcBorders>
                  <w:shd w:val="clear" w:color="auto" w:fill="auto"/>
                  <w:noWrap/>
                  <w:vAlign w:val="bottom"/>
                  <w:hideMark/>
                </w:tcPr>
                <w:p w14:paraId="639009E4"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Data Collection Methods</w:t>
                  </w:r>
                </w:p>
              </w:tc>
              <w:tc>
                <w:tcPr>
                  <w:tcW w:w="0" w:type="auto"/>
                  <w:tcBorders>
                    <w:top w:val="single" w:sz="4" w:space="0" w:color="auto"/>
                    <w:bottom w:val="single" w:sz="4" w:space="0" w:color="auto"/>
                  </w:tcBorders>
                  <w:shd w:val="clear" w:color="auto" w:fill="auto"/>
                  <w:noWrap/>
                  <w:vAlign w:val="bottom"/>
                  <w:hideMark/>
                </w:tcPr>
                <w:p w14:paraId="27D86EC2"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Withdrawals and Drop-outs</w:t>
                  </w:r>
                </w:p>
              </w:tc>
              <w:tc>
                <w:tcPr>
                  <w:tcW w:w="1434" w:type="dxa"/>
                  <w:tcBorders>
                    <w:top w:val="single" w:sz="4" w:space="0" w:color="auto"/>
                    <w:bottom w:val="single" w:sz="4" w:space="0" w:color="auto"/>
                  </w:tcBorders>
                  <w:shd w:val="clear" w:color="auto" w:fill="auto"/>
                  <w:noWrap/>
                  <w:vAlign w:val="bottom"/>
                  <w:hideMark/>
                </w:tcPr>
                <w:p w14:paraId="351DD6C7"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Global Rating</w:t>
                  </w:r>
                </w:p>
              </w:tc>
            </w:tr>
            <w:tr w:rsidR="002873CD" w:rsidRPr="002873CD" w14:paraId="35EC761D" w14:textId="77777777" w:rsidTr="002646AA">
              <w:trPr>
                <w:trHeight w:val="320"/>
              </w:trPr>
              <w:tc>
                <w:tcPr>
                  <w:tcW w:w="2749" w:type="dxa"/>
                  <w:tcBorders>
                    <w:top w:val="single" w:sz="4" w:space="0" w:color="auto"/>
                  </w:tcBorders>
                  <w:shd w:val="clear" w:color="auto" w:fill="auto"/>
                  <w:noWrap/>
                  <w:vAlign w:val="bottom"/>
                  <w:hideMark/>
                </w:tcPr>
                <w:p w14:paraId="3374584F" w14:textId="77777777" w:rsidR="00D143E9" w:rsidRPr="002646AA" w:rsidRDefault="00D143E9" w:rsidP="00CB248F">
                  <w:pPr>
                    <w:rPr>
                      <w:rFonts w:asciiTheme="minorHAnsi" w:hAnsiTheme="minorHAnsi" w:cstheme="minorHAnsi"/>
                      <w:b/>
                      <w:bCs/>
                      <w:color w:val="000000"/>
                      <w:sz w:val="20"/>
                      <w:szCs w:val="20"/>
                    </w:rPr>
                  </w:pPr>
                  <w:proofErr w:type="spellStart"/>
                  <w:r w:rsidRPr="002646AA">
                    <w:rPr>
                      <w:rFonts w:asciiTheme="minorHAnsi" w:hAnsiTheme="minorHAnsi" w:cstheme="minorHAnsi"/>
                      <w:b/>
                      <w:bCs/>
                      <w:color w:val="000000"/>
                      <w:sz w:val="20"/>
                      <w:szCs w:val="20"/>
                    </w:rPr>
                    <w:t>Creavin</w:t>
                  </w:r>
                  <w:proofErr w:type="spellEnd"/>
                  <w:r w:rsidRPr="002646AA">
                    <w:rPr>
                      <w:rFonts w:asciiTheme="minorHAnsi" w:hAnsiTheme="minorHAnsi" w:cstheme="minorHAnsi"/>
                      <w:b/>
                      <w:bCs/>
                      <w:color w:val="000000"/>
                      <w:sz w:val="20"/>
                      <w:szCs w:val="20"/>
                    </w:rPr>
                    <w:t xml:space="preserve"> et al., 2012</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&lt;EndNote&gt;&lt;Cite&gt;&lt;Author&gt;Creavin&lt;/Author&gt;&lt;Year&gt;2012&lt;/Year&gt;&lt;RecNum&gt;147&lt;/RecNum&gt;&lt;DisplayText&gt;&lt;style face="superscript"&gt;14&lt;/style&gt;&lt;/DisplayText&gt;&lt;record&gt;&lt;rec-number&gt;147&lt;/rec-number&gt;&lt;foreign-keys&gt;&lt;key app="EN" db-id="zpwws9r2pzrfw4ed2pbv99f2zz2a9w9905fx" timestamp="1709981019"&gt;147&lt;/key&gt;&lt;/foreign-keys&gt;&lt;ref-type name="Journal Article"&gt;17&lt;/ref-type&gt;&lt;contributors&gt;&lt;authors&gt;&lt;author&gt;Creavin, Samuel T&lt;/author&gt;&lt;author&gt;Gallacher, John&lt;/author&gt;&lt;author&gt;Bayer, Antony&lt;/author&gt;&lt;author&gt;Fish, Mark&lt;/author&gt;&lt;author&gt;Ebrahim, Shah&lt;/author&gt;&lt;author&gt;Ben-Shlomo, Yoav&lt;/author&gt;&lt;/authors&gt;&lt;/contributors&gt;&lt;titles&gt;&lt;title&gt;Metabolic syndrome, diabetes, poor cognition, and dementia in the Caerphilly prospective study&lt;/title&gt;&lt;secondary-title&gt;Journal of Alzheimer&amp;apos;s Disease&lt;/secondary-title&gt;&lt;/titles&gt;&lt;periodical&gt;&lt;full-title&gt;Journal of Alzheimer&amp;apos;s Disease&lt;/full-title&gt;&lt;/periodical&gt;&lt;pages&gt;931-939&lt;/pages&gt;&lt;volume&gt;28&lt;/volume&gt;&lt;number&gt;4&lt;/number&gt;&lt;dates&gt;&lt;year&gt;2012&lt;/year&gt;&lt;/dates&gt;&lt;isbn&gt;1387-2877&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14</w:t>
                  </w:r>
                  <w:r w:rsidRPr="002646AA">
                    <w:rPr>
                      <w:rFonts w:asciiTheme="minorHAnsi" w:hAnsiTheme="minorHAnsi" w:cstheme="minorHAnsi"/>
                      <w:b/>
                      <w:bCs/>
                      <w:color w:val="000000"/>
                      <w:sz w:val="20"/>
                      <w:szCs w:val="20"/>
                    </w:rPr>
                    <w:fldChar w:fldCharType="end"/>
                  </w:r>
                </w:p>
              </w:tc>
              <w:tc>
                <w:tcPr>
                  <w:tcW w:w="1184" w:type="dxa"/>
                  <w:tcBorders>
                    <w:top w:val="single" w:sz="4" w:space="0" w:color="auto"/>
                  </w:tcBorders>
                  <w:shd w:val="clear" w:color="auto" w:fill="auto"/>
                  <w:noWrap/>
                  <w:vAlign w:val="bottom"/>
                  <w:hideMark/>
                </w:tcPr>
                <w:p w14:paraId="116CAFF6"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99" w:type="dxa"/>
                  <w:tcBorders>
                    <w:top w:val="single" w:sz="4" w:space="0" w:color="auto"/>
                  </w:tcBorders>
                  <w:shd w:val="clear" w:color="auto" w:fill="auto"/>
                  <w:noWrap/>
                  <w:vAlign w:val="bottom"/>
                  <w:hideMark/>
                </w:tcPr>
                <w:p w14:paraId="11A71B01"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tcBorders>
                    <w:top w:val="single" w:sz="4" w:space="0" w:color="auto"/>
                  </w:tcBorders>
                  <w:shd w:val="clear" w:color="auto" w:fill="auto"/>
                  <w:noWrap/>
                  <w:vAlign w:val="bottom"/>
                  <w:hideMark/>
                </w:tcPr>
                <w:p w14:paraId="52C3B666"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tcBorders>
                    <w:top w:val="single" w:sz="4" w:space="0" w:color="auto"/>
                  </w:tcBorders>
                  <w:shd w:val="clear" w:color="auto" w:fill="auto"/>
                  <w:noWrap/>
                  <w:vAlign w:val="bottom"/>
                  <w:hideMark/>
                </w:tcPr>
                <w:p w14:paraId="39395A5F"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tcBorders>
                    <w:top w:val="single" w:sz="4" w:space="0" w:color="auto"/>
                  </w:tcBorders>
                  <w:shd w:val="clear" w:color="auto" w:fill="auto"/>
                  <w:noWrap/>
                  <w:vAlign w:val="bottom"/>
                  <w:hideMark/>
                </w:tcPr>
                <w:p w14:paraId="684CB6E4"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tcBorders>
                    <w:top w:val="single" w:sz="4" w:space="0" w:color="auto"/>
                  </w:tcBorders>
                  <w:shd w:val="clear" w:color="auto" w:fill="auto"/>
                  <w:noWrap/>
                  <w:vAlign w:val="bottom"/>
                  <w:hideMark/>
                </w:tcPr>
                <w:p w14:paraId="6211348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434" w:type="dxa"/>
                  <w:tcBorders>
                    <w:top w:val="single" w:sz="4" w:space="0" w:color="auto"/>
                  </w:tcBorders>
                  <w:shd w:val="clear" w:color="auto" w:fill="auto"/>
                  <w:noWrap/>
                  <w:vAlign w:val="bottom"/>
                  <w:hideMark/>
                </w:tcPr>
                <w:p w14:paraId="4917ED03"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723FF093" w14:textId="77777777" w:rsidTr="002646AA">
              <w:trPr>
                <w:trHeight w:val="320"/>
              </w:trPr>
              <w:tc>
                <w:tcPr>
                  <w:tcW w:w="2749" w:type="dxa"/>
                  <w:shd w:val="clear" w:color="auto" w:fill="auto"/>
                  <w:noWrap/>
                  <w:vAlign w:val="bottom"/>
                  <w:hideMark/>
                </w:tcPr>
                <w:p w14:paraId="4B7C1133"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Ekram et al., 2023</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&lt;EndNote&gt;&lt;Cite&gt;&lt;Author&gt;Ekram&lt;/Author&gt;&lt;Year&gt;2023&lt;/Year&gt;&lt;RecNum&gt;248&lt;/RecNum&gt;&lt;DisplayText&gt;&lt;style face="superscript"&gt;15&lt;/style&gt;&lt;/DisplayText&gt;&lt;record&gt;&lt;rec-number&gt;248&lt;/rec-number&gt;&lt;foreign-keys&gt;&lt;key app="EN" db-id="zpwws9r2pzrfw4ed2pbv99f2zz2a9w9905fx" timestamp="1716546664"&gt;248&lt;/key&gt;&lt;/foreign-keys&gt;&lt;ref-type name="Journal Article"&gt;17&lt;/ref-type&gt;&lt;contributors&gt;&lt;authors&gt;&lt;author&gt;Ekram, ARMS&lt;/author&gt;&lt;author&gt;Espinoza, SE&lt;/author&gt;&lt;author&gt;Ernst, ME&lt;/author&gt;&lt;author&gt;Ryan, J&lt;/author&gt;&lt;author&gt;Beilin, L&lt;/author&gt;&lt;author&gt;Stocks, NP&lt;/author&gt;&lt;author&gt;Ward, SA&lt;/author&gt;&lt;author&gt;McNeil, JJ&lt;/author&gt;&lt;author&gt;Shah, RC&lt;/author&gt;&lt;author&gt;Woods, RL&lt;/author&gt;&lt;/authors&gt;&lt;/contributors&gt;&lt;titles&gt;&lt;title&gt;The Association between Metabolic Syndrome, Frailty and disability-free survival in Healthy Community-dwelling older adults&lt;/title&gt;&lt;secondary-title&gt;The Journal of Nutrition, Health and Aging&lt;/secondary-title&gt;&lt;/titles&gt;&lt;periodical&gt;&lt;full-title&gt;The Journal of nutrition, health and aging&lt;/full-title&gt;&lt;/periodical&gt;&lt;pages&gt;1-9&lt;/pages&gt;&lt;volume&gt;27&lt;/volume&gt;&lt;number&gt;1&lt;/number&gt;&lt;dates&gt;&lt;year&gt;2023&lt;/year&gt;&lt;/dates&gt;&lt;isbn&gt;1279-7707&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15</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71ACA31F"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99" w:type="dxa"/>
                  <w:shd w:val="clear" w:color="auto" w:fill="auto"/>
                  <w:noWrap/>
                  <w:vAlign w:val="bottom"/>
                  <w:hideMark/>
                </w:tcPr>
                <w:p w14:paraId="06FAD50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5FCBFFB4"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shd w:val="clear" w:color="auto" w:fill="auto"/>
                  <w:noWrap/>
                  <w:vAlign w:val="bottom"/>
                  <w:hideMark/>
                </w:tcPr>
                <w:p w14:paraId="301D8E22"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271" w:type="dxa"/>
                  <w:shd w:val="clear" w:color="auto" w:fill="auto"/>
                  <w:noWrap/>
                  <w:vAlign w:val="bottom"/>
                  <w:hideMark/>
                </w:tcPr>
                <w:p w14:paraId="78E27DD9"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2402E352"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1DD7937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46DFAD93" w14:textId="77777777" w:rsidTr="002646AA">
              <w:trPr>
                <w:trHeight w:val="320"/>
              </w:trPr>
              <w:tc>
                <w:tcPr>
                  <w:tcW w:w="2749" w:type="dxa"/>
                  <w:shd w:val="clear" w:color="auto" w:fill="auto"/>
                  <w:noWrap/>
                  <w:vAlign w:val="bottom"/>
                  <w:hideMark/>
                </w:tcPr>
                <w:p w14:paraId="19FD1CC8" w14:textId="77777777" w:rsidR="00D143E9" w:rsidRPr="002646AA" w:rsidRDefault="00D143E9" w:rsidP="00CB248F">
                  <w:pPr>
                    <w:rPr>
                      <w:rFonts w:asciiTheme="minorHAnsi" w:hAnsiTheme="minorHAnsi" w:cstheme="minorHAnsi"/>
                      <w:b/>
                      <w:bCs/>
                      <w:color w:val="000000"/>
                      <w:sz w:val="20"/>
                      <w:szCs w:val="20"/>
                    </w:rPr>
                  </w:pPr>
                  <w:proofErr w:type="spellStart"/>
                  <w:r w:rsidRPr="002646AA">
                    <w:rPr>
                      <w:rFonts w:asciiTheme="minorHAnsi" w:hAnsiTheme="minorHAnsi" w:cstheme="minorHAnsi"/>
                      <w:b/>
                      <w:bCs/>
                      <w:color w:val="000000"/>
                      <w:sz w:val="20"/>
                      <w:szCs w:val="20"/>
                    </w:rPr>
                    <w:t>Exalto</w:t>
                  </w:r>
                  <w:proofErr w:type="spellEnd"/>
                  <w:r w:rsidRPr="002646AA">
                    <w:rPr>
                      <w:rFonts w:asciiTheme="minorHAnsi" w:hAnsiTheme="minorHAnsi" w:cstheme="minorHAnsi"/>
                      <w:b/>
                      <w:bCs/>
                      <w:color w:val="000000"/>
                      <w:sz w:val="20"/>
                      <w:szCs w:val="20"/>
                    </w:rPr>
                    <w:t xml:space="preserve"> et al., 2015</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&lt;EndNote&gt;&lt;Cite&gt;&lt;Author&gt;Exalto&lt;/Author&gt;&lt;Year&gt;2015&lt;/Year&gt;&lt;RecNum&gt;145&lt;/RecNum&gt;&lt;DisplayText&gt;&lt;style face="superscript"&gt;6&lt;/style&gt;&lt;/DisplayText&gt;&lt;record&gt;&lt;rec-number&gt;145&lt;/rec-number&gt;&lt;foreign-keys&gt;&lt;key app="EN" db-id="zpwws9r2pzrfw4ed2pbv99f2zz2a9w9905fx" timestamp="1709981019"&gt;145&lt;/key&gt;&lt;/foreign-keys&gt;&lt;ref-type name="Journal Article"&gt;17&lt;/ref-type&gt;&lt;contributors&gt;&lt;authors&gt;&lt;author&gt;Exalto, Lieza G&lt;/author&gt;&lt;author&gt;Van Der Flier, Wiesje M&lt;/author&gt;&lt;author&gt;Van Boheemen, Caroline JM&lt;/author&gt;&lt;author&gt;Kappelle, L Jaap&lt;/author&gt;&lt;author&gt;Vrenken, Hugo&lt;/author&gt;&lt;author&gt;Teunissen, Charlotte&lt;/author&gt;&lt;author&gt;Koene, Ted&lt;/author&gt;&lt;author&gt;Scheltens, Phillip&lt;/author&gt;&lt;author&gt;Biessels, Geert Jan&lt;/author&gt;&lt;/authors&gt;&lt;/contributors&gt;&lt;titles&gt;&lt;title&gt;The metabolic syndrome in a memory clinic population: relation with clinical profile and prognosis&lt;/title&gt;&lt;secondary-title&gt;Journal of the Neurological Sciences&lt;/secondary-title&gt;&lt;/titles&gt;&lt;periodical&gt;&lt;full-title&gt;Journal of the Neurological Sciences&lt;/full-title&gt;&lt;/periodical&gt;&lt;pages&gt;18-23&lt;/pages&gt;&lt;volume&gt;351&lt;/volume&gt;&lt;number&gt;1-2&lt;/number&gt;&lt;dates&gt;&lt;year&gt;2015&lt;/year&gt;&lt;/dates&gt;&lt;isbn&gt;0022-510X&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6</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1E45F55B"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399" w:type="dxa"/>
                  <w:shd w:val="clear" w:color="auto" w:fill="auto"/>
                  <w:noWrap/>
                  <w:vAlign w:val="bottom"/>
                  <w:hideMark/>
                </w:tcPr>
                <w:p w14:paraId="7CE26F95"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15DFAAEE"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41" w:type="dxa"/>
                  <w:shd w:val="clear" w:color="auto" w:fill="auto"/>
                  <w:noWrap/>
                  <w:vAlign w:val="bottom"/>
                  <w:hideMark/>
                </w:tcPr>
                <w:p w14:paraId="40AD336B"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4F9A6A3C"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71EA5BE2" w14:textId="477A435B"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46D3D002"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5CB3B86D" w14:textId="77777777" w:rsidTr="002646AA">
              <w:trPr>
                <w:trHeight w:val="320"/>
              </w:trPr>
              <w:tc>
                <w:tcPr>
                  <w:tcW w:w="2749" w:type="dxa"/>
                  <w:shd w:val="clear" w:color="auto" w:fill="auto"/>
                  <w:noWrap/>
                  <w:vAlign w:val="bottom"/>
                  <w:hideMark/>
                </w:tcPr>
                <w:p w14:paraId="0E12B9DF"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Fan et al., 2017</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&lt;EndNote&gt;&lt;Cite&gt;&lt;Author&gt;Fan&lt;/Author&gt;&lt;Year&gt;2017&lt;/Year&gt;&lt;RecNum&gt;217&lt;/RecNum&gt;&lt;DisplayText&gt;&lt;style face="superscript"&gt;7&lt;/style&gt;&lt;/DisplayText&gt;&lt;record&gt;&lt;rec-number&gt;217&lt;/rec-number&gt;&lt;foreign-keys&gt;&lt;key app="EN" db-id="zpwws9r2pzrfw4ed2pbv99f2zz2a9w9905fx" timestamp="1709981020"&gt;217&lt;/key&gt;&lt;/foreign-keys&gt;&lt;ref-type name="Journal Article"&gt;17&lt;/ref-type&gt;&lt;contributors&gt;&lt;authors&gt;&lt;author&gt;Fan, Yen‐Chun&lt;/author&gt;&lt;author&gt;Chou, Chia‐Chi&lt;/author&gt;&lt;author&gt;You, San‐Lin&lt;/author&gt;&lt;author&gt;Sun, Chien‐An&lt;/author&gt;&lt;author&gt;Chen, Chien‐Jen&lt;/author&gt;&lt;author&gt;Bai, Chyi‐Huey&lt;/author&gt;&lt;/authors&gt;&lt;/contributors&gt;&lt;titles&gt;&lt;title&gt;Impact of worsened metabolic syndrome on the risk of dementia: a nationwide cohort study&lt;/title&gt;&lt;secondary-title&gt;Journal of the American Heart Association&lt;/secondary-title&gt;&lt;/titles&gt;&lt;periodical&gt;&lt;full-title&gt;Journal of the American Heart Association&lt;/full-title&gt;&lt;/periodical&gt;&lt;pages&gt;e004749&lt;/pages&gt;&lt;volume&gt;6&lt;/volume&gt;&lt;number&gt;9&lt;/number&gt;&lt;dates&gt;&lt;year&gt;2017&lt;/year&gt;&lt;/dates&gt;&lt;isbn&gt;2047-9980&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7</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7F714ED7"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399" w:type="dxa"/>
                  <w:shd w:val="clear" w:color="auto" w:fill="auto"/>
                  <w:noWrap/>
                  <w:vAlign w:val="bottom"/>
                  <w:hideMark/>
                </w:tcPr>
                <w:p w14:paraId="38EA7C1A"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16A7BDC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41" w:type="dxa"/>
                  <w:shd w:val="clear" w:color="auto" w:fill="auto"/>
                  <w:noWrap/>
                  <w:vAlign w:val="bottom"/>
                  <w:hideMark/>
                </w:tcPr>
                <w:p w14:paraId="3C291878"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0F9C99E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0" w:type="auto"/>
                  <w:shd w:val="clear" w:color="auto" w:fill="auto"/>
                  <w:noWrap/>
                  <w:vAlign w:val="bottom"/>
                  <w:hideMark/>
                </w:tcPr>
                <w:p w14:paraId="05C7D788" w14:textId="3876DFF6"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5EA435E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r>
            <w:tr w:rsidR="002873CD" w:rsidRPr="002873CD" w14:paraId="43AA4506" w14:textId="77777777" w:rsidTr="002646AA">
              <w:trPr>
                <w:trHeight w:val="320"/>
              </w:trPr>
              <w:tc>
                <w:tcPr>
                  <w:tcW w:w="2749" w:type="dxa"/>
                  <w:shd w:val="clear" w:color="auto" w:fill="auto"/>
                  <w:noWrap/>
                  <w:vAlign w:val="bottom"/>
                  <w:hideMark/>
                </w:tcPr>
                <w:p w14:paraId="75B71692"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Forti et al., 2010</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&lt;EndNote&gt;&lt;Cite&gt;&lt;Author&gt;Forti&lt;/Author&gt;&lt;Year&gt;2010&lt;/Year&gt;&lt;RecNum&gt;233&lt;/RecNum&gt;&lt;DisplayText&gt;&lt;style face="superscript"&gt;8&lt;/style&gt;&lt;/DisplayText&gt;&lt;record&gt;&lt;rec-number&gt;233&lt;/rec-number&gt;&lt;foreign-keys&gt;&lt;key app="EN" db-id="zpwws9r2pzrfw4ed2pbv99f2zz2a9w9905fx" timestamp="1710254984"&gt;233&lt;/key&gt;&lt;/foreign-keys&gt;&lt;ref-type name="Journal Article"&gt;17&lt;/ref-type&gt;&lt;contributors&gt;&lt;authors&gt;&lt;author&gt;Forti, Paola&lt;/author&gt;&lt;author&gt;Pisacane, Nicoletta&lt;/author&gt;&lt;author&gt;Rietti, Elisa&lt;/author&gt;&lt;author&gt;Lucicesare, Anna&lt;/author&gt;&lt;author&gt;Olivelli, Valentina&lt;/author&gt;&lt;author&gt;Mariani, Erminia&lt;/author&gt;&lt;author&gt;Mecocci, Patrizia&lt;/author&gt;&lt;author&gt;Ravaglia, Giovanni&lt;/author&gt;&lt;/authors&gt;&lt;/contributors&gt;&lt;titles&gt;&lt;title&gt;Metabolic syndrome and risk of dementia in older adults&lt;/title&gt;&lt;secondary-title&gt;Journal of the American Geriatrics Society&lt;/secondary-title&gt;&lt;/titles&gt;&lt;periodical&gt;&lt;full-title&gt;Journal of the American Geriatrics Society&lt;/full-title&gt;&lt;/periodical&gt;&lt;pages&gt;487-492&lt;/pages&gt;&lt;volume&gt;58&lt;/volume&gt;&lt;number&gt;3&lt;/number&gt;&lt;dates&gt;&lt;year&gt;2010&lt;/year&gt;&lt;/dates&gt;&lt;isbn&gt;0002-8614&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8</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0BE9CB3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399" w:type="dxa"/>
                  <w:shd w:val="clear" w:color="auto" w:fill="auto"/>
                  <w:noWrap/>
                  <w:vAlign w:val="bottom"/>
                  <w:hideMark/>
                </w:tcPr>
                <w:p w14:paraId="2326A1BA"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1C1729C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shd w:val="clear" w:color="auto" w:fill="auto"/>
                  <w:noWrap/>
                  <w:vAlign w:val="bottom"/>
                  <w:hideMark/>
                </w:tcPr>
                <w:p w14:paraId="3FA961AC"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6014E2CB" w14:textId="437ABB68"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1C4D6163"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34" w:type="dxa"/>
                  <w:shd w:val="clear" w:color="auto" w:fill="auto"/>
                  <w:noWrap/>
                  <w:vAlign w:val="bottom"/>
                  <w:hideMark/>
                </w:tcPr>
                <w:p w14:paraId="5F9DCC0F"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r>
            <w:tr w:rsidR="002873CD" w:rsidRPr="002873CD" w14:paraId="68EEC5CC" w14:textId="77777777" w:rsidTr="002646AA">
              <w:trPr>
                <w:trHeight w:val="320"/>
              </w:trPr>
              <w:tc>
                <w:tcPr>
                  <w:tcW w:w="2749" w:type="dxa"/>
                  <w:shd w:val="clear" w:color="auto" w:fill="auto"/>
                  <w:noWrap/>
                  <w:vAlign w:val="bottom"/>
                  <w:hideMark/>
                </w:tcPr>
                <w:p w14:paraId="7626CE65"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Lee et al., 2020</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&lt;EndNote&gt;&lt;Cite&gt;&lt;Author&gt;Lee&lt;/Author&gt;&lt;Year&gt;2020&lt;/Year&gt;&lt;RecNum&gt;146&lt;/RecNum&gt;&lt;DisplayText&gt;&lt;style face="superscript"&gt;9&lt;/style&gt;&lt;/DisplayText&gt;&lt;record&gt;&lt;rec-number&gt;146&lt;/rec-number&gt;&lt;foreign-keys&gt;&lt;key app="EN" db-id="zpwws9r2pzrfw4ed2pbv99f2zz2a9w9905fx" timestamp="1709981019"&gt;146&lt;/key&gt;&lt;/foreign-keys&gt;&lt;ref-type name="Journal Article"&gt;17&lt;/ref-type&gt;&lt;contributors&gt;&lt;authors&gt;&lt;author&gt;Lee, Ji Eun&lt;/author&gt;&lt;author&gt;Shin, Dong Wook&lt;/author&gt;&lt;author&gt;Han, Kyungdo&lt;/author&gt;&lt;author&gt;Kim, Dahye&lt;/author&gt;&lt;author&gt;Yoo, Jung Eun&lt;/author&gt;&lt;author&gt;Lee, Jinkook&lt;/author&gt;&lt;author&gt;Kim, SangYun&lt;/author&gt;&lt;author&gt;Son, Ki Young&lt;/author&gt;&lt;author&gt;Cho, Belong&lt;/author&gt;&lt;author&gt;Kim, Moon Jong&lt;/author&gt;&lt;/authors&gt;&lt;/contributors&gt;&lt;titles&gt;&lt;title&gt;Changes in metabolic syndrome status and risk of dementia&lt;/title&gt;&lt;secondary-title&gt;Journal of Clinical Medicine&lt;/secondary-title&gt;&lt;/titles&gt;&lt;periodical&gt;&lt;full-title&gt;Journal of Clinical Medicine&lt;/full-title&gt;&lt;/periodical&gt;&lt;pages&gt;122&lt;/pages&gt;&lt;volume&gt;9&lt;/volume&gt;&lt;number&gt;1&lt;/number&gt;&lt;dates&gt;&lt;year&gt;2020&lt;/year&gt;&lt;/dates&gt;&lt;isbn&gt;2077-0383&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9</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49C8E304"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399" w:type="dxa"/>
                  <w:shd w:val="clear" w:color="auto" w:fill="auto"/>
                  <w:noWrap/>
                  <w:vAlign w:val="bottom"/>
                  <w:hideMark/>
                </w:tcPr>
                <w:p w14:paraId="3AB9E0B4"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07EE217A"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41" w:type="dxa"/>
                  <w:shd w:val="clear" w:color="auto" w:fill="auto"/>
                  <w:noWrap/>
                  <w:vAlign w:val="bottom"/>
                  <w:hideMark/>
                </w:tcPr>
                <w:p w14:paraId="5586EEC1"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34824D1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0" w:type="auto"/>
                  <w:shd w:val="clear" w:color="auto" w:fill="auto"/>
                  <w:noWrap/>
                  <w:vAlign w:val="bottom"/>
                  <w:hideMark/>
                </w:tcPr>
                <w:p w14:paraId="05D513B3"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34" w:type="dxa"/>
                  <w:shd w:val="clear" w:color="auto" w:fill="auto"/>
                  <w:noWrap/>
                  <w:vAlign w:val="bottom"/>
                  <w:hideMark/>
                </w:tcPr>
                <w:p w14:paraId="5A617C6A"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r>
            <w:tr w:rsidR="002873CD" w:rsidRPr="002873CD" w14:paraId="1E0CD7F9" w14:textId="77777777" w:rsidTr="002646AA">
              <w:trPr>
                <w:trHeight w:val="320"/>
              </w:trPr>
              <w:tc>
                <w:tcPr>
                  <w:tcW w:w="2749" w:type="dxa"/>
                  <w:shd w:val="clear" w:color="auto" w:fill="auto"/>
                  <w:noWrap/>
                  <w:vAlign w:val="bottom"/>
                  <w:hideMark/>
                </w:tcPr>
                <w:p w14:paraId="2B271467"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Machado-Fragua et al., 2022</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&lt;EndNote&gt;&lt;Cite&gt;&lt;Author&gt;Machado-Fragua&lt;/Author&gt;&lt;Year&gt;2022&lt;/Year&gt;&lt;RecNum&gt;148&lt;/RecNum&gt;&lt;DisplayText&gt;&lt;style face="superscript"&gt;16&lt;/style&gt;&lt;/DisplayText&gt;&lt;record&gt;&lt;rec-number&gt;148&lt;/rec-number&gt;&lt;foreign-keys&gt;&lt;key app="EN" db-id="zpwws9r2pzrfw4ed2pbv99f2zz2a9w9905fx" timestamp="1709981019"&gt;148&lt;/key&gt;&lt;/foreign-keys&gt;&lt;ref-type name="Journal Article"&gt;17&lt;/ref-type&gt;&lt;contributors&gt;&lt;authors&gt;&lt;author&gt;Machado-Fragua, Marcos D&lt;/author&gt;&lt;author&gt;Fayosse, Aurore&lt;/author&gt;&lt;author&gt;Yerramalla, Manasa Shanta&lt;/author&gt;&lt;author&gt;van Sloten, Thomas T&lt;/author&gt;&lt;author&gt;Tabak, Adam G&lt;/author&gt;&lt;author&gt;Kivimaki, Mika&lt;/author&gt;&lt;author&gt;Sabia, Séverine&lt;/author&gt;&lt;author&gt;Singh-Manoux, Archana&lt;/author&gt;&lt;/authors&gt;&lt;/contributors&gt;&lt;titles&gt;&lt;title&gt;Association of metabolic syndrome with incident dementia: role of number and age at measurement of components in a 28-year follow-up of the Whitehall II cohort study&lt;/title&gt;&lt;secondary-title&gt;Diabetes Care&lt;/secondary-title&gt;&lt;/titles&gt;&lt;periodical&gt;&lt;full-title&gt;Diabetes care&lt;/full-title&gt;&lt;/periodical&gt;&lt;pages&gt;2127-2135&lt;/pages&gt;&lt;volume&gt;45&lt;/volume&gt;&lt;number&gt;9&lt;/number&gt;&lt;dates&gt;&lt;year&gt;2022&lt;/year&gt;&lt;/dates&gt;&lt;isbn&gt;0149-5992&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16</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15467F79"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99" w:type="dxa"/>
                  <w:shd w:val="clear" w:color="auto" w:fill="auto"/>
                  <w:noWrap/>
                  <w:vAlign w:val="bottom"/>
                  <w:hideMark/>
                </w:tcPr>
                <w:p w14:paraId="4C950672"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0C2513D1"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shd w:val="clear" w:color="auto" w:fill="auto"/>
                  <w:noWrap/>
                  <w:vAlign w:val="bottom"/>
                  <w:hideMark/>
                </w:tcPr>
                <w:p w14:paraId="0575E896"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176863B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1AC51C53"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16DC5746"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399B407A" w14:textId="77777777" w:rsidTr="002646AA">
              <w:trPr>
                <w:trHeight w:val="320"/>
              </w:trPr>
              <w:tc>
                <w:tcPr>
                  <w:tcW w:w="2749" w:type="dxa"/>
                  <w:shd w:val="clear" w:color="auto" w:fill="auto"/>
                  <w:noWrap/>
                  <w:vAlign w:val="bottom"/>
                  <w:hideMark/>
                </w:tcPr>
                <w:p w14:paraId="6DC62021"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Muller et al., 2007</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&lt;EndNote&gt;&lt;Cite&gt;&lt;Author&gt;Muller&lt;/Author&gt;&lt;Year&gt;2007&lt;/Year&gt;&lt;RecNum&gt;231&lt;/RecNum&gt;&lt;DisplayText&gt;&lt;style face="superscript"&gt;10&lt;/style&gt;&lt;/DisplayText&gt;&lt;record&gt;&lt;rec-number&gt;231&lt;/rec-number&gt;&lt;foreign-keys&gt;&lt;key app="EN" db-id="zpwws9r2pzrfw4ed2pbv99f2zz2a9w9905fx" timestamp="1710240672"&gt;231&lt;/key&gt;&lt;/foreign-keys&gt;&lt;ref-type name="Journal Article"&gt;17&lt;/ref-type&gt;&lt;contributors&gt;&lt;authors&gt;&lt;author&gt;Muller, Majon&lt;/author&gt;&lt;author&gt;Tang, Ming-Xin&lt;/author&gt;&lt;author&gt;Schupf, Nicole&lt;/author&gt;&lt;author&gt;Manly, Jennifer J&lt;/author&gt;&lt;author&gt;Mayeux, Richard&lt;/author&gt;&lt;author&gt;Luchsinger, José A&lt;/author&gt;&lt;/authors&gt;&lt;/contributors&gt;&lt;titles&gt;&lt;title&gt;Metabolic syndrome and dementia risk in a multiethnic elderly cohort&lt;/title&gt;&lt;secondary-title&gt;Dementia and Geriatric Cognitive Disorders&lt;/secondary-title&gt;&lt;/titles&gt;&lt;periodical&gt;&lt;full-title&gt;Dementia and geriatric cognitive disorders&lt;/full-title&gt;&lt;/periodical&gt;&lt;pages&gt;185-192&lt;/pages&gt;&lt;volume&gt;24&lt;/volume&gt;&lt;number&gt;3&lt;/number&gt;&lt;dates&gt;&lt;year&gt;2007&lt;/year&gt;&lt;/dates&gt;&lt;isbn&gt;1420-8008&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10</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64CB866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99" w:type="dxa"/>
                  <w:shd w:val="clear" w:color="auto" w:fill="auto"/>
                  <w:noWrap/>
                  <w:vAlign w:val="bottom"/>
                  <w:hideMark/>
                </w:tcPr>
                <w:p w14:paraId="6EF0E7E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2AFE5141"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shd w:val="clear" w:color="auto" w:fill="auto"/>
                  <w:noWrap/>
                  <w:vAlign w:val="bottom"/>
                  <w:hideMark/>
                </w:tcPr>
                <w:p w14:paraId="798002A7"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3EF2AAEB"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7E93C2B9"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05A22CBF"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5F2CB34E" w14:textId="77777777" w:rsidTr="002646AA">
              <w:trPr>
                <w:trHeight w:val="320"/>
              </w:trPr>
              <w:tc>
                <w:tcPr>
                  <w:tcW w:w="2749" w:type="dxa"/>
                  <w:shd w:val="clear" w:color="auto" w:fill="auto"/>
                  <w:noWrap/>
                  <w:vAlign w:val="bottom"/>
                  <w:hideMark/>
                </w:tcPr>
                <w:p w14:paraId="14055ECA"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Ng et al., 2016</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&lt;EndNote&gt;&lt;Cite&gt;&lt;Author&gt;Ng&lt;/Author&gt;&lt;Year&gt;2016&lt;/Year&gt;&lt;RecNum&gt;234&lt;/RecNum&gt;&lt;DisplayText&gt;&lt;style face="superscript"&gt;11&lt;/style&gt;&lt;/DisplayText&gt;&lt;record&gt;&lt;rec-number&gt;234&lt;/rec-number&gt;&lt;foreign-keys&gt;&lt;key app="EN" db-id="zpwws9r2pzrfw4ed2pbv99f2zz2a9w9905fx" timestamp="1710255093"&gt;234&lt;/key&gt;&lt;/foreign-keys&gt;&lt;ref-type name="Journal Article"&gt;17&lt;/ref-type&gt;&lt;contributors&gt;&lt;authors&gt;&lt;author&gt;Ng, Tze Pin&lt;/author&gt;&lt;author&gt;Feng, Liang&lt;/author&gt;&lt;author&gt;Nyunt, Ma Shwe Zin&lt;/author&gt;&lt;author&gt;Feng, Lei&lt;/author&gt;&lt;author&gt;Gao, Qi&lt;/author&gt;&lt;author&gt;Lim, May Li&lt;/author&gt;&lt;author&gt;Collinson, Simon L&lt;/author&gt;&lt;author&gt;Chong, Mei Sian&lt;/author&gt;&lt;author&gt;Lim, Wee Shiong&lt;/author&gt;&lt;author&gt;Lee, Tih Shih&lt;/author&gt;&lt;/authors&gt;&lt;/contributors&gt;&lt;titles&gt;&lt;title&gt;Metabolic syndrome and the risk of mild cognitive impairment and progression to dementia: follow-up of the Singapore longitudinal ageing study cohort&lt;/title&gt;&lt;secondary-title&gt;JAMA Neurology&lt;/secondary-title&gt;&lt;/titles&gt;&lt;periodical&gt;&lt;full-title&gt;JAMA neurology&lt;/full-title&gt;&lt;/periodical&gt;&lt;pages&gt;456-463&lt;/pages&gt;&lt;volume&gt;73&lt;/volume&gt;&lt;number&gt;4&lt;/number&gt;&lt;dates&gt;&lt;year&gt;2016&lt;/year&gt;&lt;/dates&gt;&lt;isbn&gt;2168-6149&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11</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2D123663"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99" w:type="dxa"/>
                  <w:shd w:val="clear" w:color="auto" w:fill="auto"/>
                  <w:noWrap/>
                  <w:vAlign w:val="bottom"/>
                  <w:hideMark/>
                </w:tcPr>
                <w:p w14:paraId="2EBD46F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2E591547"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shd w:val="clear" w:color="auto" w:fill="auto"/>
                  <w:noWrap/>
                  <w:vAlign w:val="bottom"/>
                  <w:hideMark/>
                </w:tcPr>
                <w:p w14:paraId="2A921591"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41522E2C"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08C2274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1B6A7C3B"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42ABF47F" w14:textId="77777777" w:rsidTr="002646AA">
              <w:trPr>
                <w:trHeight w:val="320"/>
              </w:trPr>
              <w:tc>
                <w:tcPr>
                  <w:tcW w:w="2749" w:type="dxa"/>
                  <w:shd w:val="clear" w:color="auto" w:fill="auto"/>
                  <w:noWrap/>
                  <w:vAlign w:val="bottom"/>
                  <w:hideMark/>
                </w:tcPr>
                <w:p w14:paraId="50E7A94D"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Peng et al., 2018</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&lt;EndNote&gt;&lt;Cite&gt;&lt;Author&gt;Peng&lt;/Author&gt;&lt;Year&gt;2018&lt;/Year&gt;&lt;RecNum&gt;149&lt;/RecNum&gt;&lt;DisplayText&gt;&lt;style face="superscript"&gt;29&lt;/style&gt;&lt;/DisplayText&gt;&lt;record&gt;&lt;rec-number&gt;149&lt;/rec-number&gt;&lt;foreign-keys&gt;&lt;key app="EN" db-id="zpwws9r2pzrfw4ed2pbv99f2zz2a9w9905fx" timestamp="1709981019"&gt;149&lt;/key&gt;&lt;/foreign-keys&gt;&lt;ref-type name="Journal Article"&gt;17&lt;/ref-type&gt;&lt;contributors&gt;&lt;authors&gt;&lt;author&gt;Peng, Zeyan&lt;/author&gt;&lt;author&gt;Dong, Shuyang&lt;/author&gt;&lt;author&gt;Tao, Yong&lt;/author&gt;&lt;author&gt;Huo, Yingchao&lt;/author&gt;&lt;author&gt;Zhou, Zhenhua&lt;/author&gt;&lt;author&gt;Huang, Wen&lt;/author&gt;&lt;author&gt;Qu, Hongdang&lt;/author&gt;&lt;author&gt;Liu, Juan&lt;/author&gt;&lt;author&gt;Chen, Yang&lt;/author&gt;&lt;author&gt;Xu, Zhiqiang&lt;/author&gt;&lt;/authors&gt;&lt;/contributors&gt;&lt;titles&gt;&lt;title&gt;Metabolic syndrome contributes to cognitive impairment in patients with Parkinson&amp;apos;s disease&lt;/title&gt;&lt;secondary-title&gt;Parkinsonism &amp;amp; Related Disorders&lt;/secondary-title&gt;&lt;/titles&gt;&lt;periodical&gt;&lt;full-title&gt;Parkinsonism &amp;amp; Related Disorders&lt;/full-title&gt;&lt;/periodical&gt;&lt;pages&gt;68-74&lt;/pages&gt;&lt;volume&gt;55&lt;/volume&gt;&lt;dates&gt;&lt;year&gt;2018&lt;/year&gt;&lt;/dates&gt;&lt;isbn&gt;1353-8020&lt;/isbn&gt;&lt;urls&gt;&lt;/urls&gt;&lt;/record&gt;&lt;/Cite&gt;&lt;/EndNote&gt;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29</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6256D36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99" w:type="dxa"/>
                  <w:shd w:val="clear" w:color="auto" w:fill="auto"/>
                  <w:noWrap/>
                  <w:vAlign w:val="bottom"/>
                  <w:hideMark/>
                </w:tcPr>
                <w:p w14:paraId="37F7F30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3E321AC5"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shd w:val="clear" w:color="auto" w:fill="auto"/>
                  <w:noWrap/>
                  <w:vAlign w:val="bottom"/>
                  <w:hideMark/>
                </w:tcPr>
                <w:p w14:paraId="2339D441"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7C908F89"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50DF776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27F37A6A"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43057DFD" w14:textId="77777777" w:rsidTr="002646AA">
              <w:trPr>
                <w:trHeight w:val="320"/>
              </w:trPr>
              <w:tc>
                <w:tcPr>
                  <w:tcW w:w="2749" w:type="dxa"/>
                  <w:shd w:val="clear" w:color="auto" w:fill="auto"/>
                  <w:noWrap/>
                  <w:vAlign w:val="bottom"/>
                  <w:hideMark/>
                </w:tcPr>
                <w:p w14:paraId="59CF8A9F"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Qureshi et al., 2023 (UK Biobank)</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&lt;EndNote&gt;&lt;Cite&gt;&lt;Author&gt;Qureshi&lt;/Author&gt;&lt;Year&gt;2023&lt;/Year&gt;&lt;RecNum&gt;190&lt;/RecNum&gt;&lt;DisplayText&gt;&lt;style face="superscript"&gt;27&lt;/style&gt;&lt;/DisplayText&gt;&lt;record&gt;&lt;rec-number&gt;190&lt;/rec-number&gt;&lt;foreign-keys&gt;&lt;key app="EN" db-id="zpwws9r2pzrfw4ed2pbv99f2zz2a9w9905fx" timestamp="1709981019"&gt;190&lt;/key&gt;&lt;/foreign-keys&gt;&lt;ref-type name="Journal Article"&gt;17&lt;/ref-type&gt;&lt;contributors&gt;&lt;authors&gt;&lt;author&gt;Qureshi, Danial&lt;/author&gt;&lt;author&gt;Collister, Jennifer&lt;/author&gt;&lt;author&gt;Allen, Naomi E&lt;/author&gt;&lt;author&gt;Kuźma, Elżbieta&lt;/author&gt;&lt;author&gt;Littlejohns, Thomas&lt;/author&gt;&lt;/authors&gt;&lt;/contributors&gt;&lt;titles&gt;&lt;title&gt;Association between metabolic syndrome and risk of incident dementia in UK Biobank&lt;/title&gt;&lt;secondary-title&gt;Alzheimer&amp;apos;s &amp;amp; Dementia&lt;/secondary-title&gt;&lt;/titles&gt;&lt;periodical&gt;&lt;full-title&gt;Alzheimer&amp;apos;s &amp;amp; Dementia&lt;/full-title&gt;&lt;/periodical&gt;&lt;dates&gt;&lt;year&gt;2023&lt;/year&gt;&lt;/dates&gt;&lt;isbn&gt;1552-5260&lt;/isbn&gt;&lt;urls&gt;&lt;/urls&gt;&lt;/record&gt;&lt;/Cite&gt;&lt;/EndNote&gt;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27</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0A05D17A"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99" w:type="dxa"/>
                  <w:shd w:val="clear" w:color="auto" w:fill="auto"/>
                  <w:noWrap/>
                  <w:vAlign w:val="bottom"/>
                  <w:hideMark/>
                </w:tcPr>
                <w:p w14:paraId="1C41F563"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296F960E"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shd w:val="clear" w:color="auto" w:fill="auto"/>
                  <w:noWrap/>
                  <w:vAlign w:val="bottom"/>
                  <w:hideMark/>
                </w:tcPr>
                <w:p w14:paraId="38DC6EAE"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7B8EC9A5"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2FDAC73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771A3238"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5C230283" w14:textId="77777777" w:rsidTr="002646AA">
              <w:trPr>
                <w:trHeight w:val="320"/>
              </w:trPr>
              <w:tc>
                <w:tcPr>
                  <w:tcW w:w="2749" w:type="dxa"/>
                  <w:shd w:val="clear" w:color="auto" w:fill="auto"/>
                  <w:noWrap/>
                  <w:vAlign w:val="bottom"/>
                  <w:hideMark/>
                </w:tcPr>
                <w:p w14:paraId="44BF1F43" w14:textId="77777777" w:rsidR="00D143E9" w:rsidRPr="002646AA" w:rsidRDefault="00D143E9" w:rsidP="00CB248F">
                  <w:pPr>
                    <w:rPr>
                      <w:rFonts w:asciiTheme="minorHAnsi" w:hAnsiTheme="minorHAnsi" w:cstheme="minorHAnsi"/>
                      <w:b/>
                      <w:bCs/>
                      <w:color w:val="000000"/>
                      <w:sz w:val="20"/>
                      <w:szCs w:val="20"/>
                    </w:rPr>
                  </w:pPr>
                  <w:r w:rsidRPr="002646AA">
                    <w:rPr>
                      <w:rFonts w:asciiTheme="minorHAnsi" w:hAnsiTheme="minorHAnsi" w:cstheme="minorHAnsi"/>
                      <w:b/>
                      <w:bCs/>
                      <w:color w:val="000000"/>
                      <w:sz w:val="20"/>
                      <w:szCs w:val="20"/>
                    </w:rPr>
                    <w:t>Qureshi et al., 2024 (EPIC-Norfolk)</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&lt;EndNote&gt;&lt;Cite&gt;&lt;Author&gt;Qureshi&lt;/Author&gt;&lt;Year&gt;2024&lt;/Year&gt;&lt;RecNum&gt;276&lt;/RecNum&gt;&lt;DisplayText&gt;&lt;style face="superscript"&gt;28&lt;/style&gt;&lt;/DisplayText&gt;&lt;record&gt;&lt;rec-number&gt;276&lt;/rec-number&gt;&lt;foreign-keys&gt;&lt;key app="EN" db-id="zpwws9r2pzrfw4ed2pbv99f2zz2a9w9905fx" timestamp="1719411573"&gt;276&lt;/key&gt;&lt;/foreign-keys&gt;&lt;ref-type name="Journal Article"&gt;17&lt;/ref-type&gt;&lt;contributors&gt;&lt;authors&gt;&lt;author&gt;Qureshi, Danial&lt;/author&gt;&lt;author&gt;Luben, Robert&lt;/author&gt;&lt;author&gt;Hayat, Shabina&lt;/author&gt;&lt;author&gt;Talarico, Robert&lt;/author&gt;&lt;author&gt;Allen, Naomi E&lt;/author&gt;&lt;author&gt;Kuźma, Elżbieta&lt;/author&gt;&lt;author&gt;Littlejohns, Thomas&lt;/author&gt;&lt;/authors&gt;&lt;/contributors&gt;&lt;titles&gt;&lt;title&gt;Role of age and exposure duration in the&amp;#xD;association between metabolic syndrome and risk of incident dementia: a prospective&amp;#xD;cohort study&lt;/title&gt;&lt;secondary-title&gt;The Lancet Healthy Longevity&lt;/secondary-title&gt;&lt;/titles&gt;&lt;periodical&gt;&lt;full-title&gt;The Lancet Healthy Longevity&lt;/full-title&gt;&lt;/periodical&gt;&lt;dates&gt;&lt;year&gt;2024&lt;/year&gt;&lt;/dates&gt;&lt;urls&gt;&lt;/urls&gt;&lt;/record&gt;&lt;/Cite&gt;&lt;/EndNote&gt;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28</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731F2AB3"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99" w:type="dxa"/>
                  <w:shd w:val="clear" w:color="auto" w:fill="auto"/>
                  <w:noWrap/>
                  <w:vAlign w:val="bottom"/>
                  <w:hideMark/>
                </w:tcPr>
                <w:p w14:paraId="0DB5FB4F"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1976B6EE"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shd w:val="clear" w:color="auto" w:fill="auto"/>
                  <w:noWrap/>
                  <w:vAlign w:val="bottom"/>
                  <w:hideMark/>
                </w:tcPr>
                <w:p w14:paraId="7A5488E5"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1814C17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6F4F9B78"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5C0C3A3C"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r>
            <w:tr w:rsidR="002873CD" w:rsidRPr="002873CD" w14:paraId="76315F2D" w14:textId="77777777" w:rsidTr="002646AA">
              <w:trPr>
                <w:trHeight w:val="320"/>
              </w:trPr>
              <w:tc>
                <w:tcPr>
                  <w:tcW w:w="2749" w:type="dxa"/>
                  <w:shd w:val="clear" w:color="auto" w:fill="auto"/>
                  <w:noWrap/>
                  <w:vAlign w:val="bottom"/>
                  <w:hideMark/>
                </w:tcPr>
                <w:p w14:paraId="462438F3" w14:textId="77777777" w:rsidR="00D143E9" w:rsidRPr="002646AA" w:rsidRDefault="00D143E9" w:rsidP="00CB248F">
                  <w:pPr>
                    <w:rPr>
                      <w:rFonts w:asciiTheme="minorHAnsi" w:hAnsiTheme="minorHAnsi" w:cstheme="minorHAnsi"/>
                      <w:b/>
                      <w:bCs/>
                      <w:color w:val="000000"/>
                      <w:sz w:val="20"/>
                      <w:szCs w:val="20"/>
                    </w:rPr>
                  </w:pPr>
                  <w:proofErr w:type="spellStart"/>
                  <w:r w:rsidRPr="002646AA">
                    <w:rPr>
                      <w:rFonts w:asciiTheme="minorHAnsi" w:hAnsiTheme="minorHAnsi" w:cstheme="minorHAnsi"/>
                      <w:b/>
                      <w:bCs/>
                      <w:color w:val="000000"/>
                      <w:sz w:val="20"/>
                      <w:szCs w:val="20"/>
                    </w:rPr>
                    <w:t>Raffaitin</w:t>
                  </w:r>
                  <w:proofErr w:type="spellEnd"/>
                  <w:r w:rsidRPr="002646AA">
                    <w:rPr>
                      <w:rFonts w:asciiTheme="minorHAnsi" w:hAnsiTheme="minorHAnsi" w:cstheme="minorHAnsi"/>
                      <w:b/>
                      <w:bCs/>
                      <w:color w:val="000000"/>
                      <w:sz w:val="20"/>
                      <w:szCs w:val="20"/>
                    </w:rPr>
                    <w:t xml:space="preserve"> et al., 2009</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&lt;EndNote&gt;&lt;Cite&gt;&lt;Author&gt;Raffaitin&lt;/Author&gt;&lt;Year&gt;2009&lt;/Year&gt;&lt;RecNum&gt;218&lt;/RecNum&gt;&lt;DisplayText&gt;&lt;style face="superscript"&gt;12&lt;/style&gt;&lt;/DisplayText&gt;&lt;record&gt;&lt;rec-number&gt;218&lt;/rec-number&gt;&lt;foreign-keys&gt;&lt;key app="EN" db-id="zpwws9r2pzrfw4ed2pbv99f2zz2a9w9905fx" timestamp="1709981020"&gt;218&lt;/key&gt;&lt;/foreign-keys&gt;&lt;ref-type name="Journal Article"&gt;17&lt;/ref-type&gt;&lt;contributors&gt;&lt;authors&gt;&lt;author&gt;Raffaitin, Christelle&lt;/author&gt;&lt;author&gt;Gin, Henri&lt;/author&gt;&lt;author&gt;Empana, Jean-Philippe&lt;/author&gt;&lt;author&gt;Helmer, Catherine&lt;/author&gt;&lt;author&gt;Berr, Claudine&lt;/author&gt;&lt;author&gt;Tzourio, Christophe&lt;/author&gt;&lt;author&gt;Portet, Florence&lt;/author&gt;&lt;author&gt;Dartigues, Jean-François&lt;/author&gt;&lt;author&gt;Alpérovitch, Annick&lt;/author&gt;&lt;author&gt;Barberger-Gateau, Pascale&lt;/author&gt;&lt;/authors&gt;&lt;/contributors&gt;&lt;titles&gt;&lt;title&gt;Metabolic syndrome and risk for incident Alzheimer&amp;apos;s disease or vascular dementia: the Three-City Study&lt;/title&gt;&lt;secondary-title&gt;Diabetes Care&lt;/secondary-title&gt;&lt;/titles&gt;&lt;periodical&gt;&lt;full-title&gt;Diabetes care&lt;/full-title&gt;&lt;/periodical&gt;&lt;pages&gt;169-174&lt;/pages&gt;&lt;volume&gt;32&lt;/volume&gt;&lt;number&gt;1&lt;/number&gt;&lt;dates&gt;&lt;year&gt;2009&lt;/year&gt;&lt;/dates&gt;&lt;isbn&gt;0149-5992&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12</w:t>
                  </w:r>
                  <w:r w:rsidRPr="002646AA">
                    <w:rPr>
                      <w:rFonts w:asciiTheme="minorHAnsi" w:hAnsiTheme="minorHAnsi" w:cstheme="minorHAnsi"/>
                      <w:b/>
                      <w:bCs/>
                      <w:color w:val="000000"/>
                      <w:sz w:val="20"/>
                      <w:szCs w:val="20"/>
                    </w:rPr>
                    <w:fldChar w:fldCharType="end"/>
                  </w:r>
                </w:p>
              </w:tc>
              <w:tc>
                <w:tcPr>
                  <w:tcW w:w="1184" w:type="dxa"/>
                  <w:shd w:val="clear" w:color="auto" w:fill="auto"/>
                  <w:noWrap/>
                  <w:vAlign w:val="bottom"/>
                  <w:hideMark/>
                </w:tcPr>
                <w:p w14:paraId="76A9A88D"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WEAK</w:t>
                  </w:r>
                </w:p>
              </w:tc>
              <w:tc>
                <w:tcPr>
                  <w:tcW w:w="1399" w:type="dxa"/>
                  <w:shd w:val="clear" w:color="auto" w:fill="auto"/>
                  <w:noWrap/>
                  <w:vAlign w:val="bottom"/>
                  <w:hideMark/>
                </w:tcPr>
                <w:p w14:paraId="65B4271A"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shd w:val="clear" w:color="auto" w:fill="auto"/>
                  <w:noWrap/>
                  <w:vAlign w:val="bottom"/>
                  <w:hideMark/>
                </w:tcPr>
                <w:p w14:paraId="4B4CF047"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341" w:type="dxa"/>
                  <w:shd w:val="clear" w:color="auto" w:fill="auto"/>
                  <w:noWrap/>
                  <w:vAlign w:val="bottom"/>
                  <w:hideMark/>
                </w:tcPr>
                <w:p w14:paraId="61AAB9D8"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shd w:val="clear" w:color="auto" w:fill="auto"/>
                  <w:noWrap/>
                  <w:vAlign w:val="bottom"/>
                  <w:hideMark/>
                </w:tcPr>
                <w:p w14:paraId="6DA87C71"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shd w:val="clear" w:color="auto" w:fill="auto"/>
                  <w:noWrap/>
                  <w:vAlign w:val="bottom"/>
                  <w:hideMark/>
                </w:tcPr>
                <w:p w14:paraId="73BAE73F"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434" w:type="dxa"/>
                  <w:shd w:val="clear" w:color="auto" w:fill="auto"/>
                  <w:noWrap/>
                  <w:vAlign w:val="bottom"/>
                  <w:hideMark/>
                </w:tcPr>
                <w:p w14:paraId="644640D0"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r>
            <w:tr w:rsidR="002873CD" w:rsidRPr="002873CD" w14:paraId="7356032B" w14:textId="77777777" w:rsidTr="002646AA">
              <w:trPr>
                <w:trHeight w:val="320"/>
              </w:trPr>
              <w:tc>
                <w:tcPr>
                  <w:tcW w:w="2749" w:type="dxa"/>
                  <w:tcBorders>
                    <w:bottom w:val="single" w:sz="4" w:space="0" w:color="auto"/>
                  </w:tcBorders>
                  <w:shd w:val="clear" w:color="auto" w:fill="auto"/>
                  <w:noWrap/>
                  <w:vAlign w:val="bottom"/>
                  <w:hideMark/>
                </w:tcPr>
                <w:p w14:paraId="5F1D259A" w14:textId="77777777" w:rsidR="00D143E9" w:rsidRPr="002646AA" w:rsidRDefault="00D143E9" w:rsidP="00CB248F">
                  <w:pPr>
                    <w:rPr>
                      <w:rFonts w:asciiTheme="minorHAnsi" w:hAnsiTheme="minorHAnsi" w:cstheme="minorHAnsi"/>
                      <w:b/>
                      <w:bCs/>
                      <w:color w:val="000000"/>
                      <w:sz w:val="20"/>
                      <w:szCs w:val="20"/>
                    </w:rPr>
                  </w:pPr>
                  <w:proofErr w:type="spellStart"/>
                  <w:r w:rsidRPr="002646AA">
                    <w:rPr>
                      <w:rFonts w:asciiTheme="minorHAnsi" w:hAnsiTheme="minorHAnsi" w:cstheme="minorHAnsi"/>
                      <w:b/>
                      <w:bCs/>
                      <w:color w:val="000000"/>
                      <w:sz w:val="20"/>
                      <w:szCs w:val="20"/>
                    </w:rPr>
                    <w:t>Solfrizzi</w:t>
                  </w:r>
                  <w:proofErr w:type="spellEnd"/>
                  <w:r w:rsidRPr="002646AA">
                    <w:rPr>
                      <w:rFonts w:asciiTheme="minorHAnsi" w:hAnsiTheme="minorHAnsi" w:cstheme="minorHAnsi"/>
                      <w:b/>
                      <w:bCs/>
                      <w:color w:val="000000"/>
                      <w:sz w:val="20"/>
                      <w:szCs w:val="20"/>
                    </w:rPr>
                    <w:t xml:space="preserve"> et al., 2010</w:t>
                  </w:r>
                  <w:r w:rsidRPr="002646AA">
                    <w:rPr>
                      <w:rFonts w:asciiTheme="minorHAnsi" w:hAnsiTheme="minorHAnsi" w:cstheme="minorHAnsi"/>
                      <w:b/>
                      <w:bCs/>
                      <w:color w:val="000000"/>
                      <w:sz w:val="20"/>
                      <w:szCs w:val="20"/>
                    </w:rPr>
                    <w:fldChar w:fldCharType="begin"/>
                  </w:r>
                  <w:r w:rsidRPr="002646AA">
                    <w:rPr>
                      <w:rFonts w:asciiTheme="minorHAnsi" w:hAnsiTheme="minorHAnsi" w:cstheme="minorHAnsi"/>
                      <w:b/>
                      <w:bCs/>
                      <w:color w:val="000000"/>
                      <w:sz w:val="20"/>
                      <w:szCs w:val="20"/>
                    </w:rPr>
                    <w:instrText xml:space="preserve"> ADDIN EN.CITE &lt;EndNote&gt;&lt;Cite&gt;&lt;Author&gt;Solfrizzi&lt;/Author&gt;&lt;Year&gt;2010&lt;/Year&gt;&lt;RecNum&gt;219&lt;/RecNum&gt;&lt;DisplayText&gt;&lt;style face="superscript"&gt;13&lt;/style&gt;&lt;/DisplayText&gt;&lt;record&gt;&lt;rec-number&gt;219&lt;/rec-number&gt;&lt;foreign-keys&gt;&lt;key app="EN" db-id="zpwws9r2pzrfw4ed2pbv99f2zz2a9w9905fx" timestamp="1709981020"&gt;219&lt;/key&gt;&lt;/foreign-keys&gt;&lt;ref-type name="Journal Article"&gt;17&lt;/ref-type&gt;&lt;contributors&gt;&lt;authors&gt;&lt;author&gt;Solfrizzi, Vincenzo&lt;/author&gt;&lt;author&gt;Scafato, Emanuele&lt;/author&gt;&lt;author&gt;Capurso, Cristiano&lt;/author&gt;&lt;author&gt;D&amp;apos;Introno, Alessia&lt;/author&gt;&lt;author&gt;Colacicco, Anna Maria&lt;/author&gt;&lt;author&gt;Frisardi, Vincenza&lt;/author&gt;&lt;author&gt;Vendemiale, Gianluigi&lt;/author&gt;&lt;author&gt;Baldereschi, Marzia&lt;/author&gt;&lt;author&gt;Crepaldi, Gaetano&lt;/author&gt;&lt;author&gt;Di Carlo, Antonio&lt;/author&gt;&lt;/authors&gt;&lt;/contributors&gt;&lt;titles&gt;&lt;title&gt;Metabolic syndrome and the risk of vascular dementia: the Italian Longitudinal Study on Ageing&lt;/title&gt;&lt;secondary-title&gt;Journal of Neurology, Neurosurgery &amp;amp; Psychiatry&lt;/secondary-title&gt;&lt;/titles&gt;&lt;periodical&gt;&lt;full-title&gt;Journal of Neurology, Neurosurgery &amp;amp; Psychiatry&lt;/full-title&gt;&lt;/periodical&gt;&lt;pages&gt;433-440&lt;/pages&gt;&lt;volume&gt;81&lt;/volume&gt;&lt;number&gt;4&lt;/number&gt;&lt;dates&gt;&lt;year&gt;2010&lt;/year&gt;&lt;/dates&gt;&lt;isbn&gt;0022-3050&lt;/isbn&gt;&lt;urls&gt;&lt;/urls&gt;&lt;/record&gt;&lt;/Cite&gt;&lt;/EndNote&gt;</w:instrText>
                  </w:r>
                  <w:r w:rsidRPr="002646AA">
                    <w:rPr>
                      <w:rFonts w:asciiTheme="minorHAnsi" w:hAnsiTheme="minorHAnsi" w:cstheme="minorHAnsi"/>
                      <w:b/>
                      <w:bCs/>
                      <w:color w:val="000000"/>
                      <w:sz w:val="20"/>
                      <w:szCs w:val="20"/>
                    </w:rPr>
                    <w:fldChar w:fldCharType="separate"/>
                  </w:r>
                  <w:r w:rsidRPr="002646AA">
                    <w:rPr>
                      <w:rFonts w:asciiTheme="minorHAnsi" w:hAnsiTheme="minorHAnsi" w:cstheme="minorHAnsi"/>
                      <w:b/>
                      <w:bCs/>
                      <w:noProof/>
                      <w:color w:val="000000"/>
                      <w:sz w:val="20"/>
                      <w:szCs w:val="20"/>
                      <w:vertAlign w:val="superscript"/>
                    </w:rPr>
                    <w:t>13</w:t>
                  </w:r>
                  <w:r w:rsidRPr="002646AA">
                    <w:rPr>
                      <w:rFonts w:asciiTheme="minorHAnsi" w:hAnsiTheme="minorHAnsi" w:cstheme="minorHAnsi"/>
                      <w:b/>
                      <w:bCs/>
                      <w:color w:val="000000"/>
                      <w:sz w:val="20"/>
                      <w:szCs w:val="20"/>
                    </w:rPr>
                    <w:fldChar w:fldCharType="end"/>
                  </w:r>
                </w:p>
              </w:tc>
              <w:tc>
                <w:tcPr>
                  <w:tcW w:w="1184" w:type="dxa"/>
                  <w:tcBorders>
                    <w:bottom w:val="single" w:sz="4" w:space="0" w:color="auto"/>
                  </w:tcBorders>
                  <w:shd w:val="clear" w:color="auto" w:fill="auto"/>
                  <w:noWrap/>
                  <w:vAlign w:val="bottom"/>
                  <w:hideMark/>
                </w:tcPr>
                <w:p w14:paraId="7C386048"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99" w:type="dxa"/>
                  <w:tcBorders>
                    <w:bottom w:val="single" w:sz="4" w:space="0" w:color="auto"/>
                  </w:tcBorders>
                  <w:shd w:val="clear" w:color="auto" w:fill="auto"/>
                  <w:noWrap/>
                  <w:vAlign w:val="bottom"/>
                  <w:hideMark/>
                </w:tcPr>
                <w:p w14:paraId="19D2941C"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40" w:type="dxa"/>
                  <w:tcBorders>
                    <w:bottom w:val="single" w:sz="4" w:space="0" w:color="auto"/>
                  </w:tcBorders>
                  <w:shd w:val="clear" w:color="auto" w:fill="auto"/>
                  <w:noWrap/>
                  <w:vAlign w:val="bottom"/>
                  <w:hideMark/>
                </w:tcPr>
                <w:p w14:paraId="3E88A3A7"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1341" w:type="dxa"/>
                  <w:tcBorders>
                    <w:bottom w:val="single" w:sz="4" w:space="0" w:color="auto"/>
                  </w:tcBorders>
                  <w:shd w:val="clear" w:color="auto" w:fill="auto"/>
                  <w:noWrap/>
                  <w:vAlign w:val="bottom"/>
                  <w:hideMark/>
                </w:tcPr>
                <w:p w14:paraId="1AFB2153"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271" w:type="dxa"/>
                  <w:tcBorders>
                    <w:bottom w:val="single" w:sz="4" w:space="0" w:color="auto"/>
                  </w:tcBorders>
                  <w:shd w:val="clear" w:color="auto" w:fill="auto"/>
                  <w:noWrap/>
                  <w:vAlign w:val="bottom"/>
                  <w:hideMark/>
                </w:tcPr>
                <w:p w14:paraId="2F3A36F5"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c>
                <w:tcPr>
                  <w:tcW w:w="0" w:type="auto"/>
                  <w:tcBorders>
                    <w:bottom w:val="single" w:sz="4" w:space="0" w:color="auto"/>
                  </w:tcBorders>
                  <w:shd w:val="clear" w:color="auto" w:fill="auto"/>
                  <w:noWrap/>
                  <w:vAlign w:val="bottom"/>
                  <w:hideMark/>
                </w:tcPr>
                <w:p w14:paraId="675B2B9E"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MODERATE</w:t>
                  </w:r>
                </w:p>
              </w:tc>
              <w:tc>
                <w:tcPr>
                  <w:tcW w:w="1434" w:type="dxa"/>
                  <w:tcBorders>
                    <w:bottom w:val="single" w:sz="4" w:space="0" w:color="auto"/>
                  </w:tcBorders>
                  <w:shd w:val="clear" w:color="auto" w:fill="auto"/>
                  <w:noWrap/>
                  <w:vAlign w:val="bottom"/>
                  <w:hideMark/>
                </w:tcPr>
                <w:p w14:paraId="2FA54BB4" w14:textId="77777777" w:rsidR="00D143E9" w:rsidRPr="002646AA" w:rsidRDefault="00D143E9" w:rsidP="002646AA">
                  <w:pPr>
                    <w:jc w:val="center"/>
                    <w:rPr>
                      <w:rFonts w:asciiTheme="minorHAnsi" w:hAnsiTheme="minorHAnsi" w:cstheme="minorHAnsi"/>
                      <w:color w:val="000000"/>
                      <w:sz w:val="20"/>
                      <w:szCs w:val="20"/>
                    </w:rPr>
                  </w:pPr>
                  <w:r w:rsidRPr="002646AA">
                    <w:rPr>
                      <w:rFonts w:asciiTheme="minorHAnsi" w:hAnsiTheme="minorHAnsi" w:cstheme="minorHAnsi"/>
                      <w:color w:val="000000"/>
                      <w:sz w:val="20"/>
                      <w:szCs w:val="20"/>
                    </w:rPr>
                    <w:t>STRONG</w:t>
                  </w:r>
                </w:p>
              </w:tc>
            </w:tr>
          </w:tbl>
          <w:p w14:paraId="45C46D1A" w14:textId="77777777" w:rsidR="00D143E9" w:rsidRPr="00720EC0" w:rsidRDefault="00D143E9" w:rsidP="00CB248F">
            <w:pPr>
              <w:rPr>
                <w:rFonts w:asciiTheme="minorHAnsi" w:hAnsiTheme="minorHAnsi" w:cstheme="minorHAnsi"/>
                <w:b/>
                <w:bCs/>
                <w:sz w:val="22"/>
                <w:szCs w:val="22"/>
                <w:u w:val="single"/>
                <w:lang w:val="en-CA"/>
              </w:rPr>
            </w:pPr>
          </w:p>
          <w:p w14:paraId="1B9A4841" w14:textId="77777777" w:rsidR="00D143E9" w:rsidRPr="00120E1F" w:rsidRDefault="00D143E9" w:rsidP="00CB248F">
            <w:pPr>
              <w:rPr>
                <w:rFonts w:asciiTheme="minorHAnsi" w:hAnsiTheme="minorHAnsi" w:cstheme="minorHAnsi"/>
                <w:color w:val="000000"/>
                <w:sz w:val="22"/>
                <w:szCs w:val="22"/>
              </w:rPr>
            </w:pPr>
          </w:p>
          <w:p w14:paraId="08D295DF" w14:textId="77777777" w:rsidR="00D143E9" w:rsidRPr="00120E1F" w:rsidRDefault="00D143E9" w:rsidP="00CB248F">
            <w:pPr>
              <w:rPr>
                <w:rFonts w:asciiTheme="minorHAnsi" w:hAnsiTheme="minorHAnsi" w:cstheme="minorHAnsi"/>
                <w:color w:val="000000"/>
                <w:sz w:val="22"/>
                <w:szCs w:val="22"/>
              </w:rPr>
            </w:pPr>
          </w:p>
          <w:p w14:paraId="11CC3E97" w14:textId="77777777" w:rsidR="00D143E9" w:rsidRPr="00120E1F" w:rsidRDefault="00D143E9" w:rsidP="00CB248F">
            <w:pPr>
              <w:rPr>
                <w:rFonts w:asciiTheme="minorHAnsi" w:hAnsiTheme="minorHAnsi" w:cstheme="minorHAnsi"/>
                <w:color w:val="000000"/>
                <w:sz w:val="22"/>
                <w:szCs w:val="22"/>
              </w:rPr>
            </w:pPr>
          </w:p>
          <w:p w14:paraId="6389F1A2" w14:textId="77777777" w:rsidR="00D143E9" w:rsidRPr="00120E1F" w:rsidRDefault="00D143E9" w:rsidP="00CB248F">
            <w:pPr>
              <w:rPr>
                <w:rFonts w:asciiTheme="minorHAnsi" w:hAnsiTheme="minorHAnsi" w:cstheme="minorHAnsi"/>
                <w:color w:val="000000"/>
                <w:sz w:val="22"/>
                <w:szCs w:val="22"/>
              </w:rPr>
            </w:pPr>
          </w:p>
          <w:p w14:paraId="3E07B855" w14:textId="77777777" w:rsidR="00D143E9" w:rsidRPr="00120E1F" w:rsidRDefault="00D143E9" w:rsidP="00CB248F">
            <w:pPr>
              <w:rPr>
                <w:rFonts w:asciiTheme="minorHAnsi" w:hAnsiTheme="minorHAnsi" w:cstheme="minorHAnsi"/>
                <w:color w:val="000000"/>
                <w:sz w:val="22"/>
                <w:szCs w:val="22"/>
              </w:rPr>
            </w:pPr>
          </w:p>
          <w:p w14:paraId="49375E9C" w14:textId="77777777" w:rsidR="00D143E9" w:rsidRPr="00120E1F" w:rsidRDefault="00D143E9" w:rsidP="00CB248F">
            <w:pPr>
              <w:rPr>
                <w:rFonts w:asciiTheme="minorHAnsi" w:hAnsiTheme="minorHAnsi" w:cstheme="minorHAnsi"/>
                <w:color w:val="000000"/>
                <w:sz w:val="22"/>
                <w:szCs w:val="22"/>
              </w:rPr>
            </w:pPr>
          </w:p>
          <w:p w14:paraId="6C355651" w14:textId="77777777" w:rsidR="00D143E9" w:rsidRPr="00120E1F" w:rsidRDefault="00D143E9" w:rsidP="00CB248F">
            <w:pPr>
              <w:rPr>
                <w:rFonts w:asciiTheme="minorHAnsi" w:hAnsiTheme="minorHAnsi" w:cstheme="minorHAnsi"/>
                <w:color w:val="000000"/>
                <w:sz w:val="22"/>
                <w:szCs w:val="22"/>
              </w:rPr>
            </w:pPr>
          </w:p>
        </w:tc>
      </w:tr>
    </w:tbl>
    <w:p w14:paraId="6C594832" w14:textId="77777777" w:rsidR="00D143E9" w:rsidRDefault="00D143E9">
      <w:pPr>
        <w:rPr>
          <w:rFonts w:asciiTheme="minorHAnsi" w:eastAsiaTheme="majorEastAsia" w:hAnsiTheme="minorHAnsi" w:cstheme="minorHAnsi"/>
          <w:b/>
          <w:color w:val="000000" w:themeColor="text1"/>
          <w:sz w:val="22"/>
          <w:szCs w:val="22"/>
        </w:rPr>
      </w:pPr>
      <w:r>
        <w:rPr>
          <w:rFonts w:asciiTheme="minorHAnsi" w:hAnsiTheme="minorHAnsi" w:cstheme="minorHAnsi"/>
          <w:sz w:val="22"/>
          <w:szCs w:val="22"/>
        </w:rPr>
        <w:br w:type="page"/>
      </w:r>
    </w:p>
    <w:p w14:paraId="3DDC8A98" w14:textId="5623E784" w:rsidR="002D30FF" w:rsidRPr="00120E1F" w:rsidRDefault="00812D53" w:rsidP="00E26D96">
      <w:pPr>
        <w:pStyle w:val="Heading3"/>
        <w:rPr>
          <w:rFonts w:asciiTheme="minorHAnsi" w:hAnsiTheme="minorHAnsi" w:cstheme="minorHAnsi"/>
          <w:sz w:val="22"/>
          <w:szCs w:val="22"/>
        </w:rPr>
      </w:pPr>
      <w:r>
        <w:rPr>
          <w:rFonts w:asciiTheme="minorHAnsi" w:hAnsiTheme="minorHAnsi" w:cstheme="minorHAnsi"/>
          <w:sz w:val="22"/>
          <w:szCs w:val="22"/>
        </w:rPr>
        <w:lastRenderedPageBreak/>
        <w:t xml:space="preserve">Table </w:t>
      </w:r>
      <w:r w:rsidR="00711EE5">
        <w:rPr>
          <w:rFonts w:asciiTheme="minorHAnsi" w:hAnsiTheme="minorHAnsi" w:cstheme="minorHAnsi"/>
          <w:sz w:val="22"/>
          <w:szCs w:val="22"/>
        </w:rPr>
        <w:t>S5</w:t>
      </w:r>
      <w:r w:rsidR="002D30FF" w:rsidRPr="00120E1F">
        <w:rPr>
          <w:rFonts w:asciiTheme="minorHAnsi" w:hAnsiTheme="minorHAnsi" w:cstheme="minorHAnsi"/>
          <w:sz w:val="22"/>
          <w:szCs w:val="22"/>
        </w:rPr>
        <w:t xml:space="preserve">: </w:t>
      </w:r>
      <w:r w:rsidR="00B2122E">
        <w:rPr>
          <w:rFonts w:asciiTheme="minorHAnsi" w:hAnsiTheme="minorHAnsi" w:cstheme="minorHAnsi"/>
          <w:sz w:val="22"/>
          <w:szCs w:val="22"/>
        </w:rPr>
        <w:t>Results of included studies for the association between MetS and incident</w:t>
      </w:r>
      <w:r w:rsidR="002D30FF" w:rsidRPr="00120E1F">
        <w:rPr>
          <w:rFonts w:asciiTheme="minorHAnsi" w:hAnsiTheme="minorHAnsi" w:cstheme="minorHAnsi"/>
          <w:sz w:val="22"/>
          <w:szCs w:val="22"/>
        </w:rPr>
        <w:t xml:space="preserve"> </w:t>
      </w:r>
      <w:r w:rsidR="00B2122E">
        <w:rPr>
          <w:rFonts w:asciiTheme="minorHAnsi" w:hAnsiTheme="minorHAnsi" w:cstheme="minorHAnsi"/>
          <w:sz w:val="22"/>
          <w:szCs w:val="22"/>
        </w:rPr>
        <w:t>a</w:t>
      </w:r>
      <w:r w:rsidR="002D30FF" w:rsidRPr="00120E1F">
        <w:rPr>
          <w:rFonts w:asciiTheme="minorHAnsi" w:hAnsiTheme="minorHAnsi" w:cstheme="minorHAnsi"/>
          <w:sz w:val="22"/>
          <w:szCs w:val="22"/>
        </w:rPr>
        <w:t>ll-cause dementia</w:t>
      </w:r>
      <w:bookmarkEnd w:id="4"/>
      <w:bookmarkEnd w:id="5"/>
      <w:bookmarkEnd w:id="6"/>
    </w:p>
    <w:p w14:paraId="0A850D11" w14:textId="77777777" w:rsidR="00E26D96" w:rsidRPr="00120E1F" w:rsidRDefault="00E26D96" w:rsidP="00E26D96">
      <w:pPr>
        <w:rPr>
          <w:rFonts w:asciiTheme="minorHAnsi" w:hAnsiTheme="minorHAnsi" w:cstheme="minorHAnsi"/>
          <w:sz w:val="22"/>
          <w:szCs w:val="22"/>
        </w:rPr>
      </w:pPr>
    </w:p>
    <w:tbl>
      <w:tblPr>
        <w:tblW w:w="13527" w:type="dxa"/>
        <w:tblInd w:w="-572" w:type="dxa"/>
        <w:tblBorders>
          <w:top w:val="single" w:sz="4" w:space="0" w:color="auto"/>
          <w:bottom w:val="single" w:sz="4" w:space="0" w:color="auto"/>
        </w:tblBorders>
        <w:tblLook w:val="04A0" w:firstRow="1" w:lastRow="0" w:firstColumn="1" w:lastColumn="0" w:noHBand="0" w:noVBand="1"/>
      </w:tblPr>
      <w:tblGrid>
        <w:gridCol w:w="1843"/>
        <w:gridCol w:w="1911"/>
        <w:gridCol w:w="2234"/>
        <w:gridCol w:w="3378"/>
        <w:gridCol w:w="4161"/>
      </w:tblGrid>
      <w:tr w:rsidR="002D30FF" w:rsidRPr="00120E1F" w14:paraId="4AAE0814" w14:textId="77777777" w:rsidTr="002174AB">
        <w:trPr>
          <w:trHeight w:val="452"/>
        </w:trPr>
        <w:tc>
          <w:tcPr>
            <w:tcW w:w="1843" w:type="dxa"/>
            <w:tcBorders>
              <w:top w:val="single" w:sz="4" w:space="0" w:color="auto"/>
              <w:bottom w:val="single" w:sz="4" w:space="0" w:color="auto"/>
            </w:tcBorders>
            <w:shd w:val="clear" w:color="auto" w:fill="auto"/>
            <w:hideMark/>
          </w:tcPr>
          <w:p w14:paraId="50BDC2E8"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Study author, publication year</w:t>
            </w:r>
          </w:p>
        </w:tc>
        <w:tc>
          <w:tcPr>
            <w:tcW w:w="1911" w:type="dxa"/>
            <w:tcBorders>
              <w:top w:val="single" w:sz="4" w:space="0" w:color="auto"/>
              <w:bottom w:val="single" w:sz="4" w:space="0" w:color="auto"/>
            </w:tcBorders>
            <w:shd w:val="clear" w:color="auto" w:fill="auto"/>
            <w:hideMark/>
          </w:tcPr>
          <w:p w14:paraId="1AEB2862"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Number and % of MetS cases</w:t>
            </w:r>
          </w:p>
        </w:tc>
        <w:tc>
          <w:tcPr>
            <w:tcW w:w="2234" w:type="dxa"/>
            <w:tcBorders>
              <w:top w:val="single" w:sz="4" w:space="0" w:color="auto"/>
              <w:bottom w:val="single" w:sz="4" w:space="0" w:color="auto"/>
            </w:tcBorders>
            <w:shd w:val="clear" w:color="auto" w:fill="auto"/>
            <w:hideMark/>
          </w:tcPr>
          <w:p w14:paraId="4A78F2DF"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Number and % of incident all-cause dementia</w:t>
            </w:r>
          </w:p>
        </w:tc>
        <w:tc>
          <w:tcPr>
            <w:tcW w:w="3378" w:type="dxa"/>
            <w:tcBorders>
              <w:top w:val="single" w:sz="4" w:space="0" w:color="auto"/>
              <w:bottom w:val="single" w:sz="4" w:space="0" w:color="auto"/>
            </w:tcBorders>
            <w:shd w:val="clear" w:color="auto" w:fill="auto"/>
            <w:hideMark/>
          </w:tcPr>
          <w:p w14:paraId="1D0A227D"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Effect estimate (95% CI)</w:t>
            </w:r>
          </w:p>
        </w:tc>
        <w:tc>
          <w:tcPr>
            <w:tcW w:w="4161" w:type="dxa"/>
            <w:tcBorders>
              <w:top w:val="single" w:sz="4" w:space="0" w:color="auto"/>
              <w:bottom w:val="single" w:sz="4" w:space="0" w:color="auto"/>
            </w:tcBorders>
            <w:shd w:val="clear" w:color="auto" w:fill="auto"/>
            <w:hideMark/>
          </w:tcPr>
          <w:p w14:paraId="28D9E835"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Confounder adjustments</w:t>
            </w:r>
          </w:p>
        </w:tc>
      </w:tr>
      <w:tr w:rsidR="002D30FF" w:rsidRPr="00120E1F" w14:paraId="44E40EE3" w14:textId="77777777" w:rsidTr="002174AB">
        <w:trPr>
          <w:trHeight w:val="588"/>
        </w:trPr>
        <w:tc>
          <w:tcPr>
            <w:tcW w:w="1843" w:type="dxa"/>
            <w:tcBorders>
              <w:top w:val="single" w:sz="4" w:space="0" w:color="auto"/>
            </w:tcBorders>
            <w:shd w:val="clear" w:color="auto" w:fill="auto"/>
            <w:hideMark/>
          </w:tcPr>
          <w:p w14:paraId="1178C468" w14:textId="021EF224"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Creavin</w:t>
            </w:r>
            <w:proofErr w:type="spellEnd"/>
            <w:r w:rsidRPr="00120E1F">
              <w:rPr>
                <w:rFonts w:asciiTheme="minorHAnsi" w:hAnsiTheme="minorHAnsi" w:cstheme="minorHAnsi"/>
                <w:b/>
                <w:bCs/>
                <w:color w:val="000000"/>
                <w:sz w:val="22"/>
                <w:szCs w:val="22"/>
              </w:rPr>
              <w:t xml:space="preserve"> et al., 2012</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&lt;EndNote&gt;&lt;Cite&gt;&lt;Author&gt;Creavin&lt;/Author&gt;&lt;Year&gt;2012&lt;/Year&gt;&lt;RecNum&gt;147&lt;/RecNum&gt;&lt;DisplayText&gt;&lt;style face="superscript"&gt;130&lt;/style&gt;&lt;/DisplayText&gt;&lt;record&gt;&lt;rec-number&gt;147&lt;/rec-number&gt;&lt;foreign-keys&gt;&lt;key app="EN" db-id="zpwws9r2pzrfw4ed2pbv99f2zz2a9w9905fx" timestamp="1709981019"&gt;147&lt;/key&gt;&lt;/foreign-keys&gt;&lt;ref-type name="Journal Article"&gt;17&lt;/ref-type&gt;&lt;contributors&gt;&lt;authors&gt;&lt;author&gt;Creavin, Samuel T&lt;/author&gt;&lt;author&gt;Gallacher, John&lt;/author&gt;&lt;author&gt;Bayer, Antony&lt;/author&gt;&lt;author&gt;Fish, Mark&lt;/author&gt;&lt;author&gt;Ebrahim, Shah&lt;/author&gt;&lt;author&gt;Ben-Shlomo, Yoav&lt;/author&gt;&lt;/authors&gt;&lt;/contributors&gt;&lt;titles&gt;&lt;title&gt;Metabolic syndrome, diabetes, poor cognition, and dementia in the Caerphilly prospective study&lt;/title&gt;&lt;secondary-title&gt;Journal of Alzheimer&amp;apos;s Disease&lt;/secondary-title&gt;&lt;/titles&gt;&lt;periodical&gt;&lt;full-title&gt;Journal of Alzheimer&amp;apos;s Disease&lt;/full-title&gt;&lt;/periodical&gt;&lt;pages&gt;931-939&lt;/pages&gt;&lt;volume&gt;28&lt;/volume&gt;&lt;number&gt;4&lt;/number&gt;&lt;dates&gt;&lt;year&gt;2012&lt;/year&gt;&lt;/dates&gt;&lt;isbn&gt;1387-2877&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130</w:t>
            </w:r>
            <w:r w:rsidRPr="00120E1F">
              <w:rPr>
                <w:rFonts w:asciiTheme="minorHAnsi" w:hAnsiTheme="minorHAnsi" w:cstheme="minorHAnsi"/>
                <w:b/>
                <w:bCs/>
                <w:color w:val="000000"/>
                <w:sz w:val="22"/>
                <w:szCs w:val="22"/>
              </w:rPr>
              <w:fldChar w:fldCharType="end"/>
            </w:r>
          </w:p>
        </w:tc>
        <w:tc>
          <w:tcPr>
            <w:tcW w:w="1911" w:type="dxa"/>
            <w:tcBorders>
              <w:top w:val="single" w:sz="4" w:space="0" w:color="auto"/>
            </w:tcBorders>
            <w:shd w:val="clear" w:color="auto" w:fill="auto"/>
            <w:hideMark/>
          </w:tcPr>
          <w:p w14:paraId="611374CA"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NR</w:t>
            </w:r>
          </w:p>
        </w:tc>
        <w:tc>
          <w:tcPr>
            <w:tcW w:w="2234" w:type="dxa"/>
            <w:tcBorders>
              <w:top w:val="single" w:sz="4" w:space="0" w:color="auto"/>
            </w:tcBorders>
            <w:shd w:val="clear" w:color="auto" w:fill="auto"/>
            <w:hideMark/>
          </w:tcPr>
          <w:p w14:paraId="42744D43"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NR</w:t>
            </w:r>
          </w:p>
        </w:tc>
        <w:tc>
          <w:tcPr>
            <w:tcW w:w="3378" w:type="dxa"/>
            <w:tcBorders>
              <w:top w:val="single" w:sz="4" w:space="0" w:color="auto"/>
            </w:tcBorders>
            <w:shd w:val="clear" w:color="auto" w:fill="auto"/>
            <w:hideMark/>
          </w:tcPr>
          <w:p w14:paraId="02C4E20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OR: 1.54 (0.89 - 2.66)</w:t>
            </w:r>
            <w:r w:rsidRPr="00120E1F">
              <w:rPr>
                <w:rFonts w:asciiTheme="minorHAnsi" w:hAnsiTheme="minorHAnsi" w:cstheme="minorHAnsi"/>
                <w:color w:val="000000"/>
                <w:sz w:val="22"/>
                <w:szCs w:val="22"/>
                <w:vertAlign w:val="superscript"/>
              </w:rPr>
              <w:t>#</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4161" w:type="dxa"/>
            <w:tcBorders>
              <w:top w:val="single" w:sz="4" w:space="0" w:color="auto"/>
            </w:tcBorders>
            <w:shd w:val="clear" w:color="auto" w:fill="auto"/>
            <w:hideMark/>
          </w:tcPr>
          <w:p w14:paraId="5620D6FA"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social class, smoking, alcohol intake, National Adult Reading Test</w:t>
            </w:r>
          </w:p>
        </w:tc>
      </w:tr>
      <w:tr w:rsidR="002D30FF" w:rsidRPr="00120E1F" w14:paraId="42FB93B1" w14:textId="77777777" w:rsidTr="002174AB">
        <w:trPr>
          <w:trHeight w:val="692"/>
        </w:trPr>
        <w:tc>
          <w:tcPr>
            <w:tcW w:w="1843" w:type="dxa"/>
            <w:shd w:val="clear" w:color="auto" w:fill="auto"/>
            <w:hideMark/>
          </w:tcPr>
          <w:p w14:paraId="7C1BF1AE" w14:textId="1516B220"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Exalto</w:t>
            </w:r>
            <w:proofErr w:type="spellEnd"/>
            <w:r w:rsidRPr="00120E1F">
              <w:rPr>
                <w:rFonts w:asciiTheme="minorHAnsi" w:hAnsiTheme="minorHAnsi" w:cstheme="minorHAnsi"/>
                <w:b/>
                <w:bCs/>
                <w:color w:val="000000"/>
                <w:sz w:val="22"/>
                <w:szCs w:val="22"/>
              </w:rPr>
              <w:t xml:space="preserve"> et al., 2015</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&lt;EndNote&gt;&lt;Cite&gt;&lt;Author&gt;Exalto&lt;/Author&gt;&lt;Year&gt;2015&lt;/Year&gt;&lt;RecNum&gt;145&lt;/RecNum&gt;&lt;DisplayText&gt;&lt;style face="superscript"&gt;131&lt;/style&gt;&lt;/DisplayText&gt;&lt;record&gt;&lt;rec-number&gt;145&lt;/rec-number&gt;&lt;foreign-keys&gt;&lt;key app="EN" db-id="zpwws9r2pzrfw4ed2pbv99f2zz2a9w9905fx" timestamp="1709981019"&gt;145&lt;/key&gt;&lt;/foreign-keys&gt;&lt;ref-type name="Journal Article"&gt;17&lt;/ref-type&gt;&lt;contributors&gt;&lt;authors&gt;&lt;author&gt;Exalto, Lieza G&lt;/author&gt;&lt;author&gt;Van Der Flier, Wiesje M&lt;/author&gt;&lt;author&gt;Van Boheemen, Caroline JM&lt;/author&gt;&lt;author&gt;Kappelle, L Jaap&lt;/author&gt;&lt;author&gt;Vrenken, Hugo&lt;/author&gt;&lt;author&gt;Teunissen, Charlotte&lt;/author&gt;&lt;author&gt;Koene, Ted&lt;/author&gt;&lt;author&gt;Scheltens, Phillip&lt;/author&gt;&lt;author&gt;Biessels, Geert Jan&lt;/author&gt;&lt;/authors&gt;&lt;/contributors&gt;&lt;titles&gt;&lt;title&gt;The metabolic syndrome in a memory clinic population: relation with clinical profile and prognosis&lt;/title&gt;&lt;secondary-title&gt;Journal of the Neurological Sciences&lt;/secondary-title&gt;&lt;/titles&gt;&lt;periodical&gt;&lt;full-title&gt;Journal of the Neurological Sciences&lt;/full-title&gt;&lt;/periodical&gt;&lt;pages&gt;18-23&lt;/pages&gt;&lt;volume&gt;351&lt;/volume&gt;&lt;number&gt;1-2&lt;/number&gt;&lt;dates&gt;&lt;year&gt;2015&lt;/year&gt;&lt;/dates&gt;&lt;isbn&gt;0022-510X&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131</w:t>
            </w:r>
            <w:r w:rsidRPr="00120E1F">
              <w:rPr>
                <w:rFonts w:asciiTheme="minorHAnsi" w:hAnsiTheme="minorHAnsi" w:cstheme="minorHAnsi"/>
                <w:b/>
                <w:bCs/>
                <w:color w:val="000000"/>
                <w:sz w:val="22"/>
                <w:szCs w:val="22"/>
              </w:rPr>
              <w:fldChar w:fldCharType="end"/>
            </w:r>
          </w:p>
        </w:tc>
        <w:tc>
          <w:tcPr>
            <w:tcW w:w="1911" w:type="dxa"/>
            <w:shd w:val="clear" w:color="auto" w:fill="auto"/>
            <w:hideMark/>
          </w:tcPr>
          <w:p w14:paraId="57138A88"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23 (39.0%)</w:t>
            </w:r>
          </w:p>
        </w:tc>
        <w:tc>
          <w:tcPr>
            <w:tcW w:w="2234" w:type="dxa"/>
            <w:shd w:val="clear" w:color="auto" w:fill="auto"/>
            <w:hideMark/>
          </w:tcPr>
          <w:p w14:paraId="23B67A0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10 (16.9%)</w:t>
            </w:r>
          </w:p>
        </w:tc>
        <w:tc>
          <w:tcPr>
            <w:tcW w:w="3378" w:type="dxa"/>
            <w:shd w:val="clear" w:color="auto" w:fill="auto"/>
            <w:hideMark/>
          </w:tcPr>
          <w:p w14:paraId="2A73D9E6"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0.50 (0.10 - 2.40)</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4161" w:type="dxa"/>
            <w:shd w:val="clear" w:color="auto" w:fill="auto"/>
            <w:hideMark/>
          </w:tcPr>
          <w:p w14:paraId="397B1C5B"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gender</w:t>
            </w:r>
          </w:p>
        </w:tc>
      </w:tr>
      <w:tr w:rsidR="002D30FF" w:rsidRPr="00120E1F" w14:paraId="272EFAFF" w14:textId="77777777" w:rsidTr="002174AB">
        <w:trPr>
          <w:trHeight w:val="962"/>
        </w:trPr>
        <w:tc>
          <w:tcPr>
            <w:tcW w:w="1843" w:type="dxa"/>
            <w:shd w:val="clear" w:color="auto" w:fill="auto"/>
            <w:hideMark/>
          </w:tcPr>
          <w:p w14:paraId="485DD5D3" w14:textId="58AB2394"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Fan et al., 2017</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&lt;EndNote&gt;&lt;Cite&gt;&lt;Author&gt;Fan&lt;/Author&gt;&lt;Year&gt;2017&lt;/Year&gt;&lt;RecNum&gt;217&lt;/RecNum&gt;&lt;DisplayText&gt;&lt;style face="superscript"&gt;132&lt;/style&gt;&lt;/DisplayText&gt;&lt;record&gt;&lt;rec-number&gt;217&lt;/rec-number&gt;&lt;foreign-keys&gt;&lt;key app="EN" db-id="zpwws9r2pzrfw4ed2pbv99f2zz2a9w9905fx" timestamp="1709981020"&gt;217&lt;/key&gt;&lt;/foreign-keys&gt;&lt;ref-type name="Journal Article"&gt;17&lt;/ref-type&gt;&lt;contributors&gt;&lt;authors&gt;&lt;author&gt;Fan, Yen‐Chun&lt;/author&gt;&lt;author&gt;Chou, Chia‐Chi&lt;/author&gt;&lt;author&gt;You, San‐Lin&lt;/author&gt;&lt;author&gt;Sun, Chien‐An&lt;/author&gt;&lt;author&gt;Chen, Chien‐Jen&lt;/author&gt;&lt;author&gt;Bai, Chyi‐Huey&lt;/author&gt;&lt;/authors&gt;&lt;/contributors&gt;&lt;titles&gt;&lt;title&gt;Impact of worsened metabolic syndrome on the risk of dementia: a nationwide cohort study&lt;/title&gt;&lt;secondary-title&gt;Journal of the American Heart Association&lt;/secondary-title&gt;&lt;/titles&gt;&lt;periodical&gt;&lt;full-title&gt;Journal of the American Heart Association&lt;/full-title&gt;&lt;/periodical&gt;&lt;pages&gt;e004749&lt;/pages&gt;&lt;volume&gt;6&lt;/volume&gt;&lt;number&gt;9&lt;/number&gt;&lt;dates&gt;&lt;year&gt;2017&lt;/year&gt;&lt;/dates&gt;&lt;isbn&gt;2047-9980&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132</w:t>
            </w:r>
            <w:r w:rsidRPr="00120E1F">
              <w:rPr>
                <w:rFonts w:asciiTheme="minorHAnsi" w:hAnsiTheme="minorHAnsi" w:cstheme="minorHAnsi"/>
                <w:b/>
                <w:bCs/>
                <w:color w:val="000000"/>
                <w:sz w:val="22"/>
                <w:szCs w:val="22"/>
              </w:rPr>
              <w:fldChar w:fldCharType="end"/>
            </w:r>
          </w:p>
        </w:tc>
        <w:tc>
          <w:tcPr>
            <w:tcW w:w="1911" w:type="dxa"/>
            <w:shd w:val="clear" w:color="auto" w:fill="auto"/>
            <w:hideMark/>
          </w:tcPr>
          <w:p w14:paraId="52E0E867"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1,122 (32.4%)</w:t>
            </w:r>
          </w:p>
        </w:tc>
        <w:tc>
          <w:tcPr>
            <w:tcW w:w="2234" w:type="dxa"/>
            <w:shd w:val="clear" w:color="auto" w:fill="auto"/>
            <w:hideMark/>
          </w:tcPr>
          <w:p w14:paraId="19408EB6"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76 (2.2%)</w:t>
            </w:r>
          </w:p>
        </w:tc>
        <w:tc>
          <w:tcPr>
            <w:tcW w:w="3378" w:type="dxa"/>
            <w:shd w:val="clear" w:color="auto" w:fill="auto"/>
            <w:hideMark/>
          </w:tcPr>
          <w:p w14:paraId="5CAFA70B"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Persistent MetS, HR: 1.12 (0.57 - 2.21), p = 0.752</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Improved MetS, HR: 0.88 (0.27 - 2.88), p = 0.829</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Worsened MetS, HR: 2.22 (1.32 - 3.72), p = 0.003</w:t>
            </w:r>
          </w:p>
        </w:tc>
        <w:tc>
          <w:tcPr>
            <w:tcW w:w="4161" w:type="dxa"/>
            <w:shd w:val="clear" w:color="auto" w:fill="auto"/>
            <w:hideMark/>
          </w:tcPr>
          <w:p w14:paraId="59A84369"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smoking, alcohol intake, physical activity, betel quid chewing, heart disease, stroke, depression</w:t>
            </w:r>
          </w:p>
        </w:tc>
      </w:tr>
      <w:tr w:rsidR="002D30FF" w:rsidRPr="00120E1F" w14:paraId="770949BC" w14:textId="77777777" w:rsidTr="002174AB">
        <w:trPr>
          <w:trHeight w:val="1271"/>
        </w:trPr>
        <w:tc>
          <w:tcPr>
            <w:tcW w:w="1843" w:type="dxa"/>
            <w:shd w:val="clear" w:color="auto" w:fill="auto"/>
            <w:hideMark/>
          </w:tcPr>
          <w:p w14:paraId="505FD909" w14:textId="4B15EEF9"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Forti et al., 2010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&lt;EndNote&gt;&lt;Cite&gt;&lt;Author&gt;Forti&lt;/Author&gt;&lt;Year&gt;2010&lt;/Year&gt;&lt;RecNum&gt;233&lt;/RecNum&gt;&lt;DisplayText&gt;&lt;style face="superscript"&gt;133&lt;/style&gt;&lt;/DisplayText&gt;&lt;record&gt;&lt;rec-number&gt;233&lt;/rec-number&gt;&lt;foreign-keys&gt;&lt;key app="EN" db-id="zpwws9r2pzrfw4ed2pbv99f2zz2a9w9905fx" timestamp="1710254984"&gt;233&lt;/key&gt;&lt;/foreign-keys&gt;&lt;ref-type name="Journal Article"&gt;17&lt;/ref-type&gt;&lt;contributors&gt;&lt;authors&gt;&lt;author&gt;Forti, Paola&lt;/author&gt;&lt;author&gt;Pisacane, Nicoletta&lt;/author&gt;&lt;author&gt;Rietti, Elisa&lt;/author&gt;&lt;author&gt;Lucicesare, Anna&lt;/author&gt;&lt;author&gt;Olivelli, Valentina&lt;/author&gt;&lt;author&gt;Mariani, Erminia&lt;/author&gt;&lt;author&gt;Mecocci, Patrizia&lt;/author&gt;&lt;author&gt;Ravaglia, Giovanni&lt;/author&gt;&lt;/authors&gt;&lt;/contributors&gt;&lt;titles&gt;&lt;title&gt;Metabolic syndrome and risk of dementia in older adults&lt;/title&gt;&lt;secondary-title&gt;Journal of the American Geriatrics Society&lt;/secondary-title&gt;&lt;/titles&gt;&lt;periodical&gt;&lt;full-title&gt;Journal of the American Geriatrics Society&lt;/full-title&gt;&lt;/periodical&gt;&lt;pages&gt;487-492&lt;/pages&gt;&lt;volume&gt;58&lt;/volume&gt;&lt;number&gt;3&lt;/number&gt;&lt;dates&gt;&lt;year&gt;2010&lt;/year&gt;&lt;/dates&gt;&lt;isbn&gt;0002-8614&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133</w:t>
            </w:r>
            <w:r w:rsidRPr="00120E1F">
              <w:rPr>
                <w:rFonts w:asciiTheme="minorHAnsi" w:hAnsiTheme="minorHAnsi" w:cstheme="minorHAnsi"/>
                <w:b/>
                <w:bCs/>
                <w:color w:val="000000"/>
                <w:sz w:val="22"/>
                <w:szCs w:val="22"/>
              </w:rPr>
              <w:fldChar w:fldCharType="end"/>
            </w:r>
          </w:p>
        </w:tc>
        <w:tc>
          <w:tcPr>
            <w:tcW w:w="1911" w:type="dxa"/>
            <w:shd w:val="clear" w:color="auto" w:fill="auto"/>
            <w:hideMark/>
          </w:tcPr>
          <w:p w14:paraId="0816044A"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&lt;75 years: 133 (28.5%)</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63 (22.3%)</w:t>
            </w:r>
          </w:p>
        </w:tc>
        <w:tc>
          <w:tcPr>
            <w:tcW w:w="2234" w:type="dxa"/>
            <w:shd w:val="clear" w:color="auto" w:fill="auto"/>
            <w:hideMark/>
          </w:tcPr>
          <w:p w14:paraId="4FAF5270"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&lt;75 years: 35 (7.5%)</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52 (18.3%)</w:t>
            </w:r>
          </w:p>
        </w:tc>
        <w:tc>
          <w:tcPr>
            <w:tcW w:w="3378" w:type="dxa"/>
            <w:shd w:val="clear" w:color="auto" w:fill="auto"/>
            <w:hideMark/>
          </w:tcPr>
          <w:p w14:paraId="13FA7E70"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 &lt;75 years: HR: 0.74 (0.34 - 1.63)</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HR: 0.54 (0.25 - 1.15)</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0.11</w:t>
            </w:r>
          </w:p>
        </w:tc>
        <w:tc>
          <w:tcPr>
            <w:tcW w:w="4161" w:type="dxa"/>
            <w:shd w:val="clear" w:color="auto" w:fill="auto"/>
            <w:hideMark/>
          </w:tcPr>
          <w:p w14:paraId="0BD149CF"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Age, sex, education, APOE-ε4 carrier status, physical activity, </w:t>
            </w:r>
            <w:proofErr w:type="spellStart"/>
            <w:r w:rsidRPr="00120E1F">
              <w:rPr>
                <w:rFonts w:asciiTheme="minorHAnsi" w:hAnsiTheme="minorHAnsi" w:cstheme="minorHAnsi"/>
                <w:color w:val="000000"/>
                <w:sz w:val="22"/>
                <w:szCs w:val="22"/>
              </w:rPr>
              <w:t>hyperhomocysteinemia</w:t>
            </w:r>
            <w:proofErr w:type="spellEnd"/>
            <w:r w:rsidRPr="00120E1F">
              <w:rPr>
                <w:rFonts w:asciiTheme="minorHAnsi" w:hAnsiTheme="minorHAnsi" w:cstheme="minorHAnsi"/>
                <w:color w:val="000000"/>
                <w:sz w:val="22"/>
                <w:szCs w:val="22"/>
              </w:rPr>
              <w:t>, and inflammation status, history of cardiovascular disease, history of stroke</w:t>
            </w:r>
          </w:p>
        </w:tc>
      </w:tr>
      <w:tr w:rsidR="002D30FF" w:rsidRPr="00120E1F" w14:paraId="23654E61" w14:textId="77777777" w:rsidTr="002174AB">
        <w:trPr>
          <w:trHeight w:val="629"/>
        </w:trPr>
        <w:tc>
          <w:tcPr>
            <w:tcW w:w="1843" w:type="dxa"/>
            <w:shd w:val="clear" w:color="auto" w:fill="auto"/>
            <w:hideMark/>
          </w:tcPr>
          <w:p w14:paraId="3A5EB2B3" w14:textId="51DF517B"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Lee et al., 2020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&lt;EndNote&gt;&lt;Cite&gt;&lt;Author&gt;Lee&lt;/Author&gt;&lt;Year&gt;2020&lt;/Year&gt;&lt;RecNum&gt;146&lt;/RecNum&gt;&lt;DisplayText&gt;&lt;style face="superscript"&gt;134&lt;/style&gt;&lt;/DisplayText&gt;&lt;record&gt;&lt;rec-number&gt;146&lt;/rec-number&gt;&lt;foreign-keys&gt;&lt;key app="EN" db-id="zpwws9r2pzrfw4ed2pbv99f2zz2a9w9905fx" timestamp="1709981019"&gt;146&lt;/key&gt;&lt;/foreign-keys&gt;&lt;ref-type name="Journal Article"&gt;17&lt;/ref-type&gt;&lt;contributors&gt;&lt;authors&gt;&lt;author&gt;Lee, Ji Eun&lt;/author&gt;&lt;author&gt;Shin, Dong Wook&lt;/author&gt;&lt;author&gt;Han, Kyungdo&lt;/author&gt;&lt;author&gt;Kim, Dahye&lt;/author&gt;&lt;author&gt;Yoo, Jung Eun&lt;/author&gt;&lt;author&gt;Lee, Jinkook&lt;/author&gt;&lt;author&gt;Kim, SangYun&lt;/author&gt;&lt;author&gt;Son, Ki Young&lt;/author&gt;&lt;author&gt;Cho, Belong&lt;/author&gt;&lt;author&gt;Kim, Moon Jong&lt;/author&gt;&lt;/authors&gt;&lt;/contributors&gt;&lt;titles&gt;&lt;title&gt;Changes in metabolic syndrome status and risk of dementia&lt;/title&gt;&lt;secondary-title&gt;Journal of Clinical Medicine&lt;/secondary-title&gt;&lt;/titles&gt;&lt;periodical&gt;&lt;full-title&gt;Journal of Clinical Medicine&lt;/full-title&gt;&lt;/periodical&gt;&lt;pages&gt;122&lt;/pages&gt;&lt;volume&gt;9&lt;/volume&gt;&lt;number&gt;1&lt;/number&gt;&lt;dates&gt;&lt;year&gt;2020&lt;/year&gt;&lt;/dates&gt;&lt;isbn&gt;2077-0383&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134</w:t>
            </w:r>
            <w:r w:rsidRPr="00120E1F">
              <w:rPr>
                <w:rFonts w:asciiTheme="minorHAnsi" w:hAnsiTheme="minorHAnsi" w:cstheme="minorHAnsi"/>
                <w:b/>
                <w:bCs/>
                <w:color w:val="000000"/>
                <w:sz w:val="22"/>
                <w:szCs w:val="22"/>
              </w:rPr>
              <w:fldChar w:fldCharType="end"/>
            </w:r>
          </w:p>
        </w:tc>
        <w:tc>
          <w:tcPr>
            <w:tcW w:w="1911" w:type="dxa"/>
            <w:shd w:val="clear" w:color="auto" w:fill="auto"/>
            <w:hideMark/>
          </w:tcPr>
          <w:p w14:paraId="5DFA4B2D"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1,880,175 (45.8%) </w:t>
            </w:r>
          </w:p>
        </w:tc>
        <w:tc>
          <w:tcPr>
            <w:tcW w:w="2234" w:type="dxa"/>
            <w:shd w:val="clear" w:color="auto" w:fill="auto"/>
            <w:hideMark/>
          </w:tcPr>
          <w:p w14:paraId="6622E87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~19,286 (0.5%)</w:t>
            </w:r>
            <w:r w:rsidRPr="00120E1F">
              <w:rPr>
                <w:rFonts w:asciiTheme="minorHAnsi" w:hAnsiTheme="minorHAnsi" w:cstheme="minorHAnsi"/>
                <w:color w:val="000000"/>
                <w:sz w:val="22"/>
                <w:szCs w:val="22"/>
                <w:vertAlign w:val="superscript"/>
              </w:rPr>
              <w:t>||</w:t>
            </w:r>
          </w:p>
        </w:tc>
        <w:tc>
          <w:tcPr>
            <w:tcW w:w="3378" w:type="dxa"/>
            <w:shd w:val="clear" w:color="auto" w:fill="auto"/>
            <w:hideMark/>
          </w:tcPr>
          <w:p w14:paraId="643E203C"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1.12 (1.11 - 1.14)</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4161" w:type="dxa"/>
            <w:shd w:val="clear" w:color="auto" w:fill="auto"/>
            <w:hideMark/>
          </w:tcPr>
          <w:p w14:paraId="3E677E4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smoking, alcohol intake, physical activity, stroke, depression, chronic kidney disease</w:t>
            </w:r>
          </w:p>
        </w:tc>
      </w:tr>
      <w:tr w:rsidR="002D30FF" w:rsidRPr="00120E1F" w14:paraId="5360B247" w14:textId="77777777" w:rsidTr="002174AB">
        <w:trPr>
          <w:trHeight w:val="558"/>
        </w:trPr>
        <w:tc>
          <w:tcPr>
            <w:tcW w:w="1843" w:type="dxa"/>
            <w:shd w:val="clear" w:color="auto" w:fill="auto"/>
            <w:hideMark/>
          </w:tcPr>
          <w:p w14:paraId="007CA321" w14:textId="150AAC82"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Ng et al., 2016</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&lt;EndNote&gt;&lt;Cite&gt;&lt;Author&gt;Ng&lt;/Author&gt;&lt;Year&gt;2016&lt;/Year&gt;&lt;RecNum&gt;234&lt;/RecNum&gt;&lt;DisplayText&gt;&lt;style face="superscript"&gt;135&lt;/style&gt;&lt;/DisplayText&gt;&lt;record&gt;&lt;rec-number&gt;234&lt;/rec-number&gt;&lt;foreign-keys&gt;&lt;key app="EN" db-id="zpwws9r2pzrfw4ed2pbv99f2zz2a9w9905fx" timestamp="1710255093"&gt;234&lt;/key&gt;&lt;/foreign-keys&gt;&lt;ref-type name="Journal Article"&gt;17&lt;/ref-type&gt;&lt;contributors&gt;&lt;authors&gt;&lt;author&gt;Ng, Tze Pin&lt;/author&gt;&lt;author&gt;Feng, Liang&lt;/author&gt;&lt;author&gt;Nyunt, Ma Shwe Zin&lt;/author&gt;&lt;author&gt;Feng, Lei&lt;/author&gt;&lt;author&gt;Gao, Qi&lt;/author&gt;&lt;author&gt;Lim, May Li&lt;/author&gt;&lt;author&gt;Collinson, Simon L&lt;/author&gt;&lt;author&gt;Chong, Mei Sian&lt;/author&gt;&lt;author&gt;Lim, Wee Shiong&lt;/author&gt;&lt;author&gt;Lee, Tih Shih&lt;/author&gt;&lt;/authors&gt;&lt;/contributors&gt;&lt;titles&gt;&lt;title&gt;Metabolic syndrome and the risk of mild cognitive impairment and progression to dementia: follow-up of the Singapore longitudinal ageing study cohort&lt;/title&gt;&lt;secondary-title&gt;JAMA Neurology&lt;/secondary-title&gt;&lt;/titles&gt;&lt;periodical&gt;&lt;full-title&gt;JAMA neurology&lt;/full-title&gt;&lt;/periodical&gt;&lt;pages&gt;456-463&lt;/pages&gt;&lt;volume&gt;73&lt;/volume&gt;&lt;number&gt;4&lt;/number&gt;&lt;dates&gt;&lt;year&gt;2016&lt;/year&gt;&lt;/dates&gt;&lt;isbn&gt;2168-6149&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135</w:t>
            </w:r>
            <w:r w:rsidRPr="00120E1F">
              <w:rPr>
                <w:rFonts w:asciiTheme="minorHAnsi" w:hAnsiTheme="minorHAnsi" w:cstheme="minorHAnsi"/>
                <w:b/>
                <w:bCs/>
                <w:color w:val="000000"/>
                <w:sz w:val="22"/>
                <w:szCs w:val="22"/>
              </w:rPr>
              <w:fldChar w:fldCharType="end"/>
            </w:r>
          </w:p>
        </w:tc>
        <w:tc>
          <w:tcPr>
            <w:tcW w:w="1911" w:type="dxa"/>
            <w:shd w:val="clear" w:color="auto" w:fill="auto"/>
            <w:hideMark/>
          </w:tcPr>
          <w:p w14:paraId="488ACBD4"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443(29.2%)</w:t>
            </w:r>
            <w:r w:rsidRPr="00120E1F">
              <w:rPr>
                <w:rFonts w:asciiTheme="minorHAnsi" w:hAnsiTheme="minorHAnsi" w:cstheme="minorHAnsi"/>
                <w:color w:val="000000"/>
                <w:sz w:val="22"/>
                <w:szCs w:val="22"/>
                <w:vertAlign w:val="superscript"/>
              </w:rPr>
              <w:t>*</w:t>
            </w:r>
          </w:p>
        </w:tc>
        <w:tc>
          <w:tcPr>
            <w:tcW w:w="2234" w:type="dxa"/>
            <w:shd w:val="clear" w:color="auto" w:fill="auto"/>
            <w:hideMark/>
          </w:tcPr>
          <w:p w14:paraId="0FBA6F9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26 (1.3%)</w:t>
            </w:r>
          </w:p>
        </w:tc>
        <w:tc>
          <w:tcPr>
            <w:tcW w:w="3378" w:type="dxa"/>
            <w:shd w:val="clear" w:color="auto" w:fill="auto"/>
            <w:hideMark/>
          </w:tcPr>
          <w:p w14:paraId="7E58B90A"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1.37 (0.60 - 3.12), p = 0.49</w:t>
            </w:r>
          </w:p>
        </w:tc>
        <w:tc>
          <w:tcPr>
            <w:tcW w:w="4161" w:type="dxa"/>
            <w:shd w:val="clear" w:color="auto" w:fill="auto"/>
            <w:hideMark/>
          </w:tcPr>
          <w:p w14:paraId="2CBFC120"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Sex, age, education, APOE-ε4 carrier status, smoking, and physical/social/productive activities score</w:t>
            </w:r>
          </w:p>
        </w:tc>
      </w:tr>
      <w:tr w:rsidR="002D30FF" w:rsidRPr="00120E1F" w14:paraId="70979480" w14:textId="77777777" w:rsidTr="002174AB">
        <w:trPr>
          <w:trHeight w:val="609"/>
        </w:trPr>
        <w:tc>
          <w:tcPr>
            <w:tcW w:w="1843" w:type="dxa"/>
            <w:shd w:val="clear" w:color="auto" w:fill="auto"/>
            <w:hideMark/>
          </w:tcPr>
          <w:p w14:paraId="3FA43CD6" w14:textId="6FE621D3"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lastRenderedPageBreak/>
              <w:t>Muller et al., 2007</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&lt;EndNote&gt;&lt;Cite&gt;&lt;Author&gt;Muller&lt;/Author&gt;&lt;Year&gt;2007&lt;/Year&gt;&lt;RecNum&gt;231&lt;/RecNum&gt;&lt;DisplayText&gt;&lt;style face="superscript"&gt;136&lt;/style&gt;&lt;/DisplayText&gt;&lt;record&gt;&lt;rec-number&gt;231&lt;/rec-number&gt;&lt;foreign-keys&gt;&lt;key app="EN" db-id="zpwws9r2pzrfw4ed2pbv99f2zz2a9w9905fx" timestamp="1710240672"&gt;231&lt;/key&gt;&lt;/foreign-keys&gt;&lt;ref-type name="Journal Article"&gt;17&lt;/ref-type&gt;&lt;contributors&gt;&lt;authors&gt;&lt;author&gt;Muller, Majon&lt;/author&gt;&lt;author&gt;Tang, Ming-Xin&lt;/author&gt;&lt;author&gt;Schupf, Nicole&lt;/author&gt;&lt;author&gt;Manly, Jennifer J&lt;/author&gt;&lt;author&gt;Mayeux, Richard&lt;/author&gt;&lt;author&gt;Luchsinger, José A&lt;/author&gt;&lt;/authors&gt;&lt;/contributors&gt;&lt;titles&gt;&lt;title&gt;Metabolic syndrome and dementia risk in a multiethnic elderly cohort&lt;/title&gt;&lt;secondary-title&gt;Dementia and Geriatric Cognitive Disorders&lt;/secondary-title&gt;&lt;/titles&gt;&lt;periodical&gt;&lt;full-title&gt;Dementia and geriatric cognitive disorders&lt;/full-title&gt;&lt;/periodical&gt;&lt;pages&gt;185-192&lt;/pages&gt;&lt;volume&gt;24&lt;/volume&gt;&lt;number&gt;3&lt;/number&gt;&lt;dates&gt;&lt;year&gt;2007&lt;/year&gt;&lt;/dates&gt;&lt;isbn&gt;1420-8008&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136</w:t>
            </w:r>
            <w:r w:rsidRPr="00120E1F">
              <w:rPr>
                <w:rFonts w:asciiTheme="minorHAnsi" w:hAnsiTheme="minorHAnsi" w:cstheme="minorHAnsi"/>
                <w:b/>
                <w:bCs/>
                <w:color w:val="000000"/>
                <w:sz w:val="22"/>
                <w:szCs w:val="22"/>
              </w:rPr>
              <w:fldChar w:fldCharType="end"/>
            </w:r>
          </w:p>
        </w:tc>
        <w:tc>
          <w:tcPr>
            <w:tcW w:w="1911" w:type="dxa"/>
            <w:shd w:val="clear" w:color="auto" w:fill="auto"/>
            <w:hideMark/>
          </w:tcPr>
          <w:p w14:paraId="1ABEBEED"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1,005 (54.8%)</w:t>
            </w:r>
          </w:p>
        </w:tc>
        <w:tc>
          <w:tcPr>
            <w:tcW w:w="2234" w:type="dxa"/>
            <w:shd w:val="clear" w:color="auto" w:fill="auto"/>
            <w:hideMark/>
          </w:tcPr>
          <w:p w14:paraId="22AF5421"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236 (12.9%)</w:t>
            </w:r>
          </w:p>
        </w:tc>
        <w:tc>
          <w:tcPr>
            <w:tcW w:w="3378" w:type="dxa"/>
            <w:shd w:val="clear" w:color="auto" w:fill="auto"/>
            <w:hideMark/>
          </w:tcPr>
          <w:p w14:paraId="3B3B3B26"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0.9 (0.60 - 1.10)</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&gt; 0.1</w:t>
            </w:r>
            <w:r w:rsidRPr="00120E1F">
              <w:rPr>
                <w:rFonts w:asciiTheme="minorHAnsi" w:hAnsiTheme="minorHAnsi" w:cstheme="minorHAnsi"/>
                <w:color w:val="000000"/>
                <w:sz w:val="22"/>
                <w:szCs w:val="22"/>
                <w:vertAlign w:val="superscript"/>
              </w:rPr>
              <w:t>&amp;</w:t>
            </w:r>
          </w:p>
        </w:tc>
        <w:tc>
          <w:tcPr>
            <w:tcW w:w="4161" w:type="dxa"/>
            <w:shd w:val="clear" w:color="auto" w:fill="auto"/>
            <w:hideMark/>
          </w:tcPr>
          <w:p w14:paraId="6A58ED6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ethnicity, APOE-ε4 carrier status, smoking, cohort</w:t>
            </w:r>
          </w:p>
        </w:tc>
      </w:tr>
      <w:tr w:rsidR="002D30FF" w:rsidRPr="00120E1F" w14:paraId="3269AB19" w14:textId="77777777" w:rsidTr="002174AB">
        <w:trPr>
          <w:trHeight w:val="619"/>
        </w:trPr>
        <w:tc>
          <w:tcPr>
            <w:tcW w:w="1843" w:type="dxa"/>
            <w:shd w:val="clear" w:color="auto" w:fill="auto"/>
            <w:hideMark/>
          </w:tcPr>
          <w:p w14:paraId="0228F2C8" w14:textId="75AC0E71"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Raffaitin</w:t>
            </w:r>
            <w:proofErr w:type="spellEnd"/>
            <w:r w:rsidRPr="00120E1F">
              <w:rPr>
                <w:rFonts w:asciiTheme="minorHAnsi" w:hAnsiTheme="minorHAnsi" w:cstheme="minorHAnsi"/>
                <w:b/>
                <w:bCs/>
                <w:color w:val="000000"/>
                <w:sz w:val="22"/>
                <w:szCs w:val="22"/>
              </w:rPr>
              <w:t xml:space="preserve"> et al., 2009</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&lt;EndNote&gt;&lt;Cite&gt;&lt;Author&gt;Raffaitin&lt;/Author&gt;&lt;Year&gt;2009&lt;/Year&gt;&lt;RecNum&gt;218&lt;/RecNum&gt;&lt;DisplayText&gt;&lt;style face="superscript"&gt;137&lt;/style&gt;&lt;/DisplayText&gt;&lt;record&gt;&lt;rec-number&gt;218&lt;/rec-number&gt;&lt;foreign-keys&gt;&lt;key app="EN" db-id="zpwws9r2pzrfw4ed2pbv99f2zz2a9w9905fx" timestamp="1709981020"&gt;218&lt;/key&gt;&lt;/foreign-keys&gt;&lt;ref-type name="Journal Article"&gt;17&lt;/ref-type&gt;&lt;contributors&gt;&lt;authors&gt;&lt;author&gt;Raffaitin, Christelle&lt;/author&gt;&lt;author&gt;Gin, Henri&lt;/author&gt;&lt;author&gt;Empana, Jean-Philippe&lt;/author&gt;&lt;author&gt;Helmer, Catherine&lt;/author&gt;&lt;author&gt;Berr, Claudine&lt;/author&gt;&lt;author&gt;Tzourio, Christophe&lt;/author&gt;&lt;author&gt;Portet, Florence&lt;/author&gt;&lt;author&gt;Dartigues, Jean-François&lt;/author&gt;&lt;author&gt;Alpérovitch, Annick&lt;/author&gt;&lt;author&gt;Barberger-Gateau, Pascale&lt;/author&gt;&lt;/authors&gt;&lt;/contributors&gt;&lt;titles&gt;&lt;title&gt;Metabolic syndrome and risk for incident Alzheimer&amp;apos;s disease or vascular dementia: the Three-City Study&lt;/title&gt;&lt;secondary-title&gt;Diabetes Care&lt;/secondary-title&gt;&lt;/titles&gt;&lt;periodical&gt;&lt;full-title&gt;Diabetes care&lt;/full-title&gt;&lt;/periodical&gt;&lt;pages&gt;169-174&lt;/pages&gt;&lt;volume&gt;32&lt;/volume&gt;&lt;number&gt;1&lt;/number&gt;&lt;dates&gt;&lt;year&gt;2009&lt;/year&gt;&lt;/dates&gt;&lt;isbn&gt;0149-5992&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137</w:t>
            </w:r>
            <w:r w:rsidRPr="00120E1F">
              <w:rPr>
                <w:rFonts w:asciiTheme="minorHAnsi" w:hAnsiTheme="minorHAnsi" w:cstheme="minorHAnsi"/>
                <w:b/>
                <w:bCs/>
                <w:color w:val="000000"/>
                <w:sz w:val="22"/>
                <w:szCs w:val="22"/>
              </w:rPr>
              <w:fldChar w:fldCharType="end"/>
            </w:r>
          </w:p>
        </w:tc>
        <w:tc>
          <w:tcPr>
            <w:tcW w:w="1911" w:type="dxa"/>
            <w:shd w:val="clear" w:color="auto" w:fill="auto"/>
            <w:hideMark/>
          </w:tcPr>
          <w:p w14:paraId="77F694E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NR</w:t>
            </w:r>
          </w:p>
        </w:tc>
        <w:tc>
          <w:tcPr>
            <w:tcW w:w="2234" w:type="dxa"/>
            <w:shd w:val="clear" w:color="auto" w:fill="auto"/>
            <w:hideMark/>
          </w:tcPr>
          <w:p w14:paraId="49BC6A18"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208 (2.9%)</w:t>
            </w:r>
          </w:p>
        </w:tc>
        <w:tc>
          <w:tcPr>
            <w:tcW w:w="3378" w:type="dxa"/>
            <w:shd w:val="clear" w:color="auto" w:fill="auto"/>
            <w:hideMark/>
          </w:tcPr>
          <w:p w14:paraId="5C3F003F"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1.28 (0.92 - 1.80)</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 xml:space="preserve">p = 0.15 </w:t>
            </w:r>
          </w:p>
        </w:tc>
        <w:tc>
          <w:tcPr>
            <w:tcW w:w="4161" w:type="dxa"/>
            <w:shd w:val="clear" w:color="auto" w:fill="auto"/>
            <w:hideMark/>
          </w:tcPr>
          <w:p w14:paraId="77F94F7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gender, education, study centre</w:t>
            </w:r>
          </w:p>
        </w:tc>
      </w:tr>
      <w:tr w:rsidR="002D30FF" w:rsidRPr="00120E1F" w14:paraId="07B485BB" w14:textId="77777777" w:rsidTr="002174AB">
        <w:trPr>
          <w:trHeight w:val="416"/>
        </w:trPr>
        <w:tc>
          <w:tcPr>
            <w:tcW w:w="1843" w:type="dxa"/>
            <w:shd w:val="clear" w:color="auto" w:fill="auto"/>
            <w:hideMark/>
          </w:tcPr>
          <w:p w14:paraId="1AD59A1A" w14:textId="758D47DB"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Solfrizzi</w:t>
            </w:r>
            <w:proofErr w:type="spellEnd"/>
            <w:r w:rsidRPr="00120E1F">
              <w:rPr>
                <w:rFonts w:asciiTheme="minorHAnsi" w:hAnsiTheme="minorHAnsi" w:cstheme="minorHAnsi"/>
                <w:b/>
                <w:bCs/>
                <w:color w:val="000000"/>
                <w:sz w:val="22"/>
                <w:szCs w:val="22"/>
              </w:rPr>
              <w:t xml:space="preserve"> et al., 2010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&lt;EndNote&gt;&lt;Cite&gt;&lt;Author&gt;Solfrizzi&lt;/Author&gt;&lt;Year&gt;2010&lt;/Year&gt;&lt;RecNum&gt;219&lt;/RecNum&gt;&lt;DisplayText&gt;&lt;style face="superscript"&gt;138&lt;/style&gt;&lt;/DisplayText&gt;&lt;record&gt;&lt;rec-number&gt;219&lt;/rec-number&gt;&lt;foreign-keys&gt;&lt;key app="EN" db-id="zpwws9r2pzrfw4ed2pbv99f2zz2a9w9905fx" timestamp="1709981020"&gt;219&lt;/key&gt;&lt;/foreign-keys&gt;&lt;ref-type name="Journal Article"&gt;17&lt;/ref-type&gt;&lt;contributors&gt;&lt;authors&gt;&lt;author&gt;Solfrizzi, Vincenzo&lt;/author&gt;&lt;author&gt;Scafato, Emanuele&lt;/author&gt;&lt;author&gt;Capurso, Cristiano&lt;/author&gt;&lt;author&gt;D&amp;apos;Introno, Alessia&lt;/author&gt;&lt;author&gt;Colacicco, Anna Maria&lt;/author&gt;&lt;author&gt;Frisardi, Vincenza&lt;/author&gt;&lt;author&gt;Vendemiale, Gianluigi&lt;/author&gt;&lt;author&gt;Baldereschi, Marzia&lt;/author&gt;&lt;author&gt;Crepaldi, Gaetano&lt;/author&gt;&lt;author&gt;Di Carlo, Antonio&lt;/author&gt;&lt;/authors&gt;&lt;/contributors&gt;&lt;titles&gt;&lt;title&gt;Metabolic syndrome and the risk of vascular dementia: the Italian Longitudinal Study on Ageing&lt;/title&gt;&lt;secondary-title&gt;Journal of Neurology, Neurosurgery &amp;amp; Psychiatry&lt;/secondary-title&gt;&lt;/titles&gt;&lt;periodical&gt;&lt;full-title&gt;Journal of Neurology, Neurosurgery &amp;amp; Psychiatry&lt;/full-title&gt;&lt;/periodical&gt;&lt;pages&gt;433-440&lt;/pages&gt;&lt;volume&gt;81&lt;/volume&gt;&lt;number&gt;4&lt;/number&gt;&lt;dates&gt;&lt;year&gt;2010&lt;/year&gt;&lt;/dates&gt;&lt;isbn&gt;0022-3050&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138</w:t>
            </w:r>
            <w:r w:rsidRPr="00120E1F">
              <w:rPr>
                <w:rFonts w:asciiTheme="minorHAnsi" w:hAnsiTheme="minorHAnsi" w:cstheme="minorHAnsi"/>
                <w:b/>
                <w:bCs/>
                <w:color w:val="000000"/>
                <w:sz w:val="22"/>
                <w:szCs w:val="22"/>
              </w:rPr>
              <w:fldChar w:fldCharType="end"/>
            </w:r>
          </w:p>
        </w:tc>
        <w:tc>
          <w:tcPr>
            <w:tcW w:w="1911" w:type="dxa"/>
            <w:shd w:val="clear" w:color="auto" w:fill="auto"/>
            <w:hideMark/>
          </w:tcPr>
          <w:p w14:paraId="0F859DE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918 (43.8%)</w:t>
            </w:r>
          </w:p>
        </w:tc>
        <w:tc>
          <w:tcPr>
            <w:tcW w:w="2234" w:type="dxa"/>
            <w:shd w:val="clear" w:color="auto" w:fill="auto"/>
            <w:hideMark/>
          </w:tcPr>
          <w:p w14:paraId="140690B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88 (4.2%)</w:t>
            </w:r>
          </w:p>
        </w:tc>
        <w:tc>
          <w:tcPr>
            <w:tcW w:w="3378" w:type="dxa"/>
            <w:shd w:val="clear" w:color="auto" w:fill="auto"/>
            <w:hideMark/>
          </w:tcPr>
          <w:p w14:paraId="5AE9828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1.00 (0.61 - 1.65)</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4161" w:type="dxa"/>
            <w:shd w:val="clear" w:color="auto" w:fill="auto"/>
            <w:hideMark/>
          </w:tcPr>
          <w:p w14:paraId="4B40958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alcohol intake, smoking, fibrinogen, non-HDL cholesterol, ratio of apolipoprotein B to apolipoprotein A-I, coronary artery disease, stroke</w:t>
            </w:r>
          </w:p>
        </w:tc>
      </w:tr>
      <w:tr w:rsidR="002D30FF" w:rsidRPr="00120E1F" w14:paraId="78B0284E" w14:textId="77777777" w:rsidTr="002174AB">
        <w:trPr>
          <w:trHeight w:val="416"/>
        </w:trPr>
        <w:tc>
          <w:tcPr>
            <w:tcW w:w="1843" w:type="dxa"/>
            <w:shd w:val="clear" w:color="auto" w:fill="auto"/>
          </w:tcPr>
          <w:p w14:paraId="337B00D2" w14:textId="6FE68A86"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color w:val="000000"/>
                <w:sz w:val="22"/>
                <w:szCs w:val="22"/>
              </w:rPr>
              <w:t>Machado-Fragua et al., 2022</w:t>
            </w:r>
            <w:r w:rsidRPr="00120E1F">
              <w:rPr>
                <w:rFonts w:asciiTheme="minorHAnsi" w:hAnsiTheme="minorHAnsi" w:cstheme="minorHAnsi"/>
                <w:color w:val="000000"/>
                <w:sz w:val="22"/>
                <w:szCs w:val="22"/>
              </w:rPr>
              <w:fldChar w:fldCharType="begin"/>
            </w:r>
            <w:r w:rsidR="00540FA9" w:rsidRPr="00120E1F">
              <w:rPr>
                <w:rFonts w:asciiTheme="minorHAnsi" w:hAnsiTheme="minorHAnsi" w:cstheme="minorHAnsi"/>
                <w:color w:val="000000"/>
                <w:sz w:val="22"/>
                <w:szCs w:val="22"/>
              </w:rPr>
              <w:instrText xml:space="preserve"> ADDIN EN.CITE &lt;EndNote&gt;&lt;Cite&gt;&lt;Author&gt;Machado-Fragua&lt;/Author&gt;&lt;Year&gt;2022&lt;/Year&gt;&lt;RecNum&gt;148&lt;/RecNum&gt;&lt;DisplayText&gt;&lt;style face="superscript"&gt;139&lt;/style&gt;&lt;/DisplayText&gt;&lt;record&gt;&lt;rec-number&gt;148&lt;/rec-number&gt;&lt;foreign-keys&gt;&lt;key app="EN" db-id="zpwws9r2pzrfw4ed2pbv99f2zz2a9w9905fx" timestamp="1709981019"&gt;148&lt;/key&gt;&lt;/foreign-keys&gt;&lt;ref-type name="Journal Article"&gt;17&lt;/ref-type&gt;&lt;contributors&gt;&lt;authors&gt;&lt;author&gt;Machado-Fragua, Marcos D&lt;/author&gt;&lt;author&gt;Fayosse, Aurore&lt;/author&gt;&lt;author&gt;Yerramalla, Manasa Shanta&lt;/author&gt;&lt;author&gt;van Sloten, Thomas T&lt;/author&gt;&lt;author&gt;Tabak, Adam G&lt;/author&gt;&lt;author&gt;Kivimaki, Mika&lt;/author&gt;&lt;author&gt;Sabia, Séverine&lt;/author&gt;&lt;author&gt;Singh-Manoux, Archana&lt;/author&gt;&lt;/authors&gt;&lt;/contributors&gt;&lt;titles&gt;&lt;title&gt;Association of metabolic syndrome with incident dementia: role of number and age at measurement of components in a 28-year follow-up of the Whitehall II cohort study&lt;/title&gt;&lt;secondary-title&gt;Diabetes Care&lt;/secondary-title&gt;&lt;/titles&gt;&lt;periodical&gt;&lt;full-title&gt;Diabetes care&lt;/full-title&gt;&lt;/periodical&gt;&lt;pages&gt;2127-2135&lt;/pages&gt;&lt;volume&gt;45&lt;/volume&gt;&lt;number&gt;9&lt;/number&gt;&lt;dates&gt;&lt;year&gt;2022&lt;/year&gt;&lt;/dates&gt;&lt;isbn&gt;0149-5992&lt;/isbn&gt;&lt;urls&gt;&lt;/urls&gt;&lt;/record&gt;&lt;/Cite&gt;&lt;/EndNote&gt;</w:instrText>
            </w:r>
            <w:r w:rsidRPr="00120E1F">
              <w:rPr>
                <w:rFonts w:asciiTheme="minorHAnsi" w:hAnsiTheme="minorHAnsi" w:cstheme="minorHAnsi"/>
                <w:color w:val="000000"/>
                <w:sz w:val="22"/>
                <w:szCs w:val="22"/>
              </w:rPr>
              <w:fldChar w:fldCharType="separate"/>
            </w:r>
            <w:r w:rsidR="00540FA9" w:rsidRPr="00120E1F">
              <w:rPr>
                <w:rFonts w:asciiTheme="minorHAnsi" w:hAnsiTheme="minorHAnsi" w:cstheme="minorHAnsi"/>
                <w:noProof/>
                <w:color w:val="000000"/>
                <w:sz w:val="22"/>
                <w:szCs w:val="22"/>
                <w:vertAlign w:val="superscript"/>
              </w:rPr>
              <w:t>139</w:t>
            </w:r>
            <w:r w:rsidRPr="00120E1F">
              <w:rPr>
                <w:rFonts w:asciiTheme="minorHAnsi" w:hAnsiTheme="minorHAnsi" w:cstheme="minorHAnsi"/>
                <w:color w:val="000000"/>
                <w:sz w:val="22"/>
                <w:szCs w:val="22"/>
              </w:rPr>
              <w:fldChar w:fldCharType="end"/>
            </w:r>
          </w:p>
        </w:tc>
        <w:tc>
          <w:tcPr>
            <w:tcW w:w="1911" w:type="dxa"/>
            <w:shd w:val="clear" w:color="auto" w:fill="auto"/>
          </w:tcPr>
          <w:p w14:paraId="10DB4060"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u w:val="single"/>
              </w:rPr>
              <w:t>Age &lt;60:</w:t>
            </w:r>
            <w:r w:rsidRPr="00120E1F">
              <w:rPr>
                <w:rFonts w:asciiTheme="minorHAnsi" w:hAnsiTheme="minorHAnsi" w:cstheme="minorHAnsi"/>
                <w:color w:val="000000"/>
                <w:sz w:val="22"/>
                <w:szCs w:val="22"/>
              </w:rPr>
              <w:t xml:space="preserve"> </w:t>
            </w:r>
          </w:p>
          <w:p w14:paraId="46414C4F"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1,302 (17.9%)</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u w:val="single"/>
              </w:rPr>
              <w:t>Age 60-69:</w:t>
            </w:r>
            <w:r w:rsidRPr="00120E1F">
              <w:rPr>
                <w:rFonts w:asciiTheme="minorHAnsi" w:hAnsiTheme="minorHAnsi" w:cstheme="minorHAnsi"/>
                <w:color w:val="000000"/>
                <w:sz w:val="22"/>
                <w:szCs w:val="22"/>
              </w:rPr>
              <w:t xml:space="preserve"> </w:t>
            </w:r>
          </w:p>
          <w:p w14:paraId="52195DB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2,111 (31.7%)</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u w:val="single"/>
              </w:rPr>
              <w:t>Age ≥70:</w:t>
            </w:r>
            <w:r w:rsidRPr="00120E1F">
              <w:rPr>
                <w:rFonts w:asciiTheme="minorHAnsi" w:hAnsiTheme="minorHAnsi" w:cstheme="minorHAnsi"/>
                <w:color w:val="000000"/>
                <w:sz w:val="22"/>
                <w:szCs w:val="22"/>
              </w:rPr>
              <w:t xml:space="preserve"> </w:t>
            </w:r>
          </w:p>
          <w:p w14:paraId="322C5E3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1,787 (49.5%)</w:t>
            </w:r>
          </w:p>
        </w:tc>
        <w:tc>
          <w:tcPr>
            <w:tcW w:w="2234" w:type="dxa"/>
            <w:shd w:val="clear" w:color="auto" w:fill="auto"/>
          </w:tcPr>
          <w:p w14:paraId="6B26402F"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u w:val="single"/>
              </w:rPr>
              <w:t>Age &lt;60:</w:t>
            </w:r>
            <w:r w:rsidRPr="00120E1F">
              <w:rPr>
                <w:rFonts w:asciiTheme="minorHAnsi" w:hAnsiTheme="minorHAnsi" w:cstheme="minorHAnsi"/>
                <w:color w:val="000000"/>
                <w:sz w:val="22"/>
                <w:szCs w:val="22"/>
              </w:rPr>
              <w:t xml:space="preserve"> </w:t>
            </w:r>
          </w:p>
          <w:p w14:paraId="357948BB"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393 (5.4%)</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u w:val="single"/>
              </w:rPr>
              <w:t>Age 60-69:</w:t>
            </w:r>
            <w:r w:rsidRPr="00120E1F">
              <w:rPr>
                <w:rFonts w:asciiTheme="minorHAnsi" w:hAnsiTheme="minorHAnsi" w:cstheme="minorHAnsi"/>
                <w:color w:val="000000"/>
                <w:sz w:val="22"/>
                <w:szCs w:val="22"/>
              </w:rPr>
              <w:t xml:space="preserve"> </w:t>
            </w:r>
          </w:p>
          <w:p w14:paraId="08E7F8F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417 (6.3%)</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u w:val="single"/>
              </w:rPr>
              <w:t>Age ≥70:</w:t>
            </w:r>
            <w:r w:rsidRPr="00120E1F">
              <w:rPr>
                <w:rFonts w:asciiTheme="minorHAnsi" w:hAnsiTheme="minorHAnsi" w:cstheme="minorHAnsi"/>
                <w:color w:val="000000"/>
                <w:sz w:val="22"/>
                <w:szCs w:val="22"/>
              </w:rPr>
              <w:t xml:space="preserve"> </w:t>
            </w:r>
          </w:p>
          <w:p w14:paraId="4645E23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264 (7.3%)</w:t>
            </w:r>
          </w:p>
        </w:tc>
        <w:tc>
          <w:tcPr>
            <w:tcW w:w="3378" w:type="dxa"/>
            <w:shd w:val="clear" w:color="auto" w:fill="auto"/>
          </w:tcPr>
          <w:p w14:paraId="0203EEFD"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u w:val="single"/>
              </w:rPr>
              <w:t>Age &lt;60:</w:t>
            </w:r>
            <w:r w:rsidRPr="00120E1F">
              <w:rPr>
                <w:rFonts w:asciiTheme="minorHAnsi" w:hAnsiTheme="minorHAnsi" w:cstheme="minorHAnsi"/>
                <w:color w:val="000000"/>
                <w:sz w:val="22"/>
                <w:szCs w:val="22"/>
              </w:rPr>
              <w:t xml:space="preserve"> </w:t>
            </w:r>
          </w:p>
          <w:p w14:paraId="6BF40A5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1.23 (0.96 - 1.57)</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0.098</w:t>
            </w:r>
            <w:r w:rsidRPr="00120E1F">
              <w:rPr>
                <w:rFonts w:asciiTheme="minorHAnsi" w:hAnsiTheme="minorHAnsi" w:cstheme="minorHAnsi"/>
                <w:color w:val="000000"/>
                <w:sz w:val="22"/>
                <w:szCs w:val="22"/>
                <w:vertAlign w:val="superscript"/>
              </w:rPr>
              <w:t>&amp;</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u w:val="single"/>
              </w:rPr>
              <w:t>Age 60-69:</w:t>
            </w:r>
            <w:r w:rsidRPr="00120E1F">
              <w:rPr>
                <w:rFonts w:asciiTheme="minorHAnsi" w:hAnsiTheme="minorHAnsi" w:cstheme="minorHAnsi"/>
                <w:color w:val="000000"/>
                <w:sz w:val="22"/>
                <w:szCs w:val="22"/>
              </w:rPr>
              <w:t xml:space="preserve"> </w:t>
            </w:r>
          </w:p>
          <w:p w14:paraId="0C3CBE4A"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1.14 (0.91 - 1.42)</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0.247</w:t>
            </w:r>
            <w:r w:rsidRPr="00120E1F">
              <w:rPr>
                <w:rFonts w:asciiTheme="minorHAnsi" w:hAnsiTheme="minorHAnsi" w:cstheme="minorHAnsi"/>
                <w:color w:val="000000"/>
                <w:sz w:val="22"/>
                <w:szCs w:val="22"/>
                <w:vertAlign w:val="superscript"/>
              </w:rPr>
              <w:t>&amp;</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u w:val="single"/>
              </w:rPr>
              <w:t>Age ≥70:</w:t>
            </w:r>
            <w:r w:rsidRPr="00120E1F">
              <w:rPr>
                <w:rFonts w:asciiTheme="minorHAnsi" w:hAnsiTheme="minorHAnsi" w:cstheme="minorHAnsi"/>
                <w:color w:val="000000"/>
                <w:sz w:val="22"/>
                <w:szCs w:val="22"/>
              </w:rPr>
              <w:t xml:space="preserve"> </w:t>
            </w:r>
          </w:p>
          <w:p w14:paraId="115CE6D7"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1.10 (0.86 - 1.40)</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0.495</w:t>
            </w:r>
            <w:r w:rsidRPr="00120E1F">
              <w:rPr>
                <w:rFonts w:asciiTheme="minorHAnsi" w:hAnsiTheme="minorHAnsi" w:cstheme="minorHAnsi"/>
                <w:color w:val="000000"/>
                <w:sz w:val="22"/>
                <w:szCs w:val="22"/>
                <w:vertAlign w:val="superscript"/>
              </w:rPr>
              <w:t>&amp;</w:t>
            </w:r>
          </w:p>
        </w:tc>
        <w:tc>
          <w:tcPr>
            <w:tcW w:w="4161" w:type="dxa"/>
            <w:shd w:val="clear" w:color="auto" w:fill="auto"/>
          </w:tcPr>
          <w:p w14:paraId="3410844C"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ethnicity, birth cohort, smoking, alcohol intake, fruit and vegetable intake, physical activity</w:t>
            </w:r>
          </w:p>
        </w:tc>
      </w:tr>
      <w:tr w:rsidR="002D30FF" w:rsidRPr="00120E1F" w14:paraId="4A139981" w14:textId="77777777" w:rsidTr="002174AB">
        <w:trPr>
          <w:trHeight w:val="416"/>
        </w:trPr>
        <w:tc>
          <w:tcPr>
            <w:tcW w:w="1843" w:type="dxa"/>
            <w:shd w:val="clear" w:color="auto" w:fill="auto"/>
          </w:tcPr>
          <w:p w14:paraId="19072A3B" w14:textId="6EB29821"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color w:val="000000"/>
                <w:sz w:val="22"/>
                <w:szCs w:val="22"/>
              </w:rPr>
              <w:t>Qureshi et al., 2023</w:t>
            </w:r>
            <w:r w:rsidRPr="00120E1F">
              <w:rPr>
                <w:rFonts w:asciiTheme="minorHAnsi" w:hAnsiTheme="minorHAnsi" w:cstheme="minorHAnsi"/>
                <w:color w:val="000000"/>
                <w:sz w:val="22"/>
                <w:szCs w:val="22"/>
              </w:rPr>
              <w:fldChar w:fldCharType="begin"/>
            </w:r>
            <w:r w:rsidR="00540FA9" w:rsidRPr="00120E1F">
              <w:rPr>
                <w:rFonts w:asciiTheme="minorHAnsi" w:hAnsiTheme="minorHAnsi" w:cstheme="minorHAnsi"/>
                <w:color w:val="000000"/>
                <w:sz w:val="22"/>
                <w:szCs w:val="22"/>
              </w:rPr>
              <w:instrText xml:space="preserve"> ADDIN EN.CITE &lt;EndNote&gt;&lt;Cite&gt;&lt;Author&gt;Qureshi&lt;/Author&gt;&lt;Year&gt;2023&lt;/Year&gt;&lt;RecNum&gt;190&lt;/RecNum&gt;&lt;DisplayText&gt;&lt;style face="superscript"&gt;140&lt;/style&gt;&lt;/DisplayText&gt;&lt;record&gt;&lt;rec-number&gt;190&lt;/rec-number&gt;&lt;foreign-keys&gt;&lt;key app="EN" db-id="zpwws9r2pzrfw4ed2pbv99f2zz2a9w9905fx" timestamp="1709981019"&gt;190&lt;/key&gt;&lt;/foreign-keys&gt;&lt;ref-type name="Journal Article"&gt;17&lt;/ref-type&gt;&lt;contributors&gt;&lt;authors&gt;&lt;author&gt;Qureshi, Danial&lt;/author&gt;&lt;author&gt;Collister, Jennifer&lt;/author&gt;&lt;author&gt;Allen, Naomi E&lt;/author&gt;&lt;author&gt;Kuźma, Elżbieta&lt;/author&gt;&lt;author&gt;Littlejohns, Thomas&lt;/author&gt;&lt;/authors&gt;&lt;/contributors&gt;&lt;titles&gt;&lt;title&gt;Association between metabolic syndrome and risk of incident dementia in UK Biobank&lt;/title&gt;&lt;secondary-title&gt;Alzheimer&amp;apos;s &amp;amp; Dementia&lt;/secondary-title&gt;&lt;/titles&gt;&lt;periodical&gt;&lt;full-title&gt;Alzheimer&amp;apos;s &amp;amp; Dementia&lt;/full-title&gt;&lt;/periodical&gt;&lt;dates&gt;&lt;year&gt;2023&lt;/year&gt;&lt;/dates&gt;&lt;isbn&gt;1552-5260&lt;/isbn&gt;&lt;urls&gt;&lt;/urls&gt;&lt;/record&gt;&lt;/Cite&gt;&lt;/EndNote&gt;</w:instrText>
            </w:r>
            <w:r w:rsidRPr="00120E1F">
              <w:rPr>
                <w:rFonts w:asciiTheme="minorHAnsi" w:hAnsiTheme="minorHAnsi" w:cstheme="minorHAnsi"/>
                <w:color w:val="000000"/>
                <w:sz w:val="22"/>
                <w:szCs w:val="22"/>
              </w:rPr>
              <w:fldChar w:fldCharType="separate"/>
            </w:r>
            <w:r w:rsidR="00540FA9" w:rsidRPr="00120E1F">
              <w:rPr>
                <w:rFonts w:asciiTheme="minorHAnsi" w:hAnsiTheme="minorHAnsi" w:cstheme="minorHAnsi"/>
                <w:noProof/>
                <w:color w:val="000000"/>
                <w:sz w:val="22"/>
                <w:szCs w:val="22"/>
                <w:vertAlign w:val="superscript"/>
              </w:rPr>
              <w:t>140</w:t>
            </w:r>
            <w:r w:rsidRPr="00120E1F">
              <w:rPr>
                <w:rFonts w:asciiTheme="minorHAnsi" w:hAnsiTheme="minorHAnsi" w:cstheme="minorHAnsi"/>
                <w:color w:val="000000"/>
                <w:sz w:val="22"/>
                <w:szCs w:val="22"/>
              </w:rPr>
              <w:fldChar w:fldCharType="end"/>
            </w:r>
          </w:p>
        </w:tc>
        <w:tc>
          <w:tcPr>
            <w:tcW w:w="1911" w:type="dxa"/>
            <w:shd w:val="clear" w:color="auto" w:fill="auto"/>
          </w:tcPr>
          <w:p w14:paraId="42EBD08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73,510 (41.7%)</w:t>
            </w:r>
          </w:p>
        </w:tc>
        <w:tc>
          <w:tcPr>
            <w:tcW w:w="2234" w:type="dxa"/>
            <w:shd w:val="clear" w:color="auto" w:fill="auto"/>
          </w:tcPr>
          <w:p w14:paraId="6BAAD21B"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5,255 (3.0%)</w:t>
            </w:r>
          </w:p>
        </w:tc>
        <w:tc>
          <w:tcPr>
            <w:tcW w:w="3378" w:type="dxa"/>
            <w:shd w:val="clear" w:color="auto" w:fill="auto"/>
          </w:tcPr>
          <w:p w14:paraId="134B4F9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1.12 (1.06 - 1.18)</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&lt; 0.0001</w:t>
            </w:r>
            <w:r w:rsidRPr="00120E1F">
              <w:rPr>
                <w:rFonts w:asciiTheme="minorHAnsi" w:hAnsiTheme="minorHAnsi" w:cstheme="minorHAnsi"/>
                <w:color w:val="000000"/>
                <w:sz w:val="22"/>
                <w:szCs w:val="22"/>
                <w:vertAlign w:val="superscript"/>
              </w:rPr>
              <w:t>&amp;</w:t>
            </w:r>
          </w:p>
        </w:tc>
        <w:tc>
          <w:tcPr>
            <w:tcW w:w="4161" w:type="dxa"/>
            <w:shd w:val="clear" w:color="auto" w:fill="auto"/>
          </w:tcPr>
          <w:p w14:paraId="4B384DF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ethnicity, education, Townsend deprivation index score, household income, smoking, alcohol intake, physical activity, APOE-ε4 carrier status.</w:t>
            </w:r>
          </w:p>
        </w:tc>
      </w:tr>
      <w:tr w:rsidR="002D30FF" w:rsidRPr="00120E1F" w14:paraId="00E3DEA0" w14:textId="77777777" w:rsidTr="002174AB">
        <w:trPr>
          <w:trHeight w:val="416"/>
        </w:trPr>
        <w:tc>
          <w:tcPr>
            <w:tcW w:w="1843" w:type="dxa"/>
            <w:shd w:val="clear" w:color="auto" w:fill="auto"/>
          </w:tcPr>
          <w:p w14:paraId="6CF4BA1C" w14:textId="226D2D9C"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color w:val="000000"/>
                <w:sz w:val="22"/>
                <w:szCs w:val="22"/>
              </w:rPr>
              <w:t>Qureshi et al., 2024</w:t>
            </w:r>
            <w:r w:rsidRPr="00120E1F">
              <w:rPr>
                <w:rFonts w:asciiTheme="minorHAnsi" w:hAnsiTheme="minorHAnsi" w:cstheme="minorHAnsi"/>
                <w:color w:val="000000"/>
                <w:sz w:val="22"/>
                <w:szCs w:val="22"/>
              </w:rPr>
              <w:fldChar w:fldCharType="begin"/>
            </w:r>
            <w:r w:rsidR="00540FA9" w:rsidRPr="00120E1F">
              <w:rPr>
                <w:rFonts w:asciiTheme="minorHAnsi" w:hAnsiTheme="minorHAnsi" w:cstheme="minorHAnsi"/>
                <w:color w:val="000000"/>
                <w:sz w:val="22"/>
                <w:szCs w:val="22"/>
              </w:rPr>
              <w:instrText xml:space="preserve"> ADDIN EN.CITE &lt;EndNote&gt;&lt;Cite&gt;&lt;Author&gt;Qureshi&lt;/Author&gt;&lt;Year&gt;2024&lt;/Year&gt;&lt;RecNum&gt;276&lt;/RecNum&gt;&lt;DisplayText&gt;&lt;style face="superscript"&gt;141&lt;/style&gt;&lt;/DisplayText&gt;&lt;record&gt;&lt;rec-number&gt;276&lt;/rec-number&gt;&lt;foreign-keys&gt;&lt;key app="EN" db-id="zpwws9r2pzrfw4ed2pbv99f2zz2a9w9905fx" timestamp="1719411573"&gt;276&lt;/key&gt;&lt;/foreign-keys&gt;&lt;ref-type name="Journal Article"&gt;17&lt;/ref-type&gt;&lt;contributors&gt;&lt;authors&gt;&lt;author&gt;Qureshi, Danial&lt;/author&gt;&lt;author&gt;Luben, Robert&lt;/author&gt;&lt;author&gt;Hayat, Shabina&lt;/author&gt;&lt;author&gt;Talarico, Robert&lt;/author&gt;&lt;author&gt;Allen, Naomi E&lt;/author&gt;&lt;author&gt;Kuźma, Elżbieta&lt;/author&gt;&lt;author&gt;Littlejohns, Thomas&lt;/author&gt;&lt;/authors&gt;&lt;/contributors&gt;&lt;titles&gt;&lt;title&gt;Role of age and exposure duration in the&amp;#xD;association between metabolic syndrome and risk of incident dementia: a prospective&amp;#xD;cohort study&lt;/title&gt;&lt;secondary-title&gt;The Lancet Healthy Longevity&lt;/secondary-title&gt;&lt;/titles&gt;&lt;periodical&gt;&lt;full-title&gt;The Lancet Healthy Longevity&lt;/full-title&gt;&lt;/periodical&gt;&lt;dates&gt;&lt;year&gt;2024&lt;/year&gt;&lt;/dates&gt;&lt;urls&gt;&lt;/urls&gt;&lt;/record&gt;&lt;/Cite&gt;&lt;/EndNote&gt;</w:instrText>
            </w:r>
            <w:r w:rsidRPr="00120E1F">
              <w:rPr>
                <w:rFonts w:asciiTheme="minorHAnsi" w:hAnsiTheme="minorHAnsi" w:cstheme="minorHAnsi"/>
                <w:color w:val="000000"/>
                <w:sz w:val="22"/>
                <w:szCs w:val="22"/>
              </w:rPr>
              <w:fldChar w:fldCharType="separate"/>
            </w:r>
            <w:r w:rsidR="00540FA9" w:rsidRPr="00120E1F">
              <w:rPr>
                <w:rFonts w:asciiTheme="minorHAnsi" w:hAnsiTheme="minorHAnsi" w:cstheme="minorHAnsi"/>
                <w:noProof/>
                <w:color w:val="000000"/>
                <w:sz w:val="22"/>
                <w:szCs w:val="22"/>
                <w:vertAlign w:val="superscript"/>
              </w:rPr>
              <w:t>141</w:t>
            </w:r>
            <w:r w:rsidRPr="00120E1F">
              <w:rPr>
                <w:rFonts w:asciiTheme="minorHAnsi" w:hAnsiTheme="minorHAnsi" w:cstheme="minorHAnsi"/>
                <w:color w:val="000000"/>
                <w:sz w:val="22"/>
                <w:szCs w:val="22"/>
              </w:rPr>
              <w:fldChar w:fldCharType="end"/>
            </w:r>
          </w:p>
        </w:tc>
        <w:tc>
          <w:tcPr>
            <w:tcW w:w="1911" w:type="dxa"/>
            <w:shd w:val="clear" w:color="auto" w:fill="auto"/>
          </w:tcPr>
          <w:p w14:paraId="0394B29F"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7,019 (34.8%)</w:t>
            </w:r>
          </w:p>
        </w:tc>
        <w:tc>
          <w:tcPr>
            <w:tcW w:w="2234" w:type="dxa"/>
            <w:shd w:val="clear" w:color="auto" w:fill="auto"/>
          </w:tcPr>
          <w:p w14:paraId="7A95273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2,653 (13.2%)</w:t>
            </w:r>
          </w:p>
        </w:tc>
        <w:tc>
          <w:tcPr>
            <w:tcW w:w="3378" w:type="dxa"/>
            <w:shd w:val="clear" w:color="auto" w:fill="auto"/>
          </w:tcPr>
          <w:p w14:paraId="470D9429"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1.11 (1.01-1.21)</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&lt; 0.0001</w:t>
            </w:r>
            <w:r w:rsidRPr="00120E1F">
              <w:rPr>
                <w:rFonts w:asciiTheme="minorHAnsi" w:hAnsiTheme="minorHAnsi" w:cstheme="minorHAnsi"/>
                <w:color w:val="000000"/>
                <w:sz w:val="22"/>
                <w:szCs w:val="22"/>
                <w:vertAlign w:val="superscript"/>
              </w:rPr>
              <w:t>&amp;</w:t>
            </w:r>
          </w:p>
        </w:tc>
        <w:tc>
          <w:tcPr>
            <w:tcW w:w="4161" w:type="dxa"/>
            <w:shd w:val="clear" w:color="auto" w:fill="auto"/>
          </w:tcPr>
          <w:p w14:paraId="6EF9D16B"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Townsend deprivation index, education, smoking status, alcohol intake frequency, physical activity, and APOE-ε4 carrier status</w:t>
            </w:r>
          </w:p>
        </w:tc>
      </w:tr>
      <w:tr w:rsidR="002D30FF" w:rsidRPr="00120E1F" w14:paraId="72217EC7" w14:textId="77777777" w:rsidTr="002174AB">
        <w:trPr>
          <w:trHeight w:val="416"/>
        </w:trPr>
        <w:tc>
          <w:tcPr>
            <w:tcW w:w="1843" w:type="dxa"/>
            <w:shd w:val="clear" w:color="auto" w:fill="auto"/>
          </w:tcPr>
          <w:p w14:paraId="40E0510E" w14:textId="4BB011B0"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color w:val="000000"/>
                <w:sz w:val="22"/>
                <w:szCs w:val="22"/>
              </w:rPr>
              <w:lastRenderedPageBreak/>
              <w:t>Ekram et al., 2023</w:t>
            </w:r>
            <w:r w:rsidRPr="00120E1F">
              <w:rPr>
                <w:rFonts w:asciiTheme="minorHAnsi" w:hAnsiTheme="minorHAnsi" w:cstheme="minorHAnsi"/>
                <w:color w:val="000000"/>
                <w:sz w:val="22"/>
                <w:szCs w:val="22"/>
              </w:rPr>
              <w:fldChar w:fldCharType="begin"/>
            </w:r>
            <w:r w:rsidR="00540FA9" w:rsidRPr="00120E1F">
              <w:rPr>
                <w:rFonts w:asciiTheme="minorHAnsi" w:hAnsiTheme="minorHAnsi" w:cstheme="minorHAnsi"/>
                <w:color w:val="000000"/>
                <w:sz w:val="22"/>
                <w:szCs w:val="22"/>
              </w:rPr>
              <w:instrText xml:space="preserve"> ADDIN EN.CITE &lt;EndNote&gt;&lt;Cite&gt;&lt;Author&gt;Ekram&lt;/Author&gt;&lt;Year&gt;2023&lt;/Year&gt;&lt;RecNum&gt;248&lt;/RecNum&gt;&lt;DisplayText&gt;&lt;style face="superscript"&gt;142&lt;/style&gt;&lt;/DisplayText&gt;&lt;record&gt;&lt;rec-number&gt;248&lt;/rec-number&gt;&lt;foreign-keys&gt;&lt;key app="EN" db-id="zpwws9r2pzrfw4ed2pbv99f2zz2a9w9905fx" timestamp="1716546664"&gt;248&lt;/key&gt;&lt;/foreign-keys&gt;&lt;ref-type name="Journal Article"&gt;17&lt;/ref-type&gt;&lt;contributors&gt;&lt;authors&gt;&lt;author&gt;Ekram, ARMS&lt;/author&gt;&lt;author&gt;Espinoza, SE&lt;/author&gt;&lt;author&gt;Ernst, ME&lt;/author&gt;&lt;author&gt;Ryan, J&lt;/author&gt;&lt;author&gt;Beilin, L&lt;/author&gt;&lt;author&gt;Stocks, NP&lt;/author&gt;&lt;author&gt;Ward, SA&lt;/author&gt;&lt;author&gt;McNeil, JJ&lt;/author&gt;&lt;author&gt;Shah, RC&lt;/author&gt;&lt;author&gt;Woods, RL&lt;/author&gt;&lt;/authors&gt;&lt;/contributors&gt;&lt;titles&gt;&lt;title&gt;The Association between Metabolic Syndrome, Frailty and disability-free survival in Healthy Community-dwelling older adults&lt;/title&gt;&lt;secondary-title&gt;The Journal of Nutrition, Health and Aging&lt;/secondary-title&gt;&lt;/titles&gt;&lt;periodical&gt;&lt;full-title&gt;The Journal of nutrition, health and aging&lt;/full-title&gt;&lt;/periodical&gt;&lt;pages&gt;1-9&lt;/pages&gt;&lt;volume&gt;27&lt;/volume&gt;&lt;number&gt;1&lt;/number&gt;&lt;dates&gt;&lt;year&gt;2023&lt;/year&gt;&lt;/dates&gt;&lt;isbn&gt;1279-7707&lt;/isbn&gt;&lt;urls&gt;&lt;/urls&gt;&lt;/record&gt;&lt;/Cite&gt;&lt;/EndNote&gt;</w:instrText>
            </w:r>
            <w:r w:rsidRPr="00120E1F">
              <w:rPr>
                <w:rFonts w:asciiTheme="minorHAnsi" w:hAnsiTheme="minorHAnsi" w:cstheme="minorHAnsi"/>
                <w:color w:val="000000"/>
                <w:sz w:val="22"/>
                <w:szCs w:val="22"/>
              </w:rPr>
              <w:fldChar w:fldCharType="separate"/>
            </w:r>
            <w:r w:rsidR="00540FA9" w:rsidRPr="00120E1F">
              <w:rPr>
                <w:rFonts w:asciiTheme="minorHAnsi" w:hAnsiTheme="minorHAnsi" w:cstheme="minorHAnsi"/>
                <w:noProof/>
                <w:color w:val="000000"/>
                <w:sz w:val="22"/>
                <w:szCs w:val="22"/>
                <w:vertAlign w:val="superscript"/>
              </w:rPr>
              <w:t>142</w:t>
            </w:r>
            <w:r w:rsidRPr="00120E1F">
              <w:rPr>
                <w:rFonts w:asciiTheme="minorHAnsi" w:hAnsiTheme="minorHAnsi" w:cstheme="minorHAnsi"/>
                <w:color w:val="000000"/>
                <w:sz w:val="22"/>
                <w:szCs w:val="22"/>
              </w:rPr>
              <w:fldChar w:fldCharType="end"/>
            </w:r>
          </w:p>
        </w:tc>
        <w:tc>
          <w:tcPr>
            <w:tcW w:w="1911" w:type="dxa"/>
            <w:shd w:val="clear" w:color="auto" w:fill="auto"/>
          </w:tcPr>
          <w:p w14:paraId="78925103"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NR</w:t>
            </w:r>
          </w:p>
        </w:tc>
        <w:tc>
          <w:tcPr>
            <w:tcW w:w="2234" w:type="dxa"/>
            <w:shd w:val="clear" w:color="auto" w:fill="auto"/>
          </w:tcPr>
          <w:p w14:paraId="203ADDF9"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524 (3.1%)</w:t>
            </w:r>
          </w:p>
        </w:tc>
        <w:tc>
          <w:tcPr>
            <w:tcW w:w="3378" w:type="dxa"/>
            <w:shd w:val="clear" w:color="auto" w:fill="auto"/>
          </w:tcPr>
          <w:p w14:paraId="0D6252E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SHR: 0.96 (0.74 - 1.26)</w:t>
            </w:r>
            <w:r w:rsidRPr="00120E1F">
              <w:rPr>
                <w:rFonts w:asciiTheme="minorHAnsi" w:hAnsiTheme="minorHAnsi" w:cstheme="minorHAnsi"/>
                <w:color w:val="000000"/>
                <w:sz w:val="22"/>
                <w:szCs w:val="22"/>
                <w:vertAlign w:val="superscript"/>
              </w:rPr>
              <w:t>$$</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4161" w:type="dxa"/>
            <w:shd w:val="clear" w:color="auto" w:fill="auto"/>
          </w:tcPr>
          <w:p w14:paraId="10143427"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gender, ethnicity, education, smoking, alcohol intake, chronic kidney disease, depression, previous cancer history</w:t>
            </w:r>
          </w:p>
        </w:tc>
      </w:tr>
    </w:tbl>
    <w:p w14:paraId="21CCBF74" w14:textId="77777777" w:rsidR="00D143E9" w:rsidRDefault="00D143E9" w:rsidP="00120E1F">
      <w:pPr>
        <w:rPr>
          <w:rFonts w:asciiTheme="minorHAnsi" w:hAnsiTheme="minorHAnsi" w:cstheme="minorHAnsi"/>
          <w:color w:val="000000"/>
          <w:sz w:val="22"/>
          <w:szCs w:val="22"/>
        </w:rPr>
        <w:sectPr w:rsidR="00D143E9" w:rsidSect="002D30FF">
          <w:footerReference w:type="even" r:id="rId13"/>
          <w:footerReference w:type="default" r:id="rId14"/>
          <w:pgSz w:w="15840" w:h="12240" w:orient="landscape"/>
          <w:pgMar w:top="1440" w:right="1440" w:bottom="1440" w:left="1440" w:header="708" w:footer="708" w:gutter="0"/>
          <w:cols w:space="708"/>
          <w:docGrid w:linePitch="360"/>
        </w:sectPr>
      </w:pPr>
    </w:p>
    <w:p w14:paraId="5A00DB70" w14:textId="77777777" w:rsidR="00711EE5" w:rsidRPr="00120E1F" w:rsidRDefault="00711EE5" w:rsidP="00711EE5">
      <w:pPr>
        <w:rPr>
          <w:rFonts w:asciiTheme="minorHAnsi" w:hAnsiTheme="minorHAnsi" w:cstheme="minorHAnsi"/>
          <w:color w:val="000000"/>
          <w:sz w:val="22"/>
          <w:szCs w:val="22"/>
        </w:rPr>
      </w:pPr>
      <w:bookmarkStart w:id="11" w:name="_Toc170334416"/>
      <w:bookmarkStart w:id="12" w:name="_Toc181807315"/>
      <w:bookmarkStart w:id="13" w:name="_Toc182650120"/>
    </w:p>
    <w:p w14:paraId="6DEF4455" w14:textId="77777777" w:rsidR="00711EE5" w:rsidRPr="00120E1F" w:rsidRDefault="00711EE5" w:rsidP="00711EE5">
      <w:pPr>
        <w:rPr>
          <w:rFonts w:asciiTheme="minorHAnsi" w:hAnsiTheme="minorHAnsi" w:cstheme="minorHAnsi"/>
          <w:color w:val="000000"/>
          <w:sz w:val="22"/>
          <w:szCs w:val="22"/>
        </w:rPr>
      </w:pPr>
      <w:r w:rsidRPr="00120E1F">
        <w:rPr>
          <w:rFonts w:asciiTheme="minorHAnsi" w:hAnsiTheme="minorHAnsi" w:cstheme="minorHAnsi"/>
          <w:color w:val="000000"/>
          <w:sz w:val="22"/>
          <w:szCs w:val="22"/>
        </w:rPr>
        <w:t>MetS: Metabolic syndrome, NCEP-ATP III: National Cholesterol Education Program - Adult Treatment Panel III, NR: Not reported, OR: Odds Ratio, HR: Hazard Ratio, CI: Confidence Interval, HDL: High density lipoprotein, APOE: Apolipoprotein E, SHR: Sub-distribution Hazard Ratio</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 Calculated based on other available data, *: Reported for 1,936 participants in supplementary analysis, &amp;: Additional information provided by the authors, #: among phase 2 participants (n=2,398) – chosen based on balance between longest follow-up and largest sample size, $$: based on a subset of non-frail participants in a sample of 16,965 participants.</w:t>
      </w:r>
    </w:p>
    <w:p w14:paraId="54A128DA" w14:textId="77777777" w:rsidR="00D143E9" w:rsidRDefault="00D143E9">
      <w:pPr>
        <w:rPr>
          <w:rFonts w:asciiTheme="minorHAnsi" w:eastAsiaTheme="majorEastAsia" w:hAnsiTheme="minorHAnsi" w:cstheme="minorHAnsi"/>
          <w:b/>
          <w:color w:val="000000" w:themeColor="text1"/>
          <w:sz w:val="22"/>
          <w:szCs w:val="22"/>
        </w:rPr>
      </w:pPr>
      <w:r>
        <w:rPr>
          <w:rFonts w:asciiTheme="minorHAnsi" w:hAnsiTheme="minorHAnsi" w:cstheme="minorHAnsi"/>
          <w:sz w:val="22"/>
          <w:szCs w:val="22"/>
        </w:rPr>
        <w:br w:type="page"/>
      </w:r>
    </w:p>
    <w:p w14:paraId="45E2F554" w14:textId="481D11F9" w:rsidR="002D30FF" w:rsidRPr="00120E1F" w:rsidRDefault="00812D53" w:rsidP="00E26D96">
      <w:pPr>
        <w:pStyle w:val="Heading3"/>
        <w:rPr>
          <w:rFonts w:asciiTheme="minorHAnsi" w:hAnsiTheme="minorHAnsi" w:cstheme="minorHAnsi"/>
          <w:sz w:val="22"/>
          <w:szCs w:val="22"/>
        </w:rPr>
      </w:pPr>
      <w:r>
        <w:rPr>
          <w:rFonts w:asciiTheme="minorHAnsi" w:hAnsiTheme="minorHAnsi" w:cstheme="minorHAnsi"/>
          <w:sz w:val="22"/>
          <w:szCs w:val="22"/>
        </w:rPr>
        <w:lastRenderedPageBreak/>
        <w:t xml:space="preserve">Table </w:t>
      </w:r>
      <w:r w:rsidR="00711EE5">
        <w:rPr>
          <w:rFonts w:asciiTheme="minorHAnsi" w:hAnsiTheme="minorHAnsi" w:cstheme="minorHAnsi"/>
          <w:sz w:val="22"/>
          <w:szCs w:val="22"/>
        </w:rPr>
        <w:t>S6</w:t>
      </w:r>
      <w:r w:rsidR="002D30FF" w:rsidRPr="00120E1F">
        <w:rPr>
          <w:rFonts w:asciiTheme="minorHAnsi" w:hAnsiTheme="minorHAnsi" w:cstheme="minorHAnsi"/>
          <w:sz w:val="22"/>
          <w:szCs w:val="22"/>
        </w:rPr>
        <w:t xml:space="preserve">: </w:t>
      </w:r>
      <w:r w:rsidR="00B2122E">
        <w:rPr>
          <w:rFonts w:asciiTheme="minorHAnsi" w:hAnsiTheme="minorHAnsi" w:cstheme="minorHAnsi"/>
          <w:sz w:val="22"/>
          <w:szCs w:val="22"/>
        </w:rPr>
        <w:t>Results of included studies for the association between MetS and incident</w:t>
      </w:r>
      <w:r w:rsidR="00B2122E" w:rsidRPr="00120E1F" w:rsidDel="00B2122E">
        <w:rPr>
          <w:rFonts w:asciiTheme="minorHAnsi" w:hAnsiTheme="minorHAnsi" w:cstheme="minorHAnsi"/>
          <w:sz w:val="22"/>
          <w:szCs w:val="22"/>
        </w:rPr>
        <w:t xml:space="preserve"> </w:t>
      </w:r>
      <w:r w:rsidR="002D30FF" w:rsidRPr="00120E1F">
        <w:rPr>
          <w:rFonts w:asciiTheme="minorHAnsi" w:hAnsiTheme="minorHAnsi" w:cstheme="minorHAnsi"/>
          <w:sz w:val="22"/>
          <w:szCs w:val="22"/>
        </w:rPr>
        <w:t>Alzheimer's disease</w:t>
      </w:r>
      <w:bookmarkEnd w:id="11"/>
      <w:bookmarkEnd w:id="12"/>
      <w:bookmarkEnd w:id="13"/>
      <w:r w:rsidR="002D30FF" w:rsidRPr="00120E1F">
        <w:rPr>
          <w:rFonts w:asciiTheme="minorHAnsi" w:hAnsiTheme="minorHAnsi" w:cstheme="minorHAnsi"/>
          <w:sz w:val="22"/>
          <w:szCs w:val="22"/>
        </w:rPr>
        <w:t xml:space="preserve"> </w:t>
      </w:r>
    </w:p>
    <w:p w14:paraId="02CE63DD" w14:textId="77777777" w:rsidR="00E26D96" w:rsidRPr="00120E1F" w:rsidRDefault="00E26D96" w:rsidP="00E26D96">
      <w:pPr>
        <w:rPr>
          <w:rFonts w:asciiTheme="minorHAnsi" w:hAnsiTheme="minorHAnsi" w:cstheme="minorHAnsi"/>
          <w:sz w:val="22"/>
          <w:szCs w:val="22"/>
        </w:rPr>
      </w:pPr>
    </w:p>
    <w:tbl>
      <w:tblPr>
        <w:tblW w:w="5000" w:type="pct"/>
        <w:tblBorders>
          <w:top w:val="single" w:sz="4" w:space="0" w:color="auto"/>
          <w:bottom w:val="single" w:sz="4" w:space="0" w:color="auto"/>
        </w:tblBorders>
        <w:tblLook w:val="04A0" w:firstRow="1" w:lastRow="0" w:firstColumn="1" w:lastColumn="0" w:noHBand="0" w:noVBand="1"/>
      </w:tblPr>
      <w:tblGrid>
        <w:gridCol w:w="1734"/>
        <w:gridCol w:w="1952"/>
        <w:gridCol w:w="1843"/>
        <w:gridCol w:w="2553"/>
        <w:gridCol w:w="4878"/>
      </w:tblGrid>
      <w:tr w:rsidR="002D30FF" w:rsidRPr="00120E1F" w14:paraId="4635320E" w14:textId="77777777" w:rsidTr="002174AB">
        <w:trPr>
          <w:trHeight w:val="760"/>
        </w:trPr>
        <w:tc>
          <w:tcPr>
            <w:tcW w:w="669" w:type="pct"/>
            <w:tcBorders>
              <w:top w:val="single" w:sz="4" w:space="0" w:color="auto"/>
              <w:bottom w:val="single" w:sz="4" w:space="0" w:color="auto"/>
            </w:tcBorders>
            <w:shd w:val="clear" w:color="auto" w:fill="auto"/>
            <w:hideMark/>
          </w:tcPr>
          <w:p w14:paraId="2EEA624C"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Study author, publication year</w:t>
            </w:r>
          </w:p>
        </w:tc>
        <w:tc>
          <w:tcPr>
            <w:tcW w:w="753" w:type="pct"/>
            <w:tcBorders>
              <w:top w:val="single" w:sz="4" w:space="0" w:color="auto"/>
              <w:bottom w:val="single" w:sz="4" w:space="0" w:color="auto"/>
            </w:tcBorders>
            <w:shd w:val="clear" w:color="auto" w:fill="auto"/>
            <w:hideMark/>
          </w:tcPr>
          <w:p w14:paraId="70C9BBB9"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Number and % of MetS cases</w:t>
            </w:r>
          </w:p>
        </w:tc>
        <w:tc>
          <w:tcPr>
            <w:tcW w:w="711" w:type="pct"/>
            <w:tcBorders>
              <w:top w:val="single" w:sz="4" w:space="0" w:color="auto"/>
              <w:bottom w:val="single" w:sz="4" w:space="0" w:color="auto"/>
            </w:tcBorders>
            <w:shd w:val="clear" w:color="auto" w:fill="auto"/>
            <w:hideMark/>
          </w:tcPr>
          <w:p w14:paraId="0633984E"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Number and % of incident AD</w:t>
            </w:r>
          </w:p>
        </w:tc>
        <w:tc>
          <w:tcPr>
            <w:tcW w:w="985" w:type="pct"/>
            <w:tcBorders>
              <w:top w:val="single" w:sz="4" w:space="0" w:color="auto"/>
              <w:bottom w:val="single" w:sz="4" w:space="0" w:color="auto"/>
            </w:tcBorders>
            <w:shd w:val="clear" w:color="auto" w:fill="auto"/>
            <w:hideMark/>
          </w:tcPr>
          <w:p w14:paraId="046691A0"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 xml:space="preserve">Effect estimate (95% CI) </w:t>
            </w:r>
          </w:p>
        </w:tc>
        <w:tc>
          <w:tcPr>
            <w:tcW w:w="1882" w:type="pct"/>
            <w:tcBorders>
              <w:top w:val="single" w:sz="4" w:space="0" w:color="auto"/>
              <w:bottom w:val="single" w:sz="4" w:space="0" w:color="auto"/>
            </w:tcBorders>
            <w:shd w:val="clear" w:color="auto" w:fill="auto"/>
            <w:hideMark/>
          </w:tcPr>
          <w:p w14:paraId="6DED5DD2"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Confounder adjustments</w:t>
            </w:r>
          </w:p>
        </w:tc>
      </w:tr>
      <w:tr w:rsidR="002D30FF" w:rsidRPr="00120E1F" w14:paraId="36DA4CF2" w14:textId="77777777" w:rsidTr="002174AB">
        <w:trPr>
          <w:trHeight w:val="1747"/>
        </w:trPr>
        <w:tc>
          <w:tcPr>
            <w:tcW w:w="669" w:type="pct"/>
            <w:tcBorders>
              <w:top w:val="single" w:sz="4" w:space="0" w:color="auto"/>
            </w:tcBorders>
            <w:shd w:val="clear" w:color="auto" w:fill="auto"/>
            <w:hideMark/>
          </w:tcPr>
          <w:p w14:paraId="01CE2B2A" w14:textId="0A657AE4"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Forti et al., 2010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&lt;EndNote&gt;&lt;Cite&gt;&lt;Author&gt;Forti&lt;/Author&gt;&lt;Year&gt;2010&lt;/Year&gt;&lt;RecNum&gt;233&lt;/RecNum&gt;&lt;DisplayText&gt;&lt;style face="superscript"&gt;133&lt;/style&gt;&lt;/DisplayText&gt;&lt;record&gt;&lt;rec-number&gt;233&lt;/rec-number&gt;&lt;foreign-keys&gt;&lt;key app="EN" db-id="zpwws9r2pzrfw4ed2pbv99f2zz2a9w9905fx" timestamp="1710254984"&gt;233&lt;/key&gt;&lt;/foreign-keys&gt;&lt;ref-type name="Journal Article"&gt;17&lt;/ref-type&gt;&lt;contributors&gt;&lt;authors&gt;&lt;author&gt;Forti, Paola&lt;/author&gt;&lt;author&gt;Pisacane, Nicoletta&lt;/author&gt;&lt;author&gt;Rietti, Elisa&lt;/author&gt;&lt;author&gt;Lucicesare, Anna&lt;/author&gt;&lt;author&gt;Olivelli, Valentina&lt;/author&gt;&lt;author&gt;Mariani, Erminia&lt;/author&gt;&lt;author&gt;Mecocci, Patrizia&lt;/author&gt;&lt;author&gt;Ravaglia, Giovanni&lt;/author&gt;&lt;/authors&gt;&lt;/contributors&gt;&lt;titles&gt;&lt;title&gt;Metabolic syndrome and risk of dementia in older adults&lt;/title&gt;&lt;secondary-title&gt;Journal of the American Geriatrics Society&lt;/secondary-title&gt;&lt;/titles&gt;&lt;periodical&gt;&lt;full-title&gt;Journal of the American Geriatrics Society&lt;/full-title&gt;&lt;/periodical&gt;&lt;pages&gt;487-492&lt;/pages&gt;&lt;volume&gt;58&lt;/volume&gt;&lt;number&gt;3&lt;/number&gt;&lt;dates&gt;&lt;year&gt;2010&lt;/year&gt;&lt;/dates&gt;&lt;isbn&gt;0002-8614&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133</w:t>
            </w:r>
            <w:r w:rsidRPr="00120E1F">
              <w:rPr>
                <w:rFonts w:asciiTheme="minorHAnsi" w:hAnsiTheme="minorHAnsi" w:cstheme="minorHAnsi"/>
                <w:b/>
                <w:bCs/>
                <w:color w:val="000000"/>
                <w:sz w:val="22"/>
                <w:szCs w:val="22"/>
              </w:rPr>
              <w:fldChar w:fldCharType="end"/>
            </w:r>
          </w:p>
        </w:tc>
        <w:tc>
          <w:tcPr>
            <w:tcW w:w="753" w:type="pct"/>
            <w:tcBorders>
              <w:top w:val="single" w:sz="4" w:space="0" w:color="auto"/>
            </w:tcBorders>
            <w:shd w:val="clear" w:color="auto" w:fill="auto"/>
            <w:hideMark/>
          </w:tcPr>
          <w:p w14:paraId="5D5AA93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&lt;75 years: 133 (28.5%)</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63 (22.3%)</w:t>
            </w:r>
          </w:p>
        </w:tc>
        <w:tc>
          <w:tcPr>
            <w:tcW w:w="711" w:type="pct"/>
            <w:tcBorders>
              <w:top w:val="single" w:sz="4" w:space="0" w:color="auto"/>
            </w:tcBorders>
            <w:shd w:val="clear" w:color="auto" w:fill="auto"/>
            <w:hideMark/>
          </w:tcPr>
          <w:p w14:paraId="7A19D32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&lt;75 years: 18 (3.9%)</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35 (12.4%)</w:t>
            </w:r>
          </w:p>
        </w:tc>
        <w:tc>
          <w:tcPr>
            <w:tcW w:w="985" w:type="pct"/>
            <w:tcBorders>
              <w:top w:val="single" w:sz="4" w:space="0" w:color="auto"/>
            </w:tcBorders>
            <w:shd w:val="clear" w:color="auto" w:fill="auto"/>
            <w:hideMark/>
          </w:tcPr>
          <w:p w14:paraId="4BC791C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 &lt;75 years: HR: 0.84 (0.29 - 2.44)</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HR: 0.33 (0.12 - 0.94)</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0.04</w:t>
            </w:r>
          </w:p>
        </w:tc>
        <w:tc>
          <w:tcPr>
            <w:tcW w:w="1882" w:type="pct"/>
            <w:tcBorders>
              <w:top w:val="single" w:sz="4" w:space="0" w:color="auto"/>
            </w:tcBorders>
            <w:shd w:val="clear" w:color="auto" w:fill="auto"/>
            <w:hideMark/>
          </w:tcPr>
          <w:p w14:paraId="422F97AB"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Age, sex, education, APOE-ε4 carrier status, physical activity, </w:t>
            </w:r>
            <w:proofErr w:type="spellStart"/>
            <w:r w:rsidRPr="00120E1F">
              <w:rPr>
                <w:rFonts w:asciiTheme="minorHAnsi" w:hAnsiTheme="minorHAnsi" w:cstheme="minorHAnsi"/>
                <w:color w:val="000000"/>
                <w:sz w:val="22"/>
                <w:szCs w:val="22"/>
              </w:rPr>
              <w:t>hyperhomocysteinemia</w:t>
            </w:r>
            <w:proofErr w:type="spellEnd"/>
            <w:r w:rsidRPr="00120E1F">
              <w:rPr>
                <w:rFonts w:asciiTheme="minorHAnsi" w:hAnsiTheme="minorHAnsi" w:cstheme="minorHAnsi"/>
                <w:color w:val="000000"/>
                <w:sz w:val="22"/>
                <w:szCs w:val="22"/>
              </w:rPr>
              <w:t>, and inflammation status, history of cardiovascular disease, history of stroke</w:t>
            </w:r>
          </w:p>
        </w:tc>
      </w:tr>
      <w:tr w:rsidR="002D30FF" w:rsidRPr="00120E1F" w14:paraId="264EE3BE" w14:textId="77777777" w:rsidTr="002174AB">
        <w:trPr>
          <w:trHeight w:val="718"/>
        </w:trPr>
        <w:tc>
          <w:tcPr>
            <w:tcW w:w="669" w:type="pct"/>
            <w:shd w:val="clear" w:color="auto" w:fill="auto"/>
            <w:hideMark/>
          </w:tcPr>
          <w:p w14:paraId="6FC6A0E0" w14:textId="5F8CD844"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Lee et al., 2020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&lt;EndNote&gt;&lt;Cite&gt;&lt;Author&gt;Lee&lt;/Author&gt;&lt;Year&gt;2020&lt;/Year&gt;&lt;RecNum&gt;146&lt;/RecNum&gt;&lt;DisplayText&gt;&lt;style face="superscript"&gt;134&lt;/style&gt;&lt;/DisplayText&gt;&lt;record&gt;&lt;rec-number&gt;146&lt;/rec-number&gt;&lt;foreign-keys&gt;&lt;key app="EN" db-id="zpwws9r2pzrfw4ed2pbv99f2zz2a9w9905fx" timestamp="1709981019"&gt;146&lt;/key&gt;&lt;/foreign-keys&gt;&lt;ref-type name="Journal Article"&gt;17&lt;/ref-type&gt;&lt;contributors&gt;&lt;authors&gt;&lt;author&gt;Lee, Ji Eun&lt;/author&gt;&lt;author&gt;Shin, Dong Wook&lt;/author&gt;&lt;author&gt;Han, Kyungdo&lt;/author&gt;&lt;author&gt;Kim, Dahye&lt;/author&gt;&lt;author&gt;Yoo, Jung Eun&lt;/author&gt;&lt;author&gt;Lee, Jinkook&lt;/author&gt;&lt;author&gt;Kim, SangYun&lt;/author&gt;&lt;author&gt;Son, Ki Young&lt;/author&gt;&lt;author&gt;Cho, Belong&lt;/author&gt;&lt;author&gt;Kim, Moon Jong&lt;/author&gt;&lt;/authors&gt;&lt;/contributors&gt;&lt;titles&gt;&lt;title&gt;Changes in metabolic syndrome status and risk of dementia&lt;/title&gt;&lt;secondary-title&gt;Journal of Clinical Medicine&lt;/secondary-title&gt;&lt;/titles&gt;&lt;periodical&gt;&lt;full-title&gt;Journal of Clinical Medicine&lt;/full-title&gt;&lt;/periodical&gt;&lt;pages&gt;122&lt;/pages&gt;&lt;volume&gt;9&lt;/volume&gt;&lt;number&gt;1&lt;/number&gt;&lt;dates&gt;&lt;year&gt;2020&lt;/year&gt;&lt;/dates&gt;&lt;isbn&gt;2077-0383&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134</w:t>
            </w:r>
            <w:r w:rsidRPr="00120E1F">
              <w:rPr>
                <w:rFonts w:asciiTheme="minorHAnsi" w:hAnsiTheme="minorHAnsi" w:cstheme="minorHAnsi"/>
                <w:b/>
                <w:bCs/>
                <w:color w:val="000000"/>
                <w:sz w:val="22"/>
                <w:szCs w:val="22"/>
              </w:rPr>
              <w:fldChar w:fldCharType="end"/>
            </w:r>
          </w:p>
        </w:tc>
        <w:tc>
          <w:tcPr>
            <w:tcW w:w="753" w:type="pct"/>
            <w:shd w:val="clear" w:color="auto" w:fill="auto"/>
            <w:hideMark/>
          </w:tcPr>
          <w:p w14:paraId="32169DB9"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 1,880,175 (45.8%) </w:t>
            </w:r>
          </w:p>
        </w:tc>
        <w:tc>
          <w:tcPr>
            <w:tcW w:w="711" w:type="pct"/>
            <w:shd w:val="clear" w:color="auto" w:fill="auto"/>
            <w:hideMark/>
          </w:tcPr>
          <w:p w14:paraId="28AD8EB6"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~14,509 (0.4%)</w:t>
            </w:r>
            <w:r w:rsidRPr="00120E1F">
              <w:rPr>
                <w:rFonts w:asciiTheme="minorHAnsi" w:hAnsiTheme="minorHAnsi" w:cstheme="minorHAnsi"/>
                <w:color w:val="000000"/>
                <w:sz w:val="22"/>
                <w:szCs w:val="22"/>
                <w:vertAlign w:val="superscript"/>
              </w:rPr>
              <w:t>||</w:t>
            </w:r>
          </w:p>
        </w:tc>
        <w:tc>
          <w:tcPr>
            <w:tcW w:w="985" w:type="pct"/>
            <w:shd w:val="clear" w:color="auto" w:fill="auto"/>
            <w:hideMark/>
          </w:tcPr>
          <w:p w14:paraId="2548A10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1.09 (1.07 - 1.11)</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1882" w:type="pct"/>
            <w:shd w:val="clear" w:color="auto" w:fill="auto"/>
            <w:hideMark/>
          </w:tcPr>
          <w:p w14:paraId="6E574DC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smoking, alcohol intake, physical activity, stroke, depression, chronic kidney disease</w:t>
            </w:r>
          </w:p>
        </w:tc>
      </w:tr>
      <w:tr w:rsidR="002D30FF" w:rsidRPr="00120E1F" w14:paraId="1A3A79EA" w14:textId="77777777" w:rsidTr="002174AB">
        <w:trPr>
          <w:trHeight w:val="583"/>
        </w:trPr>
        <w:tc>
          <w:tcPr>
            <w:tcW w:w="669" w:type="pct"/>
            <w:shd w:val="clear" w:color="auto" w:fill="auto"/>
            <w:hideMark/>
          </w:tcPr>
          <w:p w14:paraId="3B83C8D0" w14:textId="5B1CE1D5"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Muller et al., 2007</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&lt;EndNote&gt;&lt;Cite&gt;&lt;Author&gt;Muller&lt;/Author&gt;&lt;Year&gt;2007&lt;/Year&gt;&lt;RecNum&gt;231&lt;/RecNum&gt;&lt;DisplayText&gt;&lt;style face="superscript"&gt;136&lt;/style&gt;&lt;/DisplayText&gt;&lt;record&gt;&lt;rec-number&gt;231&lt;/rec-number&gt;&lt;foreign-keys&gt;&lt;key app="EN" db-id="zpwws9r2pzrfw4ed2pbv99f2zz2a9w9905fx" timestamp="1710240672"&gt;231&lt;/key&gt;&lt;/foreign-keys&gt;&lt;ref-type name="Journal Article"&gt;17&lt;/ref-type&gt;&lt;contributors&gt;&lt;authors&gt;&lt;author&gt;Muller, Majon&lt;/author&gt;&lt;author&gt;Tang, Ming-Xin&lt;/author&gt;&lt;author&gt;Schupf, Nicole&lt;/author&gt;&lt;author&gt;Manly, Jennifer J&lt;/author&gt;&lt;author&gt;Mayeux, Richard&lt;/author&gt;&lt;author&gt;Luchsinger, José A&lt;/author&gt;&lt;/authors&gt;&lt;/contributors&gt;&lt;titles&gt;&lt;title&gt;Metabolic syndrome and dementia risk in a multiethnic elderly cohort&lt;/title&gt;&lt;secondary-title&gt;Dementia and Geriatric Cognitive Disorders&lt;/secondary-title&gt;&lt;/titles&gt;&lt;periodical&gt;&lt;full-title&gt;Dementia and geriatric cognitive disorders&lt;/full-title&gt;&lt;/periodical&gt;&lt;pages&gt;185-192&lt;/pages&gt;&lt;volume&gt;24&lt;/volume&gt;&lt;number&gt;3&lt;/number&gt;&lt;dates&gt;&lt;year&gt;2007&lt;/year&gt;&lt;/dates&gt;&lt;isbn&gt;1420-8008&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136</w:t>
            </w:r>
            <w:r w:rsidRPr="00120E1F">
              <w:rPr>
                <w:rFonts w:asciiTheme="minorHAnsi" w:hAnsiTheme="minorHAnsi" w:cstheme="minorHAnsi"/>
                <w:b/>
                <w:bCs/>
                <w:color w:val="000000"/>
                <w:sz w:val="22"/>
                <w:szCs w:val="22"/>
              </w:rPr>
              <w:fldChar w:fldCharType="end"/>
            </w:r>
          </w:p>
        </w:tc>
        <w:tc>
          <w:tcPr>
            <w:tcW w:w="753" w:type="pct"/>
            <w:shd w:val="clear" w:color="auto" w:fill="auto"/>
            <w:hideMark/>
          </w:tcPr>
          <w:p w14:paraId="49BBB6C4"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1,005 (54.8%) </w:t>
            </w:r>
          </w:p>
        </w:tc>
        <w:tc>
          <w:tcPr>
            <w:tcW w:w="711" w:type="pct"/>
            <w:shd w:val="clear" w:color="auto" w:fill="auto"/>
            <w:hideMark/>
          </w:tcPr>
          <w:p w14:paraId="415F69ED"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147 (8.0%) </w:t>
            </w:r>
            <w:r w:rsidRPr="00120E1F">
              <w:rPr>
                <w:rFonts w:asciiTheme="minorHAnsi" w:hAnsiTheme="minorHAnsi" w:cstheme="minorHAnsi"/>
                <w:color w:val="000000"/>
                <w:sz w:val="22"/>
                <w:szCs w:val="22"/>
              </w:rPr>
              <w:br/>
            </w:r>
          </w:p>
        </w:tc>
        <w:tc>
          <w:tcPr>
            <w:tcW w:w="985" w:type="pct"/>
            <w:shd w:val="clear" w:color="auto" w:fill="auto"/>
            <w:hideMark/>
          </w:tcPr>
          <w:p w14:paraId="046F721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0.90 (0.60 - 1.30)</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&gt; 0.1</w:t>
            </w:r>
            <w:r w:rsidRPr="00120E1F">
              <w:rPr>
                <w:rFonts w:asciiTheme="minorHAnsi" w:hAnsiTheme="minorHAnsi" w:cstheme="minorHAnsi"/>
                <w:color w:val="000000"/>
                <w:sz w:val="22"/>
                <w:szCs w:val="22"/>
                <w:vertAlign w:val="superscript"/>
              </w:rPr>
              <w:t>&amp;</w:t>
            </w:r>
          </w:p>
        </w:tc>
        <w:tc>
          <w:tcPr>
            <w:tcW w:w="1882" w:type="pct"/>
            <w:shd w:val="clear" w:color="auto" w:fill="auto"/>
            <w:hideMark/>
          </w:tcPr>
          <w:p w14:paraId="42783FF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ethnicity, APOE-ε4 carrier status, smoking, cohort</w:t>
            </w:r>
          </w:p>
        </w:tc>
      </w:tr>
      <w:tr w:rsidR="002D30FF" w:rsidRPr="00120E1F" w14:paraId="7A70A4D9" w14:textId="77777777" w:rsidTr="002174AB">
        <w:trPr>
          <w:trHeight w:val="549"/>
        </w:trPr>
        <w:tc>
          <w:tcPr>
            <w:tcW w:w="669" w:type="pct"/>
            <w:shd w:val="clear" w:color="auto" w:fill="auto"/>
            <w:hideMark/>
          </w:tcPr>
          <w:p w14:paraId="5063CCAA" w14:textId="496D7B4A"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Raffaitin</w:t>
            </w:r>
            <w:proofErr w:type="spellEnd"/>
            <w:r w:rsidRPr="00120E1F">
              <w:rPr>
                <w:rFonts w:asciiTheme="minorHAnsi" w:hAnsiTheme="minorHAnsi" w:cstheme="minorHAnsi"/>
                <w:b/>
                <w:bCs/>
                <w:color w:val="000000"/>
                <w:sz w:val="22"/>
                <w:szCs w:val="22"/>
              </w:rPr>
              <w:t xml:space="preserve"> et al., 2009</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&lt;EndNote&gt;&lt;Cite&gt;&lt;Author&gt;Raffaitin&lt;/Author&gt;&lt;Year&gt;2009&lt;/Year&gt;&lt;RecNum&gt;218&lt;/RecNum&gt;&lt;DisplayText&gt;&lt;style face="superscript"&gt;137&lt;/style&gt;&lt;/DisplayText&gt;&lt;record&gt;&lt;rec-number&gt;218&lt;/rec-number&gt;&lt;foreign-keys&gt;&lt;key app="EN" db-id="zpwws9r2pzrfw4ed2pbv99f2zz2a9w9905fx" timestamp="1709981020"&gt;218&lt;/key&gt;&lt;/foreign-keys&gt;&lt;ref-type name="Journal Article"&gt;17&lt;/ref-type&gt;&lt;contributors&gt;&lt;authors&gt;&lt;author&gt;Raffaitin, Christelle&lt;/author&gt;&lt;author&gt;Gin, Henri&lt;/author&gt;&lt;author&gt;Empana, Jean-Philippe&lt;/author&gt;&lt;author&gt;Helmer, Catherine&lt;/author&gt;&lt;author&gt;Berr, Claudine&lt;/author&gt;&lt;author&gt;Tzourio, Christophe&lt;/author&gt;&lt;author&gt;Portet, Florence&lt;/author&gt;&lt;author&gt;Dartigues, Jean-François&lt;/author&gt;&lt;author&gt;Alpérovitch, Annick&lt;/author&gt;&lt;author&gt;Barberger-Gateau, Pascale&lt;/author&gt;&lt;/authors&gt;&lt;/contributors&gt;&lt;titles&gt;&lt;title&gt;Metabolic syndrome and risk for incident Alzheimer&amp;apos;s disease or vascular dementia: the Three-City Study&lt;/title&gt;&lt;secondary-title&gt;Diabetes Care&lt;/secondary-title&gt;&lt;/titles&gt;&lt;periodical&gt;&lt;full-title&gt;Diabetes care&lt;/full-title&gt;&lt;/periodical&gt;&lt;pages&gt;169-174&lt;/pages&gt;&lt;volume&gt;32&lt;/volume&gt;&lt;number&gt;1&lt;/number&gt;&lt;dates&gt;&lt;year&gt;2009&lt;/year&gt;&lt;/dates&gt;&lt;isbn&gt;0149-5992&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137</w:t>
            </w:r>
            <w:r w:rsidRPr="00120E1F">
              <w:rPr>
                <w:rFonts w:asciiTheme="minorHAnsi" w:hAnsiTheme="minorHAnsi" w:cstheme="minorHAnsi"/>
                <w:b/>
                <w:bCs/>
                <w:color w:val="000000"/>
                <w:sz w:val="22"/>
                <w:szCs w:val="22"/>
              </w:rPr>
              <w:fldChar w:fldCharType="end"/>
            </w:r>
          </w:p>
        </w:tc>
        <w:tc>
          <w:tcPr>
            <w:tcW w:w="753" w:type="pct"/>
            <w:shd w:val="clear" w:color="auto" w:fill="auto"/>
            <w:hideMark/>
          </w:tcPr>
          <w:p w14:paraId="1FAF7A9D"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NR</w:t>
            </w:r>
          </w:p>
        </w:tc>
        <w:tc>
          <w:tcPr>
            <w:tcW w:w="711" w:type="pct"/>
            <w:shd w:val="clear" w:color="auto" w:fill="auto"/>
            <w:hideMark/>
          </w:tcPr>
          <w:p w14:paraId="29FF9F3F"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134 (1.9%)</w:t>
            </w:r>
          </w:p>
        </w:tc>
        <w:tc>
          <w:tcPr>
            <w:tcW w:w="985" w:type="pct"/>
            <w:shd w:val="clear" w:color="auto" w:fill="auto"/>
            <w:hideMark/>
          </w:tcPr>
          <w:p w14:paraId="4E8CEEE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0.81 (0.50 - 1.31)</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 xml:space="preserve">p = 0.39 </w:t>
            </w:r>
          </w:p>
        </w:tc>
        <w:tc>
          <w:tcPr>
            <w:tcW w:w="1882" w:type="pct"/>
            <w:shd w:val="clear" w:color="auto" w:fill="auto"/>
            <w:hideMark/>
          </w:tcPr>
          <w:p w14:paraId="0FB6FF66"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gender, education, study centre</w:t>
            </w:r>
          </w:p>
        </w:tc>
      </w:tr>
      <w:tr w:rsidR="002D30FF" w:rsidRPr="00120E1F" w14:paraId="0D7E1EBD" w14:textId="77777777" w:rsidTr="002174AB">
        <w:trPr>
          <w:trHeight w:val="684"/>
        </w:trPr>
        <w:tc>
          <w:tcPr>
            <w:tcW w:w="669" w:type="pct"/>
            <w:shd w:val="clear" w:color="auto" w:fill="auto"/>
            <w:hideMark/>
          </w:tcPr>
          <w:p w14:paraId="4E710CE5" w14:textId="6FCA8701"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Solfrizzi</w:t>
            </w:r>
            <w:proofErr w:type="spellEnd"/>
            <w:r w:rsidRPr="00120E1F">
              <w:rPr>
                <w:rFonts w:asciiTheme="minorHAnsi" w:hAnsiTheme="minorHAnsi" w:cstheme="minorHAnsi"/>
                <w:b/>
                <w:bCs/>
                <w:color w:val="000000"/>
                <w:sz w:val="22"/>
                <w:szCs w:val="22"/>
              </w:rPr>
              <w:t xml:space="preserve"> et al., 2010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&lt;EndNote&gt;&lt;Cite&gt;&lt;Author&gt;Solfrizzi&lt;/Author&gt;&lt;Year&gt;2010&lt;/Year&gt;&lt;RecNum&gt;219&lt;/RecNum&gt;&lt;DisplayText&gt;&lt;style face="superscript"&gt;138&lt;/style&gt;&lt;/DisplayText&gt;&lt;record&gt;&lt;rec-number&gt;219&lt;/rec-number&gt;&lt;foreign-keys&gt;&lt;key app="EN" db-id="zpwws9r2pzrfw4ed2pbv99f2zz2a9w9905fx" timestamp="1709981020"&gt;219&lt;/key&gt;&lt;/foreign-keys&gt;&lt;ref-type name="Journal Article"&gt;17&lt;/ref-type&gt;&lt;contributors&gt;&lt;authors&gt;&lt;author&gt;Solfrizzi, Vincenzo&lt;/author&gt;&lt;author&gt;Scafato, Emanuele&lt;/author&gt;&lt;author&gt;Capurso, Cristiano&lt;/author&gt;&lt;author&gt;D&amp;apos;Introno, Alessia&lt;/author&gt;&lt;author&gt;Colacicco, Anna Maria&lt;/author&gt;&lt;author&gt;Frisardi, Vincenza&lt;/author&gt;&lt;author&gt;Vendemiale, Gianluigi&lt;/author&gt;&lt;author&gt;Baldereschi, Marzia&lt;/author&gt;&lt;author&gt;Crepaldi, Gaetano&lt;/author&gt;&lt;author&gt;Di Carlo, Antonio&lt;/author&gt;&lt;/authors&gt;&lt;/contributors&gt;&lt;titles&gt;&lt;title&gt;Metabolic syndrome and the risk of vascular dementia: the Italian Longitudinal Study on Ageing&lt;/title&gt;&lt;secondary-title&gt;Journal of Neurology, Neurosurgery &amp;amp; Psychiatry&lt;/secondary-title&gt;&lt;/titles&gt;&lt;periodical&gt;&lt;full-title&gt;Journal of Neurology, Neurosurgery &amp;amp; Psychiatry&lt;/full-title&gt;&lt;/periodical&gt;&lt;pages&gt;433-440&lt;/pages&gt;&lt;volume&gt;81&lt;/volume&gt;&lt;number&gt;4&lt;/number&gt;&lt;dates&gt;&lt;year&gt;2010&lt;/year&gt;&lt;/dates&gt;&lt;isbn&gt;0022-3050&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138</w:t>
            </w:r>
            <w:r w:rsidRPr="00120E1F">
              <w:rPr>
                <w:rFonts w:asciiTheme="minorHAnsi" w:hAnsiTheme="minorHAnsi" w:cstheme="minorHAnsi"/>
                <w:b/>
                <w:bCs/>
                <w:color w:val="000000"/>
                <w:sz w:val="22"/>
                <w:szCs w:val="22"/>
              </w:rPr>
              <w:fldChar w:fldCharType="end"/>
            </w:r>
          </w:p>
        </w:tc>
        <w:tc>
          <w:tcPr>
            <w:tcW w:w="753" w:type="pct"/>
            <w:shd w:val="clear" w:color="auto" w:fill="auto"/>
            <w:hideMark/>
          </w:tcPr>
          <w:p w14:paraId="620894F7"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918 (43.8%)</w:t>
            </w:r>
          </w:p>
        </w:tc>
        <w:tc>
          <w:tcPr>
            <w:tcW w:w="711" w:type="pct"/>
            <w:shd w:val="clear" w:color="auto" w:fill="auto"/>
            <w:hideMark/>
          </w:tcPr>
          <w:p w14:paraId="7E47B785"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47 (2.2%)</w:t>
            </w:r>
          </w:p>
        </w:tc>
        <w:tc>
          <w:tcPr>
            <w:tcW w:w="985" w:type="pct"/>
            <w:shd w:val="clear" w:color="auto" w:fill="auto"/>
            <w:hideMark/>
          </w:tcPr>
          <w:p w14:paraId="205869D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0.83 (0.42 - 1.63)</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1882" w:type="pct"/>
            <w:shd w:val="clear" w:color="auto" w:fill="auto"/>
            <w:hideMark/>
          </w:tcPr>
          <w:p w14:paraId="7AE0648B"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alcohol intake, smoking, fibrinogen, non-HDL cholesterol, ratio of apolipoprotein B to apolipoprotein A-I, coronary artery disease, stroke</w:t>
            </w:r>
          </w:p>
        </w:tc>
      </w:tr>
    </w:tbl>
    <w:p w14:paraId="6AB4333E" w14:textId="77777777" w:rsidR="002174AB" w:rsidRDefault="002174AB" w:rsidP="00E26D96">
      <w:pPr>
        <w:pStyle w:val="Heading3"/>
        <w:rPr>
          <w:rFonts w:asciiTheme="minorHAnsi" w:hAnsiTheme="minorHAnsi" w:cstheme="minorHAnsi"/>
          <w:sz w:val="22"/>
          <w:szCs w:val="22"/>
        </w:rPr>
      </w:pPr>
      <w:bookmarkStart w:id="14" w:name="_Toc170334417"/>
      <w:bookmarkStart w:id="15" w:name="_Toc181807316"/>
      <w:bookmarkStart w:id="16" w:name="_Toc182650121"/>
    </w:p>
    <w:p w14:paraId="1F3E1FCC" w14:textId="14144A5C" w:rsidR="002174AB" w:rsidRDefault="002174AB">
      <w:pPr>
        <w:rPr>
          <w:rFonts w:asciiTheme="minorHAnsi" w:eastAsiaTheme="majorEastAsia" w:hAnsiTheme="minorHAnsi" w:cstheme="minorHAnsi"/>
          <w:b/>
          <w:color w:val="000000" w:themeColor="text1"/>
          <w:sz w:val="22"/>
          <w:szCs w:val="22"/>
        </w:rPr>
      </w:pPr>
      <w:r w:rsidRPr="00120E1F">
        <w:rPr>
          <w:rFonts w:asciiTheme="minorHAnsi" w:hAnsiTheme="minorHAnsi" w:cstheme="minorHAnsi"/>
          <w:color w:val="000000"/>
          <w:sz w:val="22"/>
          <w:szCs w:val="22"/>
        </w:rPr>
        <w:t>MetS: Metabolic syndrome, NCEP-ATP III: National Cholesterol Education Program - Adult Treatment Panel III, HR: Hazard Ratio, CI: Confidence Interval, HDL: High density lipoprotein, APOE: Apolipoprotein E, AD: Alzheimer's disease, NR: Not Reported, ||: Calculated based on other available data, &amp;: Additional information provided by the authors.</w:t>
      </w:r>
      <w:r>
        <w:rPr>
          <w:rFonts w:asciiTheme="minorHAnsi" w:hAnsiTheme="minorHAnsi" w:cstheme="minorHAnsi"/>
          <w:sz w:val="22"/>
          <w:szCs w:val="22"/>
        </w:rPr>
        <w:br w:type="page"/>
      </w:r>
    </w:p>
    <w:p w14:paraId="66FF595E" w14:textId="49A40C03" w:rsidR="002D30FF" w:rsidRPr="00120E1F" w:rsidRDefault="00812D53" w:rsidP="00E26D96">
      <w:pPr>
        <w:pStyle w:val="Heading3"/>
        <w:rPr>
          <w:rFonts w:asciiTheme="minorHAnsi" w:hAnsiTheme="minorHAnsi" w:cstheme="minorHAnsi"/>
          <w:sz w:val="22"/>
          <w:szCs w:val="22"/>
        </w:rPr>
      </w:pPr>
      <w:r>
        <w:rPr>
          <w:rFonts w:asciiTheme="minorHAnsi" w:hAnsiTheme="minorHAnsi" w:cstheme="minorHAnsi"/>
          <w:sz w:val="22"/>
          <w:szCs w:val="22"/>
        </w:rPr>
        <w:lastRenderedPageBreak/>
        <w:t xml:space="preserve">Table </w:t>
      </w:r>
      <w:r w:rsidR="00711EE5">
        <w:rPr>
          <w:rFonts w:asciiTheme="minorHAnsi" w:hAnsiTheme="minorHAnsi" w:cstheme="minorHAnsi"/>
          <w:sz w:val="22"/>
          <w:szCs w:val="22"/>
        </w:rPr>
        <w:t>S7</w:t>
      </w:r>
      <w:r w:rsidR="003A2A1C" w:rsidRPr="00120E1F">
        <w:rPr>
          <w:rFonts w:asciiTheme="minorHAnsi" w:hAnsiTheme="minorHAnsi" w:cstheme="minorHAnsi"/>
          <w:sz w:val="22"/>
          <w:szCs w:val="22"/>
        </w:rPr>
        <w:t>:</w:t>
      </w:r>
      <w:r w:rsidR="002D30FF" w:rsidRPr="00120E1F">
        <w:rPr>
          <w:rFonts w:asciiTheme="minorHAnsi" w:hAnsiTheme="minorHAnsi" w:cstheme="minorHAnsi"/>
          <w:sz w:val="22"/>
          <w:szCs w:val="22"/>
        </w:rPr>
        <w:t xml:space="preserve"> </w:t>
      </w:r>
      <w:r w:rsidR="00B2122E">
        <w:rPr>
          <w:rFonts w:asciiTheme="minorHAnsi" w:hAnsiTheme="minorHAnsi" w:cstheme="minorHAnsi"/>
          <w:sz w:val="22"/>
          <w:szCs w:val="22"/>
        </w:rPr>
        <w:t>Results of included studies for the association between MetS and incident</w:t>
      </w:r>
      <w:r w:rsidR="00B2122E" w:rsidRPr="00120E1F" w:rsidDel="00B2122E">
        <w:rPr>
          <w:rFonts w:asciiTheme="minorHAnsi" w:hAnsiTheme="minorHAnsi" w:cstheme="minorHAnsi"/>
          <w:sz w:val="22"/>
          <w:szCs w:val="22"/>
        </w:rPr>
        <w:t xml:space="preserve"> </w:t>
      </w:r>
      <w:r w:rsidR="00B2122E">
        <w:rPr>
          <w:rFonts w:asciiTheme="minorHAnsi" w:hAnsiTheme="minorHAnsi" w:cstheme="minorHAnsi"/>
          <w:sz w:val="22"/>
          <w:szCs w:val="22"/>
        </w:rPr>
        <w:t>v</w:t>
      </w:r>
      <w:r w:rsidR="002D30FF" w:rsidRPr="00120E1F">
        <w:rPr>
          <w:rFonts w:asciiTheme="minorHAnsi" w:hAnsiTheme="minorHAnsi" w:cstheme="minorHAnsi"/>
          <w:sz w:val="22"/>
          <w:szCs w:val="22"/>
        </w:rPr>
        <w:t>ascular dementia</w:t>
      </w:r>
      <w:bookmarkEnd w:id="14"/>
      <w:bookmarkEnd w:id="15"/>
      <w:bookmarkEnd w:id="16"/>
    </w:p>
    <w:p w14:paraId="038C3D33" w14:textId="77777777" w:rsidR="00E26D96" w:rsidRPr="00120E1F" w:rsidRDefault="00E26D96" w:rsidP="00E26D96">
      <w:pPr>
        <w:rPr>
          <w:rFonts w:asciiTheme="minorHAnsi" w:hAnsiTheme="minorHAnsi" w:cstheme="minorHAnsi"/>
          <w:sz w:val="22"/>
          <w:szCs w:val="22"/>
        </w:rPr>
      </w:pPr>
    </w:p>
    <w:tbl>
      <w:tblPr>
        <w:tblW w:w="12960" w:type="dxa"/>
        <w:tblInd w:w="-5" w:type="dxa"/>
        <w:tblBorders>
          <w:top w:val="single" w:sz="4" w:space="0" w:color="auto"/>
          <w:bottom w:val="single" w:sz="4" w:space="0" w:color="auto"/>
        </w:tblBorders>
        <w:tblLook w:val="04A0" w:firstRow="1" w:lastRow="0" w:firstColumn="1" w:lastColumn="0" w:noHBand="0" w:noVBand="1"/>
      </w:tblPr>
      <w:tblGrid>
        <w:gridCol w:w="1979"/>
        <w:gridCol w:w="1990"/>
        <w:gridCol w:w="1701"/>
        <w:gridCol w:w="2673"/>
        <w:gridCol w:w="4617"/>
      </w:tblGrid>
      <w:tr w:rsidR="002D30FF" w:rsidRPr="00120E1F" w14:paraId="770C3BE6" w14:textId="77777777" w:rsidTr="002174AB">
        <w:trPr>
          <w:trHeight w:val="780"/>
        </w:trPr>
        <w:tc>
          <w:tcPr>
            <w:tcW w:w="1979" w:type="dxa"/>
            <w:tcBorders>
              <w:top w:val="single" w:sz="4" w:space="0" w:color="auto"/>
              <w:bottom w:val="single" w:sz="4" w:space="0" w:color="auto"/>
            </w:tcBorders>
            <w:shd w:val="clear" w:color="auto" w:fill="auto"/>
            <w:hideMark/>
          </w:tcPr>
          <w:p w14:paraId="6D1452EC"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Study author, publication year</w:t>
            </w:r>
          </w:p>
        </w:tc>
        <w:tc>
          <w:tcPr>
            <w:tcW w:w="1990" w:type="dxa"/>
            <w:tcBorders>
              <w:top w:val="single" w:sz="4" w:space="0" w:color="auto"/>
              <w:bottom w:val="single" w:sz="4" w:space="0" w:color="auto"/>
            </w:tcBorders>
            <w:shd w:val="clear" w:color="auto" w:fill="auto"/>
            <w:hideMark/>
          </w:tcPr>
          <w:p w14:paraId="3FBE1787"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Number and % of MetS cases</w:t>
            </w:r>
          </w:p>
        </w:tc>
        <w:tc>
          <w:tcPr>
            <w:tcW w:w="1701" w:type="dxa"/>
            <w:tcBorders>
              <w:top w:val="single" w:sz="4" w:space="0" w:color="auto"/>
              <w:bottom w:val="single" w:sz="4" w:space="0" w:color="auto"/>
            </w:tcBorders>
            <w:shd w:val="clear" w:color="auto" w:fill="auto"/>
            <w:hideMark/>
          </w:tcPr>
          <w:p w14:paraId="7A99702E"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Number and % of incident VaD</w:t>
            </w:r>
          </w:p>
        </w:tc>
        <w:tc>
          <w:tcPr>
            <w:tcW w:w="2673" w:type="dxa"/>
            <w:tcBorders>
              <w:top w:val="single" w:sz="4" w:space="0" w:color="auto"/>
              <w:bottom w:val="single" w:sz="4" w:space="0" w:color="auto"/>
            </w:tcBorders>
            <w:shd w:val="clear" w:color="auto" w:fill="auto"/>
            <w:hideMark/>
          </w:tcPr>
          <w:p w14:paraId="6B718241"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 xml:space="preserve"> Effect estimate (95% CI) </w:t>
            </w:r>
          </w:p>
        </w:tc>
        <w:tc>
          <w:tcPr>
            <w:tcW w:w="4617" w:type="dxa"/>
            <w:tcBorders>
              <w:top w:val="single" w:sz="4" w:space="0" w:color="auto"/>
              <w:bottom w:val="single" w:sz="4" w:space="0" w:color="auto"/>
            </w:tcBorders>
            <w:shd w:val="clear" w:color="auto" w:fill="auto"/>
            <w:hideMark/>
          </w:tcPr>
          <w:p w14:paraId="7C9EE6E1"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Confounder adjustments</w:t>
            </w:r>
          </w:p>
        </w:tc>
      </w:tr>
      <w:tr w:rsidR="002D30FF" w:rsidRPr="00120E1F" w14:paraId="0939325D" w14:textId="77777777" w:rsidTr="002174AB">
        <w:trPr>
          <w:trHeight w:val="1069"/>
        </w:trPr>
        <w:tc>
          <w:tcPr>
            <w:tcW w:w="1979" w:type="dxa"/>
            <w:tcBorders>
              <w:top w:val="single" w:sz="4" w:space="0" w:color="auto"/>
            </w:tcBorders>
            <w:shd w:val="clear" w:color="auto" w:fill="auto"/>
            <w:hideMark/>
          </w:tcPr>
          <w:p w14:paraId="2B62D1A1" w14:textId="58463510"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Forti et al., 2010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&lt;EndNote&gt;&lt;Cite&gt;&lt;Author&gt;Forti&lt;/Author&gt;&lt;Year&gt;2010&lt;/Year&gt;&lt;RecNum&gt;233&lt;/RecNum&gt;&lt;DisplayText&gt;&lt;style face="superscript"&gt;133&lt;/style&gt;&lt;/DisplayText&gt;&lt;record&gt;&lt;rec-number&gt;233&lt;/rec-number&gt;&lt;foreign-keys&gt;&lt;key app="EN" db-id="zpwws9r2pzrfw4ed2pbv99f2zz2a9w9905fx" timestamp="1710254984"&gt;233&lt;/key&gt;&lt;/foreign-keys&gt;&lt;ref-type name="Journal Article"&gt;17&lt;/ref-type&gt;&lt;contributors&gt;&lt;authors&gt;&lt;author&gt;Forti, Paola&lt;/author&gt;&lt;author&gt;Pisacane, Nicoletta&lt;/author&gt;&lt;author&gt;Rietti, Elisa&lt;/author&gt;&lt;author&gt;Lucicesare, Anna&lt;/author&gt;&lt;author&gt;Olivelli, Valentina&lt;/author&gt;&lt;author&gt;Mariani, Erminia&lt;/author&gt;&lt;author&gt;Mecocci, Patrizia&lt;/author&gt;&lt;author&gt;Ravaglia, Giovanni&lt;/author&gt;&lt;/authors&gt;&lt;/contributors&gt;&lt;titles&gt;&lt;title&gt;Metabolic syndrome and risk of dementia in older adults&lt;/title&gt;&lt;secondary-title&gt;Journal of the American Geriatrics Society&lt;/secondary-title&gt;&lt;/titles&gt;&lt;periodical&gt;&lt;full-title&gt;Journal of the American Geriatrics Society&lt;/full-title&gt;&lt;/periodical&gt;&lt;pages&gt;487-492&lt;/pages&gt;&lt;volume&gt;58&lt;/volume&gt;&lt;number&gt;3&lt;/number&gt;&lt;dates&gt;&lt;year&gt;2010&lt;/year&gt;&lt;/dates&gt;&lt;isbn&gt;0002-8614&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133</w:t>
            </w:r>
            <w:r w:rsidRPr="00120E1F">
              <w:rPr>
                <w:rFonts w:asciiTheme="minorHAnsi" w:hAnsiTheme="minorHAnsi" w:cstheme="minorHAnsi"/>
                <w:b/>
                <w:bCs/>
                <w:color w:val="000000"/>
                <w:sz w:val="22"/>
                <w:szCs w:val="22"/>
              </w:rPr>
              <w:fldChar w:fldCharType="end"/>
            </w:r>
          </w:p>
        </w:tc>
        <w:tc>
          <w:tcPr>
            <w:tcW w:w="1990" w:type="dxa"/>
            <w:tcBorders>
              <w:top w:val="single" w:sz="4" w:space="0" w:color="auto"/>
            </w:tcBorders>
            <w:shd w:val="clear" w:color="auto" w:fill="auto"/>
            <w:hideMark/>
          </w:tcPr>
          <w:p w14:paraId="0910D6B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&lt;75 years: 133 (28.5%)</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63 (22.3%)</w:t>
            </w:r>
          </w:p>
        </w:tc>
        <w:tc>
          <w:tcPr>
            <w:tcW w:w="1701" w:type="dxa"/>
            <w:tcBorders>
              <w:top w:val="single" w:sz="4" w:space="0" w:color="auto"/>
            </w:tcBorders>
            <w:shd w:val="clear" w:color="auto" w:fill="auto"/>
            <w:hideMark/>
          </w:tcPr>
          <w:p w14:paraId="66092FE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&lt;75 years: 14 (3.0%)</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15 (5.3%)</w:t>
            </w:r>
          </w:p>
        </w:tc>
        <w:tc>
          <w:tcPr>
            <w:tcW w:w="2673" w:type="dxa"/>
            <w:tcBorders>
              <w:top w:val="single" w:sz="4" w:space="0" w:color="auto"/>
            </w:tcBorders>
            <w:shd w:val="clear" w:color="auto" w:fill="auto"/>
            <w:hideMark/>
          </w:tcPr>
          <w:p w14:paraId="097F5E1A"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&lt;75 years: HR: 0.79 (0.23 - 2.79)</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≥75 years: HR: 1.54 (0.42 - 5.69)</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0.51</w:t>
            </w:r>
          </w:p>
        </w:tc>
        <w:tc>
          <w:tcPr>
            <w:tcW w:w="4617" w:type="dxa"/>
            <w:tcBorders>
              <w:top w:val="single" w:sz="4" w:space="0" w:color="auto"/>
            </w:tcBorders>
            <w:shd w:val="clear" w:color="auto" w:fill="auto"/>
            <w:hideMark/>
          </w:tcPr>
          <w:p w14:paraId="7649D339"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Age, sex, education, APOE-ε4 carrier status, physical activity, </w:t>
            </w:r>
            <w:proofErr w:type="spellStart"/>
            <w:r w:rsidRPr="00120E1F">
              <w:rPr>
                <w:rFonts w:asciiTheme="minorHAnsi" w:hAnsiTheme="minorHAnsi" w:cstheme="minorHAnsi"/>
                <w:color w:val="000000"/>
                <w:sz w:val="22"/>
                <w:szCs w:val="22"/>
              </w:rPr>
              <w:t>hyperhomocysteinemia</w:t>
            </w:r>
            <w:proofErr w:type="spellEnd"/>
            <w:r w:rsidRPr="00120E1F">
              <w:rPr>
                <w:rFonts w:asciiTheme="minorHAnsi" w:hAnsiTheme="minorHAnsi" w:cstheme="minorHAnsi"/>
                <w:color w:val="000000"/>
                <w:sz w:val="22"/>
                <w:szCs w:val="22"/>
              </w:rPr>
              <w:t>, and inflammation status, history of cardiovascular disease, history of stroke</w:t>
            </w:r>
          </w:p>
        </w:tc>
      </w:tr>
      <w:tr w:rsidR="002D30FF" w:rsidRPr="00120E1F" w14:paraId="4FE5FBD5" w14:textId="77777777" w:rsidTr="002174AB">
        <w:trPr>
          <w:trHeight w:val="782"/>
        </w:trPr>
        <w:tc>
          <w:tcPr>
            <w:tcW w:w="1979" w:type="dxa"/>
            <w:shd w:val="clear" w:color="auto" w:fill="auto"/>
            <w:hideMark/>
          </w:tcPr>
          <w:p w14:paraId="724DC89D" w14:textId="54AC47CB"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Lee et al., 2020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&lt;EndNote&gt;&lt;Cite&gt;&lt;Author&gt;Lee&lt;/Author&gt;&lt;Year&gt;2020&lt;/Year&gt;&lt;RecNum&gt;146&lt;/RecNum&gt;&lt;DisplayText&gt;&lt;style face="superscript"&gt;134&lt;/style&gt;&lt;/DisplayText&gt;&lt;record&gt;&lt;rec-number&gt;146&lt;/rec-number&gt;&lt;foreign-keys&gt;&lt;key app="EN" db-id="zpwws9r2pzrfw4ed2pbv99f2zz2a9w9905fx" timestamp="1709981019"&gt;146&lt;/key&gt;&lt;/foreign-keys&gt;&lt;ref-type name="Journal Article"&gt;17&lt;/ref-type&gt;&lt;contributors&gt;&lt;authors&gt;&lt;author&gt;Lee, Ji Eun&lt;/author&gt;&lt;author&gt;Shin, Dong Wook&lt;/author&gt;&lt;author&gt;Han, Kyungdo&lt;/author&gt;&lt;author&gt;Kim, Dahye&lt;/author&gt;&lt;author&gt;Yoo, Jung Eun&lt;/author&gt;&lt;author&gt;Lee, Jinkook&lt;/author&gt;&lt;author&gt;Kim, SangYun&lt;/author&gt;&lt;author&gt;Son, Ki Young&lt;/author&gt;&lt;author&gt;Cho, Belong&lt;/author&gt;&lt;author&gt;Kim, Moon Jong&lt;/author&gt;&lt;/authors&gt;&lt;/contributors&gt;&lt;titles&gt;&lt;title&gt;Changes in metabolic syndrome status and risk of dementia&lt;/title&gt;&lt;secondary-title&gt;Journal of Clinical Medicine&lt;/secondary-title&gt;&lt;/titles&gt;&lt;periodical&gt;&lt;full-title&gt;Journal of Clinical Medicine&lt;/full-title&gt;&lt;/periodical&gt;&lt;pages&gt;122&lt;/pages&gt;&lt;volume&gt;9&lt;/volume&gt;&lt;number&gt;1&lt;/number&gt;&lt;dates&gt;&lt;year&gt;2020&lt;/year&gt;&lt;/dates&gt;&lt;isbn&gt;2077-0383&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134</w:t>
            </w:r>
            <w:r w:rsidRPr="00120E1F">
              <w:rPr>
                <w:rFonts w:asciiTheme="minorHAnsi" w:hAnsiTheme="minorHAnsi" w:cstheme="minorHAnsi"/>
                <w:b/>
                <w:bCs/>
                <w:color w:val="000000"/>
                <w:sz w:val="22"/>
                <w:szCs w:val="22"/>
              </w:rPr>
              <w:fldChar w:fldCharType="end"/>
            </w:r>
          </w:p>
        </w:tc>
        <w:tc>
          <w:tcPr>
            <w:tcW w:w="1990" w:type="dxa"/>
            <w:shd w:val="clear" w:color="auto" w:fill="auto"/>
            <w:hideMark/>
          </w:tcPr>
          <w:p w14:paraId="2D161D08"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 1,880,175 (45.8%) </w:t>
            </w:r>
          </w:p>
        </w:tc>
        <w:tc>
          <w:tcPr>
            <w:tcW w:w="1701" w:type="dxa"/>
            <w:shd w:val="clear" w:color="auto" w:fill="auto"/>
            <w:hideMark/>
          </w:tcPr>
          <w:p w14:paraId="4464884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~2,475 (0.06%)</w:t>
            </w:r>
            <w:r w:rsidRPr="00120E1F">
              <w:rPr>
                <w:rFonts w:asciiTheme="minorHAnsi" w:hAnsiTheme="minorHAnsi" w:cstheme="minorHAnsi"/>
                <w:color w:val="000000"/>
                <w:sz w:val="22"/>
                <w:szCs w:val="22"/>
                <w:vertAlign w:val="superscript"/>
              </w:rPr>
              <w:t>||</w:t>
            </w:r>
          </w:p>
        </w:tc>
        <w:tc>
          <w:tcPr>
            <w:tcW w:w="2673" w:type="dxa"/>
            <w:shd w:val="clear" w:color="auto" w:fill="auto"/>
            <w:hideMark/>
          </w:tcPr>
          <w:p w14:paraId="5FCC2956"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1.27 (1.22 - 1.32)</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4617" w:type="dxa"/>
            <w:shd w:val="clear" w:color="auto" w:fill="auto"/>
            <w:hideMark/>
          </w:tcPr>
          <w:p w14:paraId="365AAE8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smoking, alcohol intake, physical activity, stroke, depression, chronic kidney disease</w:t>
            </w:r>
          </w:p>
        </w:tc>
      </w:tr>
      <w:tr w:rsidR="002D30FF" w:rsidRPr="00120E1F" w14:paraId="49547F41" w14:textId="77777777" w:rsidTr="002174AB">
        <w:trPr>
          <w:trHeight w:val="739"/>
        </w:trPr>
        <w:tc>
          <w:tcPr>
            <w:tcW w:w="1979" w:type="dxa"/>
            <w:shd w:val="clear" w:color="auto" w:fill="auto"/>
            <w:hideMark/>
          </w:tcPr>
          <w:p w14:paraId="44FAFA36" w14:textId="2A5917E2"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Muller et al., 2007</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&lt;EndNote&gt;&lt;Cite&gt;&lt;Author&gt;Muller&lt;/Author&gt;&lt;Year&gt;2007&lt;/Year&gt;&lt;RecNum&gt;231&lt;/RecNum&gt;&lt;DisplayText&gt;&lt;style face="superscript"&gt;136&lt;/style&gt;&lt;/DisplayText&gt;&lt;record&gt;&lt;rec-number&gt;231&lt;/rec-number&gt;&lt;foreign-keys&gt;&lt;key app="EN" db-id="zpwws9r2pzrfw4ed2pbv99f2zz2a9w9905fx" timestamp="1710240672"&gt;231&lt;/key&gt;&lt;/foreign-keys&gt;&lt;ref-type name="Journal Article"&gt;17&lt;/ref-type&gt;&lt;contributors&gt;&lt;authors&gt;&lt;author&gt;Muller, Majon&lt;/author&gt;&lt;author&gt;Tang, Ming-Xin&lt;/author&gt;&lt;author&gt;Schupf, Nicole&lt;/author&gt;&lt;author&gt;Manly, Jennifer J&lt;/author&gt;&lt;author&gt;Mayeux, Richard&lt;/author&gt;&lt;author&gt;Luchsinger, José A&lt;/author&gt;&lt;/authors&gt;&lt;/contributors&gt;&lt;titles&gt;&lt;title&gt;Metabolic syndrome and dementia risk in a multiethnic elderly cohort&lt;/title&gt;&lt;secondary-title&gt;Dementia and Geriatric Cognitive Disorders&lt;/secondary-title&gt;&lt;/titles&gt;&lt;periodical&gt;&lt;full-title&gt;Dementia and geriatric cognitive disorders&lt;/full-title&gt;&lt;/periodical&gt;&lt;pages&gt;185-192&lt;/pages&gt;&lt;volume&gt;24&lt;/volume&gt;&lt;number&gt;3&lt;/number&gt;&lt;dates&gt;&lt;year&gt;2007&lt;/year&gt;&lt;/dates&gt;&lt;isbn&gt;1420-8008&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136</w:t>
            </w:r>
            <w:r w:rsidRPr="00120E1F">
              <w:rPr>
                <w:rFonts w:asciiTheme="minorHAnsi" w:hAnsiTheme="minorHAnsi" w:cstheme="minorHAnsi"/>
                <w:b/>
                <w:bCs/>
                <w:color w:val="000000"/>
                <w:sz w:val="22"/>
                <w:szCs w:val="22"/>
              </w:rPr>
              <w:fldChar w:fldCharType="end"/>
            </w:r>
          </w:p>
        </w:tc>
        <w:tc>
          <w:tcPr>
            <w:tcW w:w="1990" w:type="dxa"/>
            <w:shd w:val="clear" w:color="auto" w:fill="auto"/>
            <w:hideMark/>
          </w:tcPr>
          <w:p w14:paraId="6B5DCFAB"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1,005 (54.8%)</w:t>
            </w:r>
          </w:p>
        </w:tc>
        <w:tc>
          <w:tcPr>
            <w:tcW w:w="1701" w:type="dxa"/>
            <w:shd w:val="clear" w:color="auto" w:fill="auto"/>
            <w:hideMark/>
          </w:tcPr>
          <w:p w14:paraId="08F4BC19"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73 (4.0%)</w:t>
            </w:r>
          </w:p>
        </w:tc>
        <w:tc>
          <w:tcPr>
            <w:tcW w:w="2673" w:type="dxa"/>
            <w:shd w:val="clear" w:color="auto" w:fill="auto"/>
            <w:hideMark/>
          </w:tcPr>
          <w:p w14:paraId="2FE0D0F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0.80 (0.50 - 1.30)</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&gt; 0.1</w:t>
            </w:r>
            <w:r w:rsidRPr="00120E1F">
              <w:rPr>
                <w:rFonts w:asciiTheme="minorHAnsi" w:hAnsiTheme="minorHAnsi" w:cstheme="minorHAnsi"/>
                <w:color w:val="000000"/>
                <w:sz w:val="22"/>
                <w:szCs w:val="22"/>
                <w:vertAlign w:val="superscript"/>
              </w:rPr>
              <w:t>&amp;</w:t>
            </w:r>
          </w:p>
        </w:tc>
        <w:tc>
          <w:tcPr>
            <w:tcW w:w="4617" w:type="dxa"/>
            <w:shd w:val="clear" w:color="auto" w:fill="auto"/>
            <w:hideMark/>
          </w:tcPr>
          <w:p w14:paraId="5EBE65C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ethnicity, APOE-ε4 carrier status, smoking, cohort</w:t>
            </w:r>
          </w:p>
        </w:tc>
      </w:tr>
      <w:tr w:rsidR="002D30FF" w:rsidRPr="00120E1F" w14:paraId="252716A0" w14:textId="77777777" w:rsidTr="002174AB">
        <w:trPr>
          <w:trHeight w:val="706"/>
        </w:trPr>
        <w:tc>
          <w:tcPr>
            <w:tcW w:w="1979" w:type="dxa"/>
            <w:shd w:val="clear" w:color="auto" w:fill="auto"/>
            <w:hideMark/>
          </w:tcPr>
          <w:p w14:paraId="49A2BE46" w14:textId="5F19DA2C"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Raffaitin</w:t>
            </w:r>
            <w:proofErr w:type="spellEnd"/>
            <w:r w:rsidRPr="00120E1F">
              <w:rPr>
                <w:rFonts w:asciiTheme="minorHAnsi" w:hAnsiTheme="minorHAnsi" w:cstheme="minorHAnsi"/>
                <w:b/>
                <w:bCs/>
                <w:color w:val="000000"/>
                <w:sz w:val="22"/>
                <w:szCs w:val="22"/>
              </w:rPr>
              <w:t xml:space="preserve"> et al., 2009</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&lt;EndNote&gt;&lt;Cite&gt;&lt;Author&gt;Raffaitin&lt;/Author&gt;&lt;Year&gt;2009&lt;/Year&gt;&lt;RecNum&gt;218&lt;/RecNum&gt;&lt;DisplayText&gt;&lt;style face="superscript"&gt;137&lt;/style&gt;&lt;/DisplayText&gt;&lt;record&gt;&lt;rec-number&gt;218&lt;/rec-number&gt;&lt;foreign-keys&gt;&lt;key app="EN" db-id="zpwws9r2pzrfw4ed2pbv99f2zz2a9w9905fx" timestamp="1709981020"&gt;218&lt;/key&gt;&lt;/foreign-keys&gt;&lt;ref-type name="Journal Article"&gt;17&lt;/ref-type&gt;&lt;contributors&gt;&lt;authors&gt;&lt;author&gt;Raffaitin, Christelle&lt;/author&gt;&lt;author&gt;Gin, Henri&lt;/author&gt;&lt;author&gt;Empana, Jean-Philippe&lt;/author&gt;&lt;author&gt;Helmer, Catherine&lt;/author&gt;&lt;author&gt;Berr, Claudine&lt;/author&gt;&lt;author&gt;Tzourio, Christophe&lt;/author&gt;&lt;author&gt;Portet, Florence&lt;/author&gt;&lt;author&gt;Dartigues, Jean-François&lt;/author&gt;&lt;author&gt;Alpérovitch, Annick&lt;/author&gt;&lt;author&gt;Barberger-Gateau, Pascale&lt;/author&gt;&lt;/authors&gt;&lt;/contributors&gt;&lt;titles&gt;&lt;title&gt;Metabolic syndrome and risk for incident Alzheimer&amp;apos;s disease or vascular dementia: the Three-City Study&lt;/title&gt;&lt;secondary-title&gt;Diabetes Care&lt;/secondary-title&gt;&lt;/titles&gt;&lt;periodical&gt;&lt;full-title&gt;Diabetes care&lt;/full-title&gt;&lt;/periodical&gt;&lt;pages&gt;169-174&lt;/pages&gt;&lt;volume&gt;32&lt;/volume&gt;&lt;number&gt;1&lt;/number&gt;&lt;dates&gt;&lt;year&gt;2009&lt;/year&gt;&lt;/dates&gt;&lt;isbn&gt;0149-5992&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137</w:t>
            </w:r>
            <w:r w:rsidRPr="00120E1F">
              <w:rPr>
                <w:rFonts w:asciiTheme="minorHAnsi" w:hAnsiTheme="minorHAnsi" w:cstheme="minorHAnsi"/>
                <w:b/>
                <w:bCs/>
                <w:color w:val="000000"/>
                <w:sz w:val="22"/>
                <w:szCs w:val="22"/>
              </w:rPr>
              <w:fldChar w:fldCharType="end"/>
            </w:r>
          </w:p>
        </w:tc>
        <w:tc>
          <w:tcPr>
            <w:tcW w:w="1990" w:type="dxa"/>
            <w:shd w:val="clear" w:color="auto" w:fill="auto"/>
            <w:hideMark/>
          </w:tcPr>
          <w:p w14:paraId="036A5F39"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NR</w:t>
            </w:r>
          </w:p>
        </w:tc>
        <w:tc>
          <w:tcPr>
            <w:tcW w:w="1701" w:type="dxa"/>
            <w:shd w:val="clear" w:color="auto" w:fill="auto"/>
            <w:hideMark/>
          </w:tcPr>
          <w:p w14:paraId="22D3AE6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40 (0.6%)</w:t>
            </w:r>
          </w:p>
        </w:tc>
        <w:tc>
          <w:tcPr>
            <w:tcW w:w="2673" w:type="dxa"/>
            <w:shd w:val="clear" w:color="auto" w:fill="auto"/>
            <w:hideMark/>
          </w:tcPr>
          <w:p w14:paraId="2DD57A3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2.42 (1.24 - 4.73)</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0.01</w:t>
            </w:r>
          </w:p>
        </w:tc>
        <w:tc>
          <w:tcPr>
            <w:tcW w:w="4617" w:type="dxa"/>
            <w:shd w:val="clear" w:color="auto" w:fill="auto"/>
            <w:hideMark/>
          </w:tcPr>
          <w:p w14:paraId="71BE1B38"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gender, education, study centre</w:t>
            </w:r>
          </w:p>
        </w:tc>
      </w:tr>
      <w:tr w:rsidR="002D30FF" w:rsidRPr="00120E1F" w14:paraId="31615834" w14:textId="77777777" w:rsidTr="002174AB">
        <w:trPr>
          <w:trHeight w:val="844"/>
        </w:trPr>
        <w:tc>
          <w:tcPr>
            <w:tcW w:w="1979" w:type="dxa"/>
            <w:shd w:val="clear" w:color="auto" w:fill="auto"/>
            <w:hideMark/>
          </w:tcPr>
          <w:p w14:paraId="679BC586" w14:textId="563B9355"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Solfrizzi</w:t>
            </w:r>
            <w:proofErr w:type="spellEnd"/>
            <w:r w:rsidRPr="00120E1F">
              <w:rPr>
                <w:rFonts w:asciiTheme="minorHAnsi" w:hAnsiTheme="minorHAnsi" w:cstheme="minorHAnsi"/>
                <w:b/>
                <w:bCs/>
                <w:color w:val="000000"/>
                <w:sz w:val="22"/>
                <w:szCs w:val="22"/>
              </w:rPr>
              <w:t xml:space="preserve"> et al., 2010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&lt;EndNote&gt;&lt;Cite&gt;&lt;Author&gt;Solfrizzi&lt;/Author&gt;&lt;Year&gt;2010&lt;/Year&gt;&lt;RecNum&gt;219&lt;/RecNum&gt;&lt;DisplayText&gt;&lt;style face="superscript"&gt;138&lt;/style&gt;&lt;/DisplayText&gt;&lt;record&gt;&lt;rec-number&gt;219&lt;/rec-number&gt;&lt;foreign-keys&gt;&lt;key app="EN" db-id="zpwws9r2pzrfw4ed2pbv99f2zz2a9w9905fx" timestamp="1709981020"&gt;219&lt;/key&gt;&lt;/foreign-keys&gt;&lt;ref-type name="Journal Article"&gt;17&lt;/ref-type&gt;&lt;contributors&gt;&lt;authors&gt;&lt;author&gt;Solfrizzi, Vincenzo&lt;/author&gt;&lt;author&gt;Scafato, Emanuele&lt;/author&gt;&lt;author&gt;Capurso, Cristiano&lt;/author&gt;&lt;author&gt;D&amp;apos;Introno, Alessia&lt;/author&gt;&lt;author&gt;Colacicco, Anna Maria&lt;/author&gt;&lt;author&gt;Frisardi, Vincenza&lt;/author&gt;&lt;author&gt;Vendemiale, Gianluigi&lt;/author&gt;&lt;author&gt;Baldereschi, Marzia&lt;/author&gt;&lt;author&gt;Crepaldi, Gaetano&lt;/author&gt;&lt;author&gt;Di Carlo, Antonio&lt;/author&gt;&lt;/authors&gt;&lt;/contributors&gt;&lt;titles&gt;&lt;title&gt;Metabolic syndrome and the risk of vascular dementia: the Italian Longitudinal Study on Ageing&lt;/title&gt;&lt;secondary-title&gt;Journal of Neurology, Neurosurgery &amp;amp; Psychiatry&lt;/secondary-title&gt;&lt;/titles&gt;&lt;periodical&gt;&lt;full-title&gt;Journal of Neurology, Neurosurgery &amp;amp; Psychiatry&lt;/full-title&gt;&lt;/periodical&gt;&lt;pages&gt;433-440&lt;/pages&gt;&lt;volume&gt;81&lt;/volume&gt;&lt;number&gt;4&lt;/number&gt;&lt;dates&gt;&lt;year&gt;2010&lt;/year&gt;&lt;/dates&gt;&lt;isbn&gt;0022-3050&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138</w:t>
            </w:r>
            <w:r w:rsidRPr="00120E1F">
              <w:rPr>
                <w:rFonts w:asciiTheme="minorHAnsi" w:hAnsiTheme="minorHAnsi" w:cstheme="minorHAnsi"/>
                <w:b/>
                <w:bCs/>
                <w:color w:val="000000"/>
                <w:sz w:val="22"/>
                <w:szCs w:val="22"/>
              </w:rPr>
              <w:fldChar w:fldCharType="end"/>
            </w:r>
          </w:p>
        </w:tc>
        <w:tc>
          <w:tcPr>
            <w:tcW w:w="1990" w:type="dxa"/>
            <w:shd w:val="clear" w:color="auto" w:fill="auto"/>
            <w:hideMark/>
          </w:tcPr>
          <w:p w14:paraId="5DF597D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918 (43.8%)</w:t>
            </w:r>
          </w:p>
        </w:tc>
        <w:tc>
          <w:tcPr>
            <w:tcW w:w="1701" w:type="dxa"/>
            <w:shd w:val="clear" w:color="auto" w:fill="auto"/>
            <w:hideMark/>
          </w:tcPr>
          <w:p w14:paraId="31D018F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25 (1.2%)</w:t>
            </w:r>
          </w:p>
        </w:tc>
        <w:tc>
          <w:tcPr>
            <w:tcW w:w="2673" w:type="dxa"/>
            <w:shd w:val="clear" w:color="auto" w:fill="auto"/>
            <w:hideMark/>
          </w:tcPr>
          <w:p w14:paraId="175A4BC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HR: 3.71 (1.40 - 9.83)</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4617" w:type="dxa"/>
            <w:shd w:val="clear" w:color="auto" w:fill="auto"/>
            <w:hideMark/>
          </w:tcPr>
          <w:p w14:paraId="7E197318"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alcohol intake, smoking, fibrinogen, non-HDL cholesterol, ratio of apolipoprotein B to apolipoprotein A-I, coronary artery disease, stroke</w:t>
            </w:r>
          </w:p>
        </w:tc>
      </w:tr>
    </w:tbl>
    <w:p w14:paraId="5C5E57E5" w14:textId="77777777" w:rsidR="002D30FF" w:rsidRPr="00120E1F" w:rsidRDefault="002D30FF" w:rsidP="002D30FF">
      <w:pPr>
        <w:spacing w:line="480" w:lineRule="auto"/>
        <w:rPr>
          <w:rFonts w:asciiTheme="minorHAnsi" w:hAnsiTheme="minorHAnsi" w:cstheme="minorHAnsi"/>
          <w:b/>
          <w:bCs/>
          <w:sz w:val="22"/>
          <w:szCs w:val="22"/>
          <w:lang w:val="en-CA"/>
        </w:rPr>
      </w:pPr>
    </w:p>
    <w:p w14:paraId="7F59ACB7" w14:textId="77777777" w:rsidR="002174AB" w:rsidRPr="002174AB" w:rsidRDefault="002174AB" w:rsidP="002174AB">
      <w:pPr>
        <w:rPr>
          <w:rFonts w:asciiTheme="minorHAnsi" w:hAnsiTheme="minorHAnsi" w:cstheme="minorHAnsi"/>
          <w:sz w:val="22"/>
          <w:szCs w:val="22"/>
        </w:rPr>
      </w:pPr>
      <w:bookmarkStart w:id="17" w:name="_Toc170334418"/>
      <w:bookmarkStart w:id="18" w:name="_Toc181807317"/>
      <w:bookmarkStart w:id="19" w:name="_Toc182650122"/>
      <w:r w:rsidRPr="002174AB">
        <w:rPr>
          <w:rFonts w:asciiTheme="minorHAnsi" w:hAnsiTheme="minorHAnsi" w:cstheme="minorHAnsi"/>
          <w:sz w:val="22"/>
          <w:szCs w:val="22"/>
        </w:rPr>
        <w:t xml:space="preserve">MetS: Metabolic syndrome, NCEP-ATP III: National Cholesterol Education Program - Adult Treatment Panel III,  HR: Hazard Ratio, CI: Confidence Interval, HDL: High density lipoprotein, APOE: Apolipoprotein E, VaD: Vascular dementia, NR: Not Reported. </w:t>
      </w:r>
    </w:p>
    <w:p w14:paraId="2E43D92D" w14:textId="77777777" w:rsidR="002174AB" w:rsidRPr="002174AB" w:rsidRDefault="002174AB" w:rsidP="002174AB">
      <w:pPr>
        <w:rPr>
          <w:rFonts w:asciiTheme="minorHAnsi" w:hAnsiTheme="minorHAnsi" w:cstheme="minorHAnsi"/>
          <w:sz w:val="22"/>
          <w:szCs w:val="22"/>
        </w:rPr>
      </w:pPr>
    </w:p>
    <w:p w14:paraId="15CDC6AC" w14:textId="7BEF4E03" w:rsidR="002174AB" w:rsidRDefault="002174AB" w:rsidP="002174AB">
      <w:pPr>
        <w:rPr>
          <w:rFonts w:asciiTheme="minorHAnsi" w:eastAsiaTheme="majorEastAsia" w:hAnsiTheme="minorHAnsi" w:cstheme="minorHAnsi"/>
          <w:b/>
          <w:color w:val="000000" w:themeColor="text1"/>
          <w:sz w:val="22"/>
          <w:szCs w:val="22"/>
        </w:rPr>
      </w:pPr>
      <w:r w:rsidRPr="002174AB">
        <w:rPr>
          <w:rFonts w:asciiTheme="minorHAnsi" w:hAnsiTheme="minorHAnsi" w:cstheme="minorHAnsi"/>
          <w:sz w:val="22"/>
          <w:szCs w:val="22"/>
        </w:rPr>
        <w:t>||: Calculated based on other available data, &amp;: Additional information provided by the authors.</w:t>
      </w:r>
      <w:r>
        <w:rPr>
          <w:rFonts w:asciiTheme="minorHAnsi" w:hAnsiTheme="minorHAnsi" w:cstheme="minorHAnsi"/>
          <w:sz w:val="22"/>
          <w:szCs w:val="22"/>
        </w:rPr>
        <w:br w:type="page"/>
      </w:r>
    </w:p>
    <w:p w14:paraId="2BA9CE40" w14:textId="32F6BD0F" w:rsidR="002D30FF" w:rsidRPr="00120E1F" w:rsidRDefault="00812D53" w:rsidP="00E26D96">
      <w:pPr>
        <w:pStyle w:val="Heading3"/>
        <w:rPr>
          <w:rFonts w:asciiTheme="minorHAnsi" w:hAnsiTheme="minorHAnsi" w:cstheme="minorHAnsi"/>
          <w:sz w:val="22"/>
          <w:szCs w:val="22"/>
        </w:rPr>
      </w:pPr>
      <w:r>
        <w:rPr>
          <w:rFonts w:asciiTheme="minorHAnsi" w:hAnsiTheme="minorHAnsi" w:cstheme="minorHAnsi"/>
          <w:sz w:val="22"/>
          <w:szCs w:val="22"/>
        </w:rPr>
        <w:lastRenderedPageBreak/>
        <w:t xml:space="preserve">Table </w:t>
      </w:r>
      <w:r w:rsidR="00711EE5">
        <w:rPr>
          <w:rFonts w:asciiTheme="minorHAnsi" w:hAnsiTheme="minorHAnsi" w:cstheme="minorHAnsi"/>
          <w:sz w:val="22"/>
          <w:szCs w:val="22"/>
        </w:rPr>
        <w:t>S8</w:t>
      </w:r>
      <w:r w:rsidR="002D30FF" w:rsidRPr="00120E1F">
        <w:rPr>
          <w:rFonts w:asciiTheme="minorHAnsi" w:hAnsiTheme="minorHAnsi" w:cstheme="minorHAnsi"/>
          <w:sz w:val="22"/>
          <w:szCs w:val="22"/>
          <w:lang w:val="en-CA"/>
        </w:rPr>
        <w:t xml:space="preserve">: </w:t>
      </w:r>
      <w:r w:rsidR="00B2122E">
        <w:rPr>
          <w:rFonts w:asciiTheme="minorHAnsi" w:hAnsiTheme="minorHAnsi" w:cstheme="minorHAnsi"/>
          <w:sz w:val="22"/>
          <w:szCs w:val="22"/>
        </w:rPr>
        <w:t>Results of included studies for the association between MetS and o</w:t>
      </w:r>
      <w:r w:rsidR="002D30FF" w:rsidRPr="00120E1F">
        <w:rPr>
          <w:rFonts w:asciiTheme="minorHAnsi" w:hAnsiTheme="minorHAnsi" w:cstheme="minorHAnsi"/>
          <w:sz w:val="22"/>
          <w:szCs w:val="22"/>
        </w:rPr>
        <w:t>ther dementias</w:t>
      </w:r>
      <w:bookmarkEnd w:id="17"/>
      <w:bookmarkEnd w:id="18"/>
      <w:bookmarkEnd w:id="19"/>
    </w:p>
    <w:p w14:paraId="552E95F3" w14:textId="77777777" w:rsidR="00E26D96" w:rsidRPr="00120E1F" w:rsidRDefault="00E26D96" w:rsidP="00E26D96">
      <w:pPr>
        <w:rPr>
          <w:rFonts w:asciiTheme="minorHAnsi" w:hAnsiTheme="minorHAnsi" w:cstheme="minorHAnsi"/>
          <w:sz w:val="22"/>
          <w:szCs w:val="22"/>
        </w:rPr>
      </w:pPr>
    </w:p>
    <w:tbl>
      <w:tblPr>
        <w:tblW w:w="0" w:type="auto"/>
        <w:tblLook w:val="04A0" w:firstRow="1" w:lastRow="0" w:firstColumn="1" w:lastColumn="0" w:noHBand="0" w:noVBand="1"/>
      </w:tblPr>
      <w:tblGrid>
        <w:gridCol w:w="2161"/>
        <w:gridCol w:w="1789"/>
        <w:gridCol w:w="1785"/>
        <w:gridCol w:w="2342"/>
        <w:gridCol w:w="4883"/>
      </w:tblGrid>
      <w:tr w:rsidR="002D30FF" w:rsidRPr="00120E1F" w14:paraId="67E5F559" w14:textId="77777777" w:rsidTr="002174AB">
        <w:trPr>
          <w:trHeight w:val="780"/>
        </w:trPr>
        <w:tc>
          <w:tcPr>
            <w:tcW w:w="1919" w:type="dxa"/>
            <w:tcBorders>
              <w:top w:val="single" w:sz="4" w:space="0" w:color="auto"/>
              <w:bottom w:val="single" w:sz="4" w:space="0" w:color="auto"/>
            </w:tcBorders>
            <w:shd w:val="clear" w:color="auto" w:fill="auto"/>
            <w:hideMark/>
          </w:tcPr>
          <w:p w14:paraId="2C5A37BB"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Study author, publication year</w:t>
            </w:r>
          </w:p>
        </w:tc>
        <w:tc>
          <w:tcPr>
            <w:tcW w:w="1665" w:type="dxa"/>
            <w:tcBorders>
              <w:top w:val="single" w:sz="4" w:space="0" w:color="auto"/>
              <w:bottom w:val="single" w:sz="4" w:space="0" w:color="auto"/>
            </w:tcBorders>
            <w:shd w:val="clear" w:color="auto" w:fill="auto"/>
            <w:hideMark/>
          </w:tcPr>
          <w:p w14:paraId="1C18C98B"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Number and % of MetS cases</w:t>
            </w:r>
          </w:p>
        </w:tc>
        <w:tc>
          <w:tcPr>
            <w:tcW w:w="1514" w:type="dxa"/>
            <w:tcBorders>
              <w:top w:val="single" w:sz="4" w:space="0" w:color="auto"/>
              <w:bottom w:val="single" w:sz="4" w:space="0" w:color="auto"/>
            </w:tcBorders>
            <w:shd w:val="clear" w:color="auto" w:fill="auto"/>
            <w:hideMark/>
          </w:tcPr>
          <w:p w14:paraId="7DF88D58"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Number and % of incident dementia</w:t>
            </w:r>
          </w:p>
        </w:tc>
        <w:tc>
          <w:tcPr>
            <w:tcW w:w="2074" w:type="dxa"/>
            <w:tcBorders>
              <w:top w:val="single" w:sz="4" w:space="0" w:color="auto"/>
              <w:bottom w:val="single" w:sz="4" w:space="0" w:color="auto"/>
            </w:tcBorders>
            <w:shd w:val="clear" w:color="auto" w:fill="auto"/>
            <w:hideMark/>
          </w:tcPr>
          <w:p w14:paraId="43535D7B"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 xml:space="preserve"> Effect estimate (95% CI) </w:t>
            </w:r>
          </w:p>
        </w:tc>
        <w:tc>
          <w:tcPr>
            <w:tcW w:w="5778" w:type="dxa"/>
            <w:tcBorders>
              <w:top w:val="single" w:sz="4" w:space="0" w:color="auto"/>
              <w:bottom w:val="single" w:sz="4" w:space="0" w:color="auto"/>
            </w:tcBorders>
            <w:shd w:val="clear" w:color="auto" w:fill="auto"/>
            <w:hideMark/>
          </w:tcPr>
          <w:p w14:paraId="703622E7" w14:textId="77777777"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Confounder adjustments</w:t>
            </w:r>
          </w:p>
        </w:tc>
      </w:tr>
      <w:tr w:rsidR="002D30FF" w:rsidRPr="00120E1F" w14:paraId="6B432E72" w14:textId="77777777" w:rsidTr="002174AB">
        <w:trPr>
          <w:trHeight w:val="1062"/>
        </w:trPr>
        <w:tc>
          <w:tcPr>
            <w:tcW w:w="1919" w:type="dxa"/>
            <w:tcBorders>
              <w:top w:val="single" w:sz="4" w:space="0" w:color="auto"/>
            </w:tcBorders>
            <w:shd w:val="clear" w:color="auto" w:fill="auto"/>
            <w:hideMark/>
          </w:tcPr>
          <w:p w14:paraId="7C0233B7" w14:textId="0FC53451" w:rsidR="002D30FF" w:rsidRPr="00120E1F" w:rsidRDefault="002D30FF" w:rsidP="00120E1F">
            <w:pPr>
              <w:rPr>
                <w:rFonts w:asciiTheme="minorHAnsi" w:hAnsiTheme="minorHAnsi" w:cstheme="minorHAnsi"/>
                <w:b/>
                <w:bCs/>
                <w:color w:val="000000"/>
                <w:sz w:val="22"/>
                <w:szCs w:val="22"/>
              </w:rPr>
            </w:pPr>
            <w:r w:rsidRPr="00120E1F">
              <w:rPr>
                <w:rFonts w:asciiTheme="minorHAnsi" w:hAnsiTheme="minorHAnsi" w:cstheme="minorHAnsi"/>
                <w:b/>
                <w:bCs/>
                <w:color w:val="000000"/>
                <w:sz w:val="22"/>
                <w:szCs w:val="22"/>
              </w:rPr>
              <w:t>Peng et al., 2018</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&lt;EndNote&gt;&lt;Cite&gt;&lt;Author&gt;Peng&lt;/Author&gt;&lt;Year&gt;2018&lt;/Year&gt;&lt;RecNum&gt;149&lt;/RecNum&gt;&lt;DisplayText&gt;&lt;style face="superscript"&gt;143&lt;/style&gt;&lt;/DisplayText&gt;&lt;record&gt;&lt;rec-number&gt;149&lt;/rec-number&gt;&lt;foreign-keys&gt;&lt;key app="EN" db-id="zpwws9r2pzrfw4ed2pbv99f2zz2a9w9905fx" timestamp="1709981019"&gt;149&lt;/key&gt;&lt;/foreign-keys&gt;&lt;ref-type name="Journal Article"&gt;17&lt;/ref-type&gt;&lt;contributors&gt;&lt;authors&gt;&lt;author&gt;Peng, Zeyan&lt;/author&gt;&lt;author&gt;Dong, Shuyang&lt;/author&gt;&lt;author&gt;Tao, Yong&lt;/author&gt;&lt;author&gt;Huo, Yingchao&lt;/author&gt;&lt;author&gt;Zhou, Zhenhua&lt;/author&gt;&lt;author&gt;Huang, Wen&lt;/author&gt;&lt;author&gt;Qu, Hongdang&lt;/author&gt;&lt;author&gt;Liu, Juan&lt;/author&gt;&lt;author&gt;Chen, Yang&lt;/author&gt;&lt;author&gt;Xu, Zhiqiang&lt;/author&gt;&lt;/authors&gt;&lt;/contributors&gt;&lt;titles&gt;&lt;title&gt;Metabolic syndrome contributes to cognitive impairment in patients with Parkinson&amp;apos;s disease&lt;/title&gt;&lt;secondary-title&gt;Parkinsonism &amp;amp; Related Disorders&lt;/secondary-title&gt;&lt;/titles&gt;&lt;periodical&gt;&lt;full-title&gt;Parkinsonism &amp;amp; Related Disorders&lt;/full-title&gt;&lt;/periodical&gt;&lt;pages&gt;68-74&lt;/pages&gt;&lt;volume&gt;55&lt;/volume&gt;&lt;dates&gt;&lt;year&gt;2018&lt;/year&gt;&lt;/dates&gt;&lt;isbn&gt;1353-8020&lt;/isbn&gt;&lt;urls&gt;&lt;/urls&gt;&lt;/record&gt;&lt;/Cite&gt;&lt;/EndNote&gt;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143</w:t>
            </w:r>
            <w:r w:rsidRPr="00120E1F">
              <w:rPr>
                <w:rFonts w:asciiTheme="minorHAnsi" w:hAnsiTheme="minorHAnsi" w:cstheme="minorHAnsi"/>
                <w:b/>
                <w:bCs/>
                <w:color w:val="000000"/>
                <w:sz w:val="22"/>
                <w:szCs w:val="22"/>
              </w:rPr>
              <w:fldChar w:fldCharType="end"/>
            </w:r>
          </w:p>
        </w:tc>
        <w:tc>
          <w:tcPr>
            <w:tcW w:w="1665" w:type="dxa"/>
            <w:tcBorders>
              <w:top w:val="single" w:sz="4" w:space="0" w:color="auto"/>
            </w:tcBorders>
            <w:shd w:val="clear" w:color="auto" w:fill="auto"/>
            <w:hideMark/>
          </w:tcPr>
          <w:p w14:paraId="7B86F241"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204 (25.9%)</w:t>
            </w:r>
          </w:p>
        </w:tc>
        <w:tc>
          <w:tcPr>
            <w:tcW w:w="1514" w:type="dxa"/>
            <w:tcBorders>
              <w:top w:val="single" w:sz="4" w:space="0" w:color="auto"/>
            </w:tcBorders>
            <w:shd w:val="clear" w:color="auto" w:fill="auto"/>
            <w:hideMark/>
          </w:tcPr>
          <w:p w14:paraId="0308B4B5"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105 (13.3%)</w:t>
            </w:r>
          </w:p>
        </w:tc>
        <w:tc>
          <w:tcPr>
            <w:tcW w:w="2074" w:type="dxa"/>
            <w:tcBorders>
              <w:top w:val="single" w:sz="4" w:space="0" w:color="auto"/>
            </w:tcBorders>
            <w:shd w:val="clear" w:color="auto" w:fill="auto"/>
            <w:hideMark/>
          </w:tcPr>
          <w:p w14:paraId="0009386F"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 xml:space="preserve">Parkinson's Disease Dementia: </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OR: 2.12 (1.57 - 2.83)</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0.003</w:t>
            </w:r>
          </w:p>
        </w:tc>
        <w:tc>
          <w:tcPr>
            <w:tcW w:w="5778" w:type="dxa"/>
            <w:tcBorders>
              <w:top w:val="single" w:sz="4" w:space="0" w:color="auto"/>
            </w:tcBorders>
            <w:shd w:val="clear" w:color="auto" w:fill="auto"/>
            <w:hideMark/>
          </w:tcPr>
          <w:p w14:paraId="7CC6A209"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body mass index, coronary artery disease, lacunar infarction, white matter lesions, smoking, alcohol intake, baseline UPDRS score and H&amp;Y stage</w:t>
            </w:r>
          </w:p>
        </w:tc>
      </w:tr>
      <w:tr w:rsidR="002D30FF" w:rsidRPr="00120E1F" w14:paraId="02780B22" w14:textId="77777777" w:rsidTr="002174AB">
        <w:trPr>
          <w:trHeight w:val="1115"/>
        </w:trPr>
        <w:tc>
          <w:tcPr>
            <w:tcW w:w="1919" w:type="dxa"/>
            <w:tcBorders>
              <w:bottom w:val="single" w:sz="4" w:space="0" w:color="auto"/>
            </w:tcBorders>
            <w:shd w:val="clear" w:color="auto" w:fill="auto"/>
            <w:hideMark/>
          </w:tcPr>
          <w:p w14:paraId="0B59AC00" w14:textId="68B14983" w:rsidR="002D30FF" w:rsidRPr="00120E1F" w:rsidRDefault="002D30FF" w:rsidP="00120E1F">
            <w:pPr>
              <w:rPr>
                <w:rFonts w:asciiTheme="minorHAnsi" w:hAnsiTheme="minorHAnsi" w:cstheme="minorHAnsi"/>
                <w:b/>
                <w:bCs/>
                <w:color w:val="000000"/>
                <w:sz w:val="22"/>
                <w:szCs w:val="22"/>
              </w:rPr>
            </w:pPr>
            <w:proofErr w:type="spellStart"/>
            <w:r w:rsidRPr="00120E1F">
              <w:rPr>
                <w:rFonts w:asciiTheme="minorHAnsi" w:hAnsiTheme="minorHAnsi" w:cstheme="minorHAnsi"/>
                <w:b/>
                <w:bCs/>
                <w:color w:val="000000"/>
                <w:sz w:val="22"/>
                <w:szCs w:val="22"/>
              </w:rPr>
              <w:t>Solfrizzi</w:t>
            </w:r>
            <w:proofErr w:type="spellEnd"/>
            <w:r w:rsidRPr="00120E1F">
              <w:rPr>
                <w:rFonts w:asciiTheme="minorHAnsi" w:hAnsiTheme="minorHAnsi" w:cstheme="minorHAnsi"/>
                <w:b/>
                <w:bCs/>
                <w:color w:val="000000"/>
                <w:sz w:val="22"/>
                <w:szCs w:val="22"/>
              </w:rPr>
              <w:t xml:space="preserve"> et al., 2010</w:t>
            </w:r>
            <w:r w:rsidRPr="00120E1F">
              <w:rPr>
                <w:rFonts w:asciiTheme="minorHAnsi" w:hAnsiTheme="minorHAnsi" w:cstheme="minorHAnsi"/>
                <w:b/>
                <w:bCs/>
                <w:color w:val="000000"/>
                <w:sz w:val="22"/>
                <w:szCs w:val="22"/>
              </w:rPr>
              <w:fldChar w:fldCharType="begin"/>
            </w:r>
            <w:r w:rsidR="00540FA9" w:rsidRPr="00120E1F">
              <w:rPr>
                <w:rFonts w:asciiTheme="minorHAnsi" w:hAnsiTheme="minorHAnsi" w:cstheme="minorHAnsi"/>
                <w:b/>
                <w:bCs/>
                <w:color w:val="000000"/>
                <w:sz w:val="22"/>
                <w:szCs w:val="22"/>
              </w:rPr>
              <w:instrText xml:space="preserve"> ADDIN EN.CITE &lt;EndNote&gt;&lt;Cite&gt;&lt;Author&gt;Solfrizzi&lt;/Author&gt;&lt;Year&gt;2010&lt;/Year&gt;&lt;RecNum&gt;219&lt;/RecNum&gt;&lt;DisplayText&gt;&lt;style face="superscript"&gt;138&lt;/style&gt;&lt;/DisplayText&gt;&lt;record&gt;&lt;rec-number&gt;219&lt;/rec-number&gt;&lt;foreign-keys&gt;&lt;key app="EN" db-id="zpwws9r2pzrfw4ed2pbv99f2zz2a9w9905fx" timestamp="1709981020"&gt;219&lt;/key&gt;&lt;/foreign-keys&gt;&lt;ref-type name="Journal Article"&gt;17&lt;/ref-type&gt;&lt;contributors&gt;&lt;authors&gt;&lt;author&gt;Solfrizzi, Vincenzo&lt;/author&gt;&lt;author&gt;Scafato, Emanuele&lt;/author&gt;&lt;author&gt;Capurso, Cristiano&lt;/author&gt;&lt;author&gt;D&amp;apos;Introno, Alessia&lt;/author&gt;&lt;author&gt;Colacicco, Anna Maria&lt;/author&gt;&lt;author&gt;Frisardi, Vincenza&lt;/author&gt;&lt;author&gt;Vendemiale, Gianluigi&lt;/author&gt;&lt;author&gt;Baldereschi, Marzia&lt;/author&gt;&lt;author&gt;Crepaldi, Gaetano&lt;/author&gt;&lt;author&gt;Di Carlo, Antonio&lt;/author&gt;&lt;/authors&gt;&lt;/contributors&gt;&lt;titles&gt;&lt;title&gt;Metabolic syndrome and the risk of vascular dementia: the Italian Longitudinal Study on Ageing&lt;/title&gt;&lt;secondary-title&gt;Journal of Neurology, Neurosurgery &amp;amp; Psychiatry&lt;/secondary-title&gt;&lt;/titles&gt;&lt;periodical&gt;&lt;full-title&gt;Journal of Neurology, Neurosurgery &amp;amp; Psychiatry&lt;/full-title&gt;&lt;/periodical&gt;&lt;pages&gt;433-440&lt;/pages&gt;&lt;volume&gt;81&lt;/volume&gt;&lt;number&gt;4&lt;/number&gt;&lt;dates&gt;&lt;year&gt;2010&lt;/year&gt;&lt;/dates&gt;&lt;isbn&gt;0022-3050&lt;/isbn&gt;&lt;urls&gt;&lt;/urls&gt;&lt;/record&gt;&lt;/Cite&gt;&lt;/EndNote&gt;</w:instrText>
            </w:r>
            <w:r w:rsidRPr="00120E1F">
              <w:rPr>
                <w:rFonts w:asciiTheme="minorHAnsi" w:hAnsiTheme="minorHAnsi" w:cstheme="minorHAnsi"/>
                <w:b/>
                <w:bCs/>
                <w:color w:val="000000"/>
                <w:sz w:val="22"/>
                <w:szCs w:val="22"/>
              </w:rPr>
              <w:fldChar w:fldCharType="separate"/>
            </w:r>
            <w:r w:rsidR="00540FA9" w:rsidRPr="00120E1F">
              <w:rPr>
                <w:rFonts w:asciiTheme="minorHAnsi" w:hAnsiTheme="minorHAnsi" w:cstheme="minorHAnsi"/>
                <w:b/>
                <w:bCs/>
                <w:noProof/>
                <w:color w:val="000000"/>
                <w:sz w:val="22"/>
                <w:szCs w:val="22"/>
                <w:vertAlign w:val="superscript"/>
              </w:rPr>
              <w:t>138</w:t>
            </w:r>
            <w:r w:rsidRPr="00120E1F">
              <w:rPr>
                <w:rFonts w:asciiTheme="minorHAnsi" w:hAnsiTheme="minorHAnsi" w:cstheme="minorHAnsi"/>
                <w:b/>
                <w:bCs/>
                <w:color w:val="000000"/>
                <w:sz w:val="22"/>
                <w:szCs w:val="22"/>
              </w:rPr>
              <w:fldChar w:fldCharType="end"/>
            </w:r>
          </w:p>
        </w:tc>
        <w:tc>
          <w:tcPr>
            <w:tcW w:w="1665" w:type="dxa"/>
            <w:tcBorders>
              <w:bottom w:val="single" w:sz="4" w:space="0" w:color="auto"/>
            </w:tcBorders>
            <w:shd w:val="clear" w:color="auto" w:fill="auto"/>
            <w:hideMark/>
          </w:tcPr>
          <w:p w14:paraId="0A2834B9"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918 (43.8%)</w:t>
            </w:r>
          </w:p>
        </w:tc>
        <w:tc>
          <w:tcPr>
            <w:tcW w:w="1514" w:type="dxa"/>
            <w:tcBorders>
              <w:bottom w:val="single" w:sz="4" w:space="0" w:color="auto"/>
            </w:tcBorders>
            <w:shd w:val="clear" w:color="auto" w:fill="auto"/>
            <w:hideMark/>
          </w:tcPr>
          <w:p w14:paraId="437B63F1" w14:textId="77777777" w:rsidR="002D30FF" w:rsidRPr="00120E1F" w:rsidRDefault="002D30FF" w:rsidP="00120E1F">
            <w:pPr>
              <w:spacing w:after="240"/>
              <w:rPr>
                <w:rFonts w:asciiTheme="minorHAnsi" w:hAnsiTheme="minorHAnsi" w:cstheme="minorHAnsi"/>
                <w:color w:val="000000"/>
                <w:sz w:val="22"/>
                <w:szCs w:val="22"/>
              </w:rPr>
            </w:pPr>
            <w:r w:rsidRPr="00120E1F">
              <w:rPr>
                <w:rFonts w:asciiTheme="minorHAnsi" w:hAnsiTheme="minorHAnsi" w:cstheme="minorHAnsi"/>
                <w:color w:val="000000"/>
                <w:sz w:val="22"/>
                <w:szCs w:val="22"/>
              </w:rPr>
              <w:t>16 (0.8%)</w:t>
            </w:r>
          </w:p>
        </w:tc>
        <w:tc>
          <w:tcPr>
            <w:tcW w:w="2074" w:type="dxa"/>
            <w:tcBorders>
              <w:bottom w:val="single" w:sz="4" w:space="0" w:color="auto"/>
            </w:tcBorders>
            <w:shd w:val="clear" w:color="auto" w:fill="auto"/>
            <w:hideMark/>
          </w:tcPr>
          <w:p w14:paraId="6FB5DA02"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Other dementias</w:t>
            </w:r>
            <w:r w:rsidRPr="00120E1F">
              <w:rPr>
                <w:rFonts w:asciiTheme="minorHAnsi" w:hAnsiTheme="minorHAnsi" w:cstheme="minorHAnsi"/>
                <w:color w:val="000000"/>
                <w:sz w:val="22"/>
                <w:szCs w:val="22"/>
                <w:vertAlign w:val="superscript"/>
              </w:rPr>
              <w:t>^#</w:t>
            </w:r>
            <w:r w:rsidRPr="00120E1F">
              <w:rPr>
                <w:rFonts w:asciiTheme="minorHAnsi" w:hAnsiTheme="minorHAnsi" w:cstheme="minorHAnsi"/>
                <w:color w:val="000000"/>
                <w:sz w:val="22"/>
                <w:szCs w:val="22"/>
              </w:rPr>
              <w:t>:</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HR: 0.23 (0.06 - 1.08)</w:t>
            </w:r>
            <w:r w:rsidRPr="00120E1F">
              <w:rPr>
                <w:rFonts w:asciiTheme="minorHAnsi" w:hAnsiTheme="minorHAnsi" w:cstheme="minorHAnsi"/>
                <w:color w:val="000000"/>
                <w:sz w:val="22"/>
                <w:szCs w:val="22"/>
              </w:rPr>
              <w:br/>
            </w:r>
            <w:r w:rsidRPr="00120E1F">
              <w:rPr>
                <w:rFonts w:asciiTheme="minorHAnsi" w:hAnsiTheme="minorHAnsi" w:cstheme="minorHAnsi"/>
                <w:color w:val="000000"/>
                <w:sz w:val="22"/>
                <w:szCs w:val="22"/>
              </w:rPr>
              <w:br/>
              <w:t>p = NR</w:t>
            </w:r>
          </w:p>
        </w:tc>
        <w:tc>
          <w:tcPr>
            <w:tcW w:w="5778" w:type="dxa"/>
            <w:tcBorders>
              <w:bottom w:val="single" w:sz="4" w:space="0" w:color="auto"/>
            </w:tcBorders>
            <w:shd w:val="clear" w:color="auto" w:fill="auto"/>
            <w:hideMark/>
          </w:tcPr>
          <w:p w14:paraId="2E79672E" w14:textId="77777777" w:rsidR="002D30FF" w:rsidRPr="00120E1F" w:rsidRDefault="002D30FF" w:rsidP="00120E1F">
            <w:pPr>
              <w:rPr>
                <w:rFonts w:asciiTheme="minorHAnsi" w:hAnsiTheme="minorHAnsi" w:cstheme="minorHAnsi"/>
                <w:color w:val="000000"/>
                <w:sz w:val="22"/>
                <w:szCs w:val="22"/>
              </w:rPr>
            </w:pPr>
            <w:r w:rsidRPr="00120E1F">
              <w:rPr>
                <w:rFonts w:asciiTheme="minorHAnsi" w:hAnsiTheme="minorHAnsi" w:cstheme="minorHAnsi"/>
                <w:color w:val="000000"/>
                <w:sz w:val="22"/>
                <w:szCs w:val="22"/>
              </w:rPr>
              <w:t>Age, sex, education, alcohol intake, smoking, fibrinogen, non-HDL cholesterol, ratio of apolipoprotein B to apolipoprotein A-I, coronary artery disease, stroke</w:t>
            </w:r>
          </w:p>
        </w:tc>
      </w:tr>
      <w:tr w:rsidR="002D30FF" w:rsidRPr="00120E1F" w14:paraId="632C1808" w14:textId="77777777" w:rsidTr="002174AB">
        <w:trPr>
          <w:trHeight w:val="1480"/>
        </w:trPr>
        <w:tc>
          <w:tcPr>
            <w:tcW w:w="0" w:type="auto"/>
            <w:gridSpan w:val="5"/>
            <w:tcBorders>
              <w:top w:val="single" w:sz="4" w:space="0" w:color="auto"/>
              <w:left w:val="nil"/>
              <w:bottom w:val="nil"/>
              <w:right w:val="nil"/>
            </w:tcBorders>
            <w:shd w:val="clear" w:color="auto" w:fill="auto"/>
            <w:hideMark/>
          </w:tcPr>
          <w:p w14:paraId="524FCC66" w14:textId="77777777" w:rsidR="002D30FF" w:rsidRPr="00120E1F" w:rsidRDefault="002D30FF" w:rsidP="00120E1F">
            <w:pPr>
              <w:rPr>
                <w:rFonts w:asciiTheme="minorHAnsi" w:hAnsiTheme="minorHAnsi" w:cstheme="minorHAnsi"/>
                <w:color w:val="000000"/>
                <w:sz w:val="22"/>
                <w:szCs w:val="22"/>
              </w:rPr>
            </w:pPr>
          </w:p>
          <w:p w14:paraId="5A6155F9" w14:textId="7F9D4868" w:rsidR="002D30FF" w:rsidRPr="00120E1F" w:rsidRDefault="002174AB" w:rsidP="00120E1F">
            <w:pPr>
              <w:rPr>
                <w:rFonts w:asciiTheme="minorHAnsi" w:hAnsiTheme="minorHAnsi" w:cstheme="minorHAnsi"/>
                <w:color w:val="000000"/>
                <w:sz w:val="22"/>
                <w:szCs w:val="22"/>
              </w:rPr>
            </w:pPr>
            <w:r w:rsidRPr="002174AB">
              <w:rPr>
                <w:rFonts w:asciiTheme="minorHAnsi" w:hAnsiTheme="minorHAnsi" w:cstheme="minorHAnsi"/>
                <w:color w:val="000000"/>
                <w:sz w:val="22"/>
                <w:szCs w:val="22"/>
              </w:rPr>
              <w:t xml:space="preserve">MetS: Metabolic syndrome, NCEP-ATP III: National Cholesterol Education Program - Adult Treatment Panel III, OR: Odds Ratio, HR: Hazard Ratio, CI: Confidence Interval, UPDRS: Unified Parkinson's Disease Rating Scale, H &amp; Y Stage: Hoehn and </w:t>
            </w:r>
            <w:proofErr w:type="spellStart"/>
            <w:r w:rsidRPr="002174AB">
              <w:rPr>
                <w:rFonts w:asciiTheme="minorHAnsi" w:hAnsiTheme="minorHAnsi" w:cstheme="minorHAnsi"/>
                <w:color w:val="000000"/>
                <w:sz w:val="22"/>
                <w:szCs w:val="22"/>
              </w:rPr>
              <w:t>Yahr</w:t>
            </w:r>
            <w:proofErr w:type="spellEnd"/>
            <w:r w:rsidRPr="002174AB">
              <w:rPr>
                <w:rFonts w:asciiTheme="minorHAnsi" w:hAnsiTheme="minorHAnsi" w:cstheme="minorHAnsi"/>
                <w:color w:val="000000"/>
                <w:sz w:val="22"/>
                <w:szCs w:val="22"/>
              </w:rPr>
              <w:t xml:space="preserve"> Stage, HDL: High density lipoprotein, APOE: Apolipoprotein E, VaD: Vascular dementia, ^#: Defined as dementia in other diseases classified elsewhere (e.g., dementia in Pick's disease, Creutzfeldt - Jakob disease, Huntington's disease, Parkinson's disease, human immunodeficiency virus [HIV], or other disease), NR: Not Reported</w:t>
            </w:r>
          </w:p>
        </w:tc>
      </w:tr>
    </w:tbl>
    <w:p w14:paraId="1624E59B" w14:textId="77777777" w:rsidR="002D30FF" w:rsidRPr="00120E1F" w:rsidRDefault="002D30FF" w:rsidP="005F55F3">
      <w:pPr>
        <w:pStyle w:val="Caption"/>
        <w:rPr>
          <w:rFonts w:asciiTheme="minorHAnsi" w:hAnsiTheme="minorHAnsi" w:cstheme="minorHAnsi"/>
          <w:sz w:val="22"/>
          <w:szCs w:val="22"/>
        </w:rPr>
        <w:sectPr w:rsidR="002D30FF" w:rsidRPr="00120E1F" w:rsidSect="00D143E9">
          <w:type w:val="continuous"/>
          <w:pgSz w:w="15840" w:h="12240" w:orient="landscape"/>
          <w:pgMar w:top="1440" w:right="1440" w:bottom="1440" w:left="1440" w:header="708" w:footer="708" w:gutter="0"/>
          <w:cols w:space="708"/>
          <w:docGrid w:linePitch="360"/>
        </w:sectPr>
      </w:pPr>
    </w:p>
    <w:p w14:paraId="5CD39B10" w14:textId="577A8D22" w:rsidR="008D27CA" w:rsidRPr="00120E1F" w:rsidRDefault="00812D53" w:rsidP="00E26D96">
      <w:pPr>
        <w:pStyle w:val="Heading3"/>
        <w:rPr>
          <w:rFonts w:asciiTheme="minorHAnsi" w:hAnsiTheme="minorHAnsi" w:cstheme="minorHAnsi"/>
          <w:sz w:val="22"/>
          <w:szCs w:val="22"/>
          <w:lang w:val="en-CA"/>
        </w:rPr>
      </w:pPr>
      <w:bookmarkStart w:id="20" w:name="_Toc182650123"/>
      <w:bookmarkEnd w:id="7"/>
      <w:bookmarkEnd w:id="8"/>
      <w:bookmarkEnd w:id="9"/>
      <w:bookmarkEnd w:id="10"/>
      <w:r>
        <w:rPr>
          <w:rFonts w:asciiTheme="minorHAnsi" w:hAnsiTheme="minorHAnsi" w:cstheme="minorHAnsi"/>
          <w:sz w:val="22"/>
          <w:szCs w:val="22"/>
          <w:lang w:val="en-CA"/>
        </w:rPr>
        <w:lastRenderedPageBreak/>
        <w:t>Figure S1</w:t>
      </w:r>
      <w:r w:rsidR="008D27CA" w:rsidRPr="00120E1F">
        <w:rPr>
          <w:rFonts w:asciiTheme="minorHAnsi" w:hAnsiTheme="minorHAnsi" w:cstheme="minorHAnsi"/>
          <w:sz w:val="22"/>
          <w:szCs w:val="22"/>
          <w:lang w:val="en-CA"/>
        </w:rPr>
        <w:t>: Subgroup meta-analysis according to age group (</w:t>
      </w:r>
      <w:r w:rsidR="007A5550" w:rsidRPr="00120E1F">
        <w:rPr>
          <w:rFonts w:asciiTheme="minorHAnsi" w:hAnsiTheme="minorHAnsi" w:cstheme="minorHAnsi"/>
          <w:sz w:val="22"/>
          <w:szCs w:val="22"/>
          <w:lang w:val="en-CA"/>
        </w:rPr>
        <w:t xml:space="preserve">restricted to </w:t>
      </w:r>
      <w:r w:rsidR="008D27CA" w:rsidRPr="00120E1F">
        <w:rPr>
          <w:rFonts w:asciiTheme="minorHAnsi" w:hAnsiTheme="minorHAnsi" w:cstheme="minorHAnsi"/>
          <w:sz w:val="22"/>
          <w:szCs w:val="22"/>
          <w:lang w:val="en-CA"/>
        </w:rPr>
        <w:t>studies of participants aged 65+ years)</w:t>
      </w:r>
      <w:bookmarkEnd w:id="20"/>
    </w:p>
    <w:p w14:paraId="3CF0AA86" w14:textId="77777777" w:rsidR="008D27CA" w:rsidRPr="00120E1F" w:rsidRDefault="008D27CA" w:rsidP="008D27CA">
      <w:pPr>
        <w:rPr>
          <w:rFonts w:asciiTheme="minorHAnsi" w:hAnsiTheme="minorHAnsi" w:cstheme="minorHAnsi"/>
          <w:b/>
          <w:bCs/>
          <w:sz w:val="22"/>
          <w:szCs w:val="22"/>
          <w:lang w:val="en-CA"/>
        </w:rPr>
      </w:pPr>
    </w:p>
    <w:p w14:paraId="77CABE3A" w14:textId="77777777" w:rsidR="008D27CA" w:rsidRPr="00120E1F" w:rsidRDefault="008D27CA" w:rsidP="008D27CA">
      <w:pPr>
        <w:jc w:val="center"/>
        <w:rPr>
          <w:rFonts w:asciiTheme="minorHAnsi" w:hAnsiTheme="minorHAnsi" w:cstheme="minorHAnsi"/>
          <w:b/>
          <w:bCs/>
          <w:sz w:val="22"/>
          <w:szCs w:val="22"/>
          <w:lang w:val="en-CA"/>
        </w:rPr>
      </w:pPr>
      <w:r w:rsidRPr="00120E1F">
        <w:rPr>
          <w:rFonts w:asciiTheme="minorHAnsi" w:hAnsiTheme="minorHAnsi" w:cstheme="minorHAnsi"/>
          <w:b/>
          <w:bCs/>
          <w:noProof/>
          <w:sz w:val="22"/>
          <w:szCs w:val="22"/>
        </w:rPr>
        <w:drawing>
          <wp:inline distT="0" distB="0" distL="0" distR="0" wp14:anchorId="20821311" wp14:editId="3922303E">
            <wp:extent cx="4970096" cy="6118307"/>
            <wp:effectExtent l="0" t="0" r="0" b="0"/>
            <wp:docPr id="78522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2246" name="Picture 78522246"/>
                    <pic:cNvPicPr/>
                  </pic:nvPicPr>
                  <pic:blipFill rotWithShape="1">
                    <a:blip r:embed="rId15">
                      <a:extLst>
                        <a:ext uri="{28A0092B-C50C-407E-A947-70E740481C1C}">
                          <a14:useLocalDpi xmlns:a14="http://schemas.microsoft.com/office/drawing/2010/main" val="0"/>
                        </a:ext>
                      </a:extLst>
                    </a:blip>
                    <a:srcRect l="7300" t="10026" r="9056" b="4168"/>
                    <a:stretch/>
                  </pic:blipFill>
                  <pic:spPr bwMode="auto">
                    <a:xfrm>
                      <a:off x="0" y="0"/>
                      <a:ext cx="4971438" cy="6119959"/>
                    </a:xfrm>
                    <a:prstGeom prst="rect">
                      <a:avLst/>
                    </a:prstGeom>
                    <a:ln>
                      <a:noFill/>
                    </a:ln>
                    <a:extLst>
                      <a:ext uri="{53640926-AAD7-44D8-BBD7-CCE9431645EC}">
                        <a14:shadowObscured xmlns:a14="http://schemas.microsoft.com/office/drawing/2010/main"/>
                      </a:ext>
                    </a:extLst>
                  </pic:spPr>
                </pic:pic>
              </a:graphicData>
            </a:graphic>
          </wp:inline>
        </w:drawing>
      </w:r>
    </w:p>
    <w:p w14:paraId="37F0B853" w14:textId="77777777" w:rsidR="008D27CA" w:rsidRPr="00120E1F" w:rsidRDefault="008D27CA" w:rsidP="008D27CA">
      <w:pPr>
        <w:rPr>
          <w:rFonts w:asciiTheme="minorHAnsi" w:hAnsiTheme="minorHAnsi" w:cstheme="minorHAnsi"/>
          <w:b/>
          <w:bCs/>
          <w:sz w:val="22"/>
          <w:szCs w:val="22"/>
          <w:lang w:val="en-CA"/>
        </w:rPr>
      </w:pPr>
    </w:p>
    <w:p w14:paraId="28DC085E" w14:textId="77777777" w:rsidR="008D27CA" w:rsidRPr="00120E1F" w:rsidRDefault="008D27CA" w:rsidP="008D27CA">
      <w:pPr>
        <w:rPr>
          <w:rFonts w:asciiTheme="minorHAnsi" w:hAnsiTheme="minorHAnsi" w:cstheme="minorHAnsi"/>
          <w:sz w:val="22"/>
          <w:szCs w:val="22"/>
          <w:u w:val="single"/>
          <w:lang w:val="en-CA"/>
        </w:rPr>
      </w:pPr>
    </w:p>
    <w:p w14:paraId="1C39CB2D" w14:textId="6FFD2CFD" w:rsidR="008D27CA" w:rsidRDefault="00C77D5B" w:rsidP="00C77D5B">
      <w:pPr>
        <w:jc w:val="center"/>
        <w:rPr>
          <w:rFonts w:asciiTheme="minorHAnsi" w:hAnsiTheme="minorHAnsi" w:cstheme="minorHAnsi"/>
          <w:sz w:val="22"/>
          <w:szCs w:val="22"/>
          <w:lang w:val="en-CA"/>
        </w:rPr>
      </w:pPr>
      <w:r w:rsidRPr="002646AA">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5B6E1E2C" w14:textId="77777777" w:rsidR="002824CB" w:rsidRPr="00720EC0" w:rsidRDefault="002824CB" w:rsidP="002824CB">
      <w:pPr>
        <w:jc w:val="center"/>
        <w:rPr>
          <w:rFonts w:asciiTheme="minorHAnsi" w:hAnsiTheme="minorHAnsi" w:cstheme="minorHAnsi"/>
          <w:sz w:val="22"/>
          <w:szCs w:val="22"/>
          <w:vertAlign w:val="superscript"/>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1E48DEC0" w14:textId="77777777" w:rsidR="002824CB" w:rsidRPr="00120E1F" w:rsidRDefault="002824CB" w:rsidP="002646AA">
      <w:pPr>
        <w:rPr>
          <w:rFonts w:asciiTheme="minorHAnsi" w:hAnsiTheme="minorHAnsi" w:cstheme="minorHAnsi"/>
          <w:sz w:val="22"/>
          <w:szCs w:val="22"/>
          <w:u w:val="single"/>
          <w:lang w:val="en-CA"/>
        </w:rPr>
      </w:pPr>
    </w:p>
    <w:p w14:paraId="70344CB2" w14:textId="77777777" w:rsidR="008D27CA" w:rsidRPr="00120E1F" w:rsidRDefault="008D27CA" w:rsidP="008D27CA">
      <w:pPr>
        <w:rPr>
          <w:rFonts w:asciiTheme="minorHAnsi" w:hAnsiTheme="minorHAnsi" w:cstheme="minorHAnsi"/>
          <w:sz w:val="22"/>
          <w:szCs w:val="22"/>
          <w:u w:val="single"/>
          <w:lang w:val="en-CA"/>
        </w:rPr>
      </w:pPr>
    </w:p>
    <w:p w14:paraId="216F3038" w14:textId="77777777" w:rsidR="008D27CA" w:rsidRPr="00120E1F" w:rsidRDefault="008D27CA" w:rsidP="008D27CA">
      <w:pPr>
        <w:rPr>
          <w:rFonts w:asciiTheme="minorHAnsi" w:hAnsiTheme="minorHAnsi" w:cstheme="minorHAnsi"/>
          <w:sz w:val="22"/>
          <w:szCs w:val="22"/>
          <w:u w:val="single"/>
          <w:lang w:val="en-CA"/>
        </w:rPr>
      </w:pPr>
    </w:p>
    <w:p w14:paraId="4589F15F" w14:textId="77777777" w:rsidR="008D27CA" w:rsidRPr="00120E1F" w:rsidRDefault="008D27CA" w:rsidP="008D27CA">
      <w:pPr>
        <w:rPr>
          <w:rFonts w:asciiTheme="minorHAnsi" w:hAnsiTheme="minorHAnsi" w:cstheme="minorHAnsi"/>
          <w:sz w:val="22"/>
          <w:szCs w:val="22"/>
          <w:u w:val="single"/>
          <w:lang w:val="en-CA"/>
        </w:rPr>
      </w:pPr>
    </w:p>
    <w:p w14:paraId="3AE0B1D6" w14:textId="77777777" w:rsidR="00CA2755" w:rsidRPr="00120E1F" w:rsidRDefault="00CA2755" w:rsidP="008D27CA">
      <w:pPr>
        <w:rPr>
          <w:rFonts w:asciiTheme="minorHAnsi" w:hAnsiTheme="minorHAnsi" w:cstheme="minorHAnsi"/>
          <w:sz w:val="22"/>
          <w:szCs w:val="22"/>
          <w:u w:val="single"/>
          <w:lang w:val="en-CA"/>
        </w:rPr>
        <w:sectPr w:rsidR="00CA2755" w:rsidRPr="00120E1F" w:rsidSect="00C07687">
          <w:pgSz w:w="12240" w:h="15840"/>
          <w:pgMar w:top="1440" w:right="1440" w:bottom="1440" w:left="1440" w:header="708" w:footer="708" w:gutter="0"/>
          <w:cols w:space="708"/>
          <w:docGrid w:linePitch="360"/>
        </w:sectPr>
      </w:pPr>
    </w:p>
    <w:p w14:paraId="419988DE" w14:textId="681DAB93" w:rsidR="008D27CA" w:rsidRPr="00120E1F" w:rsidRDefault="00812D53" w:rsidP="00E26D96">
      <w:pPr>
        <w:pStyle w:val="Heading3"/>
        <w:rPr>
          <w:rFonts w:asciiTheme="minorHAnsi" w:hAnsiTheme="minorHAnsi" w:cstheme="minorHAnsi"/>
          <w:sz w:val="22"/>
          <w:szCs w:val="22"/>
          <w:lang w:val="en-CA"/>
        </w:rPr>
      </w:pPr>
      <w:bookmarkStart w:id="21" w:name="_Toc182650124"/>
      <w:r>
        <w:rPr>
          <w:rFonts w:asciiTheme="minorHAnsi" w:hAnsiTheme="minorHAnsi" w:cstheme="minorHAnsi"/>
          <w:sz w:val="22"/>
          <w:szCs w:val="22"/>
          <w:lang w:val="en-CA"/>
        </w:rPr>
        <w:lastRenderedPageBreak/>
        <w:t>Figure S2</w:t>
      </w:r>
      <w:r w:rsidR="008D27CA" w:rsidRPr="00120E1F">
        <w:rPr>
          <w:rFonts w:asciiTheme="minorHAnsi" w:hAnsiTheme="minorHAnsi" w:cstheme="minorHAnsi"/>
          <w:sz w:val="22"/>
          <w:szCs w:val="22"/>
          <w:lang w:val="en-CA"/>
        </w:rPr>
        <w:t xml:space="preserve">: Subgroup meta-analysis according to metabolic syndrome criteria used in studies – Studies using </w:t>
      </w:r>
      <w:r w:rsidR="00B92BC7" w:rsidRPr="00120E1F">
        <w:rPr>
          <w:rFonts w:asciiTheme="minorHAnsi" w:hAnsiTheme="minorHAnsi" w:cstheme="minorHAnsi"/>
          <w:sz w:val="22"/>
          <w:szCs w:val="22"/>
          <w:lang w:val="en-CA"/>
        </w:rPr>
        <w:t xml:space="preserve">the </w:t>
      </w:r>
      <w:r w:rsidR="008D27CA" w:rsidRPr="00120E1F">
        <w:rPr>
          <w:rFonts w:asciiTheme="minorHAnsi" w:hAnsiTheme="minorHAnsi" w:cstheme="minorHAnsi"/>
          <w:sz w:val="22"/>
          <w:szCs w:val="22"/>
          <w:lang w:val="en-CA"/>
        </w:rPr>
        <w:t>NCEP-ATP III</w:t>
      </w:r>
      <w:r w:rsidR="00B92BC7" w:rsidRPr="00120E1F">
        <w:rPr>
          <w:rFonts w:asciiTheme="minorHAnsi" w:hAnsiTheme="minorHAnsi" w:cstheme="minorHAnsi"/>
          <w:sz w:val="22"/>
          <w:szCs w:val="22"/>
          <w:lang w:val="en-CA"/>
        </w:rPr>
        <w:t xml:space="preserve"> criteria</w:t>
      </w:r>
      <w:bookmarkEnd w:id="21"/>
    </w:p>
    <w:p w14:paraId="3A249327" w14:textId="77777777" w:rsidR="008D27CA" w:rsidRPr="00120E1F" w:rsidRDefault="008D27CA" w:rsidP="008D27CA">
      <w:pPr>
        <w:rPr>
          <w:rFonts w:asciiTheme="minorHAnsi" w:hAnsiTheme="minorHAnsi" w:cstheme="minorHAnsi"/>
          <w:b/>
          <w:bCs/>
          <w:sz w:val="22"/>
          <w:szCs w:val="22"/>
          <w:lang w:val="en-CA"/>
        </w:rPr>
      </w:pPr>
    </w:p>
    <w:p w14:paraId="282E053A" w14:textId="77777777" w:rsidR="008D27CA" w:rsidRPr="00120E1F" w:rsidRDefault="008D27CA" w:rsidP="008D27CA">
      <w:pPr>
        <w:jc w:val="center"/>
        <w:rPr>
          <w:rFonts w:asciiTheme="minorHAnsi" w:hAnsiTheme="minorHAnsi" w:cstheme="minorHAnsi"/>
          <w:b/>
          <w:bCs/>
          <w:sz w:val="22"/>
          <w:szCs w:val="22"/>
          <w:lang w:val="en-CA"/>
        </w:rPr>
      </w:pPr>
      <w:r w:rsidRPr="00120E1F">
        <w:rPr>
          <w:rFonts w:asciiTheme="minorHAnsi" w:hAnsiTheme="minorHAnsi" w:cstheme="minorHAnsi"/>
          <w:b/>
          <w:bCs/>
          <w:noProof/>
          <w:sz w:val="22"/>
          <w:szCs w:val="22"/>
        </w:rPr>
        <w:drawing>
          <wp:inline distT="0" distB="0" distL="0" distR="0" wp14:anchorId="6FA195C9" wp14:editId="24FC2300">
            <wp:extent cx="4818185" cy="6189301"/>
            <wp:effectExtent l="0" t="0" r="0" b="0"/>
            <wp:docPr id="17214526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52630" name="Picture 1721452630"/>
                    <pic:cNvPicPr/>
                  </pic:nvPicPr>
                  <pic:blipFill rotWithShape="1">
                    <a:blip r:embed="rId16">
                      <a:extLst>
                        <a:ext uri="{28A0092B-C50C-407E-A947-70E740481C1C}">
                          <a14:useLocalDpi xmlns:a14="http://schemas.microsoft.com/office/drawing/2010/main" val="0"/>
                        </a:ext>
                      </a:extLst>
                    </a:blip>
                    <a:srcRect l="8482" t="10520" r="10443" b="2691"/>
                    <a:stretch/>
                  </pic:blipFill>
                  <pic:spPr bwMode="auto">
                    <a:xfrm>
                      <a:off x="0" y="0"/>
                      <a:ext cx="4818782" cy="6190068"/>
                    </a:xfrm>
                    <a:prstGeom prst="rect">
                      <a:avLst/>
                    </a:prstGeom>
                    <a:ln>
                      <a:noFill/>
                    </a:ln>
                    <a:extLst>
                      <a:ext uri="{53640926-AAD7-44D8-BBD7-CCE9431645EC}">
                        <a14:shadowObscured xmlns:a14="http://schemas.microsoft.com/office/drawing/2010/main"/>
                      </a:ext>
                    </a:extLst>
                  </pic:spPr>
                </pic:pic>
              </a:graphicData>
            </a:graphic>
          </wp:inline>
        </w:drawing>
      </w:r>
    </w:p>
    <w:p w14:paraId="088B558B" w14:textId="77777777" w:rsidR="008D27CA" w:rsidRPr="00120E1F" w:rsidRDefault="008D27CA" w:rsidP="008D27CA">
      <w:pPr>
        <w:rPr>
          <w:rFonts w:asciiTheme="minorHAnsi" w:hAnsiTheme="minorHAnsi" w:cstheme="minorHAnsi"/>
          <w:b/>
          <w:bCs/>
          <w:sz w:val="22"/>
          <w:szCs w:val="22"/>
          <w:u w:val="single"/>
          <w:lang w:val="en-CA"/>
        </w:rPr>
      </w:pPr>
    </w:p>
    <w:p w14:paraId="645D764F" w14:textId="772EE5B3" w:rsidR="008D27CA" w:rsidRPr="00120E1F" w:rsidRDefault="00C77D5B" w:rsidP="00C77D5B">
      <w:pPr>
        <w:jc w:val="center"/>
        <w:rPr>
          <w:rFonts w:asciiTheme="minorHAnsi" w:hAnsiTheme="minorHAnsi" w:cstheme="minorHAnsi"/>
          <w:b/>
          <w:bCs/>
          <w:sz w:val="22"/>
          <w:szCs w:val="22"/>
          <w:u w:val="single"/>
          <w:lang w:val="en-CA"/>
        </w:rPr>
      </w:pPr>
      <w:r w:rsidRPr="002646AA">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0BEAF668" w14:textId="77777777" w:rsidR="002824CB" w:rsidRPr="00720EC0" w:rsidRDefault="002824CB" w:rsidP="002824CB">
      <w:pPr>
        <w:jc w:val="center"/>
        <w:rPr>
          <w:rFonts w:asciiTheme="minorHAnsi" w:hAnsiTheme="minorHAnsi" w:cstheme="minorHAnsi"/>
          <w:sz w:val="22"/>
          <w:szCs w:val="22"/>
          <w:vertAlign w:val="superscript"/>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4FFBA78E" w14:textId="77777777" w:rsidR="002824CB" w:rsidRDefault="002824CB" w:rsidP="002824CB">
      <w:pPr>
        <w:pStyle w:val="Caption"/>
        <w:rPr>
          <w:rFonts w:asciiTheme="minorHAnsi" w:hAnsiTheme="minorHAnsi" w:cstheme="minorHAnsi"/>
          <w:sz w:val="22"/>
          <w:szCs w:val="22"/>
        </w:rPr>
      </w:pPr>
    </w:p>
    <w:p w14:paraId="19923D27" w14:textId="77777777" w:rsidR="008D27CA" w:rsidRPr="002646AA" w:rsidRDefault="008D27CA" w:rsidP="008D27CA">
      <w:pPr>
        <w:rPr>
          <w:rFonts w:asciiTheme="minorHAnsi" w:hAnsiTheme="minorHAnsi" w:cstheme="minorHAnsi"/>
          <w:sz w:val="22"/>
          <w:szCs w:val="22"/>
          <w:u w:val="single"/>
          <w:lang w:val="en-CA"/>
        </w:rPr>
      </w:pPr>
    </w:p>
    <w:p w14:paraId="4258B8D8" w14:textId="77777777" w:rsidR="008D27CA" w:rsidRPr="00120E1F" w:rsidRDefault="008D27CA" w:rsidP="008D27CA">
      <w:pPr>
        <w:rPr>
          <w:rFonts w:asciiTheme="minorHAnsi" w:hAnsiTheme="minorHAnsi" w:cstheme="minorHAnsi"/>
          <w:b/>
          <w:bCs/>
          <w:sz w:val="22"/>
          <w:szCs w:val="22"/>
          <w:u w:val="single"/>
          <w:lang w:val="en-CA"/>
        </w:rPr>
      </w:pPr>
    </w:p>
    <w:p w14:paraId="0FC82ED0" w14:textId="77777777" w:rsidR="008D27CA" w:rsidRPr="00120E1F" w:rsidRDefault="008D27CA" w:rsidP="008D27CA">
      <w:pPr>
        <w:rPr>
          <w:rFonts w:asciiTheme="minorHAnsi" w:hAnsiTheme="minorHAnsi" w:cstheme="minorHAnsi"/>
          <w:b/>
          <w:bCs/>
          <w:sz w:val="22"/>
          <w:szCs w:val="22"/>
          <w:u w:val="single"/>
          <w:lang w:val="en-CA"/>
        </w:rPr>
      </w:pPr>
    </w:p>
    <w:p w14:paraId="6ED387D6" w14:textId="77777777" w:rsidR="00C77D5B" w:rsidRPr="00120E1F" w:rsidRDefault="00C77D5B" w:rsidP="008D27CA">
      <w:pPr>
        <w:rPr>
          <w:rFonts w:asciiTheme="minorHAnsi" w:hAnsiTheme="minorHAnsi" w:cstheme="minorHAnsi"/>
          <w:b/>
          <w:bCs/>
          <w:sz w:val="22"/>
          <w:szCs w:val="22"/>
          <w:u w:val="single"/>
          <w:lang w:val="en-CA"/>
        </w:rPr>
      </w:pPr>
    </w:p>
    <w:p w14:paraId="00F8454F" w14:textId="77777777" w:rsidR="00CA2755" w:rsidRPr="00120E1F" w:rsidRDefault="00CA2755" w:rsidP="008D27CA">
      <w:pPr>
        <w:rPr>
          <w:rFonts w:asciiTheme="minorHAnsi" w:hAnsiTheme="minorHAnsi" w:cstheme="minorHAnsi"/>
          <w:b/>
          <w:bCs/>
          <w:sz w:val="22"/>
          <w:szCs w:val="22"/>
          <w:u w:val="single"/>
          <w:lang w:val="en-CA"/>
        </w:rPr>
        <w:sectPr w:rsidR="00CA2755" w:rsidRPr="00120E1F" w:rsidSect="00C07687">
          <w:pgSz w:w="12240" w:h="15840"/>
          <w:pgMar w:top="1440" w:right="1440" w:bottom="1440" w:left="1440" w:header="708" w:footer="708" w:gutter="0"/>
          <w:cols w:space="708"/>
          <w:docGrid w:linePitch="360"/>
        </w:sectPr>
      </w:pPr>
    </w:p>
    <w:p w14:paraId="75686DEA" w14:textId="62EFAB1D" w:rsidR="008D27CA" w:rsidRPr="00120E1F" w:rsidRDefault="00812D53" w:rsidP="00E26D96">
      <w:pPr>
        <w:pStyle w:val="Heading3"/>
        <w:rPr>
          <w:rFonts w:asciiTheme="minorHAnsi" w:hAnsiTheme="minorHAnsi" w:cstheme="minorHAnsi"/>
          <w:sz w:val="22"/>
          <w:szCs w:val="22"/>
          <w:lang w:val="en-CA"/>
        </w:rPr>
      </w:pPr>
      <w:bookmarkStart w:id="22" w:name="_Toc182650125"/>
      <w:r>
        <w:rPr>
          <w:rFonts w:asciiTheme="minorHAnsi" w:hAnsiTheme="minorHAnsi" w:cstheme="minorHAnsi"/>
          <w:sz w:val="22"/>
          <w:szCs w:val="22"/>
          <w:lang w:val="en-CA"/>
        </w:rPr>
        <w:lastRenderedPageBreak/>
        <w:t>Figure S3</w:t>
      </w:r>
      <w:r w:rsidR="008D27CA" w:rsidRPr="00120E1F">
        <w:rPr>
          <w:rFonts w:asciiTheme="minorHAnsi" w:hAnsiTheme="minorHAnsi" w:cstheme="minorHAnsi"/>
          <w:sz w:val="22"/>
          <w:szCs w:val="22"/>
          <w:lang w:val="en-CA"/>
        </w:rPr>
        <w:t>: Subgroup meta-analysis according to metabolic syndrome criteria used in studies</w:t>
      </w:r>
      <w:r>
        <w:rPr>
          <w:rFonts w:asciiTheme="minorHAnsi" w:hAnsiTheme="minorHAnsi" w:cstheme="minorHAnsi"/>
          <w:sz w:val="22"/>
          <w:szCs w:val="22"/>
          <w:lang w:val="en-CA"/>
        </w:rPr>
        <w:t xml:space="preserve"> for all-cause dementia</w:t>
      </w:r>
      <w:r w:rsidR="008D27CA" w:rsidRPr="00120E1F">
        <w:rPr>
          <w:rFonts w:asciiTheme="minorHAnsi" w:hAnsiTheme="minorHAnsi" w:cstheme="minorHAnsi"/>
          <w:sz w:val="22"/>
          <w:szCs w:val="22"/>
          <w:lang w:val="en-CA"/>
        </w:rPr>
        <w:t xml:space="preserve"> – Studies using </w:t>
      </w:r>
      <w:r w:rsidR="00B92BC7" w:rsidRPr="00120E1F">
        <w:rPr>
          <w:rFonts w:asciiTheme="minorHAnsi" w:hAnsiTheme="minorHAnsi" w:cstheme="minorHAnsi"/>
          <w:sz w:val="22"/>
          <w:szCs w:val="22"/>
          <w:lang w:val="en-CA"/>
        </w:rPr>
        <w:t xml:space="preserve">the </w:t>
      </w:r>
      <w:r w:rsidR="008D27CA" w:rsidRPr="00120E1F">
        <w:rPr>
          <w:rFonts w:asciiTheme="minorHAnsi" w:hAnsiTheme="minorHAnsi" w:cstheme="minorHAnsi"/>
          <w:sz w:val="22"/>
          <w:szCs w:val="22"/>
          <w:lang w:val="en-CA"/>
        </w:rPr>
        <w:t>2009 Harmonized Criteria</w:t>
      </w:r>
      <w:bookmarkEnd w:id="22"/>
    </w:p>
    <w:p w14:paraId="424D94A2" w14:textId="77777777" w:rsidR="008D27CA" w:rsidRPr="00120E1F" w:rsidRDefault="008D27CA" w:rsidP="008D27CA">
      <w:pPr>
        <w:rPr>
          <w:rFonts w:asciiTheme="minorHAnsi" w:hAnsiTheme="minorHAnsi" w:cstheme="minorHAnsi"/>
          <w:b/>
          <w:bCs/>
          <w:sz w:val="22"/>
          <w:szCs w:val="22"/>
          <w:lang w:val="en-CA"/>
        </w:rPr>
      </w:pPr>
    </w:p>
    <w:p w14:paraId="428BC350" w14:textId="5B85E37D" w:rsidR="008D27CA" w:rsidRPr="00120E1F" w:rsidRDefault="008D27CA" w:rsidP="00C77D5B">
      <w:pPr>
        <w:jc w:val="center"/>
        <w:rPr>
          <w:rFonts w:asciiTheme="minorHAnsi" w:hAnsiTheme="minorHAnsi" w:cstheme="minorHAnsi"/>
          <w:b/>
          <w:bCs/>
          <w:sz w:val="22"/>
          <w:szCs w:val="22"/>
          <w:lang w:val="en-CA"/>
        </w:rPr>
      </w:pPr>
      <w:r w:rsidRPr="00120E1F">
        <w:rPr>
          <w:rFonts w:asciiTheme="minorHAnsi" w:hAnsiTheme="minorHAnsi" w:cstheme="minorHAnsi"/>
          <w:b/>
          <w:bCs/>
          <w:noProof/>
          <w:sz w:val="22"/>
          <w:szCs w:val="22"/>
        </w:rPr>
        <w:drawing>
          <wp:inline distT="0" distB="0" distL="0" distR="0" wp14:anchorId="77D78EE3" wp14:editId="23919D24">
            <wp:extent cx="4945660" cy="1828165"/>
            <wp:effectExtent l="0" t="0" r="0" b="0"/>
            <wp:docPr id="11250110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11077" name="Picture 1125011077"/>
                    <pic:cNvPicPr/>
                  </pic:nvPicPr>
                  <pic:blipFill rotWithShape="1">
                    <a:blip r:embed="rId17">
                      <a:extLst>
                        <a:ext uri="{28A0092B-C50C-407E-A947-70E740481C1C}">
                          <a14:useLocalDpi xmlns:a14="http://schemas.microsoft.com/office/drawing/2010/main" val="0"/>
                        </a:ext>
                      </a:extLst>
                    </a:blip>
                    <a:srcRect l="7893" t="37311" r="8866" b="37047"/>
                    <a:stretch/>
                  </pic:blipFill>
                  <pic:spPr bwMode="auto">
                    <a:xfrm>
                      <a:off x="0" y="0"/>
                      <a:ext cx="4947540" cy="1828860"/>
                    </a:xfrm>
                    <a:prstGeom prst="rect">
                      <a:avLst/>
                    </a:prstGeom>
                    <a:ln>
                      <a:noFill/>
                    </a:ln>
                    <a:extLst>
                      <a:ext uri="{53640926-AAD7-44D8-BBD7-CCE9431645EC}">
                        <a14:shadowObscured xmlns:a14="http://schemas.microsoft.com/office/drawing/2010/main"/>
                      </a:ext>
                    </a:extLst>
                  </pic:spPr>
                </pic:pic>
              </a:graphicData>
            </a:graphic>
          </wp:inline>
        </w:drawing>
      </w:r>
    </w:p>
    <w:p w14:paraId="06D09DF2" w14:textId="77777777" w:rsidR="008D27CA" w:rsidRPr="00120E1F" w:rsidRDefault="008D27CA" w:rsidP="008D27CA">
      <w:pPr>
        <w:rPr>
          <w:rFonts w:asciiTheme="minorHAnsi" w:hAnsiTheme="minorHAnsi" w:cstheme="minorHAnsi"/>
          <w:b/>
          <w:bCs/>
          <w:sz w:val="22"/>
          <w:szCs w:val="22"/>
          <w:lang w:val="en-CA"/>
        </w:rPr>
      </w:pPr>
    </w:p>
    <w:p w14:paraId="0C480F9B" w14:textId="440F1946" w:rsidR="008D27CA" w:rsidRDefault="00C77D5B" w:rsidP="00C77D5B">
      <w:pPr>
        <w:jc w:val="center"/>
        <w:rPr>
          <w:rFonts w:asciiTheme="minorHAnsi" w:hAnsiTheme="minorHAnsi" w:cstheme="minorHAnsi"/>
          <w:sz w:val="22"/>
          <w:szCs w:val="22"/>
          <w:lang w:val="en-CA"/>
        </w:rPr>
      </w:pPr>
      <w:r w:rsidRPr="002646AA">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421BD92A" w14:textId="77777777" w:rsidR="002824CB" w:rsidRPr="00720EC0" w:rsidRDefault="002824CB" w:rsidP="002824CB">
      <w:pPr>
        <w:jc w:val="center"/>
        <w:rPr>
          <w:rFonts w:asciiTheme="minorHAnsi" w:hAnsiTheme="minorHAnsi" w:cstheme="minorHAnsi"/>
          <w:sz w:val="22"/>
          <w:szCs w:val="22"/>
          <w:vertAlign w:val="superscript"/>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4166EEDC" w14:textId="77777777" w:rsidR="002824CB" w:rsidRDefault="002824CB" w:rsidP="002824CB">
      <w:pPr>
        <w:pStyle w:val="Caption"/>
        <w:rPr>
          <w:rFonts w:asciiTheme="minorHAnsi" w:hAnsiTheme="minorHAnsi" w:cstheme="minorHAnsi"/>
          <w:sz w:val="22"/>
          <w:szCs w:val="22"/>
        </w:rPr>
      </w:pPr>
    </w:p>
    <w:p w14:paraId="6A43F144" w14:textId="77777777" w:rsidR="002824CB" w:rsidRPr="00120E1F" w:rsidRDefault="002824CB" w:rsidP="00C77D5B">
      <w:pPr>
        <w:jc w:val="center"/>
        <w:rPr>
          <w:rFonts w:asciiTheme="minorHAnsi" w:hAnsiTheme="minorHAnsi" w:cstheme="minorHAnsi"/>
          <w:b/>
          <w:bCs/>
          <w:sz w:val="22"/>
          <w:szCs w:val="22"/>
          <w:lang w:val="en-CA"/>
        </w:rPr>
      </w:pPr>
    </w:p>
    <w:p w14:paraId="438B53BF" w14:textId="77777777" w:rsidR="008D27CA" w:rsidRPr="00120E1F" w:rsidRDefault="008D27CA" w:rsidP="008D27CA">
      <w:pPr>
        <w:rPr>
          <w:rFonts w:asciiTheme="minorHAnsi" w:hAnsiTheme="minorHAnsi" w:cstheme="minorHAnsi"/>
          <w:b/>
          <w:bCs/>
          <w:sz w:val="22"/>
          <w:szCs w:val="22"/>
          <w:lang w:val="en-CA"/>
        </w:rPr>
      </w:pPr>
    </w:p>
    <w:p w14:paraId="5318A731" w14:textId="77777777" w:rsidR="008D27CA" w:rsidRPr="00120E1F" w:rsidRDefault="008D27CA" w:rsidP="008D27CA">
      <w:pPr>
        <w:rPr>
          <w:rFonts w:asciiTheme="minorHAnsi" w:hAnsiTheme="minorHAnsi" w:cstheme="minorHAnsi"/>
          <w:b/>
          <w:bCs/>
          <w:sz w:val="22"/>
          <w:szCs w:val="22"/>
          <w:lang w:val="en-CA"/>
        </w:rPr>
      </w:pPr>
    </w:p>
    <w:p w14:paraId="73D2F6B6" w14:textId="77777777" w:rsidR="008D27CA" w:rsidRPr="00120E1F" w:rsidRDefault="008D27CA" w:rsidP="008D27CA">
      <w:pPr>
        <w:rPr>
          <w:rFonts w:asciiTheme="minorHAnsi" w:hAnsiTheme="minorHAnsi" w:cstheme="minorHAnsi"/>
          <w:b/>
          <w:bCs/>
          <w:sz w:val="22"/>
          <w:szCs w:val="22"/>
          <w:lang w:val="en-CA"/>
        </w:rPr>
      </w:pPr>
    </w:p>
    <w:p w14:paraId="7F4FA43E" w14:textId="77777777" w:rsidR="008D27CA" w:rsidRPr="00120E1F" w:rsidRDefault="008D27CA" w:rsidP="008D27CA">
      <w:pPr>
        <w:rPr>
          <w:rFonts w:asciiTheme="minorHAnsi" w:hAnsiTheme="minorHAnsi" w:cstheme="minorHAnsi"/>
          <w:b/>
          <w:bCs/>
          <w:sz w:val="22"/>
          <w:szCs w:val="22"/>
          <w:lang w:val="en-CA"/>
        </w:rPr>
      </w:pPr>
    </w:p>
    <w:p w14:paraId="2D5CCF97" w14:textId="77777777" w:rsidR="008D27CA" w:rsidRPr="00120E1F" w:rsidRDefault="008D27CA" w:rsidP="008D27CA">
      <w:pPr>
        <w:rPr>
          <w:rFonts w:asciiTheme="minorHAnsi" w:hAnsiTheme="minorHAnsi" w:cstheme="minorHAnsi"/>
          <w:b/>
          <w:bCs/>
          <w:sz w:val="22"/>
          <w:szCs w:val="22"/>
          <w:lang w:val="en-CA"/>
        </w:rPr>
      </w:pPr>
    </w:p>
    <w:p w14:paraId="5C94B171" w14:textId="77777777" w:rsidR="008D27CA" w:rsidRPr="00120E1F" w:rsidRDefault="008D27CA" w:rsidP="008D27CA">
      <w:pPr>
        <w:rPr>
          <w:rFonts w:asciiTheme="minorHAnsi" w:hAnsiTheme="minorHAnsi" w:cstheme="minorHAnsi"/>
          <w:b/>
          <w:bCs/>
          <w:sz w:val="22"/>
          <w:szCs w:val="22"/>
          <w:lang w:val="en-CA"/>
        </w:rPr>
      </w:pPr>
    </w:p>
    <w:p w14:paraId="4F6810DE" w14:textId="77777777" w:rsidR="008D27CA" w:rsidRPr="00120E1F" w:rsidRDefault="008D27CA" w:rsidP="008D27CA">
      <w:pPr>
        <w:rPr>
          <w:rFonts w:asciiTheme="minorHAnsi" w:hAnsiTheme="minorHAnsi" w:cstheme="minorHAnsi"/>
          <w:b/>
          <w:bCs/>
          <w:sz w:val="22"/>
          <w:szCs w:val="22"/>
          <w:lang w:val="en-CA"/>
        </w:rPr>
      </w:pPr>
    </w:p>
    <w:p w14:paraId="665C062A" w14:textId="77777777" w:rsidR="008D27CA" w:rsidRPr="00120E1F" w:rsidRDefault="008D27CA" w:rsidP="008D27CA">
      <w:pPr>
        <w:rPr>
          <w:rFonts w:asciiTheme="minorHAnsi" w:hAnsiTheme="minorHAnsi" w:cstheme="minorHAnsi"/>
          <w:b/>
          <w:bCs/>
          <w:sz w:val="22"/>
          <w:szCs w:val="22"/>
          <w:lang w:val="en-CA"/>
        </w:rPr>
      </w:pPr>
    </w:p>
    <w:p w14:paraId="73655A36" w14:textId="77777777" w:rsidR="008D27CA" w:rsidRPr="00120E1F" w:rsidRDefault="008D27CA" w:rsidP="008D27CA">
      <w:pPr>
        <w:rPr>
          <w:rFonts w:asciiTheme="minorHAnsi" w:hAnsiTheme="minorHAnsi" w:cstheme="minorHAnsi"/>
          <w:b/>
          <w:bCs/>
          <w:sz w:val="22"/>
          <w:szCs w:val="22"/>
          <w:lang w:val="en-CA"/>
        </w:rPr>
      </w:pPr>
    </w:p>
    <w:p w14:paraId="1242CB79" w14:textId="77777777" w:rsidR="008D27CA" w:rsidRPr="00120E1F" w:rsidRDefault="008D27CA" w:rsidP="008D27CA">
      <w:pPr>
        <w:rPr>
          <w:rFonts w:asciiTheme="minorHAnsi" w:hAnsiTheme="minorHAnsi" w:cstheme="minorHAnsi"/>
          <w:b/>
          <w:bCs/>
          <w:sz w:val="22"/>
          <w:szCs w:val="22"/>
          <w:lang w:val="en-CA"/>
        </w:rPr>
      </w:pPr>
    </w:p>
    <w:p w14:paraId="27848C31" w14:textId="77777777" w:rsidR="008D27CA" w:rsidRPr="00120E1F" w:rsidRDefault="008D27CA" w:rsidP="008D27CA">
      <w:pPr>
        <w:rPr>
          <w:rFonts w:asciiTheme="minorHAnsi" w:hAnsiTheme="minorHAnsi" w:cstheme="minorHAnsi"/>
          <w:b/>
          <w:bCs/>
          <w:sz w:val="22"/>
          <w:szCs w:val="22"/>
          <w:lang w:val="en-CA"/>
        </w:rPr>
      </w:pPr>
    </w:p>
    <w:p w14:paraId="23030639" w14:textId="77777777" w:rsidR="008D27CA" w:rsidRPr="00120E1F" w:rsidRDefault="008D27CA" w:rsidP="008D27CA">
      <w:pPr>
        <w:rPr>
          <w:rFonts w:asciiTheme="minorHAnsi" w:hAnsiTheme="minorHAnsi" w:cstheme="minorHAnsi"/>
          <w:b/>
          <w:bCs/>
          <w:sz w:val="22"/>
          <w:szCs w:val="22"/>
          <w:lang w:val="en-CA"/>
        </w:rPr>
      </w:pPr>
    </w:p>
    <w:p w14:paraId="46128B0E" w14:textId="77777777" w:rsidR="008D27CA" w:rsidRPr="00120E1F" w:rsidRDefault="008D27CA" w:rsidP="008D27CA">
      <w:pPr>
        <w:rPr>
          <w:rFonts w:asciiTheme="minorHAnsi" w:hAnsiTheme="minorHAnsi" w:cstheme="minorHAnsi"/>
          <w:b/>
          <w:bCs/>
          <w:sz w:val="22"/>
          <w:szCs w:val="22"/>
          <w:lang w:val="en-CA"/>
        </w:rPr>
      </w:pPr>
    </w:p>
    <w:p w14:paraId="506D6377" w14:textId="77777777" w:rsidR="008D27CA" w:rsidRPr="00120E1F" w:rsidRDefault="008D27CA" w:rsidP="008D27CA">
      <w:pPr>
        <w:rPr>
          <w:rFonts w:asciiTheme="minorHAnsi" w:hAnsiTheme="minorHAnsi" w:cstheme="minorHAnsi"/>
          <w:b/>
          <w:bCs/>
          <w:sz w:val="22"/>
          <w:szCs w:val="22"/>
          <w:lang w:val="en-CA"/>
        </w:rPr>
      </w:pPr>
    </w:p>
    <w:p w14:paraId="0F8D9BBC" w14:textId="77777777" w:rsidR="008D27CA" w:rsidRPr="00120E1F" w:rsidRDefault="008D27CA" w:rsidP="008D27CA">
      <w:pPr>
        <w:rPr>
          <w:rFonts w:asciiTheme="minorHAnsi" w:hAnsiTheme="minorHAnsi" w:cstheme="minorHAnsi"/>
          <w:b/>
          <w:bCs/>
          <w:sz w:val="22"/>
          <w:szCs w:val="22"/>
          <w:lang w:val="en-CA"/>
        </w:rPr>
      </w:pPr>
    </w:p>
    <w:p w14:paraId="469C240F" w14:textId="77777777" w:rsidR="008D27CA" w:rsidRPr="00120E1F" w:rsidRDefault="008D27CA" w:rsidP="008D27CA">
      <w:pPr>
        <w:rPr>
          <w:rFonts w:asciiTheme="minorHAnsi" w:hAnsiTheme="minorHAnsi" w:cstheme="minorHAnsi"/>
          <w:b/>
          <w:bCs/>
          <w:sz w:val="22"/>
          <w:szCs w:val="22"/>
          <w:lang w:val="en-CA"/>
        </w:rPr>
      </w:pPr>
    </w:p>
    <w:p w14:paraId="6F202618" w14:textId="77777777" w:rsidR="008D27CA" w:rsidRPr="00120E1F" w:rsidRDefault="008D27CA" w:rsidP="008D27CA">
      <w:pPr>
        <w:rPr>
          <w:rFonts w:asciiTheme="minorHAnsi" w:hAnsiTheme="minorHAnsi" w:cstheme="minorHAnsi"/>
          <w:b/>
          <w:bCs/>
          <w:sz w:val="22"/>
          <w:szCs w:val="22"/>
          <w:lang w:val="en-CA"/>
        </w:rPr>
      </w:pPr>
    </w:p>
    <w:p w14:paraId="3F624DF8" w14:textId="77777777" w:rsidR="008D27CA" w:rsidRPr="00120E1F" w:rsidRDefault="008D27CA" w:rsidP="008D27CA">
      <w:pPr>
        <w:rPr>
          <w:rFonts w:asciiTheme="minorHAnsi" w:hAnsiTheme="minorHAnsi" w:cstheme="minorHAnsi"/>
          <w:b/>
          <w:bCs/>
          <w:sz w:val="22"/>
          <w:szCs w:val="22"/>
          <w:lang w:val="en-CA"/>
        </w:rPr>
      </w:pPr>
    </w:p>
    <w:p w14:paraId="7F81F80C" w14:textId="77777777" w:rsidR="008D27CA" w:rsidRPr="00120E1F" w:rsidRDefault="008D27CA" w:rsidP="008D27CA">
      <w:pPr>
        <w:rPr>
          <w:rFonts w:asciiTheme="minorHAnsi" w:hAnsiTheme="minorHAnsi" w:cstheme="minorHAnsi"/>
          <w:b/>
          <w:bCs/>
          <w:sz w:val="22"/>
          <w:szCs w:val="22"/>
          <w:lang w:val="en-CA"/>
        </w:rPr>
      </w:pPr>
    </w:p>
    <w:p w14:paraId="3A6EC1E0" w14:textId="77777777" w:rsidR="00C77D5B" w:rsidRPr="00120E1F" w:rsidRDefault="00C77D5B" w:rsidP="008D27CA">
      <w:pPr>
        <w:rPr>
          <w:rFonts w:asciiTheme="minorHAnsi" w:hAnsiTheme="minorHAnsi" w:cstheme="minorHAnsi"/>
          <w:b/>
          <w:bCs/>
          <w:sz w:val="22"/>
          <w:szCs w:val="22"/>
          <w:lang w:val="en-CA"/>
        </w:rPr>
      </w:pPr>
    </w:p>
    <w:p w14:paraId="02915FCE" w14:textId="77777777" w:rsidR="00C77D5B" w:rsidRPr="00120E1F" w:rsidRDefault="00C77D5B" w:rsidP="008D27CA">
      <w:pPr>
        <w:rPr>
          <w:rFonts w:asciiTheme="minorHAnsi" w:hAnsiTheme="minorHAnsi" w:cstheme="minorHAnsi"/>
          <w:b/>
          <w:bCs/>
          <w:sz w:val="22"/>
          <w:szCs w:val="22"/>
          <w:lang w:val="en-CA"/>
        </w:rPr>
      </w:pPr>
    </w:p>
    <w:p w14:paraId="28781FE7" w14:textId="77777777" w:rsidR="00C77D5B" w:rsidRPr="00120E1F" w:rsidRDefault="00C77D5B" w:rsidP="008D27CA">
      <w:pPr>
        <w:rPr>
          <w:rFonts w:asciiTheme="minorHAnsi" w:hAnsiTheme="minorHAnsi" w:cstheme="minorHAnsi"/>
          <w:b/>
          <w:bCs/>
          <w:sz w:val="22"/>
          <w:szCs w:val="22"/>
          <w:lang w:val="en-CA"/>
        </w:rPr>
      </w:pPr>
    </w:p>
    <w:p w14:paraId="1D5C751E" w14:textId="77777777" w:rsidR="00C77D5B" w:rsidRPr="00120E1F" w:rsidRDefault="00C77D5B" w:rsidP="008D27CA">
      <w:pPr>
        <w:rPr>
          <w:rFonts w:asciiTheme="minorHAnsi" w:hAnsiTheme="minorHAnsi" w:cstheme="minorHAnsi"/>
          <w:b/>
          <w:bCs/>
          <w:sz w:val="22"/>
          <w:szCs w:val="22"/>
          <w:lang w:val="en-CA"/>
        </w:rPr>
      </w:pPr>
    </w:p>
    <w:p w14:paraId="197CF304" w14:textId="77777777" w:rsidR="00C77D5B" w:rsidRPr="00120E1F" w:rsidRDefault="00C77D5B" w:rsidP="008D27CA">
      <w:pPr>
        <w:rPr>
          <w:rFonts w:asciiTheme="minorHAnsi" w:hAnsiTheme="minorHAnsi" w:cstheme="minorHAnsi"/>
          <w:b/>
          <w:bCs/>
          <w:sz w:val="22"/>
          <w:szCs w:val="22"/>
          <w:lang w:val="en-CA"/>
        </w:rPr>
      </w:pPr>
    </w:p>
    <w:p w14:paraId="3BF98DF5" w14:textId="77777777" w:rsidR="008D27CA" w:rsidRPr="00120E1F" w:rsidRDefault="008D27CA" w:rsidP="008D27CA">
      <w:pPr>
        <w:rPr>
          <w:rFonts w:asciiTheme="minorHAnsi" w:hAnsiTheme="minorHAnsi" w:cstheme="minorHAnsi"/>
          <w:b/>
          <w:bCs/>
          <w:sz w:val="22"/>
          <w:szCs w:val="22"/>
          <w:lang w:val="en-CA"/>
        </w:rPr>
      </w:pPr>
    </w:p>
    <w:p w14:paraId="39560879" w14:textId="77777777" w:rsidR="008D27CA" w:rsidRPr="00120E1F" w:rsidRDefault="008D27CA" w:rsidP="008D27CA">
      <w:pPr>
        <w:rPr>
          <w:rFonts w:asciiTheme="minorHAnsi" w:hAnsiTheme="minorHAnsi" w:cstheme="minorHAnsi"/>
          <w:b/>
          <w:bCs/>
          <w:sz w:val="22"/>
          <w:szCs w:val="22"/>
          <w:lang w:val="en-CA"/>
        </w:rPr>
      </w:pPr>
    </w:p>
    <w:p w14:paraId="4D8336CF" w14:textId="77777777" w:rsidR="00CA2755" w:rsidRPr="00120E1F" w:rsidRDefault="00CA2755" w:rsidP="008D27CA">
      <w:pPr>
        <w:rPr>
          <w:rFonts w:asciiTheme="minorHAnsi" w:hAnsiTheme="minorHAnsi" w:cstheme="minorHAnsi"/>
          <w:sz w:val="22"/>
          <w:szCs w:val="22"/>
          <w:lang w:val="en-CA"/>
        </w:rPr>
        <w:sectPr w:rsidR="00CA2755" w:rsidRPr="00120E1F" w:rsidSect="00C07687">
          <w:pgSz w:w="12240" w:h="15840"/>
          <w:pgMar w:top="1440" w:right="1440" w:bottom="1440" w:left="1440" w:header="708" w:footer="708" w:gutter="0"/>
          <w:cols w:space="708"/>
          <w:docGrid w:linePitch="360"/>
        </w:sectPr>
      </w:pPr>
    </w:p>
    <w:p w14:paraId="0DC14AB1" w14:textId="3C91E657" w:rsidR="008D27CA" w:rsidRPr="00120E1F" w:rsidRDefault="00812D53" w:rsidP="00E26D96">
      <w:pPr>
        <w:pStyle w:val="Heading3"/>
        <w:rPr>
          <w:rFonts w:asciiTheme="minorHAnsi" w:hAnsiTheme="minorHAnsi" w:cstheme="minorHAnsi"/>
          <w:sz w:val="22"/>
          <w:szCs w:val="22"/>
          <w:lang w:val="en-CA"/>
        </w:rPr>
      </w:pPr>
      <w:bookmarkStart w:id="23" w:name="_Toc182650126"/>
      <w:r>
        <w:rPr>
          <w:rFonts w:asciiTheme="minorHAnsi" w:hAnsiTheme="minorHAnsi" w:cstheme="minorHAnsi"/>
          <w:sz w:val="22"/>
          <w:szCs w:val="22"/>
          <w:lang w:val="en-CA"/>
        </w:rPr>
        <w:lastRenderedPageBreak/>
        <w:t>Figure S4</w:t>
      </w:r>
      <w:r w:rsidR="008D27CA" w:rsidRPr="00120E1F">
        <w:rPr>
          <w:rFonts w:asciiTheme="minorHAnsi" w:hAnsiTheme="minorHAnsi" w:cstheme="minorHAnsi"/>
          <w:sz w:val="22"/>
          <w:szCs w:val="22"/>
          <w:lang w:val="en-CA"/>
        </w:rPr>
        <w:t>: Subgroup meta-analysis according to ethnicity – Predominantly White populations</w:t>
      </w:r>
      <w:bookmarkEnd w:id="23"/>
    </w:p>
    <w:p w14:paraId="4B5B237E" w14:textId="77777777" w:rsidR="008D27CA" w:rsidRPr="00120E1F" w:rsidRDefault="008D27CA" w:rsidP="008D27CA">
      <w:pPr>
        <w:rPr>
          <w:rFonts w:asciiTheme="minorHAnsi" w:hAnsiTheme="minorHAnsi" w:cstheme="minorHAnsi"/>
          <w:b/>
          <w:bCs/>
          <w:sz w:val="22"/>
          <w:szCs w:val="22"/>
          <w:lang w:val="en-CA"/>
        </w:rPr>
      </w:pPr>
    </w:p>
    <w:p w14:paraId="026D85A6" w14:textId="77777777" w:rsidR="008D27CA" w:rsidRPr="00120E1F" w:rsidRDefault="008D27CA" w:rsidP="008D27CA">
      <w:pPr>
        <w:jc w:val="center"/>
        <w:rPr>
          <w:rFonts w:asciiTheme="minorHAnsi" w:hAnsiTheme="minorHAnsi" w:cstheme="minorHAnsi"/>
          <w:b/>
          <w:bCs/>
          <w:sz w:val="22"/>
          <w:szCs w:val="22"/>
          <w:lang w:val="en-CA"/>
        </w:rPr>
      </w:pPr>
      <w:r w:rsidRPr="00120E1F">
        <w:rPr>
          <w:rFonts w:asciiTheme="minorHAnsi" w:hAnsiTheme="minorHAnsi" w:cstheme="minorHAnsi"/>
          <w:b/>
          <w:bCs/>
          <w:noProof/>
          <w:sz w:val="22"/>
          <w:szCs w:val="22"/>
        </w:rPr>
        <w:drawing>
          <wp:inline distT="0" distB="0" distL="0" distR="0" wp14:anchorId="24463F87" wp14:editId="35FFE287">
            <wp:extent cx="4947138" cy="6317817"/>
            <wp:effectExtent l="0" t="0" r="0" b="0"/>
            <wp:docPr id="4108170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17055" name="Picture 410817055"/>
                    <pic:cNvPicPr/>
                  </pic:nvPicPr>
                  <pic:blipFill rotWithShape="1">
                    <a:blip r:embed="rId18">
                      <a:extLst>
                        <a:ext uri="{28A0092B-C50C-407E-A947-70E740481C1C}">
                          <a14:useLocalDpi xmlns:a14="http://schemas.microsoft.com/office/drawing/2010/main" val="0"/>
                        </a:ext>
                      </a:extLst>
                    </a:blip>
                    <a:srcRect l="8089" t="7890" r="8658" b="3510"/>
                    <a:stretch/>
                  </pic:blipFill>
                  <pic:spPr bwMode="auto">
                    <a:xfrm>
                      <a:off x="0" y="0"/>
                      <a:ext cx="4948264" cy="6319255"/>
                    </a:xfrm>
                    <a:prstGeom prst="rect">
                      <a:avLst/>
                    </a:prstGeom>
                    <a:ln>
                      <a:noFill/>
                    </a:ln>
                    <a:extLst>
                      <a:ext uri="{53640926-AAD7-44D8-BBD7-CCE9431645EC}">
                        <a14:shadowObscured xmlns:a14="http://schemas.microsoft.com/office/drawing/2010/main"/>
                      </a:ext>
                    </a:extLst>
                  </pic:spPr>
                </pic:pic>
              </a:graphicData>
            </a:graphic>
          </wp:inline>
        </w:drawing>
      </w:r>
    </w:p>
    <w:p w14:paraId="3EACE1DC" w14:textId="77777777" w:rsidR="008D27CA" w:rsidRPr="00120E1F" w:rsidRDefault="008D27CA" w:rsidP="008D27CA">
      <w:pPr>
        <w:rPr>
          <w:rFonts w:asciiTheme="minorHAnsi" w:hAnsiTheme="minorHAnsi" w:cstheme="minorHAnsi"/>
          <w:b/>
          <w:bCs/>
          <w:sz w:val="22"/>
          <w:szCs w:val="22"/>
          <w:lang w:val="en-CA"/>
        </w:rPr>
      </w:pPr>
    </w:p>
    <w:p w14:paraId="09618361" w14:textId="77777777" w:rsidR="008D27CA" w:rsidRPr="00120E1F" w:rsidRDefault="008D27CA" w:rsidP="008D27CA">
      <w:pPr>
        <w:rPr>
          <w:rFonts w:asciiTheme="minorHAnsi" w:hAnsiTheme="minorHAnsi" w:cstheme="minorHAnsi"/>
          <w:b/>
          <w:bCs/>
          <w:sz w:val="22"/>
          <w:szCs w:val="22"/>
          <w:lang w:val="en-CA"/>
        </w:rPr>
      </w:pPr>
    </w:p>
    <w:p w14:paraId="7CF9CB2B" w14:textId="77777777" w:rsidR="008D27CA" w:rsidRPr="00120E1F" w:rsidRDefault="008D27CA" w:rsidP="008D27CA">
      <w:pPr>
        <w:rPr>
          <w:rFonts w:asciiTheme="minorHAnsi" w:hAnsiTheme="minorHAnsi" w:cstheme="minorHAnsi"/>
          <w:b/>
          <w:bCs/>
          <w:sz w:val="22"/>
          <w:szCs w:val="22"/>
          <w:lang w:val="en-CA"/>
        </w:rPr>
      </w:pPr>
    </w:p>
    <w:p w14:paraId="14837C7D" w14:textId="2AC3FC3D" w:rsidR="008D27CA" w:rsidRPr="00120E1F" w:rsidRDefault="00C77D5B" w:rsidP="002646AA">
      <w:pPr>
        <w:jc w:val="center"/>
        <w:rPr>
          <w:rFonts w:asciiTheme="minorHAnsi" w:hAnsiTheme="minorHAnsi" w:cstheme="minorHAnsi"/>
          <w:b/>
          <w:bCs/>
          <w:sz w:val="22"/>
          <w:szCs w:val="22"/>
          <w:lang w:val="en-CA"/>
        </w:rPr>
      </w:pPr>
      <w:r w:rsidRPr="002646AA">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003FFB8F" w14:textId="77777777" w:rsidR="002824CB" w:rsidRPr="00720EC0" w:rsidRDefault="002824CB" w:rsidP="002824CB">
      <w:pPr>
        <w:jc w:val="center"/>
        <w:rPr>
          <w:rFonts w:asciiTheme="minorHAnsi" w:hAnsiTheme="minorHAnsi" w:cstheme="minorHAnsi"/>
          <w:sz w:val="22"/>
          <w:szCs w:val="22"/>
          <w:vertAlign w:val="superscript"/>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31A25D9D" w14:textId="77777777" w:rsidR="002824CB" w:rsidRDefault="002824CB" w:rsidP="002824CB">
      <w:pPr>
        <w:pStyle w:val="Caption"/>
        <w:rPr>
          <w:rFonts w:asciiTheme="minorHAnsi" w:hAnsiTheme="minorHAnsi" w:cstheme="minorHAnsi"/>
          <w:sz w:val="22"/>
          <w:szCs w:val="22"/>
        </w:rPr>
      </w:pPr>
    </w:p>
    <w:p w14:paraId="27475016" w14:textId="77777777" w:rsidR="00CA2755" w:rsidRPr="00120E1F" w:rsidRDefault="00CA2755" w:rsidP="008D27CA">
      <w:pPr>
        <w:rPr>
          <w:rFonts w:asciiTheme="minorHAnsi" w:hAnsiTheme="minorHAnsi" w:cstheme="minorHAnsi"/>
          <w:b/>
          <w:bCs/>
          <w:sz w:val="22"/>
          <w:szCs w:val="22"/>
          <w:lang w:val="en-CA"/>
        </w:rPr>
        <w:sectPr w:rsidR="00CA2755" w:rsidRPr="00120E1F" w:rsidSect="00C07687">
          <w:pgSz w:w="12240" w:h="15840"/>
          <w:pgMar w:top="1440" w:right="1440" w:bottom="1440" w:left="1440" w:header="708" w:footer="708" w:gutter="0"/>
          <w:cols w:space="708"/>
          <w:docGrid w:linePitch="360"/>
        </w:sectPr>
      </w:pPr>
    </w:p>
    <w:p w14:paraId="15F433E6" w14:textId="08F52E81" w:rsidR="008D27CA" w:rsidRPr="00120E1F" w:rsidRDefault="00812D53" w:rsidP="00E26D96">
      <w:pPr>
        <w:pStyle w:val="Heading3"/>
        <w:rPr>
          <w:rFonts w:asciiTheme="minorHAnsi" w:hAnsiTheme="minorHAnsi" w:cstheme="minorHAnsi"/>
          <w:sz w:val="22"/>
          <w:szCs w:val="22"/>
          <w:lang w:val="en-CA"/>
        </w:rPr>
      </w:pPr>
      <w:bookmarkStart w:id="24" w:name="_Toc182650127"/>
      <w:r>
        <w:rPr>
          <w:rFonts w:asciiTheme="minorHAnsi" w:hAnsiTheme="minorHAnsi" w:cstheme="minorHAnsi"/>
          <w:sz w:val="22"/>
          <w:szCs w:val="22"/>
          <w:lang w:val="en-CA"/>
        </w:rPr>
        <w:lastRenderedPageBreak/>
        <w:t>Figure S5</w:t>
      </w:r>
      <w:r w:rsidR="008D27CA" w:rsidRPr="00120E1F">
        <w:rPr>
          <w:rFonts w:asciiTheme="minorHAnsi" w:hAnsiTheme="minorHAnsi" w:cstheme="minorHAnsi"/>
          <w:sz w:val="22"/>
          <w:szCs w:val="22"/>
          <w:lang w:val="en-CA"/>
        </w:rPr>
        <w:t xml:space="preserve">: Subgroup meta-analysis according to ethnicity – Predominantly </w:t>
      </w:r>
      <w:r w:rsidR="000A6791" w:rsidRPr="00120E1F">
        <w:rPr>
          <w:rFonts w:asciiTheme="minorHAnsi" w:hAnsiTheme="minorHAnsi" w:cstheme="minorHAnsi"/>
          <w:sz w:val="22"/>
          <w:szCs w:val="22"/>
          <w:lang w:val="en-CA"/>
        </w:rPr>
        <w:t>Non-White</w:t>
      </w:r>
      <w:r w:rsidR="008D27CA" w:rsidRPr="00120E1F">
        <w:rPr>
          <w:rFonts w:asciiTheme="minorHAnsi" w:hAnsiTheme="minorHAnsi" w:cstheme="minorHAnsi"/>
          <w:sz w:val="22"/>
          <w:szCs w:val="22"/>
          <w:lang w:val="en-CA"/>
        </w:rPr>
        <w:t xml:space="preserve"> populations</w:t>
      </w:r>
      <w:bookmarkEnd w:id="24"/>
    </w:p>
    <w:p w14:paraId="5477BB05" w14:textId="77777777" w:rsidR="008D27CA" w:rsidRPr="00120E1F" w:rsidRDefault="008D27CA" w:rsidP="008D27CA">
      <w:pPr>
        <w:rPr>
          <w:rFonts w:asciiTheme="minorHAnsi" w:hAnsiTheme="minorHAnsi" w:cstheme="minorHAnsi"/>
          <w:b/>
          <w:bCs/>
          <w:sz w:val="22"/>
          <w:szCs w:val="22"/>
          <w:lang w:val="en-CA"/>
        </w:rPr>
      </w:pPr>
    </w:p>
    <w:p w14:paraId="104E9F10" w14:textId="77777777" w:rsidR="008D27CA" w:rsidRPr="00120E1F" w:rsidRDefault="008D27CA" w:rsidP="008D27CA">
      <w:pPr>
        <w:jc w:val="center"/>
        <w:rPr>
          <w:rFonts w:asciiTheme="minorHAnsi" w:hAnsiTheme="minorHAnsi" w:cstheme="minorHAnsi"/>
          <w:b/>
          <w:bCs/>
          <w:sz w:val="22"/>
          <w:szCs w:val="22"/>
          <w:lang w:val="en-CA"/>
        </w:rPr>
      </w:pPr>
      <w:r w:rsidRPr="00120E1F">
        <w:rPr>
          <w:rFonts w:asciiTheme="minorHAnsi" w:hAnsiTheme="minorHAnsi" w:cstheme="minorHAnsi"/>
          <w:b/>
          <w:bCs/>
          <w:noProof/>
          <w:sz w:val="22"/>
          <w:szCs w:val="22"/>
        </w:rPr>
        <w:drawing>
          <wp:inline distT="0" distB="0" distL="0" distR="0" wp14:anchorId="34A22FA2" wp14:editId="4D0A247B">
            <wp:extent cx="4723765" cy="5005754"/>
            <wp:effectExtent l="0" t="0" r="0" b="0"/>
            <wp:docPr id="17069992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99250" name="Picture 1706999250"/>
                    <pic:cNvPicPr/>
                  </pic:nvPicPr>
                  <pic:blipFill rotWithShape="1">
                    <a:blip r:embed="rId19">
                      <a:extLst>
                        <a:ext uri="{28A0092B-C50C-407E-A947-70E740481C1C}">
                          <a14:useLocalDpi xmlns:a14="http://schemas.microsoft.com/office/drawing/2010/main" val="0"/>
                        </a:ext>
                      </a:extLst>
                    </a:blip>
                    <a:srcRect l="8285" t="3288" r="12213" b="3103"/>
                    <a:stretch/>
                  </pic:blipFill>
                  <pic:spPr bwMode="auto">
                    <a:xfrm>
                      <a:off x="0" y="0"/>
                      <a:ext cx="4725296" cy="5007376"/>
                    </a:xfrm>
                    <a:prstGeom prst="rect">
                      <a:avLst/>
                    </a:prstGeom>
                    <a:ln>
                      <a:noFill/>
                    </a:ln>
                    <a:extLst>
                      <a:ext uri="{53640926-AAD7-44D8-BBD7-CCE9431645EC}">
                        <a14:shadowObscured xmlns:a14="http://schemas.microsoft.com/office/drawing/2010/main"/>
                      </a:ext>
                    </a:extLst>
                  </pic:spPr>
                </pic:pic>
              </a:graphicData>
            </a:graphic>
          </wp:inline>
        </w:drawing>
      </w:r>
    </w:p>
    <w:p w14:paraId="3338E009" w14:textId="77777777" w:rsidR="008D27CA" w:rsidRPr="00120E1F" w:rsidRDefault="008D27CA" w:rsidP="008D27CA">
      <w:pPr>
        <w:rPr>
          <w:rFonts w:asciiTheme="minorHAnsi" w:hAnsiTheme="minorHAnsi" w:cstheme="minorHAnsi"/>
          <w:sz w:val="22"/>
          <w:szCs w:val="22"/>
          <w:lang w:val="en-CA"/>
        </w:rPr>
      </w:pPr>
    </w:p>
    <w:p w14:paraId="27F78E17" w14:textId="773969DB" w:rsidR="008D27CA" w:rsidRPr="00120E1F" w:rsidRDefault="00C77D5B" w:rsidP="00C77D5B">
      <w:pPr>
        <w:jc w:val="center"/>
        <w:rPr>
          <w:rFonts w:asciiTheme="minorHAnsi" w:hAnsiTheme="minorHAnsi" w:cstheme="minorHAnsi"/>
          <w:sz w:val="22"/>
          <w:szCs w:val="22"/>
          <w:lang w:val="en-CA"/>
        </w:rPr>
      </w:pPr>
      <w:r w:rsidRPr="002646AA">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798D4484" w14:textId="77777777" w:rsidR="002824CB" w:rsidRPr="00720EC0" w:rsidRDefault="002824CB" w:rsidP="002824CB">
      <w:pPr>
        <w:jc w:val="center"/>
        <w:rPr>
          <w:rFonts w:asciiTheme="minorHAnsi" w:hAnsiTheme="minorHAnsi" w:cstheme="minorHAnsi"/>
          <w:sz w:val="22"/>
          <w:szCs w:val="22"/>
          <w:vertAlign w:val="superscript"/>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3B8A733D" w14:textId="77777777" w:rsidR="002824CB" w:rsidRDefault="002824CB" w:rsidP="002824CB">
      <w:pPr>
        <w:pStyle w:val="Caption"/>
        <w:rPr>
          <w:rFonts w:asciiTheme="minorHAnsi" w:hAnsiTheme="minorHAnsi" w:cstheme="minorHAnsi"/>
          <w:sz w:val="22"/>
          <w:szCs w:val="22"/>
        </w:rPr>
      </w:pPr>
    </w:p>
    <w:p w14:paraId="5F12D382" w14:textId="77777777" w:rsidR="008D27CA" w:rsidRPr="002646AA" w:rsidRDefault="008D27CA" w:rsidP="008D27CA">
      <w:pPr>
        <w:rPr>
          <w:rFonts w:asciiTheme="minorHAnsi" w:hAnsiTheme="minorHAnsi" w:cstheme="minorHAnsi"/>
          <w:b/>
          <w:bCs/>
          <w:sz w:val="22"/>
          <w:szCs w:val="22"/>
          <w:lang w:val="en-CA"/>
        </w:rPr>
      </w:pPr>
    </w:p>
    <w:p w14:paraId="7049032E" w14:textId="77777777" w:rsidR="008D27CA" w:rsidRPr="00120E1F" w:rsidRDefault="008D27CA" w:rsidP="008D27CA">
      <w:pPr>
        <w:rPr>
          <w:rFonts w:asciiTheme="minorHAnsi" w:hAnsiTheme="minorHAnsi" w:cstheme="minorHAnsi"/>
          <w:sz w:val="22"/>
          <w:szCs w:val="22"/>
          <w:lang w:val="en-CA"/>
        </w:rPr>
      </w:pPr>
    </w:p>
    <w:p w14:paraId="3C0BFD90" w14:textId="77777777" w:rsidR="008D27CA" w:rsidRPr="00120E1F" w:rsidRDefault="008D27CA" w:rsidP="008D27CA">
      <w:pPr>
        <w:rPr>
          <w:rFonts w:asciiTheme="minorHAnsi" w:hAnsiTheme="minorHAnsi" w:cstheme="minorHAnsi"/>
          <w:sz w:val="22"/>
          <w:szCs w:val="22"/>
          <w:lang w:val="en-CA"/>
        </w:rPr>
      </w:pPr>
    </w:p>
    <w:p w14:paraId="330B4EE9" w14:textId="77777777" w:rsidR="008D27CA" w:rsidRPr="00120E1F" w:rsidRDefault="008D27CA" w:rsidP="008D27CA">
      <w:pPr>
        <w:rPr>
          <w:rFonts w:asciiTheme="minorHAnsi" w:hAnsiTheme="minorHAnsi" w:cstheme="minorHAnsi"/>
          <w:sz w:val="22"/>
          <w:szCs w:val="22"/>
          <w:lang w:val="en-CA"/>
        </w:rPr>
      </w:pPr>
    </w:p>
    <w:p w14:paraId="53DF1311" w14:textId="77777777" w:rsidR="008D27CA" w:rsidRPr="00120E1F" w:rsidRDefault="008D27CA" w:rsidP="008D27CA">
      <w:pPr>
        <w:rPr>
          <w:rFonts w:asciiTheme="minorHAnsi" w:hAnsiTheme="minorHAnsi" w:cstheme="minorHAnsi"/>
          <w:sz w:val="22"/>
          <w:szCs w:val="22"/>
          <w:lang w:val="en-CA"/>
        </w:rPr>
      </w:pPr>
    </w:p>
    <w:p w14:paraId="2FEB4586" w14:textId="77777777" w:rsidR="008D27CA" w:rsidRPr="00120E1F" w:rsidRDefault="008D27CA" w:rsidP="008D27CA">
      <w:pPr>
        <w:rPr>
          <w:rFonts w:asciiTheme="minorHAnsi" w:hAnsiTheme="minorHAnsi" w:cstheme="minorHAnsi"/>
          <w:sz w:val="22"/>
          <w:szCs w:val="22"/>
          <w:lang w:val="en-CA"/>
        </w:rPr>
      </w:pPr>
    </w:p>
    <w:p w14:paraId="6FD6F10E" w14:textId="77777777" w:rsidR="008D27CA" w:rsidRPr="00120E1F" w:rsidRDefault="008D27CA" w:rsidP="008D27CA">
      <w:pPr>
        <w:rPr>
          <w:rFonts w:asciiTheme="minorHAnsi" w:hAnsiTheme="minorHAnsi" w:cstheme="minorHAnsi"/>
          <w:sz w:val="22"/>
          <w:szCs w:val="22"/>
          <w:lang w:val="en-CA"/>
        </w:rPr>
      </w:pPr>
    </w:p>
    <w:p w14:paraId="23EA9BF3" w14:textId="77777777" w:rsidR="008D27CA" w:rsidRPr="00120E1F" w:rsidRDefault="008D27CA" w:rsidP="008D27CA">
      <w:pPr>
        <w:rPr>
          <w:rFonts w:asciiTheme="minorHAnsi" w:hAnsiTheme="minorHAnsi" w:cstheme="minorHAnsi"/>
          <w:sz w:val="22"/>
          <w:szCs w:val="22"/>
          <w:lang w:val="en-CA"/>
        </w:rPr>
      </w:pPr>
    </w:p>
    <w:p w14:paraId="2DF3FA1C" w14:textId="77777777" w:rsidR="008D27CA" w:rsidRPr="00120E1F" w:rsidRDefault="008D27CA" w:rsidP="008D27CA">
      <w:pPr>
        <w:rPr>
          <w:rFonts w:asciiTheme="minorHAnsi" w:hAnsiTheme="minorHAnsi" w:cstheme="minorHAnsi"/>
          <w:sz w:val="22"/>
          <w:szCs w:val="22"/>
          <w:lang w:val="en-CA"/>
        </w:rPr>
      </w:pPr>
    </w:p>
    <w:p w14:paraId="30000398" w14:textId="77777777" w:rsidR="008D27CA" w:rsidRPr="00120E1F" w:rsidRDefault="008D27CA" w:rsidP="008D27CA">
      <w:pPr>
        <w:rPr>
          <w:rFonts w:asciiTheme="minorHAnsi" w:hAnsiTheme="minorHAnsi" w:cstheme="minorHAnsi"/>
          <w:sz w:val="22"/>
          <w:szCs w:val="22"/>
          <w:lang w:val="en-CA"/>
        </w:rPr>
      </w:pPr>
    </w:p>
    <w:p w14:paraId="5CB1733B" w14:textId="77777777" w:rsidR="00CA2755" w:rsidRPr="00120E1F" w:rsidRDefault="00CA2755" w:rsidP="008D27CA">
      <w:pPr>
        <w:rPr>
          <w:rFonts w:asciiTheme="minorHAnsi" w:hAnsiTheme="minorHAnsi" w:cstheme="minorHAnsi"/>
          <w:sz w:val="22"/>
          <w:szCs w:val="22"/>
          <w:lang w:val="en-CA"/>
        </w:rPr>
        <w:sectPr w:rsidR="00CA2755" w:rsidRPr="00120E1F" w:rsidSect="00C07687">
          <w:pgSz w:w="12240" w:h="15840"/>
          <w:pgMar w:top="1440" w:right="1440" w:bottom="1440" w:left="1440" w:header="708" w:footer="708" w:gutter="0"/>
          <w:cols w:space="708"/>
          <w:docGrid w:linePitch="360"/>
        </w:sectPr>
      </w:pPr>
    </w:p>
    <w:p w14:paraId="7A6D8879" w14:textId="53351460" w:rsidR="008D27CA" w:rsidRPr="00120E1F" w:rsidRDefault="00812D53" w:rsidP="00E26D96">
      <w:pPr>
        <w:pStyle w:val="Heading3"/>
        <w:rPr>
          <w:rFonts w:asciiTheme="minorHAnsi" w:hAnsiTheme="minorHAnsi" w:cstheme="minorHAnsi"/>
          <w:sz w:val="22"/>
          <w:szCs w:val="22"/>
          <w:lang w:val="en-CA"/>
        </w:rPr>
      </w:pPr>
      <w:bookmarkStart w:id="25" w:name="_Toc182650128"/>
      <w:r>
        <w:rPr>
          <w:rFonts w:asciiTheme="minorHAnsi" w:hAnsiTheme="minorHAnsi" w:cstheme="minorHAnsi"/>
          <w:sz w:val="22"/>
          <w:szCs w:val="22"/>
          <w:lang w:val="en-CA"/>
        </w:rPr>
        <w:lastRenderedPageBreak/>
        <w:t>Figure S6</w:t>
      </w:r>
      <w:r w:rsidR="008D27CA" w:rsidRPr="00120E1F">
        <w:rPr>
          <w:rFonts w:asciiTheme="minorHAnsi" w:hAnsiTheme="minorHAnsi" w:cstheme="minorHAnsi"/>
          <w:sz w:val="22"/>
          <w:szCs w:val="22"/>
          <w:lang w:val="en-CA"/>
        </w:rPr>
        <w:t>: Subgroup meta-analysis according to study quality – Excluding weak studies</w:t>
      </w:r>
      <w:bookmarkEnd w:id="25"/>
    </w:p>
    <w:p w14:paraId="571989EF" w14:textId="77777777" w:rsidR="008D27CA" w:rsidRPr="00120E1F" w:rsidRDefault="008D27CA" w:rsidP="008D27CA">
      <w:pPr>
        <w:rPr>
          <w:rFonts w:asciiTheme="minorHAnsi" w:hAnsiTheme="minorHAnsi" w:cstheme="minorHAnsi"/>
          <w:b/>
          <w:bCs/>
          <w:sz w:val="22"/>
          <w:szCs w:val="22"/>
          <w:lang w:val="en-CA"/>
        </w:rPr>
      </w:pPr>
    </w:p>
    <w:p w14:paraId="09CD78F5" w14:textId="77777777" w:rsidR="008D27CA" w:rsidRPr="00120E1F" w:rsidRDefault="008D27CA" w:rsidP="008D27CA">
      <w:pPr>
        <w:jc w:val="center"/>
        <w:rPr>
          <w:rFonts w:asciiTheme="minorHAnsi" w:hAnsiTheme="minorHAnsi" w:cstheme="minorHAnsi"/>
          <w:sz w:val="22"/>
          <w:szCs w:val="22"/>
          <w:lang w:val="en-CA"/>
        </w:rPr>
      </w:pPr>
      <w:r w:rsidRPr="00120E1F">
        <w:rPr>
          <w:rFonts w:asciiTheme="minorHAnsi" w:hAnsiTheme="minorHAnsi" w:cstheme="minorHAnsi"/>
          <w:noProof/>
          <w:sz w:val="22"/>
          <w:szCs w:val="22"/>
        </w:rPr>
        <w:drawing>
          <wp:inline distT="0" distB="0" distL="0" distR="0" wp14:anchorId="1926593A" wp14:editId="6F39D80A">
            <wp:extent cx="4958422" cy="6552494"/>
            <wp:effectExtent l="0" t="0" r="0" b="0"/>
            <wp:docPr id="21218542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54231" name="Picture 2121854231"/>
                    <pic:cNvPicPr/>
                  </pic:nvPicPr>
                  <pic:blipFill rotWithShape="1">
                    <a:blip r:embed="rId20">
                      <a:extLst>
                        <a:ext uri="{28A0092B-C50C-407E-A947-70E740481C1C}">
                          <a14:useLocalDpi xmlns:a14="http://schemas.microsoft.com/office/drawing/2010/main" val="0"/>
                        </a:ext>
                      </a:extLst>
                    </a:blip>
                    <a:srcRect l="7891" t="5753" r="8669" b="2360"/>
                    <a:stretch/>
                  </pic:blipFill>
                  <pic:spPr bwMode="auto">
                    <a:xfrm>
                      <a:off x="0" y="0"/>
                      <a:ext cx="4959354" cy="6553725"/>
                    </a:xfrm>
                    <a:prstGeom prst="rect">
                      <a:avLst/>
                    </a:prstGeom>
                    <a:ln>
                      <a:noFill/>
                    </a:ln>
                    <a:extLst>
                      <a:ext uri="{53640926-AAD7-44D8-BBD7-CCE9431645EC}">
                        <a14:shadowObscured xmlns:a14="http://schemas.microsoft.com/office/drawing/2010/main"/>
                      </a:ext>
                    </a:extLst>
                  </pic:spPr>
                </pic:pic>
              </a:graphicData>
            </a:graphic>
          </wp:inline>
        </w:drawing>
      </w:r>
    </w:p>
    <w:p w14:paraId="2AA60E65" w14:textId="77777777" w:rsidR="008D27CA" w:rsidRPr="00120E1F" w:rsidRDefault="008D27CA" w:rsidP="008D27CA">
      <w:pPr>
        <w:rPr>
          <w:rFonts w:asciiTheme="minorHAnsi" w:hAnsiTheme="minorHAnsi" w:cstheme="minorHAnsi"/>
          <w:sz w:val="22"/>
          <w:szCs w:val="22"/>
          <w:u w:val="single"/>
          <w:lang w:val="en-CA"/>
        </w:rPr>
      </w:pPr>
    </w:p>
    <w:p w14:paraId="2B4183BF" w14:textId="77777777" w:rsidR="008D27CA" w:rsidRPr="00120E1F" w:rsidRDefault="008D27CA" w:rsidP="005F73A3">
      <w:pPr>
        <w:rPr>
          <w:rFonts w:asciiTheme="minorHAnsi" w:hAnsiTheme="minorHAnsi" w:cstheme="minorHAnsi"/>
          <w:b/>
          <w:bCs/>
          <w:sz w:val="22"/>
          <w:szCs w:val="22"/>
          <w:u w:val="single"/>
          <w:lang w:val="en-CA"/>
        </w:rPr>
      </w:pPr>
    </w:p>
    <w:p w14:paraId="31299F6B" w14:textId="709EE66D" w:rsidR="008D27CA" w:rsidRDefault="00C77D5B" w:rsidP="00C77D5B">
      <w:pPr>
        <w:jc w:val="center"/>
        <w:rPr>
          <w:rFonts w:asciiTheme="minorHAnsi" w:hAnsiTheme="minorHAnsi" w:cstheme="minorHAnsi"/>
          <w:sz w:val="22"/>
          <w:szCs w:val="22"/>
          <w:lang w:val="en-CA"/>
        </w:rPr>
      </w:pPr>
      <w:r w:rsidRPr="002646AA">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2DEA2472" w14:textId="77777777" w:rsidR="002824CB" w:rsidRPr="00720EC0" w:rsidRDefault="002824CB" w:rsidP="002824CB">
      <w:pPr>
        <w:jc w:val="center"/>
        <w:rPr>
          <w:rFonts w:asciiTheme="minorHAnsi" w:hAnsiTheme="minorHAnsi" w:cstheme="minorHAnsi"/>
          <w:sz w:val="22"/>
          <w:szCs w:val="22"/>
          <w:vertAlign w:val="superscript"/>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0A84FA44" w14:textId="77777777" w:rsidR="002824CB" w:rsidRDefault="002824CB" w:rsidP="002824CB">
      <w:pPr>
        <w:pStyle w:val="Caption"/>
        <w:rPr>
          <w:rFonts w:asciiTheme="minorHAnsi" w:hAnsiTheme="minorHAnsi" w:cstheme="minorHAnsi"/>
          <w:sz w:val="22"/>
          <w:szCs w:val="22"/>
        </w:rPr>
      </w:pPr>
    </w:p>
    <w:p w14:paraId="6ED8CA4F" w14:textId="77777777" w:rsidR="002824CB" w:rsidRPr="002824CB" w:rsidRDefault="002824CB" w:rsidP="00C77D5B">
      <w:pPr>
        <w:jc w:val="center"/>
        <w:rPr>
          <w:rFonts w:asciiTheme="minorHAnsi" w:hAnsiTheme="minorHAnsi" w:cstheme="minorHAnsi"/>
          <w:b/>
          <w:bCs/>
          <w:sz w:val="22"/>
          <w:szCs w:val="22"/>
          <w:u w:val="single"/>
          <w:lang w:val="en-CA"/>
        </w:rPr>
      </w:pPr>
    </w:p>
    <w:p w14:paraId="43805D76" w14:textId="77777777" w:rsidR="00CA2755" w:rsidRPr="00120E1F" w:rsidRDefault="00CA2755" w:rsidP="00120E1F">
      <w:pPr>
        <w:rPr>
          <w:rFonts w:asciiTheme="minorHAnsi" w:hAnsiTheme="minorHAnsi" w:cstheme="minorHAnsi"/>
          <w:b/>
          <w:sz w:val="22"/>
          <w:szCs w:val="22"/>
          <w:lang w:val="en-CA"/>
        </w:rPr>
        <w:sectPr w:rsidR="00CA2755" w:rsidRPr="00120E1F" w:rsidSect="00C07687">
          <w:pgSz w:w="12240" w:h="15840"/>
          <w:pgMar w:top="1440" w:right="1440" w:bottom="1440" w:left="1440" w:header="708" w:footer="708" w:gutter="0"/>
          <w:cols w:space="708"/>
          <w:docGrid w:linePitch="360"/>
        </w:sectPr>
      </w:pPr>
    </w:p>
    <w:p w14:paraId="20EA870B" w14:textId="61D486BB" w:rsidR="006D5A36" w:rsidRPr="00120E1F" w:rsidRDefault="006D5A36" w:rsidP="006D5A36">
      <w:pPr>
        <w:pStyle w:val="Heading3"/>
        <w:rPr>
          <w:rFonts w:asciiTheme="minorHAnsi" w:hAnsiTheme="minorHAnsi" w:cstheme="minorHAnsi"/>
          <w:sz w:val="22"/>
          <w:szCs w:val="22"/>
          <w:lang w:val="en-CA"/>
        </w:rPr>
      </w:pPr>
      <w:bookmarkStart w:id="26" w:name="_Toc182650129"/>
      <w:r>
        <w:rPr>
          <w:rFonts w:asciiTheme="minorHAnsi" w:hAnsiTheme="minorHAnsi" w:cstheme="minorHAnsi"/>
          <w:sz w:val="22"/>
          <w:szCs w:val="22"/>
          <w:lang w:val="en-CA"/>
        </w:rPr>
        <w:lastRenderedPageBreak/>
        <w:t>Figure S7</w:t>
      </w:r>
      <w:r w:rsidRPr="00120E1F">
        <w:rPr>
          <w:rFonts w:asciiTheme="minorHAnsi" w:hAnsiTheme="minorHAnsi" w:cstheme="minorHAnsi"/>
          <w:sz w:val="22"/>
          <w:szCs w:val="22"/>
          <w:lang w:val="en-CA"/>
        </w:rPr>
        <w:t xml:space="preserve">: </w:t>
      </w:r>
      <w:r>
        <w:rPr>
          <w:rFonts w:asciiTheme="minorHAnsi" w:hAnsiTheme="minorHAnsi" w:cstheme="minorHAnsi"/>
          <w:sz w:val="22"/>
          <w:szCs w:val="22"/>
          <w:lang w:val="en-CA"/>
        </w:rPr>
        <w:t>M</w:t>
      </w:r>
      <w:r w:rsidRPr="00120E1F">
        <w:rPr>
          <w:rFonts w:asciiTheme="minorHAnsi" w:hAnsiTheme="minorHAnsi" w:cstheme="minorHAnsi"/>
          <w:sz w:val="22"/>
          <w:szCs w:val="22"/>
          <w:lang w:val="en-CA"/>
        </w:rPr>
        <w:t xml:space="preserve">eta-analysis </w:t>
      </w:r>
      <w:r>
        <w:rPr>
          <w:rFonts w:asciiTheme="minorHAnsi" w:hAnsiTheme="minorHAnsi" w:cstheme="minorHAnsi"/>
          <w:sz w:val="22"/>
          <w:szCs w:val="22"/>
          <w:lang w:val="en-CA"/>
        </w:rPr>
        <w:t>excluding studies without clinical adjudication of dementia diagnosis</w:t>
      </w:r>
    </w:p>
    <w:p w14:paraId="0D936AB1" w14:textId="24BCDB4E" w:rsidR="006D5A36" w:rsidRDefault="006D5A36" w:rsidP="00822D0D">
      <w:pPr>
        <w:pStyle w:val="Heading3"/>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0CF3414E" wp14:editId="738DB92B">
            <wp:extent cx="5943139" cy="6486258"/>
            <wp:effectExtent l="0" t="0" r="0" b="0"/>
            <wp:docPr id="1687822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22540" name="Picture 1687822540"/>
                    <pic:cNvPicPr/>
                  </pic:nvPicPr>
                  <pic:blipFill rotWithShape="1">
                    <a:blip r:embed="rId21"/>
                    <a:srcRect t="6589" b="2462"/>
                    <a:stretch/>
                  </pic:blipFill>
                  <pic:spPr bwMode="auto">
                    <a:xfrm>
                      <a:off x="0" y="0"/>
                      <a:ext cx="5943600" cy="6486761"/>
                    </a:xfrm>
                    <a:prstGeom prst="rect">
                      <a:avLst/>
                    </a:prstGeom>
                    <a:ln>
                      <a:noFill/>
                    </a:ln>
                    <a:extLst>
                      <a:ext uri="{53640926-AAD7-44D8-BBD7-CCE9431645EC}">
                        <a14:shadowObscured xmlns:a14="http://schemas.microsoft.com/office/drawing/2010/main"/>
                      </a:ext>
                    </a:extLst>
                  </pic:spPr>
                </pic:pic>
              </a:graphicData>
            </a:graphic>
          </wp:inline>
        </w:drawing>
      </w:r>
    </w:p>
    <w:p w14:paraId="282CDF1C" w14:textId="77777777" w:rsidR="006D5A36" w:rsidRDefault="006D5A36" w:rsidP="00822D0D">
      <w:pPr>
        <w:pStyle w:val="Heading3"/>
        <w:rPr>
          <w:rFonts w:asciiTheme="minorHAnsi" w:hAnsiTheme="minorHAnsi" w:cstheme="minorHAnsi"/>
          <w:sz w:val="22"/>
          <w:szCs w:val="22"/>
        </w:rPr>
      </w:pPr>
    </w:p>
    <w:p w14:paraId="289F21C9" w14:textId="77777777" w:rsidR="006D5A36" w:rsidRDefault="006D5A36" w:rsidP="006D5A36">
      <w:pPr>
        <w:jc w:val="center"/>
        <w:rPr>
          <w:rFonts w:asciiTheme="minorHAnsi" w:hAnsiTheme="minorHAnsi" w:cstheme="minorHAnsi"/>
          <w:sz w:val="22"/>
          <w:szCs w:val="22"/>
          <w:lang w:val="en-CA"/>
        </w:rPr>
      </w:pPr>
      <w:r w:rsidRPr="00BC19C2">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7BDFD3FD" w14:textId="77777777" w:rsidR="006D5A36" w:rsidRPr="00720EC0" w:rsidRDefault="006D5A36" w:rsidP="006D5A36">
      <w:pPr>
        <w:jc w:val="center"/>
        <w:rPr>
          <w:rFonts w:asciiTheme="minorHAnsi" w:hAnsiTheme="minorHAnsi" w:cstheme="minorHAnsi"/>
          <w:sz w:val="22"/>
          <w:szCs w:val="22"/>
          <w:vertAlign w:val="superscript"/>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021EB7B6" w14:textId="77777777" w:rsidR="006D5A36" w:rsidRDefault="006D5A36" w:rsidP="00822D0D">
      <w:pPr>
        <w:pStyle w:val="Heading3"/>
        <w:rPr>
          <w:rFonts w:asciiTheme="minorHAnsi" w:hAnsiTheme="minorHAnsi" w:cstheme="minorHAnsi"/>
          <w:sz w:val="22"/>
          <w:szCs w:val="22"/>
        </w:rPr>
      </w:pPr>
    </w:p>
    <w:p w14:paraId="45177C94" w14:textId="77777777" w:rsidR="006D5A36" w:rsidRDefault="006D5A36" w:rsidP="00822D0D">
      <w:pPr>
        <w:pStyle w:val="Heading3"/>
        <w:rPr>
          <w:rFonts w:asciiTheme="minorHAnsi" w:hAnsiTheme="minorHAnsi" w:cstheme="minorHAnsi"/>
          <w:sz w:val="22"/>
          <w:szCs w:val="22"/>
        </w:rPr>
      </w:pPr>
    </w:p>
    <w:p w14:paraId="12C915A8" w14:textId="77777777" w:rsidR="006D5A36" w:rsidRDefault="006D5A36" w:rsidP="00822D0D">
      <w:pPr>
        <w:pStyle w:val="Heading3"/>
        <w:rPr>
          <w:rFonts w:asciiTheme="minorHAnsi" w:hAnsiTheme="minorHAnsi" w:cstheme="minorHAnsi"/>
          <w:sz w:val="22"/>
          <w:szCs w:val="22"/>
        </w:rPr>
      </w:pPr>
    </w:p>
    <w:p w14:paraId="2FCE7559" w14:textId="77777777" w:rsidR="006D5A36" w:rsidRDefault="006D5A36" w:rsidP="00822D0D">
      <w:pPr>
        <w:pStyle w:val="Heading3"/>
        <w:rPr>
          <w:rFonts w:asciiTheme="minorHAnsi" w:hAnsiTheme="minorHAnsi" w:cstheme="minorHAnsi"/>
          <w:sz w:val="22"/>
          <w:szCs w:val="22"/>
        </w:rPr>
        <w:sectPr w:rsidR="006D5A36" w:rsidSect="00C07687">
          <w:footerReference w:type="even" r:id="rId22"/>
          <w:footerReference w:type="default" r:id="rId23"/>
          <w:type w:val="continuous"/>
          <w:pgSz w:w="12240" w:h="15840"/>
          <w:pgMar w:top="1440" w:right="1440" w:bottom="1440" w:left="1440" w:header="708" w:footer="708" w:gutter="0"/>
          <w:cols w:space="708"/>
          <w:docGrid w:linePitch="360"/>
        </w:sectPr>
      </w:pPr>
    </w:p>
    <w:p w14:paraId="0E7B2C12" w14:textId="3AC2B101" w:rsidR="00CB2D7A" w:rsidRPr="00CB2D7A" w:rsidRDefault="00402BC8" w:rsidP="00CB2D7A">
      <w:pPr>
        <w:pStyle w:val="Heading3"/>
        <w:rPr>
          <w:rFonts w:asciiTheme="minorHAnsi" w:hAnsiTheme="minorHAnsi" w:cstheme="minorHAnsi"/>
          <w:sz w:val="22"/>
          <w:szCs w:val="22"/>
        </w:rPr>
      </w:pPr>
      <w:r>
        <w:rPr>
          <w:rFonts w:asciiTheme="minorHAnsi" w:hAnsiTheme="minorHAnsi" w:cstheme="minorHAnsi"/>
          <w:sz w:val="22"/>
          <w:szCs w:val="22"/>
        </w:rPr>
        <w:lastRenderedPageBreak/>
        <w:t xml:space="preserve">Figure S8: Meta-analysis excluding studies </w:t>
      </w:r>
      <w:r w:rsidR="00CB2D7A">
        <w:rPr>
          <w:rFonts w:asciiTheme="minorHAnsi" w:hAnsiTheme="minorHAnsi" w:cstheme="minorHAnsi"/>
          <w:sz w:val="22"/>
          <w:szCs w:val="22"/>
        </w:rPr>
        <w:t xml:space="preserve">that </w:t>
      </w:r>
      <w:r>
        <w:rPr>
          <w:rFonts w:asciiTheme="minorHAnsi" w:hAnsiTheme="minorHAnsi" w:cstheme="minorHAnsi"/>
          <w:sz w:val="22"/>
          <w:szCs w:val="22"/>
        </w:rPr>
        <w:t>adjust</w:t>
      </w:r>
      <w:r w:rsidR="00CB2D7A">
        <w:rPr>
          <w:rFonts w:asciiTheme="minorHAnsi" w:hAnsiTheme="minorHAnsi" w:cstheme="minorHAnsi"/>
          <w:sz w:val="22"/>
          <w:szCs w:val="22"/>
        </w:rPr>
        <w:t>ed</w:t>
      </w:r>
      <w:r>
        <w:rPr>
          <w:rFonts w:asciiTheme="minorHAnsi" w:hAnsiTheme="minorHAnsi" w:cstheme="minorHAnsi"/>
          <w:sz w:val="22"/>
          <w:szCs w:val="22"/>
        </w:rPr>
        <w:t xml:space="preserve"> for </w:t>
      </w:r>
      <w:r w:rsidR="00CB2D7A">
        <w:rPr>
          <w:rFonts w:asciiTheme="minorHAnsi" w:hAnsiTheme="minorHAnsi" w:cstheme="minorHAnsi"/>
          <w:sz w:val="22"/>
          <w:szCs w:val="22"/>
        </w:rPr>
        <w:t>intermediate outcomes (</w:t>
      </w:r>
      <w:r>
        <w:rPr>
          <w:rFonts w:asciiTheme="minorHAnsi" w:hAnsiTheme="minorHAnsi" w:cstheme="minorHAnsi"/>
          <w:sz w:val="22"/>
          <w:szCs w:val="22"/>
        </w:rPr>
        <w:t>stroke or cardiovascular disease</w:t>
      </w:r>
      <w:r w:rsidR="00CB2D7A">
        <w:rPr>
          <w:rFonts w:asciiTheme="minorHAnsi" w:hAnsiTheme="minorHAnsi" w:cstheme="minorHAnsi"/>
          <w:sz w:val="22"/>
          <w:szCs w:val="22"/>
        </w:rPr>
        <w:t>)</w:t>
      </w:r>
      <w:r>
        <w:rPr>
          <w:rFonts w:asciiTheme="minorHAnsi" w:hAnsiTheme="minorHAnsi" w:cstheme="minorHAnsi"/>
          <w:sz w:val="22"/>
          <w:szCs w:val="22"/>
        </w:rPr>
        <w:t xml:space="preserve"> in the association between MetS and vascular dementia</w:t>
      </w:r>
    </w:p>
    <w:p w14:paraId="1DE847C6" w14:textId="02CA8A18" w:rsidR="00CB2D7A" w:rsidRDefault="00CB2D7A" w:rsidP="00CB2D7A">
      <w:r>
        <w:rPr>
          <w:noProof/>
        </w:rPr>
        <w:drawing>
          <wp:inline distT="0" distB="0" distL="0" distR="0" wp14:anchorId="2F206F3F" wp14:editId="74BB4DB6">
            <wp:extent cx="5943600" cy="1930400"/>
            <wp:effectExtent l="0" t="0" r="0" b="0"/>
            <wp:docPr id="383156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5608" name="Picture 38315608"/>
                    <pic:cNvPicPr/>
                  </pic:nvPicPr>
                  <pic:blipFill>
                    <a:blip r:embed="rId24"/>
                    <a:stretch>
                      <a:fillRect/>
                    </a:stretch>
                  </pic:blipFill>
                  <pic:spPr>
                    <a:xfrm>
                      <a:off x="0" y="0"/>
                      <a:ext cx="5943600" cy="1930400"/>
                    </a:xfrm>
                    <a:prstGeom prst="rect">
                      <a:avLst/>
                    </a:prstGeom>
                  </pic:spPr>
                </pic:pic>
              </a:graphicData>
            </a:graphic>
          </wp:inline>
        </w:drawing>
      </w:r>
    </w:p>
    <w:p w14:paraId="0B53881B" w14:textId="77777777" w:rsidR="00CB2D7A" w:rsidRDefault="00CB2D7A" w:rsidP="00CB2D7A">
      <w:pPr>
        <w:jc w:val="center"/>
        <w:rPr>
          <w:rFonts w:asciiTheme="minorHAnsi" w:hAnsiTheme="minorHAnsi" w:cstheme="minorHAnsi"/>
          <w:sz w:val="22"/>
          <w:szCs w:val="22"/>
          <w:lang w:val="en-CA"/>
        </w:rPr>
      </w:pPr>
      <w:r w:rsidRPr="00BC19C2">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1E9931C7" w14:textId="77777777" w:rsidR="00CB2D7A" w:rsidRPr="00720EC0" w:rsidRDefault="00CB2D7A" w:rsidP="00CB2D7A">
      <w:pPr>
        <w:jc w:val="center"/>
        <w:rPr>
          <w:rFonts w:asciiTheme="minorHAnsi" w:hAnsiTheme="minorHAnsi" w:cstheme="minorHAnsi"/>
          <w:sz w:val="22"/>
          <w:szCs w:val="22"/>
          <w:vertAlign w:val="superscript"/>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1901D580" w14:textId="77777777" w:rsidR="00CB2D7A" w:rsidRDefault="00CB2D7A" w:rsidP="00CB2D7A"/>
    <w:p w14:paraId="1A6DD085" w14:textId="77777777" w:rsidR="00CB2D7A" w:rsidRDefault="00CB2D7A" w:rsidP="00CB2D7A"/>
    <w:p w14:paraId="3980A84C" w14:textId="77777777" w:rsidR="00CB2D7A" w:rsidRDefault="00CB2D7A" w:rsidP="00CB2D7A">
      <w:pPr>
        <w:sectPr w:rsidR="00CB2D7A" w:rsidSect="006D5A36">
          <w:pgSz w:w="12240" w:h="15840"/>
          <w:pgMar w:top="1440" w:right="1440" w:bottom="1440" w:left="1440" w:header="708" w:footer="708" w:gutter="0"/>
          <w:cols w:space="708"/>
          <w:docGrid w:linePitch="360"/>
        </w:sectPr>
      </w:pPr>
    </w:p>
    <w:p w14:paraId="15AC266C" w14:textId="00C51D97" w:rsidR="000A166E" w:rsidRDefault="000A166E" w:rsidP="00822D0D">
      <w:pPr>
        <w:pStyle w:val="Heading3"/>
        <w:rPr>
          <w:rFonts w:asciiTheme="minorHAnsi" w:hAnsiTheme="minorHAnsi" w:cstheme="minorHAnsi"/>
          <w:sz w:val="22"/>
          <w:szCs w:val="22"/>
        </w:rPr>
      </w:pPr>
      <w:r>
        <w:rPr>
          <w:rFonts w:asciiTheme="minorHAnsi" w:hAnsiTheme="minorHAnsi" w:cstheme="minorHAnsi"/>
          <w:sz w:val="22"/>
          <w:szCs w:val="22"/>
        </w:rPr>
        <w:lastRenderedPageBreak/>
        <w:t>Figure S9: Meta-analysis excluding US studies (i.e., Muller, 2007)</w:t>
      </w:r>
      <w:r w:rsidR="00752A22">
        <w:rPr>
          <w:rFonts w:asciiTheme="minorHAnsi" w:hAnsiTheme="minorHAnsi" w:cstheme="minorHAnsi"/>
          <w:sz w:val="22"/>
          <w:szCs w:val="22"/>
        </w:rPr>
        <w:t xml:space="preserve"> </w:t>
      </w:r>
    </w:p>
    <w:p w14:paraId="19D695C4" w14:textId="77777777" w:rsidR="000A166E" w:rsidRDefault="000A166E" w:rsidP="000A166E"/>
    <w:p w14:paraId="2D1DD1C3" w14:textId="503CAFE7" w:rsidR="000A166E" w:rsidRDefault="000A166E" w:rsidP="000A166E">
      <w:r>
        <w:rPr>
          <w:noProof/>
        </w:rPr>
        <w:drawing>
          <wp:inline distT="0" distB="0" distL="0" distR="0" wp14:anchorId="433507AF" wp14:editId="156299BD">
            <wp:extent cx="5943600" cy="6522720"/>
            <wp:effectExtent l="0" t="0" r="0" b="0"/>
            <wp:docPr id="8676318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31831" name="Picture 867631831"/>
                    <pic:cNvPicPr/>
                  </pic:nvPicPr>
                  <pic:blipFill rotWithShape="1">
                    <a:blip r:embed="rId25"/>
                    <a:srcRect t="5983" b="2564"/>
                    <a:stretch/>
                  </pic:blipFill>
                  <pic:spPr bwMode="auto">
                    <a:xfrm>
                      <a:off x="0" y="0"/>
                      <a:ext cx="5943600" cy="6522720"/>
                    </a:xfrm>
                    <a:prstGeom prst="rect">
                      <a:avLst/>
                    </a:prstGeom>
                    <a:ln>
                      <a:noFill/>
                    </a:ln>
                    <a:extLst>
                      <a:ext uri="{53640926-AAD7-44D8-BBD7-CCE9431645EC}">
                        <a14:shadowObscured xmlns:a14="http://schemas.microsoft.com/office/drawing/2010/main"/>
                      </a:ext>
                    </a:extLst>
                  </pic:spPr>
                </pic:pic>
              </a:graphicData>
            </a:graphic>
          </wp:inline>
        </w:drawing>
      </w:r>
    </w:p>
    <w:p w14:paraId="0DC286AA" w14:textId="77777777" w:rsidR="000A166E" w:rsidRDefault="000A166E" w:rsidP="000A166E">
      <w:pPr>
        <w:jc w:val="center"/>
        <w:rPr>
          <w:rFonts w:asciiTheme="minorHAnsi" w:hAnsiTheme="minorHAnsi" w:cstheme="minorHAnsi"/>
          <w:b/>
          <w:bCs/>
          <w:sz w:val="22"/>
          <w:szCs w:val="22"/>
          <w:lang w:val="en-CA"/>
        </w:rPr>
      </w:pPr>
    </w:p>
    <w:p w14:paraId="79513FC3" w14:textId="0FF38F06" w:rsidR="000A166E" w:rsidRDefault="000A166E" w:rsidP="000A166E">
      <w:pPr>
        <w:jc w:val="center"/>
        <w:rPr>
          <w:rFonts w:asciiTheme="minorHAnsi" w:hAnsiTheme="minorHAnsi" w:cstheme="minorHAnsi"/>
          <w:sz w:val="22"/>
          <w:szCs w:val="22"/>
          <w:lang w:val="en-CA"/>
        </w:rPr>
      </w:pPr>
      <w:r w:rsidRPr="00BC19C2">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3D082077" w14:textId="77777777" w:rsidR="000A166E" w:rsidRDefault="000A166E" w:rsidP="000A166E">
      <w:pPr>
        <w:jc w:val="center"/>
        <w:rPr>
          <w:rFonts w:asciiTheme="minorHAnsi" w:hAnsiTheme="minorHAnsi" w:cstheme="minorHAnsi"/>
          <w:sz w:val="22"/>
          <w:szCs w:val="22"/>
          <w:lang w:val="en-CA"/>
        </w:r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0D1F99BC" w14:textId="77777777" w:rsidR="000A166E" w:rsidRPr="00720EC0" w:rsidRDefault="000A166E" w:rsidP="000A166E">
      <w:pPr>
        <w:jc w:val="center"/>
        <w:rPr>
          <w:rFonts w:asciiTheme="minorHAnsi" w:hAnsiTheme="minorHAnsi" w:cstheme="minorHAnsi"/>
          <w:sz w:val="22"/>
          <w:szCs w:val="22"/>
          <w:vertAlign w:val="superscript"/>
          <w:lang w:val="en-CA"/>
        </w:rPr>
      </w:pPr>
    </w:p>
    <w:p w14:paraId="6649D55F" w14:textId="77777777" w:rsidR="000A166E" w:rsidRDefault="000A166E" w:rsidP="000A166E">
      <w:pPr>
        <w:sectPr w:rsidR="000A166E" w:rsidSect="006D5A36">
          <w:pgSz w:w="12240" w:h="15840"/>
          <w:pgMar w:top="1440" w:right="1440" w:bottom="1440" w:left="1440" w:header="708" w:footer="708" w:gutter="0"/>
          <w:cols w:space="708"/>
          <w:docGrid w:linePitch="360"/>
        </w:sectPr>
      </w:pPr>
    </w:p>
    <w:p w14:paraId="6C010AC6" w14:textId="07807038" w:rsidR="00965FD1" w:rsidRDefault="00965FD1" w:rsidP="00822D0D">
      <w:pPr>
        <w:pStyle w:val="Heading3"/>
        <w:rPr>
          <w:rFonts w:asciiTheme="minorHAnsi" w:hAnsiTheme="minorHAnsi" w:cstheme="minorHAnsi"/>
          <w:sz w:val="22"/>
          <w:szCs w:val="22"/>
        </w:rPr>
      </w:pPr>
      <w:r>
        <w:rPr>
          <w:rFonts w:asciiTheme="minorHAnsi" w:hAnsiTheme="minorHAnsi" w:cstheme="minorHAnsi"/>
          <w:sz w:val="22"/>
          <w:szCs w:val="22"/>
        </w:rPr>
        <w:lastRenderedPageBreak/>
        <w:t>Figure S10: Meta-analysis of studies investigating the association of MetS trajectories and risk of incident all-cause dementia</w:t>
      </w:r>
    </w:p>
    <w:p w14:paraId="633D7E2E" w14:textId="77777777" w:rsidR="00965FD1" w:rsidRPr="002646AA" w:rsidRDefault="00965FD1" w:rsidP="002646AA"/>
    <w:p w14:paraId="4FD7E053" w14:textId="4A2E5450" w:rsidR="00965FD1" w:rsidRDefault="00965FD1" w:rsidP="00965FD1">
      <w:r>
        <w:rPr>
          <w:noProof/>
        </w:rPr>
        <w:drawing>
          <wp:inline distT="0" distB="0" distL="0" distR="0" wp14:anchorId="6E6559B3" wp14:editId="38CC76DE">
            <wp:extent cx="5943600" cy="1812925"/>
            <wp:effectExtent l="0" t="0" r="0" b="0"/>
            <wp:docPr id="4875559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555953" name="Picture 487555953"/>
                    <pic:cNvPicPr/>
                  </pic:nvPicPr>
                  <pic:blipFill>
                    <a:blip r:embed="rId26"/>
                    <a:stretch>
                      <a:fillRect/>
                    </a:stretch>
                  </pic:blipFill>
                  <pic:spPr>
                    <a:xfrm>
                      <a:off x="0" y="0"/>
                      <a:ext cx="5943600" cy="1812925"/>
                    </a:xfrm>
                    <a:prstGeom prst="rect">
                      <a:avLst/>
                    </a:prstGeom>
                  </pic:spPr>
                </pic:pic>
              </a:graphicData>
            </a:graphic>
          </wp:inline>
        </w:drawing>
      </w:r>
    </w:p>
    <w:p w14:paraId="1179D3AE" w14:textId="77777777" w:rsidR="00965FD1" w:rsidRDefault="00965FD1" w:rsidP="00965FD1">
      <w:pPr>
        <w:jc w:val="center"/>
        <w:rPr>
          <w:rFonts w:asciiTheme="minorHAnsi" w:hAnsiTheme="minorHAnsi" w:cstheme="minorHAnsi"/>
          <w:sz w:val="22"/>
          <w:szCs w:val="22"/>
          <w:lang w:val="en-CA"/>
        </w:rPr>
      </w:pPr>
      <w:r w:rsidRPr="00BC19C2">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49C7E983" w14:textId="77777777" w:rsidR="00425F68" w:rsidRDefault="00965FD1" w:rsidP="00965FD1">
      <w:pPr>
        <w:jc w:val="center"/>
        <w:rPr>
          <w:rFonts w:asciiTheme="minorHAnsi" w:hAnsiTheme="minorHAnsi" w:cstheme="minorHAnsi"/>
          <w:sz w:val="22"/>
          <w:szCs w:val="22"/>
          <w:lang w:val="en-CA"/>
        </w:rPr>
        <w:sectPr w:rsidR="00425F68" w:rsidSect="006D5A36">
          <w:pgSz w:w="12240" w:h="15840"/>
          <w:pgMar w:top="1440" w:right="1440" w:bottom="1440" w:left="1440" w:header="708" w:footer="708" w:gutter="0"/>
          <w:cols w:space="708"/>
          <w:docGrid w:linePitch="360"/>
        </w:sect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011121ED" w14:textId="5890E197" w:rsidR="00425F68" w:rsidRDefault="00425F68" w:rsidP="00822D0D">
      <w:pPr>
        <w:pStyle w:val="Heading3"/>
        <w:rPr>
          <w:rFonts w:asciiTheme="minorHAnsi" w:hAnsiTheme="minorHAnsi" w:cstheme="minorHAnsi"/>
          <w:sz w:val="22"/>
          <w:szCs w:val="22"/>
        </w:rPr>
      </w:pPr>
      <w:r>
        <w:rPr>
          <w:rFonts w:asciiTheme="minorHAnsi" w:hAnsiTheme="minorHAnsi" w:cstheme="minorHAnsi"/>
          <w:sz w:val="22"/>
          <w:szCs w:val="22"/>
        </w:rPr>
        <w:lastRenderedPageBreak/>
        <w:t>Figure S11: Meta-analysis of studies investigating the association between the (categorical) number of MetS components present and risk of all-cause dementia</w:t>
      </w:r>
    </w:p>
    <w:p w14:paraId="18F063E3" w14:textId="55C1EA3F" w:rsidR="00425F68" w:rsidRDefault="00425F68" w:rsidP="00425F68">
      <w:r>
        <w:rPr>
          <w:noProof/>
        </w:rPr>
        <w:drawing>
          <wp:inline distT="0" distB="0" distL="0" distR="0" wp14:anchorId="0B44598B" wp14:editId="1FC628AC">
            <wp:extent cx="5768340" cy="7462639"/>
            <wp:effectExtent l="0" t="0" r="0" b="0"/>
            <wp:docPr id="7133520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52046" name="Picture 713352046"/>
                    <pic:cNvPicPr/>
                  </pic:nvPicPr>
                  <pic:blipFill rotWithShape="1">
                    <a:blip r:embed="rId27"/>
                    <a:srcRect b="7592"/>
                    <a:stretch/>
                  </pic:blipFill>
                  <pic:spPr bwMode="auto">
                    <a:xfrm>
                      <a:off x="0" y="0"/>
                      <a:ext cx="5792065" cy="7493332"/>
                    </a:xfrm>
                    <a:prstGeom prst="rect">
                      <a:avLst/>
                    </a:prstGeom>
                    <a:ln>
                      <a:noFill/>
                    </a:ln>
                    <a:extLst>
                      <a:ext uri="{53640926-AAD7-44D8-BBD7-CCE9431645EC}">
                        <a14:shadowObscured xmlns:a14="http://schemas.microsoft.com/office/drawing/2010/main"/>
                      </a:ext>
                    </a:extLst>
                  </pic:spPr>
                </pic:pic>
              </a:graphicData>
            </a:graphic>
          </wp:inline>
        </w:drawing>
      </w:r>
    </w:p>
    <w:p w14:paraId="049B55E9" w14:textId="77777777" w:rsidR="00425F68" w:rsidRDefault="00425F68" w:rsidP="00425F68">
      <w:pPr>
        <w:jc w:val="center"/>
        <w:rPr>
          <w:rFonts w:asciiTheme="minorHAnsi" w:hAnsiTheme="minorHAnsi" w:cstheme="minorHAnsi"/>
          <w:sz w:val="22"/>
          <w:szCs w:val="22"/>
          <w:lang w:val="en-CA"/>
        </w:rPr>
      </w:pPr>
      <w:r w:rsidRPr="00BC19C2">
        <w:rPr>
          <w:rFonts w:asciiTheme="minorHAnsi" w:hAnsiTheme="minorHAnsi" w:cstheme="minorHAnsi"/>
          <w:b/>
          <w:bCs/>
          <w:sz w:val="22"/>
          <w:szCs w:val="22"/>
          <w:lang w:val="en-CA"/>
        </w:rPr>
        <w:t>Abbreviations:</w:t>
      </w:r>
      <w:r w:rsidRPr="00120E1F">
        <w:rPr>
          <w:rFonts w:asciiTheme="minorHAnsi" w:hAnsiTheme="minorHAnsi" w:cstheme="minorHAnsi"/>
          <w:sz w:val="22"/>
          <w:szCs w:val="22"/>
          <w:lang w:val="en-CA"/>
        </w:rPr>
        <w:t xml:space="preserve"> CI = Confidence Interval; df = Degrees of Freedom</w:t>
      </w:r>
    </w:p>
    <w:p w14:paraId="66A55170" w14:textId="77777777" w:rsidR="00425F68" w:rsidRDefault="00425F68" w:rsidP="00425F68">
      <w:pPr>
        <w:jc w:val="center"/>
        <w:rPr>
          <w:rFonts w:asciiTheme="minorHAnsi" w:hAnsiTheme="minorHAnsi" w:cstheme="minorHAnsi"/>
          <w:sz w:val="22"/>
          <w:szCs w:val="22"/>
          <w:lang w:val="en-CA"/>
        </w:rPr>
        <w:sectPr w:rsidR="00425F68" w:rsidSect="006D5A36">
          <w:pgSz w:w="12240" w:h="15840"/>
          <w:pgMar w:top="1440" w:right="1440" w:bottom="1440" w:left="1440" w:header="708" w:footer="708" w:gutter="0"/>
          <w:cols w:space="708"/>
          <w:docGrid w:linePitch="360"/>
        </w:sectPr>
      </w:pPr>
      <w:r w:rsidRPr="00BC19C2">
        <w:rPr>
          <w:rFonts w:asciiTheme="minorHAnsi" w:hAnsiTheme="minorHAnsi" w:cstheme="minorHAnsi"/>
          <w:b/>
          <w:bCs/>
          <w:sz w:val="22"/>
          <w:szCs w:val="22"/>
          <w:lang w:val="en-CA"/>
        </w:rPr>
        <w:t>Note:</w:t>
      </w:r>
      <w:r>
        <w:rPr>
          <w:rFonts w:asciiTheme="minorHAnsi" w:hAnsiTheme="minorHAnsi" w:cstheme="minorHAnsi"/>
          <w:sz w:val="22"/>
          <w:szCs w:val="22"/>
          <w:lang w:val="en-CA"/>
        </w:rPr>
        <w:t xml:space="preserve"> Pooled estimates were calculated using random-effects meta-analysis models</w:t>
      </w:r>
    </w:p>
    <w:p w14:paraId="209AF8A5" w14:textId="3BB088BA" w:rsidR="00822D0D" w:rsidRPr="00120E1F" w:rsidRDefault="00812D53" w:rsidP="00822D0D">
      <w:pPr>
        <w:pStyle w:val="Heading3"/>
        <w:rPr>
          <w:rFonts w:asciiTheme="minorHAnsi" w:hAnsiTheme="minorHAnsi" w:cstheme="minorHAnsi"/>
          <w:sz w:val="22"/>
          <w:szCs w:val="22"/>
          <w:lang w:val="en-CA"/>
        </w:rPr>
      </w:pPr>
      <w:r>
        <w:rPr>
          <w:rFonts w:asciiTheme="minorHAnsi" w:hAnsiTheme="minorHAnsi" w:cstheme="minorHAnsi"/>
          <w:sz w:val="22"/>
          <w:szCs w:val="22"/>
        </w:rPr>
        <w:lastRenderedPageBreak/>
        <w:t>Figure S</w:t>
      </w:r>
      <w:r w:rsidR="00425F68">
        <w:rPr>
          <w:rFonts w:asciiTheme="minorHAnsi" w:hAnsiTheme="minorHAnsi" w:cstheme="minorHAnsi"/>
          <w:sz w:val="22"/>
          <w:szCs w:val="22"/>
        </w:rPr>
        <w:t>12</w:t>
      </w:r>
      <w:r w:rsidR="00822D0D" w:rsidRPr="00120E1F">
        <w:rPr>
          <w:rFonts w:asciiTheme="minorHAnsi" w:hAnsiTheme="minorHAnsi" w:cstheme="minorHAnsi"/>
          <w:sz w:val="22"/>
          <w:szCs w:val="22"/>
          <w:lang w:val="en-CA"/>
        </w:rPr>
        <w:t>: Funnel plot of studies investigating the association of MetS and risk of incident A) All-cause dementia; B) Alzheimer’s disease; and C) Vascular dementia</w:t>
      </w:r>
      <w:bookmarkEnd w:id="26"/>
    </w:p>
    <w:p w14:paraId="74419AD8" w14:textId="77777777" w:rsidR="00822D0D" w:rsidRPr="00120E1F" w:rsidRDefault="00822D0D" w:rsidP="00822D0D">
      <w:pPr>
        <w:rPr>
          <w:rFonts w:asciiTheme="minorHAnsi" w:hAnsiTheme="minorHAnsi" w:cstheme="minorHAnsi"/>
          <w:b/>
          <w:bCs/>
          <w:sz w:val="22"/>
          <w:szCs w:val="22"/>
          <w:lang w:val="en-CA"/>
        </w:rPr>
      </w:pPr>
      <w:r w:rsidRPr="00120E1F">
        <w:rPr>
          <w:rFonts w:asciiTheme="minorHAnsi" w:hAnsiTheme="minorHAnsi" w:cstheme="minorHAnsi"/>
          <w:noProof/>
          <w:sz w:val="22"/>
          <w:szCs w:val="22"/>
        </w:rPr>
        <w:drawing>
          <wp:anchor distT="0" distB="0" distL="114300" distR="114300" simplePos="0" relativeHeight="251680796" behindDoc="1" locked="0" layoutInCell="1" allowOverlap="1" wp14:anchorId="7D4DAD52" wp14:editId="27FF1701">
            <wp:simplePos x="0" y="0"/>
            <wp:positionH relativeFrom="column">
              <wp:posOffset>1437905</wp:posOffset>
            </wp:positionH>
            <wp:positionV relativeFrom="paragraph">
              <wp:posOffset>28575</wp:posOffset>
            </wp:positionV>
            <wp:extent cx="2833370" cy="7086600"/>
            <wp:effectExtent l="0" t="0" r="0" b="0"/>
            <wp:wrapTight wrapText="bothSides">
              <wp:wrapPolygon edited="0">
                <wp:start x="2130" y="465"/>
                <wp:lineTo x="1452" y="1161"/>
                <wp:lineTo x="1452" y="1432"/>
                <wp:lineTo x="2033" y="1781"/>
                <wp:lineTo x="2614" y="1781"/>
                <wp:lineTo x="1355" y="2284"/>
                <wp:lineTo x="97" y="3019"/>
                <wp:lineTo x="97" y="3910"/>
                <wp:lineTo x="1549" y="4258"/>
                <wp:lineTo x="1452" y="4258"/>
                <wp:lineTo x="1452" y="4606"/>
                <wp:lineTo x="2614" y="4877"/>
                <wp:lineTo x="1452" y="5381"/>
                <wp:lineTo x="1452" y="5574"/>
                <wp:lineTo x="1549" y="5690"/>
                <wp:lineTo x="2420" y="6116"/>
                <wp:lineTo x="2420" y="6271"/>
                <wp:lineTo x="8229" y="6735"/>
                <wp:lineTo x="9875" y="6735"/>
                <wp:lineTo x="10650" y="7355"/>
                <wp:lineTo x="2033" y="7626"/>
                <wp:lineTo x="2033" y="7974"/>
                <wp:lineTo x="10747" y="7974"/>
                <wp:lineTo x="2517" y="8284"/>
                <wp:lineTo x="1355" y="8361"/>
                <wp:lineTo x="1355" y="9406"/>
                <wp:lineTo x="2227" y="9832"/>
                <wp:lineTo x="1162" y="9948"/>
                <wp:lineTo x="0" y="10219"/>
                <wp:lineTo x="0" y="11071"/>
                <wp:lineTo x="1355" y="11690"/>
                <wp:lineTo x="1355" y="12503"/>
                <wp:lineTo x="2227" y="12929"/>
                <wp:lineTo x="2614" y="12929"/>
                <wp:lineTo x="2614" y="13161"/>
                <wp:lineTo x="7455" y="13548"/>
                <wp:lineTo x="10747" y="13548"/>
                <wp:lineTo x="9972" y="13819"/>
                <wp:lineTo x="9972" y="14013"/>
                <wp:lineTo x="10747" y="14168"/>
                <wp:lineTo x="2033" y="14748"/>
                <wp:lineTo x="2033" y="15058"/>
                <wp:lineTo x="7165" y="15406"/>
                <wp:lineTo x="1549" y="15484"/>
                <wp:lineTo x="1355" y="15871"/>
                <wp:lineTo x="2614" y="16026"/>
                <wp:lineTo x="1452" y="16258"/>
                <wp:lineTo x="1452" y="16529"/>
                <wp:lineTo x="2614" y="16645"/>
                <wp:lineTo x="1452" y="16839"/>
                <wp:lineTo x="1452" y="17148"/>
                <wp:lineTo x="387" y="17342"/>
                <wp:lineTo x="0" y="17419"/>
                <wp:lineTo x="0" y="18310"/>
                <wp:lineTo x="871" y="18503"/>
                <wp:lineTo x="2614" y="18503"/>
                <wp:lineTo x="1452" y="18735"/>
                <wp:lineTo x="1452" y="19123"/>
                <wp:lineTo x="2614" y="19123"/>
                <wp:lineTo x="1452" y="19394"/>
                <wp:lineTo x="1452" y="19742"/>
                <wp:lineTo x="2614" y="19742"/>
                <wp:lineTo x="2614" y="20168"/>
                <wp:lineTo x="5325" y="20361"/>
                <wp:lineTo x="4744" y="20439"/>
                <wp:lineTo x="4744" y="20710"/>
                <wp:lineTo x="10747" y="20981"/>
                <wp:lineTo x="10069" y="20981"/>
                <wp:lineTo x="9875" y="21019"/>
                <wp:lineTo x="9875" y="21290"/>
                <wp:lineTo x="12974" y="21290"/>
                <wp:lineTo x="13167" y="21097"/>
                <wp:lineTo x="12102" y="20981"/>
                <wp:lineTo x="10747" y="20981"/>
                <wp:lineTo x="19460" y="20710"/>
                <wp:lineTo x="19460" y="20439"/>
                <wp:lineTo x="18202" y="20361"/>
                <wp:lineTo x="20429" y="20206"/>
                <wp:lineTo x="20429" y="15523"/>
                <wp:lineTo x="19654" y="15484"/>
                <wp:lineTo x="10747" y="15406"/>
                <wp:lineTo x="10553" y="15252"/>
                <wp:lineTo x="9682" y="14787"/>
                <wp:lineTo x="9488" y="14787"/>
                <wp:lineTo x="10747" y="14168"/>
                <wp:lineTo x="12974" y="14013"/>
                <wp:lineTo x="12974" y="13897"/>
                <wp:lineTo x="10747" y="13548"/>
                <wp:lineTo x="16556" y="13548"/>
                <wp:lineTo x="20332" y="13316"/>
                <wp:lineTo x="20429" y="8323"/>
                <wp:lineTo x="18879" y="8245"/>
                <wp:lineTo x="10747" y="7974"/>
                <wp:lineTo x="10844" y="7355"/>
                <wp:lineTo x="13070" y="6774"/>
                <wp:lineTo x="14523" y="6735"/>
                <wp:lineTo x="19364" y="6271"/>
                <wp:lineTo x="19654" y="6116"/>
                <wp:lineTo x="20235" y="5652"/>
                <wp:lineTo x="20429" y="1123"/>
                <wp:lineTo x="9875" y="465"/>
                <wp:lineTo x="2130" y="465"/>
              </wp:wrapPolygon>
            </wp:wrapTight>
            <wp:docPr id="1128136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136110" name="Picture 1128136110"/>
                    <pic:cNvPicPr/>
                  </pic:nvPicPr>
                  <pic:blipFill>
                    <a:blip r:embed="rId28">
                      <a:extLst>
                        <a:ext uri="{28A0092B-C50C-407E-A947-70E740481C1C}">
                          <a14:useLocalDpi xmlns:a14="http://schemas.microsoft.com/office/drawing/2010/main" val="0"/>
                        </a:ext>
                      </a:extLst>
                    </a:blip>
                    <a:stretch>
                      <a:fillRect/>
                    </a:stretch>
                  </pic:blipFill>
                  <pic:spPr>
                    <a:xfrm>
                      <a:off x="0" y="0"/>
                      <a:ext cx="2833370" cy="7086600"/>
                    </a:xfrm>
                    <a:prstGeom prst="rect">
                      <a:avLst/>
                    </a:prstGeom>
                  </pic:spPr>
                </pic:pic>
              </a:graphicData>
            </a:graphic>
            <wp14:sizeRelH relativeFrom="page">
              <wp14:pctWidth>0</wp14:pctWidth>
            </wp14:sizeRelH>
            <wp14:sizeRelV relativeFrom="page">
              <wp14:pctHeight>0</wp14:pctHeight>
            </wp14:sizeRelV>
          </wp:anchor>
        </w:drawing>
      </w:r>
    </w:p>
    <w:p w14:paraId="13DE468F" w14:textId="77777777" w:rsidR="00822D0D" w:rsidRPr="00120E1F" w:rsidRDefault="00822D0D" w:rsidP="00822D0D">
      <w:pPr>
        <w:rPr>
          <w:rFonts w:asciiTheme="minorHAnsi" w:hAnsiTheme="minorHAnsi" w:cstheme="minorHAnsi"/>
          <w:sz w:val="22"/>
          <w:szCs w:val="22"/>
          <w:lang w:val="en-CA"/>
        </w:rPr>
      </w:pPr>
    </w:p>
    <w:p w14:paraId="5145999D" w14:textId="77777777" w:rsidR="00822D0D" w:rsidRPr="00120E1F" w:rsidRDefault="00822D0D" w:rsidP="00822D0D">
      <w:pPr>
        <w:rPr>
          <w:rFonts w:asciiTheme="minorHAnsi" w:hAnsiTheme="minorHAnsi" w:cstheme="minorHAnsi"/>
          <w:sz w:val="22"/>
          <w:szCs w:val="22"/>
          <w:lang w:val="en-CA"/>
        </w:rPr>
      </w:pPr>
    </w:p>
    <w:p w14:paraId="762308AE" w14:textId="77777777" w:rsidR="00822D0D" w:rsidRPr="00120E1F" w:rsidRDefault="00822D0D" w:rsidP="00822D0D">
      <w:pPr>
        <w:rPr>
          <w:rFonts w:asciiTheme="minorHAnsi" w:hAnsiTheme="minorHAnsi" w:cstheme="minorHAnsi"/>
          <w:sz w:val="22"/>
          <w:szCs w:val="22"/>
          <w:lang w:val="en-CA"/>
        </w:rPr>
      </w:pPr>
    </w:p>
    <w:p w14:paraId="3910E396" w14:textId="77777777" w:rsidR="00822D0D" w:rsidRPr="00120E1F" w:rsidRDefault="00822D0D" w:rsidP="00822D0D">
      <w:pPr>
        <w:rPr>
          <w:rFonts w:asciiTheme="minorHAnsi" w:hAnsiTheme="minorHAnsi" w:cstheme="minorHAnsi"/>
          <w:sz w:val="22"/>
          <w:szCs w:val="22"/>
          <w:lang w:val="en-CA"/>
        </w:rPr>
      </w:pPr>
    </w:p>
    <w:p w14:paraId="57F7CC61" w14:textId="77777777" w:rsidR="00822D0D" w:rsidRPr="00120E1F" w:rsidRDefault="00822D0D" w:rsidP="00822D0D">
      <w:pPr>
        <w:rPr>
          <w:rFonts w:asciiTheme="minorHAnsi" w:hAnsiTheme="minorHAnsi" w:cstheme="minorHAnsi"/>
          <w:sz w:val="22"/>
          <w:szCs w:val="22"/>
          <w:lang w:val="en-CA"/>
        </w:rPr>
      </w:pPr>
    </w:p>
    <w:p w14:paraId="58688BBD" w14:textId="77777777" w:rsidR="00822D0D" w:rsidRPr="00120E1F" w:rsidRDefault="00822D0D" w:rsidP="00822D0D">
      <w:pPr>
        <w:rPr>
          <w:rFonts w:asciiTheme="minorHAnsi" w:hAnsiTheme="minorHAnsi" w:cstheme="minorHAnsi"/>
          <w:sz w:val="22"/>
          <w:szCs w:val="22"/>
          <w:lang w:val="en-CA"/>
        </w:rPr>
      </w:pPr>
    </w:p>
    <w:p w14:paraId="3DC5BE15" w14:textId="77777777" w:rsidR="00822D0D" w:rsidRPr="00120E1F" w:rsidRDefault="00822D0D" w:rsidP="00822D0D">
      <w:pPr>
        <w:rPr>
          <w:rFonts w:asciiTheme="minorHAnsi" w:hAnsiTheme="minorHAnsi" w:cstheme="minorHAnsi"/>
          <w:sz w:val="22"/>
          <w:szCs w:val="22"/>
          <w:lang w:val="en-CA"/>
        </w:rPr>
      </w:pPr>
    </w:p>
    <w:p w14:paraId="6619FF19" w14:textId="77777777" w:rsidR="00822D0D" w:rsidRPr="00120E1F" w:rsidRDefault="00822D0D" w:rsidP="00822D0D">
      <w:pPr>
        <w:rPr>
          <w:rFonts w:asciiTheme="minorHAnsi" w:hAnsiTheme="minorHAnsi" w:cstheme="minorHAnsi"/>
          <w:sz w:val="22"/>
          <w:szCs w:val="22"/>
          <w:lang w:val="en-CA"/>
        </w:rPr>
      </w:pPr>
    </w:p>
    <w:p w14:paraId="0E5C4943" w14:textId="77777777" w:rsidR="00822D0D" w:rsidRPr="00120E1F" w:rsidRDefault="00822D0D" w:rsidP="00822D0D">
      <w:pPr>
        <w:rPr>
          <w:rFonts w:asciiTheme="minorHAnsi" w:hAnsiTheme="minorHAnsi" w:cstheme="minorHAnsi"/>
          <w:sz w:val="22"/>
          <w:szCs w:val="22"/>
          <w:lang w:val="en-CA"/>
        </w:rPr>
      </w:pPr>
    </w:p>
    <w:p w14:paraId="05734764" w14:textId="77777777" w:rsidR="00822D0D" w:rsidRPr="00120E1F" w:rsidRDefault="00822D0D" w:rsidP="00822D0D">
      <w:pPr>
        <w:rPr>
          <w:rFonts w:asciiTheme="minorHAnsi" w:hAnsiTheme="minorHAnsi" w:cstheme="minorHAnsi"/>
          <w:sz w:val="22"/>
          <w:szCs w:val="22"/>
          <w:lang w:val="en-CA"/>
        </w:rPr>
      </w:pPr>
    </w:p>
    <w:p w14:paraId="328675B6" w14:textId="77777777" w:rsidR="00822D0D" w:rsidRPr="00120E1F" w:rsidRDefault="00822D0D" w:rsidP="00822D0D">
      <w:pPr>
        <w:rPr>
          <w:rFonts w:asciiTheme="minorHAnsi" w:hAnsiTheme="minorHAnsi" w:cstheme="minorHAnsi"/>
          <w:sz w:val="22"/>
          <w:szCs w:val="22"/>
          <w:lang w:val="en-CA"/>
        </w:rPr>
      </w:pPr>
    </w:p>
    <w:p w14:paraId="6B5E8B4D" w14:textId="77777777" w:rsidR="00822D0D" w:rsidRPr="00120E1F" w:rsidRDefault="00822D0D" w:rsidP="00822D0D">
      <w:pPr>
        <w:rPr>
          <w:rFonts w:asciiTheme="minorHAnsi" w:hAnsiTheme="minorHAnsi" w:cstheme="minorHAnsi"/>
          <w:sz w:val="22"/>
          <w:szCs w:val="22"/>
          <w:lang w:val="en-CA"/>
        </w:rPr>
      </w:pPr>
    </w:p>
    <w:p w14:paraId="2512EE0E" w14:textId="77777777" w:rsidR="00822D0D" w:rsidRPr="00120E1F" w:rsidRDefault="00822D0D" w:rsidP="00822D0D">
      <w:pPr>
        <w:rPr>
          <w:rFonts w:asciiTheme="minorHAnsi" w:hAnsiTheme="minorHAnsi" w:cstheme="minorHAnsi"/>
          <w:sz w:val="22"/>
          <w:szCs w:val="22"/>
          <w:lang w:val="en-CA"/>
        </w:rPr>
      </w:pPr>
    </w:p>
    <w:p w14:paraId="624343E9" w14:textId="77777777" w:rsidR="00822D0D" w:rsidRPr="00120E1F" w:rsidRDefault="00822D0D" w:rsidP="00822D0D">
      <w:pPr>
        <w:rPr>
          <w:rFonts w:asciiTheme="minorHAnsi" w:hAnsiTheme="minorHAnsi" w:cstheme="minorHAnsi"/>
          <w:sz w:val="22"/>
          <w:szCs w:val="22"/>
          <w:lang w:val="en-CA"/>
        </w:rPr>
      </w:pPr>
    </w:p>
    <w:p w14:paraId="49911DA8" w14:textId="77777777" w:rsidR="00822D0D" w:rsidRPr="00120E1F" w:rsidRDefault="00822D0D" w:rsidP="00822D0D">
      <w:pPr>
        <w:rPr>
          <w:rFonts w:asciiTheme="minorHAnsi" w:hAnsiTheme="minorHAnsi" w:cstheme="minorHAnsi"/>
          <w:sz w:val="22"/>
          <w:szCs w:val="22"/>
          <w:lang w:val="en-CA"/>
        </w:rPr>
      </w:pPr>
    </w:p>
    <w:p w14:paraId="5F2B91F7" w14:textId="77777777" w:rsidR="00822D0D" w:rsidRPr="00120E1F" w:rsidRDefault="00822D0D" w:rsidP="00822D0D">
      <w:pPr>
        <w:rPr>
          <w:rFonts w:asciiTheme="minorHAnsi" w:hAnsiTheme="minorHAnsi" w:cstheme="minorHAnsi"/>
          <w:sz w:val="22"/>
          <w:szCs w:val="22"/>
          <w:lang w:val="en-CA"/>
        </w:rPr>
      </w:pPr>
    </w:p>
    <w:p w14:paraId="258BAC10" w14:textId="77777777" w:rsidR="00822D0D" w:rsidRPr="00120E1F" w:rsidRDefault="00822D0D" w:rsidP="00822D0D">
      <w:pPr>
        <w:rPr>
          <w:rFonts w:asciiTheme="minorHAnsi" w:hAnsiTheme="minorHAnsi" w:cstheme="minorHAnsi"/>
          <w:sz w:val="22"/>
          <w:szCs w:val="22"/>
          <w:lang w:val="en-CA"/>
        </w:rPr>
      </w:pPr>
    </w:p>
    <w:p w14:paraId="7A54BAE6" w14:textId="77777777" w:rsidR="00822D0D" w:rsidRPr="00120E1F" w:rsidRDefault="00822D0D" w:rsidP="00822D0D">
      <w:pPr>
        <w:rPr>
          <w:rFonts w:asciiTheme="minorHAnsi" w:hAnsiTheme="minorHAnsi" w:cstheme="minorHAnsi"/>
          <w:sz w:val="22"/>
          <w:szCs w:val="22"/>
          <w:lang w:val="en-CA"/>
        </w:rPr>
      </w:pPr>
    </w:p>
    <w:p w14:paraId="1F9308A3" w14:textId="77777777" w:rsidR="00822D0D" w:rsidRPr="00120E1F" w:rsidRDefault="00822D0D" w:rsidP="00822D0D">
      <w:pPr>
        <w:rPr>
          <w:rFonts w:asciiTheme="minorHAnsi" w:hAnsiTheme="minorHAnsi" w:cstheme="minorHAnsi"/>
          <w:sz w:val="22"/>
          <w:szCs w:val="22"/>
          <w:lang w:val="en-CA"/>
        </w:rPr>
      </w:pPr>
    </w:p>
    <w:p w14:paraId="66BF0B16" w14:textId="77777777" w:rsidR="00822D0D" w:rsidRPr="00120E1F" w:rsidRDefault="00822D0D" w:rsidP="00822D0D">
      <w:pPr>
        <w:rPr>
          <w:rFonts w:asciiTheme="minorHAnsi" w:hAnsiTheme="minorHAnsi" w:cstheme="minorHAnsi"/>
          <w:sz w:val="22"/>
          <w:szCs w:val="22"/>
          <w:lang w:val="en-CA"/>
        </w:rPr>
      </w:pPr>
    </w:p>
    <w:p w14:paraId="4A193BD5" w14:textId="77777777" w:rsidR="00822D0D" w:rsidRPr="00120E1F" w:rsidRDefault="00822D0D" w:rsidP="00822D0D">
      <w:pPr>
        <w:rPr>
          <w:rFonts w:asciiTheme="minorHAnsi" w:hAnsiTheme="minorHAnsi" w:cstheme="minorHAnsi"/>
          <w:sz w:val="22"/>
          <w:szCs w:val="22"/>
          <w:lang w:val="en-CA"/>
        </w:rPr>
      </w:pPr>
    </w:p>
    <w:p w14:paraId="45194959" w14:textId="77777777" w:rsidR="00822D0D" w:rsidRPr="00120E1F" w:rsidRDefault="00822D0D" w:rsidP="00822D0D">
      <w:pPr>
        <w:rPr>
          <w:rFonts w:asciiTheme="minorHAnsi" w:hAnsiTheme="minorHAnsi" w:cstheme="minorHAnsi"/>
          <w:sz w:val="22"/>
          <w:szCs w:val="22"/>
          <w:lang w:val="en-CA"/>
        </w:rPr>
      </w:pPr>
    </w:p>
    <w:p w14:paraId="761FB58B" w14:textId="77777777" w:rsidR="00822D0D" w:rsidRPr="00120E1F" w:rsidRDefault="00822D0D" w:rsidP="00822D0D">
      <w:pPr>
        <w:rPr>
          <w:rFonts w:asciiTheme="minorHAnsi" w:hAnsiTheme="minorHAnsi" w:cstheme="minorHAnsi"/>
          <w:sz w:val="22"/>
          <w:szCs w:val="22"/>
          <w:lang w:val="en-CA"/>
        </w:rPr>
      </w:pPr>
    </w:p>
    <w:p w14:paraId="39848A03" w14:textId="77777777" w:rsidR="00822D0D" w:rsidRPr="00120E1F" w:rsidRDefault="00822D0D" w:rsidP="00822D0D">
      <w:pPr>
        <w:rPr>
          <w:rFonts w:asciiTheme="minorHAnsi" w:hAnsiTheme="minorHAnsi" w:cstheme="minorHAnsi"/>
          <w:sz w:val="22"/>
          <w:szCs w:val="22"/>
          <w:lang w:val="en-CA"/>
        </w:rPr>
      </w:pPr>
    </w:p>
    <w:p w14:paraId="2CAF59F3" w14:textId="77777777" w:rsidR="00822D0D" w:rsidRPr="00120E1F" w:rsidRDefault="00822D0D" w:rsidP="00822D0D">
      <w:pPr>
        <w:rPr>
          <w:rFonts w:asciiTheme="minorHAnsi" w:hAnsiTheme="minorHAnsi" w:cstheme="minorHAnsi"/>
          <w:sz w:val="22"/>
          <w:szCs w:val="22"/>
          <w:lang w:val="en-CA"/>
        </w:rPr>
      </w:pPr>
    </w:p>
    <w:p w14:paraId="5E1A9658" w14:textId="77777777" w:rsidR="00822D0D" w:rsidRPr="00120E1F" w:rsidRDefault="00822D0D" w:rsidP="00822D0D">
      <w:pPr>
        <w:rPr>
          <w:rFonts w:asciiTheme="minorHAnsi" w:hAnsiTheme="minorHAnsi" w:cstheme="minorHAnsi"/>
          <w:sz w:val="22"/>
          <w:szCs w:val="22"/>
          <w:lang w:val="en-CA"/>
        </w:rPr>
      </w:pPr>
    </w:p>
    <w:p w14:paraId="3D068A5B" w14:textId="77777777" w:rsidR="00822D0D" w:rsidRPr="00120E1F" w:rsidRDefault="00822D0D" w:rsidP="00822D0D">
      <w:pPr>
        <w:rPr>
          <w:rFonts w:asciiTheme="minorHAnsi" w:hAnsiTheme="minorHAnsi" w:cstheme="minorHAnsi"/>
          <w:sz w:val="22"/>
          <w:szCs w:val="22"/>
          <w:lang w:val="en-CA"/>
        </w:rPr>
      </w:pPr>
    </w:p>
    <w:p w14:paraId="3EF69D79" w14:textId="77777777" w:rsidR="00822D0D" w:rsidRPr="00120E1F" w:rsidRDefault="00822D0D" w:rsidP="00822D0D">
      <w:pPr>
        <w:rPr>
          <w:rFonts w:asciiTheme="minorHAnsi" w:hAnsiTheme="minorHAnsi" w:cstheme="minorHAnsi"/>
          <w:sz w:val="22"/>
          <w:szCs w:val="22"/>
          <w:lang w:val="en-CA"/>
        </w:rPr>
      </w:pPr>
    </w:p>
    <w:p w14:paraId="160411B0" w14:textId="77777777" w:rsidR="00822D0D" w:rsidRPr="00120E1F" w:rsidRDefault="00822D0D" w:rsidP="00822D0D">
      <w:pPr>
        <w:rPr>
          <w:rFonts w:asciiTheme="minorHAnsi" w:hAnsiTheme="minorHAnsi" w:cstheme="minorHAnsi"/>
          <w:sz w:val="22"/>
          <w:szCs w:val="22"/>
          <w:lang w:val="en-CA"/>
        </w:rPr>
      </w:pPr>
    </w:p>
    <w:p w14:paraId="3527418A" w14:textId="77777777" w:rsidR="00822D0D" w:rsidRPr="00120E1F" w:rsidRDefault="00822D0D" w:rsidP="00822D0D">
      <w:pPr>
        <w:rPr>
          <w:rFonts w:asciiTheme="minorHAnsi" w:hAnsiTheme="minorHAnsi" w:cstheme="minorHAnsi"/>
          <w:sz w:val="22"/>
          <w:szCs w:val="22"/>
          <w:lang w:val="en-CA"/>
        </w:rPr>
      </w:pPr>
    </w:p>
    <w:p w14:paraId="3E0A123D" w14:textId="77777777" w:rsidR="00822D0D" w:rsidRPr="00120E1F" w:rsidRDefault="00822D0D" w:rsidP="00822D0D">
      <w:pPr>
        <w:rPr>
          <w:rFonts w:asciiTheme="minorHAnsi" w:hAnsiTheme="minorHAnsi" w:cstheme="minorHAnsi"/>
          <w:sz w:val="22"/>
          <w:szCs w:val="22"/>
          <w:lang w:val="en-CA"/>
        </w:rPr>
      </w:pPr>
    </w:p>
    <w:p w14:paraId="236A9676" w14:textId="77777777" w:rsidR="00822D0D" w:rsidRPr="00120E1F" w:rsidRDefault="00822D0D" w:rsidP="00822D0D">
      <w:pPr>
        <w:rPr>
          <w:rFonts w:asciiTheme="minorHAnsi" w:hAnsiTheme="minorHAnsi" w:cstheme="minorHAnsi"/>
          <w:sz w:val="22"/>
          <w:szCs w:val="22"/>
          <w:lang w:val="en-CA"/>
        </w:rPr>
      </w:pPr>
    </w:p>
    <w:p w14:paraId="4B1B00B6" w14:textId="77777777" w:rsidR="00822D0D" w:rsidRPr="00120E1F" w:rsidRDefault="00822D0D" w:rsidP="00822D0D">
      <w:pPr>
        <w:rPr>
          <w:rFonts w:asciiTheme="minorHAnsi" w:hAnsiTheme="minorHAnsi" w:cstheme="minorHAnsi"/>
          <w:sz w:val="22"/>
          <w:szCs w:val="22"/>
          <w:lang w:val="en-CA"/>
        </w:rPr>
      </w:pPr>
    </w:p>
    <w:p w14:paraId="65F729C5" w14:textId="77777777" w:rsidR="00822D0D" w:rsidRPr="00120E1F" w:rsidRDefault="00822D0D" w:rsidP="00822D0D">
      <w:pPr>
        <w:rPr>
          <w:rFonts w:asciiTheme="minorHAnsi" w:hAnsiTheme="minorHAnsi" w:cstheme="minorHAnsi"/>
          <w:sz w:val="22"/>
          <w:szCs w:val="22"/>
          <w:lang w:val="en-CA"/>
        </w:rPr>
      </w:pPr>
    </w:p>
    <w:p w14:paraId="560A5ABC" w14:textId="77777777" w:rsidR="00822D0D" w:rsidRPr="00120E1F" w:rsidRDefault="00822D0D" w:rsidP="00822D0D">
      <w:pPr>
        <w:rPr>
          <w:rFonts w:asciiTheme="minorHAnsi" w:hAnsiTheme="minorHAnsi" w:cstheme="minorHAnsi"/>
          <w:sz w:val="22"/>
          <w:szCs w:val="22"/>
          <w:lang w:val="en-CA"/>
        </w:rPr>
      </w:pPr>
    </w:p>
    <w:p w14:paraId="6647B4E9" w14:textId="77777777" w:rsidR="00822D0D" w:rsidRPr="00120E1F" w:rsidRDefault="00822D0D" w:rsidP="00822D0D">
      <w:pPr>
        <w:rPr>
          <w:rFonts w:asciiTheme="minorHAnsi" w:hAnsiTheme="minorHAnsi" w:cstheme="minorHAnsi"/>
          <w:sz w:val="22"/>
          <w:szCs w:val="22"/>
          <w:lang w:val="en-CA"/>
        </w:rPr>
      </w:pPr>
    </w:p>
    <w:p w14:paraId="67F44DF2" w14:textId="77777777" w:rsidR="00822D0D" w:rsidRPr="00120E1F" w:rsidRDefault="00822D0D" w:rsidP="00822D0D">
      <w:pPr>
        <w:rPr>
          <w:rFonts w:asciiTheme="minorHAnsi" w:hAnsiTheme="minorHAnsi" w:cstheme="minorHAnsi"/>
          <w:sz w:val="22"/>
          <w:szCs w:val="22"/>
          <w:lang w:val="en-CA"/>
        </w:rPr>
      </w:pPr>
    </w:p>
    <w:p w14:paraId="225F2E0F" w14:textId="77777777" w:rsidR="00822D0D" w:rsidRPr="00120E1F" w:rsidRDefault="00822D0D" w:rsidP="00822D0D">
      <w:pPr>
        <w:rPr>
          <w:rFonts w:asciiTheme="minorHAnsi" w:hAnsiTheme="minorHAnsi" w:cstheme="minorHAnsi"/>
          <w:sz w:val="22"/>
          <w:szCs w:val="22"/>
          <w:lang w:val="en-CA"/>
        </w:rPr>
      </w:pPr>
    </w:p>
    <w:p w14:paraId="3876B391" w14:textId="77777777" w:rsidR="00822D0D" w:rsidRPr="00120E1F" w:rsidRDefault="00822D0D" w:rsidP="00822D0D">
      <w:pPr>
        <w:rPr>
          <w:rFonts w:asciiTheme="minorHAnsi" w:hAnsiTheme="minorHAnsi" w:cstheme="minorHAnsi"/>
          <w:sz w:val="22"/>
          <w:szCs w:val="22"/>
          <w:lang w:val="en-CA"/>
        </w:rPr>
      </w:pPr>
    </w:p>
    <w:p w14:paraId="3CD38B68" w14:textId="77777777" w:rsidR="00822D0D" w:rsidRPr="00120E1F" w:rsidRDefault="00822D0D" w:rsidP="00822D0D">
      <w:pPr>
        <w:rPr>
          <w:rFonts w:asciiTheme="minorHAnsi" w:hAnsiTheme="minorHAnsi" w:cstheme="minorHAnsi"/>
          <w:sz w:val="22"/>
          <w:szCs w:val="22"/>
          <w:lang w:val="en-CA"/>
        </w:rPr>
      </w:pPr>
    </w:p>
    <w:p w14:paraId="1A97E46F" w14:textId="77777777" w:rsidR="00822D0D" w:rsidRPr="00120E1F" w:rsidRDefault="00822D0D" w:rsidP="00822D0D">
      <w:pPr>
        <w:jc w:val="center"/>
        <w:rPr>
          <w:rFonts w:asciiTheme="minorHAnsi" w:hAnsiTheme="minorHAnsi" w:cstheme="minorHAnsi"/>
          <w:sz w:val="22"/>
          <w:szCs w:val="22"/>
          <w:lang w:val="en-CA"/>
        </w:rPr>
      </w:pPr>
    </w:p>
    <w:p w14:paraId="50232D05" w14:textId="77777777" w:rsidR="00822D0D" w:rsidRPr="00120E1F" w:rsidRDefault="00822D0D" w:rsidP="00822D0D">
      <w:pPr>
        <w:jc w:val="center"/>
        <w:rPr>
          <w:rFonts w:asciiTheme="minorHAnsi" w:hAnsiTheme="minorHAnsi" w:cstheme="minorHAnsi"/>
          <w:sz w:val="22"/>
          <w:szCs w:val="22"/>
          <w:lang w:val="en-CA"/>
        </w:rPr>
      </w:pPr>
      <w:r w:rsidRPr="00120E1F">
        <w:rPr>
          <w:rFonts w:asciiTheme="minorHAnsi" w:hAnsiTheme="minorHAnsi" w:cstheme="minorHAnsi"/>
          <w:sz w:val="22"/>
          <w:szCs w:val="22"/>
          <w:lang w:val="en-CA"/>
        </w:rPr>
        <w:t>Precision = Standard Error; Effect Sizes = Hazard Ratios</w:t>
      </w:r>
    </w:p>
    <w:p w14:paraId="5DC6D95F" w14:textId="77777777" w:rsidR="00822D0D" w:rsidRPr="00120E1F" w:rsidRDefault="00822D0D" w:rsidP="00822D0D">
      <w:pPr>
        <w:rPr>
          <w:rFonts w:asciiTheme="minorHAnsi" w:hAnsiTheme="minorHAnsi" w:cstheme="minorHAnsi"/>
          <w:b/>
          <w:bCs/>
          <w:sz w:val="22"/>
          <w:szCs w:val="22"/>
          <w:lang w:val="en-CA"/>
        </w:rPr>
        <w:sectPr w:rsidR="00822D0D" w:rsidRPr="00120E1F" w:rsidSect="006D5A36">
          <w:pgSz w:w="12240" w:h="15840"/>
          <w:pgMar w:top="1440" w:right="1440" w:bottom="1440" w:left="1440" w:header="708" w:footer="708" w:gutter="0"/>
          <w:cols w:space="708"/>
          <w:docGrid w:linePitch="360"/>
        </w:sectPr>
      </w:pPr>
    </w:p>
    <w:p w14:paraId="63C0F7E4" w14:textId="16010EE1" w:rsidR="00EC2C8A" w:rsidRPr="00120E1F" w:rsidRDefault="00812D53" w:rsidP="00E26D96">
      <w:pPr>
        <w:pStyle w:val="Heading3"/>
        <w:rPr>
          <w:rFonts w:asciiTheme="minorHAnsi" w:hAnsiTheme="minorHAnsi" w:cstheme="minorHAnsi"/>
          <w:sz w:val="22"/>
          <w:szCs w:val="22"/>
          <w:lang w:val="en-CA"/>
        </w:rPr>
      </w:pPr>
      <w:bookmarkStart w:id="27" w:name="_Toc182650130"/>
      <w:r>
        <w:rPr>
          <w:rFonts w:asciiTheme="minorHAnsi" w:hAnsiTheme="minorHAnsi" w:cstheme="minorHAnsi"/>
          <w:sz w:val="22"/>
          <w:szCs w:val="22"/>
          <w:lang w:val="en-CA"/>
        </w:rPr>
        <w:lastRenderedPageBreak/>
        <w:t>Table S</w:t>
      </w:r>
      <w:r w:rsidR="00711EE5">
        <w:rPr>
          <w:rFonts w:asciiTheme="minorHAnsi" w:hAnsiTheme="minorHAnsi" w:cstheme="minorHAnsi"/>
          <w:sz w:val="22"/>
          <w:szCs w:val="22"/>
          <w:lang w:val="en-CA"/>
        </w:rPr>
        <w:t>9</w:t>
      </w:r>
      <w:r w:rsidR="00EC2C8A" w:rsidRPr="00120E1F">
        <w:rPr>
          <w:rFonts w:asciiTheme="minorHAnsi" w:hAnsiTheme="minorHAnsi" w:cstheme="minorHAnsi"/>
          <w:sz w:val="22"/>
          <w:szCs w:val="22"/>
          <w:lang w:val="en-CA"/>
        </w:rPr>
        <w:t>: Egger’s test results for publication bias in meta-analyses of all-cause dementia</w:t>
      </w:r>
      <w:bookmarkEnd w:id="27"/>
    </w:p>
    <w:p w14:paraId="7CF2E248" w14:textId="77777777" w:rsidR="00EC2C8A" w:rsidRPr="00120E1F" w:rsidRDefault="00EC2C8A" w:rsidP="00EC2C8A">
      <w:pPr>
        <w:rPr>
          <w:rFonts w:asciiTheme="minorHAnsi" w:hAnsiTheme="minorHAnsi" w:cstheme="minorHAnsi"/>
          <w:b/>
          <w:bCs/>
          <w:sz w:val="22"/>
          <w:szCs w:val="22"/>
          <w:lang w:val="en-CA"/>
        </w:rPr>
      </w:pPr>
    </w:p>
    <w:p w14:paraId="0CDFD90C" w14:textId="77777777" w:rsidR="00EC2C8A" w:rsidRPr="00120E1F" w:rsidRDefault="00EC2C8A" w:rsidP="00EC2C8A">
      <w:pPr>
        <w:jc w:val="center"/>
        <w:rPr>
          <w:rFonts w:asciiTheme="minorHAnsi" w:hAnsiTheme="minorHAnsi" w:cstheme="minorHAnsi"/>
          <w:sz w:val="22"/>
          <w:szCs w:val="22"/>
          <w:lang w:val="en-CA"/>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992"/>
        <w:gridCol w:w="1276"/>
        <w:gridCol w:w="1134"/>
        <w:gridCol w:w="1559"/>
        <w:gridCol w:w="1559"/>
        <w:gridCol w:w="851"/>
      </w:tblGrid>
      <w:tr w:rsidR="00EC2C8A" w:rsidRPr="00120E1F" w14:paraId="0B99BD19" w14:textId="77777777" w:rsidTr="002174AB">
        <w:tc>
          <w:tcPr>
            <w:tcW w:w="1413" w:type="dxa"/>
            <w:tcBorders>
              <w:top w:val="single" w:sz="4" w:space="0" w:color="auto"/>
              <w:bottom w:val="single" w:sz="4" w:space="0" w:color="auto"/>
            </w:tcBorders>
            <w:hideMark/>
          </w:tcPr>
          <w:p w14:paraId="029662A0" w14:textId="77777777" w:rsidR="00EC2C8A" w:rsidRPr="00120E1F" w:rsidRDefault="00EC2C8A" w:rsidP="00120E1F">
            <w:pPr>
              <w:rPr>
                <w:rFonts w:asciiTheme="minorHAnsi" w:hAnsiTheme="minorHAnsi" w:cstheme="minorHAnsi"/>
                <w:b/>
                <w:bCs/>
                <w:sz w:val="22"/>
                <w:szCs w:val="22"/>
              </w:rPr>
            </w:pPr>
            <w:r w:rsidRPr="00120E1F">
              <w:rPr>
                <w:rFonts w:asciiTheme="minorHAnsi" w:hAnsiTheme="minorHAnsi" w:cstheme="minorHAnsi"/>
                <w:b/>
                <w:bCs/>
                <w:sz w:val="22"/>
                <w:szCs w:val="22"/>
              </w:rPr>
              <w:t>Outcome</w:t>
            </w:r>
          </w:p>
        </w:tc>
        <w:tc>
          <w:tcPr>
            <w:tcW w:w="992" w:type="dxa"/>
            <w:tcBorders>
              <w:top w:val="single" w:sz="4" w:space="0" w:color="auto"/>
              <w:bottom w:val="single" w:sz="4" w:space="0" w:color="auto"/>
            </w:tcBorders>
            <w:hideMark/>
          </w:tcPr>
          <w:p w14:paraId="5E524F9E" w14:textId="77777777" w:rsidR="00EC2C8A" w:rsidRPr="00120E1F" w:rsidRDefault="00EC2C8A" w:rsidP="00120E1F">
            <w:pPr>
              <w:rPr>
                <w:rFonts w:asciiTheme="minorHAnsi" w:hAnsiTheme="minorHAnsi" w:cstheme="minorHAnsi"/>
                <w:b/>
                <w:bCs/>
                <w:sz w:val="22"/>
                <w:szCs w:val="22"/>
              </w:rPr>
            </w:pPr>
            <w:r w:rsidRPr="00120E1F">
              <w:rPr>
                <w:rFonts w:asciiTheme="minorHAnsi" w:hAnsiTheme="minorHAnsi" w:cstheme="minorHAnsi"/>
                <w:b/>
                <w:bCs/>
                <w:sz w:val="22"/>
                <w:szCs w:val="22"/>
              </w:rPr>
              <w:t>t-value</w:t>
            </w:r>
          </w:p>
        </w:tc>
        <w:tc>
          <w:tcPr>
            <w:tcW w:w="1276" w:type="dxa"/>
            <w:tcBorders>
              <w:top w:val="single" w:sz="4" w:space="0" w:color="auto"/>
              <w:bottom w:val="single" w:sz="4" w:space="0" w:color="auto"/>
            </w:tcBorders>
            <w:hideMark/>
          </w:tcPr>
          <w:p w14:paraId="16C542C9" w14:textId="77777777" w:rsidR="00EC2C8A" w:rsidRPr="00120E1F" w:rsidRDefault="00EC2C8A" w:rsidP="00120E1F">
            <w:pPr>
              <w:rPr>
                <w:rFonts w:asciiTheme="minorHAnsi" w:hAnsiTheme="minorHAnsi" w:cstheme="minorHAnsi"/>
                <w:b/>
                <w:bCs/>
                <w:sz w:val="22"/>
                <w:szCs w:val="22"/>
              </w:rPr>
            </w:pPr>
            <w:r w:rsidRPr="00120E1F">
              <w:rPr>
                <w:rFonts w:asciiTheme="minorHAnsi" w:hAnsiTheme="minorHAnsi" w:cstheme="minorHAnsi"/>
                <w:b/>
                <w:bCs/>
                <w:sz w:val="22"/>
                <w:szCs w:val="22"/>
              </w:rPr>
              <w:t>Degrees of freedom</w:t>
            </w:r>
          </w:p>
        </w:tc>
        <w:tc>
          <w:tcPr>
            <w:tcW w:w="1134" w:type="dxa"/>
            <w:tcBorders>
              <w:top w:val="single" w:sz="4" w:space="0" w:color="auto"/>
              <w:bottom w:val="single" w:sz="4" w:space="0" w:color="auto"/>
            </w:tcBorders>
            <w:hideMark/>
          </w:tcPr>
          <w:p w14:paraId="289FD018" w14:textId="77777777" w:rsidR="00EC2C8A" w:rsidRPr="00120E1F" w:rsidRDefault="00EC2C8A" w:rsidP="00120E1F">
            <w:pPr>
              <w:rPr>
                <w:rFonts w:asciiTheme="minorHAnsi" w:hAnsiTheme="minorHAnsi" w:cstheme="minorHAnsi"/>
                <w:b/>
                <w:bCs/>
                <w:sz w:val="22"/>
                <w:szCs w:val="22"/>
              </w:rPr>
            </w:pPr>
            <w:r w:rsidRPr="00120E1F">
              <w:rPr>
                <w:rFonts w:asciiTheme="minorHAnsi" w:hAnsiTheme="minorHAnsi" w:cstheme="minorHAnsi"/>
                <w:b/>
                <w:bCs/>
                <w:sz w:val="22"/>
                <w:szCs w:val="22"/>
              </w:rPr>
              <w:t>p-value</w:t>
            </w:r>
          </w:p>
        </w:tc>
        <w:tc>
          <w:tcPr>
            <w:tcW w:w="1559" w:type="dxa"/>
            <w:tcBorders>
              <w:top w:val="single" w:sz="4" w:space="0" w:color="auto"/>
              <w:bottom w:val="single" w:sz="4" w:space="0" w:color="auto"/>
            </w:tcBorders>
            <w:hideMark/>
          </w:tcPr>
          <w:p w14:paraId="15FEEF9B" w14:textId="77777777" w:rsidR="00EC2C8A" w:rsidRPr="00120E1F" w:rsidRDefault="00EC2C8A" w:rsidP="00120E1F">
            <w:pPr>
              <w:rPr>
                <w:rFonts w:asciiTheme="minorHAnsi" w:hAnsiTheme="minorHAnsi" w:cstheme="minorHAnsi"/>
                <w:b/>
                <w:bCs/>
                <w:sz w:val="22"/>
                <w:szCs w:val="22"/>
              </w:rPr>
            </w:pPr>
            <w:r w:rsidRPr="00120E1F">
              <w:rPr>
                <w:rFonts w:asciiTheme="minorHAnsi" w:hAnsiTheme="minorHAnsi" w:cstheme="minorHAnsi"/>
                <w:b/>
                <w:bCs/>
                <w:sz w:val="22"/>
                <w:szCs w:val="22"/>
              </w:rPr>
              <w:t>Bias estimate</w:t>
            </w:r>
          </w:p>
        </w:tc>
        <w:tc>
          <w:tcPr>
            <w:tcW w:w="1559" w:type="dxa"/>
            <w:tcBorders>
              <w:top w:val="single" w:sz="4" w:space="0" w:color="auto"/>
              <w:bottom w:val="single" w:sz="4" w:space="0" w:color="auto"/>
            </w:tcBorders>
            <w:hideMark/>
          </w:tcPr>
          <w:p w14:paraId="703ABA56" w14:textId="77777777" w:rsidR="00EC2C8A" w:rsidRPr="00120E1F" w:rsidRDefault="00EC2C8A" w:rsidP="00120E1F">
            <w:pPr>
              <w:rPr>
                <w:rFonts w:asciiTheme="minorHAnsi" w:hAnsiTheme="minorHAnsi" w:cstheme="minorHAnsi"/>
                <w:b/>
                <w:bCs/>
                <w:sz w:val="22"/>
                <w:szCs w:val="22"/>
              </w:rPr>
            </w:pPr>
            <w:r w:rsidRPr="00120E1F">
              <w:rPr>
                <w:rFonts w:asciiTheme="minorHAnsi" w:hAnsiTheme="minorHAnsi" w:cstheme="minorHAnsi"/>
                <w:b/>
                <w:bCs/>
                <w:sz w:val="22"/>
                <w:szCs w:val="22"/>
              </w:rPr>
              <w:t>Standard error</w:t>
            </w:r>
          </w:p>
        </w:tc>
        <w:tc>
          <w:tcPr>
            <w:tcW w:w="851" w:type="dxa"/>
            <w:tcBorders>
              <w:top w:val="single" w:sz="4" w:space="0" w:color="auto"/>
              <w:bottom w:val="single" w:sz="4" w:space="0" w:color="auto"/>
            </w:tcBorders>
            <w:hideMark/>
          </w:tcPr>
          <w:p w14:paraId="180B7BD1" w14:textId="77777777" w:rsidR="00EC2C8A" w:rsidRPr="00120E1F" w:rsidRDefault="00EC2C8A" w:rsidP="00120E1F">
            <w:pPr>
              <w:rPr>
                <w:rFonts w:asciiTheme="minorHAnsi" w:hAnsiTheme="minorHAnsi" w:cstheme="minorHAnsi"/>
                <w:b/>
                <w:bCs/>
                <w:sz w:val="22"/>
                <w:szCs w:val="22"/>
              </w:rPr>
            </w:pPr>
            <w:r w:rsidRPr="00120E1F">
              <w:rPr>
                <w:rFonts w:asciiTheme="minorHAnsi" w:hAnsiTheme="minorHAnsi" w:cstheme="minorHAnsi"/>
                <w:b/>
                <w:bCs/>
                <w:sz w:val="22"/>
                <w:szCs w:val="22"/>
              </w:rPr>
              <w:t>Tau²</w:t>
            </w:r>
          </w:p>
        </w:tc>
      </w:tr>
      <w:tr w:rsidR="00EC2C8A" w:rsidRPr="00120E1F" w14:paraId="24D341C0" w14:textId="77777777" w:rsidTr="002174AB">
        <w:trPr>
          <w:trHeight w:val="433"/>
        </w:trPr>
        <w:tc>
          <w:tcPr>
            <w:tcW w:w="1413" w:type="dxa"/>
            <w:tcBorders>
              <w:top w:val="single" w:sz="4" w:space="0" w:color="auto"/>
            </w:tcBorders>
            <w:hideMark/>
          </w:tcPr>
          <w:p w14:paraId="23F81617" w14:textId="77777777" w:rsidR="00EC2C8A" w:rsidRPr="00120E1F" w:rsidRDefault="00EC2C8A" w:rsidP="00120E1F">
            <w:pPr>
              <w:rPr>
                <w:rFonts w:asciiTheme="minorHAnsi" w:hAnsiTheme="minorHAnsi" w:cstheme="minorHAnsi"/>
                <w:b/>
                <w:bCs/>
                <w:sz w:val="22"/>
                <w:szCs w:val="22"/>
              </w:rPr>
            </w:pPr>
            <w:r w:rsidRPr="00120E1F">
              <w:rPr>
                <w:rFonts w:asciiTheme="minorHAnsi" w:hAnsiTheme="minorHAnsi" w:cstheme="minorHAnsi"/>
                <w:b/>
                <w:bCs/>
                <w:sz w:val="22"/>
                <w:szCs w:val="22"/>
              </w:rPr>
              <w:t>All-cause dementia</w:t>
            </w:r>
          </w:p>
        </w:tc>
        <w:tc>
          <w:tcPr>
            <w:tcW w:w="992" w:type="dxa"/>
            <w:tcBorders>
              <w:top w:val="single" w:sz="4" w:space="0" w:color="auto"/>
            </w:tcBorders>
            <w:hideMark/>
          </w:tcPr>
          <w:p w14:paraId="7F74380F" w14:textId="77777777" w:rsidR="00EC2C8A" w:rsidRPr="00120E1F" w:rsidRDefault="00EC2C8A" w:rsidP="00120E1F">
            <w:pPr>
              <w:rPr>
                <w:rFonts w:asciiTheme="minorHAnsi" w:hAnsiTheme="minorHAnsi" w:cstheme="minorHAnsi"/>
                <w:sz w:val="22"/>
                <w:szCs w:val="22"/>
              </w:rPr>
            </w:pPr>
            <w:r w:rsidRPr="00120E1F">
              <w:rPr>
                <w:rFonts w:asciiTheme="minorHAnsi" w:hAnsiTheme="minorHAnsi" w:cstheme="minorHAnsi"/>
                <w:sz w:val="22"/>
                <w:szCs w:val="22"/>
              </w:rPr>
              <w:t>-1.97</w:t>
            </w:r>
          </w:p>
        </w:tc>
        <w:tc>
          <w:tcPr>
            <w:tcW w:w="1276" w:type="dxa"/>
            <w:tcBorders>
              <w:top w:val="single" w:sz="4" w:space="0" w:color="auto"/>
            </w:tcBorders>
            <w:hideMark/>
          </w:tcPr>
          <w:p w14:paraId="28979122" w14:textId="77777777" w:rsidR="00EC2C8A" w:rsidRPr="00120E1F" w:rsidRDefault="00EC2C8A" w:rsidP="00120E1F">
            <w:pPr>
              <w:rPr>
                <w:rFonts w:asciiTheme="minorHAnsi" w:hAnsiTheme="minorHAnsi" w:cstheme="minorHAnsi"/>
                <w:sz w:val="22"/>
                <w:szCs w:val="22"/>
              </w:rPr>
            </w:pPr>
            <w:r w:rsidRPr="00120E1F">
              <w:rPr>
                <w:rFonts w:asciiTheme="minorHAnsi" w:hAnsiTheme="minorHAnsi" w:cstheme="minorHAnsi"/>
                <w:sz w:val="22"/>
                <w:szCs w:val="22"/>
              </w:rPr>
              <w:t>9</w:t>
            </w:r>
          </w:p>
        </w:tc>
        <w:tc>
          <w:tcPr>
            <w:tcW w:w="1134" w:type="dxa"/>
            <w:tcBorders>
              <w:top w:val="single" w:sz="4" w:space="0" w:color="auto"/>
            </w:tcBorders>
            <w:hideMark/>
          </w:tcPr>
          <w:p w14:paraId="59A79E97" w14:textId="77777777" w:rsidR="00EC2C8A" w:rsidRPr="00120E1F" w:rsidRDefault="00EC2C8A" w:rsidP="00120E1F">
            <w:pPr>
              <w:rPr>
                <w:rFonts w:asciiTheme="minorHAnsi" w:hAnsiTheme="minorHAnsi" w:cstheme="minorHAnsi"/>
                <w:sz w:val="22"/>
                <w:szCs w:val="22"/>
              </w:rPr>
            </w:pPr>
            <w:r w:rsidRPr="00120E1F">
              <w:rPr>
                <w:rFonts w:asciiTheme="minorHAnsi" w:hAnsiTheme="minorHAnsi" w:cstheme="minorHAnsi"/>
                <w:sz w:val="22"/>
                <w:szCs w:val="22"/>
              </w:rPr>
              <w:t>0.0798</w:t>
            </w:r>
          </w:p>
        </w:tc>
        <w:tc>
          <w:tcPr>
            <w:tcW w:w="1559" w:type="dxa"/>
            <w:tcBorders>
              <w:top w:val="single" w:sz="4" w:space="0" w:color="auto"/>
            </w:tcBorders>
            <w:hideMark/>
          </w:tcPr>
          <w:p w14:paraId="0E7BED83" w14:textId="77777777" w:rsidR="00EC2C8A" w:rsidRPr="00120E1F" w:rsidRDefault="00EC2C8A" w:rsidP="00120E1F">
            <w:pPr>
              <w:rPr>
                <w:rFonts w:asciiTheme="minorHAnsi" w:hAnsiTheme="minorHAnsi" w:cstheme="minorHAnsi"/>
                <w:sz w:val="22"/>
                <w:szCs w:val="22"/>
              </w:rPr>
            </w:pPr>
            <w:r w:rsidRPr="00120E1F">
              <w:rPr>
                <w:rFonts w:asciiTheme="minorHAnsi" w:hAnsiTheme="minorHAnsi" w:cstheme="minorHAnsi"/>
                <w:sz w:val="22"/>
                <w:szCs w:val="22"/>
              </w:rPr>
              <w:t>-0.56</w:t>
            </w:r>
          </w:p>
        </w:tc>
        <w:tc>
          <w:tcPr>
            <w:tcW w:w="1559" w:type="dxa"/>
            <w:tcBorders>
              <w:top w:val="single" w:sz="4" w:space="0" w:color="auto"/>
            </w:tcBorders>
            <w:hideMark/>
          </w:tcPr>
          <w:p w14:paraId="43536839" w14:textId="77777777" w:rsidR="00EC2C8A" w:rsidRPr="00120E1F" w:rsidRDefault="00EC2C8A" w:rsidP="00120E1F">
            <w:pPr>
              <w:rPr>
                <w:rFonts w:asciiTheme="minorHAnsi" w:hAnsiTheme="minorHAnsi" w:cstheme="minorHAnsi"/>
                <w:sz w:val="22"/>
                <w:szCs w:val="22"/>
              </w:rPr>
            </w:pPr>
            <w:r w:rsidRPr="00120E1F">
              <w:rPr>
                <w:rFonts w:asciiTheme="minorHAnsi" w:hAnsiTheme="minorHAnsi" w:cstheme="minorHAnsi"/>
                <w:sz w:val="22"/>
                <w:szCs w:val="22"/>
              </w:rPr>
              <w:t>0.2838</w:t>
            </w:r>
          </w:p>
        </w:tc>
        <w:tc>
          <w:tcPr>
            <w:tcW w:w="851" w:type="dxa"/>
            <w:tcBorders>
              <w:top w:val="single" w:sz="4" w:space="0" w:color="auto"/>
            </w:tcBorders>
            <w:hideMark/>
          </w:tcPr>
          <w:p w14:paraId="71D21DEF" w14:textId="77777777" w:rsidR="00EC2C8A" w:rsidRPr="00120E1F" w:rsidRDefault="00EC2C8A" w:rsidP="00120E1F">
            <w:pPr>
              <w:rPr>
                <w:rFonts w:asciiTheme="minorHAnsi" w:hAnsiTheme="minorHAnsi" w:cstheme="minorHAnsi"/>
                <w:sz w:val="22"/>
                <w:szCs w:val="22"/>
              </w:rPr>
            </w:pPr>
            <w:r w:rsidRPr="00120E1F">
              <w:rPr>
                <w:rFonts w:asciiTheme="minorHAnsi" w:hAnsiTheme="minorHAnsi" w:cstheme="minorHAnsi"/>
                <w:sz w:val="22"/>
                <w:szCs w:val="22"/>
              </w:rPr>
              <w:t>0.691</w:t>
            </w:r>
          </w:p>
        </w:tc>
      </w:tr>
    </w:tbl>
    <w:p w14:paraId="578E3A31" w14:textId="77777777" w:rsidR="00EC2C8A" w:rsidRPr="00120E1F" w:rsidRDefault="00EC2C8A" w:rsidP="00EC2C8A">
      <w:pPr>
        <w:pStyle w:val="ListParagraph"/>
        <w:rPr>
          <w:rFonts w:cstheme="minorHAnsi"/>
          <w:sz w:val="22"/>
          <w:szCs w:val="22"/>
          <w:lang w:val="en-CA"/>
        </w:rPr>
      </w:pPr>
    </w:p>
    <w:p w14:paraId="065B42AB" w14:textId="77777777" w:rsidR="00EC2C8A" w:rsidRPr="00120E1F" w:rsidRDefault="00EC2C8A" w:rsidP="00EC2C8A">
      <w:pPr>
        <w:rPr>
          <w:rFonts w:asciiTheme="minorHAnsi" w:hAnsiTheme="minorHAnsi" w:cstheme="minorHAnsi"/>
          <w:sz w:val="22"/>
          <w:szCs w:val="22"/>
          <w:lang w:val="en-CA"/>
        </w:rPr>
      </w:pPr>
    </w:p>
    <w:p w14:paraId="4C922439" w14:textId="77777777" w:rsidR="00EC2C8A" w:rsidRPr="00120E1F" w:rsidRDefault="00EC2C8A" w:rsidP="00EC2C8A">
      <w:pPr>
        <w:rPr>
          <w:rFonts w:asciiTheme="minorHAnsi" w:hAnsiTheme="minorHAnsi" w:cstheme="minorHAnsi"/>
          <w:sz w:val="22"/>
          <w:szCs w:val="22"/>
          <w:lang w:val="en-CA"/>
        </w:rPr>
      </w:pPr>
    </w:p>
    <w:p w14:paraId="7C11BB8C" w14:textId="77777777" w:rsidR="00EC2C8A" w:rsidRPr="00120E1F" w:rsidRDefault="00EC2C8A" w:rsidP="00EC2C8A">
      <w:pPr>
        <w:rPr>
          <w:rFonts w:asciiTheme="minorHAnsi" w:hAnsiTheme="minorHAnsi" w:cstheme="minorHAnsi"/>
          <w:sz w:val="22"/>
          <w:szCs w:val="22"/>
          <w:lang w:val="en-CA"/>
        </w:rPr>
      </w:pPr>
    </w:p>
    <w:p w14:paraId="08453252" w14:textId="77777777" w:rsidR="00EC2C8A" w:rsidRPr="00120E1F" w:rsidRDefault="00EC2C8A" w:rsidP="00EC2C8A">
      <w:pPr>
        <w:rPr>
          <w:rFonts w:asciiTheme="minorHAnsi" w:hAnsiTheme="minorHAnsi" w:cstheme="minorHAnsi"/>
          <w:sz w:val="22"/>
          <w:szCs w:val="22"/>
          <w:lang w:val="en-CA"/>
        </w:rPr>
      </w:pPr>
    </w:p>
    <w:p w14:paraId="0BDA4329" w14:textId="77777777" w:rsidR="00EC2C8A" w:rsidRPr="00120E1F" w:rsidRDefault="00EC2C8A" w:rsidP="00EC2C8A">
      <w:pPr>
        <w:rPr>
          <w:rFonts w:asciiTheme="minorHAnsi" w:hAnsiTheme="minorHAnsi" w:cstheme="minorHAnsi"/>
          <w:sz w:val="22"/>
          <w:szCs w:val="22"/>
          <w:lang w:val="en-CA"/>
        </w:rPr>
      </w:pPr>
    </w:p>
    <w:p w14:paraId="2EBBDFF3" w14:textId="77777777" w:rsidR="00EC2C8A" w:rsidRPr="00120E1F" w:rsidRDefault="00EC2C8A" w:rsidP="00EC2C8A">
      <w:pPr>
        <w:rPr>
          <w:rFonts w:asciiTheme="minorHAnsi" w:hAnsiTheme="minorHAnsi" w:cstheme="minorHAnsi"/>
          <w:sz w:val="22"/>
          <w:szCs w:val="22"/>
          <w:lang w:val="en-CA"/>
        </w:rPr>
      </w:pPr>
    </w:p>
    <w:p w14:paraId="0EA4E492" w14:textId="77777777" w:rsidR="00EC2C8A" w:rsidRPr="00120E1F" w:rsidRDefault="00EC2C8A" w:rsidP="00EC2C8A">
      <w:pPr>
        <w:rPr>
          <w:rFonts w:asciiTheme="minorHAnsi" w:hAnsiTheme="minorHAnsi" w:cstheme="minorHAnsi"/>
          <w:sz w:val="22"/>
          <w:szCs w:val="22"/>
          <w:lang w:val="en-CA"/>
        </w:rPr>
      </w:pPr>
    </w:p>
    <w:p w14:paraId="2D5F76D5" w14:textId="77777777" w:rsidR="000228BA" w:rsidRPr="00120E1F" w:rsidRDefault="000228BA" w:rsidP="005F73A3">
      <w:pPr>
        <w:rPr>
          <w:rFonts w:asciiTheme="minorHAnsi" w:hAnsiTheme="minorHAnsi" w:cstheme="minorHAnsi"/>
          <w:b/>
          <w:bCs/>
          <w:sz w:val="22"/>
          <w:szCs w:val="22"/>
          <w:u w:val="single"/>
          <w:lang w:val="en-CA"/>
        </w:rPr>
      </w:pPr>
    </w:p>
    <w:p w14:paraId="7C73B6C5" w14:textId="77777777" w:rsidR="00540FA9" w:rsidRPr="00120E1F" w:rsidRDefault="00540FA9" w:rsidP="005F73A3">
      <w:pPr>
        <w:rPr>
          <w:rFonts w:asciiTheme="minorHAnsi" w:hAnsiTheme="minorHAnsi" w:cstheme="minorHAnsi"/>
          <w:b/>
          <w:bCs/>
          <w:sz w:val="22"/>
          <w:szCs w:val="22"/>
          <w:u w:val="single"/>
          <w:lang w:val="en-CA"/>
        </w:rPr>
      </w:pPr>
    </w:p>
    <w:p w14:paraId="33E3B8BC" w14:textId="77777777" w:rsidR="00540FA9" w:rsidRPr="00120E1F" w:rsidRDefault="00540FA9" w:rsidP="005F73A3">
      <w:pPr>
        <w:rPr>
          <w:rFonts w:asciiTheme="minorHAnsi" w:hAnsiTheme="minorHAnsi" w:cstheme="minorHAnsi"/>
          <w:b/>
          <w:bCs/>
          <w:sz w:val="22"/>
          <w:szCs w:val="22"/>
          <w:u w:val="single"/>
          <w:lang w:val="en-CA"/>
        </w:rPr>
      </w:pPr>
    </w:p>
    <w:p w14:paraId="3116DDB4" w14:textId="77777777" w:rsidR="00540FA9" w:rsidRPr="00120E1F" w:rsidRDefault="00540FA9" w:rsidP="005F73A3">
      <w:pPr>
        <w:rPr>
          <w:rFonts w:asciiTheme="minorHAnsi" w:hAnsiTheme="minorHAnsi" w:cstheme="minorHAnsi"/>
          <w:b/>
          <w:bCs/>
          <w:sz w:val="22"/>
          <w:szCs w:val="22"/>
          <w:u w:val="single"/>
          <w:lang w:val="en-CA"/>
        </w:rPr>
      </w:pPr>
    </w:p>
    <w:p w14:paraId="2EF0ACA5" w14:textId="77777777" w:rsidR="00540FA9" w:rsidRPr="00120E1F" w:rsidRDefault="00540FA9" w:rsidP="005F73A3">
      <w:pPr>
        <w:rPr>
          <w:rFonts w:asciiTheme="minorHAnsi" w:hAnsiTheme="minorHAnsi" w:cstheme="minorHAnsi"/>
          <w:b/>
          <w:bCs/>
          <w:sz w:val="22"/>
          <w:szCs w:val="22"/>
          <w:u w:val="single"/>
          <w:lang w:val="en-CA"/>
        </w:rPr>
      </w:pPr>
    </w:p>
    <w:p w14:paraId="66EFDBD9" w14:textId="77777777" w:rsidR="00540FA9" w:rsidRPr="00120E1F" w:rsidRDefault="00540FA9" w:rsidP="005F73A3">
      <w:pPr>
        <w:rPr>
          <w:rFonts w:asciiTheme="minorHAnsi" w:hAnsiTheme="minorHAnsi" w:cstheme="minorHAnsi"/>
          <w:b/>
          <w:bCs/>
          <w:sz w:val="22"/>
          <w:szCs w:val="22"/>
          <w:u w:val="single"/>
          <w:lang w:val="en-CA"/>
        </w:rPr>
      </w:pPr>
    </w:p>
    <w:p w14:paraId="048BDAA8" w14:textId="77777777" w:rsidR="00540FA9" w:rsidRPr="00120E1F" w:rsidRDefault="00540FA9" w:rsidP="005F73A3">
      <w:pPr>
        <w:rPr>
          <w:rFonts w:asciiTheme="minorHAnsi" w:hAnsiTheme="minorHAnsi" w:cstheme="minorHAnsi"/>
          <w:b/>
          <w:bCs/>
          <w:sz w:val="22"/>
          <w:szCs w:val="22"/>
          <w:u w:val="single"/>
          <w:lang w:val="en-CA"/>
        </w:rPr>
      </w:pPr>
    </w:p>
    <w:p w14:paraId="1097C33E" w14:textId="77777777" w:rsidR="00540FA9" w:rsidRPr="00120E1F" w:rsidRDefault="00540FA9" w:rsidP="005F73A3">
      <w:pPr>
        <w:rPr>
          <w:rFonts w:asciiTheme="minorHAnsi" w:hAnsiTheme="minorHAnsi" w:cstheme="minorHAnsi"/>
          <w:b/>
          <w:bCs/>
          <w:sz w:val="22"/>
          <w:szCs w:val="22"/>
          <w:u w:val="single"/>
          <w:lang w:val="en-CA"/>
        </w:rPr>
      </w:pPr>
    </w:p>
    <w:p w14:paraId="48A8C6F6" w14:textId="77777777" w:rsidR="00540FA9" w:rsidRPr="00120E1F" w:rsidRDefault="00540FA9" w:rsidP="005F73A3">
      <w:pPr>
        <w:rPr>
          <w:rFonts w:asciiTheme="minorHAnsi" w:hAnsiTheme="minorHAnsi" w:cstheme="minorHAnsi"/>
          <w:b/>
          <w:bCs/>
          <w:sz w:val="22"/>
          <w:szCs w:val="22"/>
          <w:u w:val="single"/>
          <w:lang w:val="en-CA"/>
        </w:rPr>
      </w:pPr>
    </w:p>
    <w:p w14:paraId="3C284923" w14:textId="77777777" w:rsidR="00540FA9" w:rsidRPr="00120E1F" w:rsidRDefault="00540FA9" w:rsidP="005F73A3">
      <w:pPr>
        <w:rPr>
          <w:rFonts w:asciiTheme="minorHAnsi" w:hAnsiTheme="minorHAnsi" w:cstheme="minorHAnsi"/>
          <w:b/>
          <w:bCs/>
          <w:sz w:val="22"/>
          <w:szCs w:val="22"/>
          <w:u w:val="single"/>
          <w:lang w:val="en-CA"/>
        </w:rPr>
      </w:pPr>
    </w:p>
    <w:p w14:paraId="0E867C63" w14:textId="77777777" w:rsidR="00540FA9" w:rsidRPr="00120E1F" w:rsidRDefault="00540FA9" w:rsidP="005F73A3">
      <w:pPr>
        <w:rPr>
          <w:rFonts w:asciiTheme="minorHAnsi" w:hAnsiTheme="minorHAnsi" w:cstheme="minorHAnsi"/>
          <w:b/>
          <w:bCs/>
          <w:sz w:val="22"/>
          <w:szCs w:val="22"/>
          <w:u w:val="single"/>
          <w:lang w:val="en-CA"/>
        </w:rPr>
      </w:pPr>
    </w:p>
    <w:p w14:paraId="3DCBF66A" w14:textId="77777777" w:rsidR="00540FA9" w:rsidRPr="00120E1F" w:rsidRDefault="00540FA9" w:rsidP="005F73A3">
      <w:pPr>
        <w:rPr>
          <w:rFonts w:asciiTheme="minorHAnsi" w:hAnsiTheme="minorHAnsi" w:cstheme="minorHAnsi"/>
          <w:b/>
          <w:bCs/>
          <w:sz w:val="22"/>
          <w:szCs w:val="22"/>
          <w:u w:val="single"/>
          <w:lang w:val="en-CA"/>
        </w:rPr>
      </w:pPr>
    </w:p>
    <w:p w14:paraId="5D374E5D" w14:textId="77777777" w:rsidR="00540FA9" w:rsidRPr="00120E1F" w:rsidRDefault="00540FA9" w:rsidP="005F73A3">
      <w:pPr>
        <w:rPr>
          <w:rFonts w:asciiTheme="minorHAnsi" w:hAnsiTheme="minorHAnsi" w:cstheme="minorHAnsi"/>
          <w:b/>
          <w:bCs/>
          <w:sz w:val="22"/>
          <w:szCs w:val="22"/>
          <w:u w:val="single"/>
          <w:lang w:val="en-CA"/>
        </w:rPr>
      </w:pPr>
    </w:p>
    <w:p w14:paraId="268F7997" w14:textId="77777777" w:rsidR="00540FA9" w:rsidRPr="00120E1F" w:rsidRDefault="00540FA9" w:rsidP="005F73A3">
      <w:pPr>
        <w:rPr>
          <w:rFonts w:asciiTheme="minorHAnsi" w:hAnsiTheme="minorHAnsi" w:cstheme="minorHAnsi"/>
          <w:b/>
          <w:bCs/>
          <w:sz w:val="22"/>
          <w:szCs w:val="22"/>
          <w:u w:val="single"/>
          <w:lang w:val="en-CA"/>
        </w:rPr>
      </w:pPr>
    </w:p>
    <w:p w14:paraId="31843AFB" w14:textId="77777777" w:rsidR="00540FA9" w:rsidRPr="00120E1F" w:rsidRDefault="00540FA9" w:rsidP="005F73A3">
      <w:pPr>
        <w:rPr>
          <w:rFonts w:asciiTheme="minorHAnsi" w:hAnsiTheme="minorHAnsi" w:cstheme="minorHAnsi"/>
          <w:b/>
          <w:bCs/>
          <w:sz w:val="22"/>
          <w:szCs w:val="22"/>
          <w:u w:val="single"/>
          <w:lang w:val="en-CA"/>
        </w:rPr>
      </w:pPr>
    </w:p>
    <w:p w14:paraId="3D4398C9" w14:textId="77777777" w:rsidR="00540FA9" w:rsidRPr="00120E1F" w:rsidRDefault="00540FA9" w:rsidP="005F73A3">
      <w:pPr>
        <w:rPr>
          <w:rFonts w:asciiTheme="minorHAnsi" w:hAnsiTheme="minorHAnsi" w:cstheme="minorHAnsi"/>
          <w:b/>
          <w:bCs/>
          <w:sz w:val="22"/>
          <w:szCs w:val="22"/>
          <w:u w:val="single"/>
          <w:lang w:val="en-CA"/>
        </w:rPr>
      </w:pPr>
    </w:p>
    <w:p w14:paraId="44FDECEB" w14:textId="77777777" w:rsidR="00540FA9" w:rsidRPr="00120E1F" w:rsidRDefault="00540FA9" w:rsidP="005F73A3">
      <w:pPr>
        <w:rPr>
          <w:rFonts w:asciiTheme="minorHAnsi" w:hAnsiTheme="minorHAnsi" w:cstheme="minorHAnsi"/>
          <w:b/>
          <w:bCs/>
          <w:sz w:val="22"/>
          <w:szCs w:val="22"/>
          <w:u w:val="single"/>
          <w:lang w:val="en-CA"/>
        </w:rPr>
      </w:pPr>
    </w:p>
    <w:p w14:paraId="5751C3C4" w14:textId="77777777" w:rsidR="00540FA9" w:rsidRPr="00120E1F" w:rsidRDefault="00540FA9" w:rsidP="005F73A3">
      <w:pPr>
        <w:rPr>
          <w:rFonts w:asciiTheme="minorHAnsi" w:hAnsiTheme="minorHAnsi" w:cstheme="minorHAnsi"/>
          <w:b/>
          <w:bCs/>
          <w:sz w:val="22"/>
          <w:szCs w:val="22"/>
          <w:u w:val="single"/>
          <w:lang w:val="en-CA"/>
        </w:rPr>
      </w:pPr>
    </w:p>
    <w:p w14:paraId="2AAD5D82" w14:textId="77777777" w:rsidR="00540FA9" w:rsidRPr="00120E1F" w:rsidRDefault="00540FA9" w:rsidP="005F73A3">
      <w:pPr>
        <w:rPr>
          <w:rFonts w:asciiTheme="minorHAnsi" w:hAnsiTheme="minorHAnsi" w:cstheme="minorHAnsi"/>
          <w:b/>
          <w:bCs/>
          <w:sz w:val="22"/>
          <w:szCs w:val="22"/>
          <w:u w:val="single"/>
          <w:lang w:val="en-CA"/>
        </w:rPr>
      </w:pPr>
    </w:p>
    <w:p w14:paraId="250545EB" w14:textId="77777777" w:rsidR="00540FA9" w:rsidRPr="00120E1F" w:rsidRDefault="00540FA9" w:rsidP="005F73A3">
      <w:pPr>
        <w:rPr>
          <w:rFonts w:asciiTheme="minorHAnsi" w:hAnsiTheme="minorHAnsi" w:cstheme="minorHAnsi"/>
          <w:b/>
          <w:bCs/>
          <w:sz w:val="22"/>
          <w:szCs w:val="22"/>
          <w:u w:val="single"/>
          <w:lang w:val="en-CA"/>
        </w:rPr>
      </w:pPr>
    </w:p>
    <w:p w14:paraId="0C7616B1" w14:textId="77777777" w:rsidR="00540FA9" w:rsidRPr="00120E1F" w:rsidRDefault="00540FA9" w:rsidP="005F73A3">
      <w:pPr>
        <w:rPr>
          <w:rFonts w:asciiTheme="minorHAnsi" w:hAnsiTheme="minorHAnsi" w:cstheme="minorHAnsi"/>
          <w:b/>
          <w:bCs/>
          <w:sz w:val="22"/>
          <w:szCs w:val="22"/>
          <w:u w:val="single"/>
          <w:lang w:val="en-CA"/>
        </w:rPr>
      </w:pPr>
    </w:p>
    <w:p w14:paraId="2C6B183E" w14:textId="77777777" w:rsidR="00540FA9" w:rsidRPr="00120E1F" w:rsidRDefault="00540FA9" w:rsidP="005F73A3">
      <w:pPr>
        <w:rPr>
          <w:rFonts w:asciiTheme="minorHAnsi" w:hAnsiTheme="minorHAnsi" w:cstheme="minorHAnsi"/>
          <w:b/>
          <w:bCs/>
          <w:sz w:val="22"/>
          <w:szCs w:val="22"/>
          <w:u w:val="single"/>
          <w:lang w:val="en-CA"/>
        </w:rPr>
      </w:pPr>
    </w:p>
    <w:p w14:paraId="10DC1509" w14:textId="77777777" w:rsidR="00540FA9" w:rsidRPr="00120E1F" w:rsidRDefault="00540FA9" w:rsidP="005F73A3">
      <w:pPr>
        <w:rPr>
          <w:rFonts w:asciiTheme="minorHAnsi" w:hAnsiTheme="minorHAnsi" w:cstheme="minorHAnsi"/>
          <w:b/>
          <w:bCs/>
          <w:sz w:val="22"/>
          <w:szCs w:val="22"/>
          <w:u w:val="single"/>
          <w:lang w:val="en-CA"/>
        </w:rPr>
      </w:pPr>
    </w:p>
    <w:p w14:paraId="678A535E" w14:textId="77777777" w:rsidR="00540FA9" w:rsidRPr="00120E1F" w:rsidRDefault="00540FA9" w:rsidP="005F73A3">
      <w:pPr>
        <w:rPr>
          <w:rFonts w:asciiTheme="minorHAnsi" w:hAnsiTheme="minorHAnsi" w:cstheme="minorHAnsi"/>
          <w:b/>
          <w:bCs/>
          <w:sz w:val="22"/>
          <w:szCs w:val="22"/>
          <w:u w:val="single"/>
          <w:lang w:val="en-CA"/>
        </w:rPr>
      </w:pPr>
    </w:p>
    <w:p w14:paraId="4F7F49BB" w14:textId="77777777" w:rsidR="00540FA9" w:rsidRPr="00120E1F" w:rsidRDefault="00540FA9" w:rsidP="005F73A3">
      <w:pPr>
        <w:rPr>
          <w:rFonts w:asciiTheme="minorHAnsi" w:hAnsiTheme="minorHAnsi" w:cstheme="minorHAnsi"/>
          <w:b/>
          <w:bCs/>
          <w:sz w:val="22"/>
          <w:szCs w:val="22"/>
          <w:u w:val="single"/>
          <w:lang w:val="en-CA"/>
        </w:rPr>
      </w:pPr>
    </w:p>
    <w:p w14:paraId="66574190" w14:textId="77777777" w:rsidR="00540FA9" w:rsidRPr="00120E1F" w:rsidRDefault="00540FA9" w:rsidP="005F73A3">
      <w:pPr>
        <w:rPr>
          <w:rFonts w:asciiTheme="minorHAnsi" w:hAnsiTheme="minorHAnsi" w:cstheme="minorHAnsi"/>
          <w:b/>
          <w:bCs/>
          <w:sz w:val="22"/>
          <w:szCs w:val="22"/>
          <w:u w:val="single"/>
          <w:lang w:val="en-CA"/>
        </w:rPr>
      </w:pPr>
    </w:p>
    <w:p w14:paraId="5B3EBC9C" w14:textId="77777777" w:rsidR="00540FA9" w:rsidRPr="00120E1F" w:rsidRDefault="00540FA9" w:rsidP="005F73A3">
      <w:pPr>
        <w:rPr>
          <w:rFonts w:asciiTheme="minorHAnsi" w:hAnsiTheme="minorHAnsi" w:cstheme="minorHAnsi"/>
          <w:b/>
          <w:bCs/>
          <w:sz w:val="22"/>
          <w:szCs w:val="22"/>
          <w:u w:val="single"/>
          <w:lang w:val="en-CA"/>
        </w:rPr>
      </w:pPr>
    </w:p>
    <w:p w14:paraId="126310B6" w14:textId="77777777" w:rsidR="00540FA9" w:rsidRPr="00120E1F" w:rsidRDefault="00540FA9" w:rsidP="005F73A3">
      <w:pPr>
        <w:rPr>
          <w:rFonts w:asciiTheme="minorHAnsi" w:hAnsiTheme="minorHAnsi" w:cstheme="minorHAnsi"/>
          <w:b/>
          <w:bCs/>
          <w:sz w:val="22"/>
          <w:szCs w:val="22"/>
          <w:u w:val="single"/>
          <w:lang w:val="en-CA"/>
        </w:rPr>
      </w:pPr>
    </w:p>
    <w:p w14:paraId="6B954E1C" w14:textId="77777777" w:rsidR="00540FA9" w:rsidRPr="00120E1F" w:rsidRDefault="00540FA9" w:rsidP="005F73A3">
      <w:pPr>
        <w:rPr>
          <w:rFonts w:asciiTheme="minorHAnsi" w:hAnsiTheme="minorHAnsi" w:cstheme="minorHAnsi"/>
          <w:b/>
          <w:bCs/>
          <w:sz w:val="22"/>
          <w:szCs w:val="22"/>
          <w:u w:val="single"/>
          <w:lang w:val="en-CA"/>
        </w:rPr>
      </w:pPr>
    </w:p>
    <w:p w14:paraId="61EA2461" w14:textId="77777777" w:rsidR="00540FA9" w:rsidRPr="00120E1F" w:rsidRDefault="00540FA9" w:rsidP="005F73A3">
      <w:pPr>
        <w:rPr>
          <w:rFonts w:asciiTheme="minorHAnsi" w:hAnsiTheme="minorHAnsi" w:cstheme="minorHAnsi"/>
          <w:b/>
          <w:bCs/>
          <w:sz w:val="22"/>
          <w:szCs w:val="22"/>
          <w:u w:val="single"/>
          <w:lang w:val="en-CA"/>
        </w:rPr>
      </w:pPr>
    </w:p>
    <w:p w14:paraId="21A88334" w14:textId="77777777" w:rsidR="00540FA9" w:rsidRPr="00120E1F" w:rsidRDefault="00540FA9" w:rsidP="005F73A3">
      <w:pPr>
        <w:rPr>
          <w:rFonts w:asciiTheme="minorHAnsi" w:hAnsiTheme="minorHAnsi" w:cstheme="minorHAnsi"/>
          <w:b/>
          <w:bCs/>
          <w:sz w:val="22"/>
          <w:szCs w:val="22"/>
          <w:u w:val="single"/>
          <w:lang w:val="en-CA"/>
        </w:rPr>
      </w:pPr>
    </w:p>
    <w:p w14:paraId="1026BEBC" w14:textId="77777777" w:rsidR="00540FA9" w:rsidRPr="00120E1F" w:rsidRDefault="00540FA9" w:rsidP="005F73A3">
      <w:pPr>
        <w:rPr>
          <w:rFonts w:asciiTheme="minorHAnsi" w:hAnsiTheme="minorHAnsi" w:cstheme="minorHAnsi"/>
          <w:b/>
          <w:bCs/>
          <w:sz w:val="22"/>
          <w:szCs w:val="22"/>
          <w:u w:val="single"/>
          <w:lang w:val="en-CA"/>
        </w:rPr>
      </w:pPr>
    </w:p>
    <w:p w14:paraId="3DDE3139" w14:textId="77777777" w:rsidR="00540FA9" w:rsidRPr="00120E1F" w:rsidRDefault="00540FA9" w:rsidP="005F73A3">
      <w:pPr>
        <w:rPr>
          <w:rFonts w:asciiTheme="minorHAnsi" w:hAnsiTheme="minorHAnsi" w:cstheme="minorHAnsi"/>
          <w:b/>
          <w:bCs/>
          <w:sz w:val="22"/>
          <w:szCs w:val="22"/>
          <w:u w:val="single"/>
          <w:lang w:val="en-CA"/>
        </w:rPr>
        <w:sectPr w:rsidR="00540FA9" w:rsidRPr="00120E1F" w:rsidSect="00822D0D">
          <w:pgSz w:w="12240" w:h="15840"/>
          <w:pgMar w:top="1440" w:right="1440" w:bottom="1440" w:left="1440" w:header="708" w:footer="708" w:gutter="0"/>
          <w:cols w:space="708"/>
          <w:docGrid w:linePitch="360"/>
        </w:sectPr>
      </w:pPr>
    </w:p>
    <w:p w14:paraId="101327BC" w14:textId="414953B5" w:rsidR="00540FA9" w:rsidRPr="00120E1F" w:rsidRDefault="00711EE5" w:rsidP="00540FA9">
      <w:pPr>
        <w:pStyle w:val="Heading3"/>
        <w:rPr>
          <w:rFonts w:asciiTheme="minorHAnsi" w:hAnsiTheme="minorHAnsi" w:cstheme="minorHAnsi"/>
          <w:sz w:val="22"/>
          <w:szCs w:val="22"/>
        </w:rPr>
      </w:pPr>
      <w:r>
        <w:rPr>
          <w:rFonts w:asciiTheme="minorHAnsi" w:hAnsiTheme="minorHAnsi" w:cstheme="minorHAnsi"/>
          <w:sz w:val="22"/>
          <w:szCs w:val="22"/>
        </w:rPr>
        <w:lastRenderedPageBreak/>
        <w:t>Supplementary references</w:t>
      </w:r>
    </w:p>
    <w:p w14:paraId="49E80A79" w14:textId="77777777" w:rsidR="00540FA9" w:rsidRPr="00120E1F" w:rsidRDefault="00540FA9" w:rsidP="00540FA9">
      <w:pPr>
        <w:rPr>
          <w:rFonts w:asciiTheme="minorHAnsi" w:hAnsiTheme="minorHAnsi" w:cstheme="minorHAnsi"/>
          <w:b/>
          <w:bCs/>
          <w:sz w:val="22"/>
          <w:szCs w:val="22"/>
        </w:rPr>
      </w:pPr>
    </w:p>
    <w:p w14:paraId="3C06D44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b/>
          <w:sz w:val="22"/>
          <w:szCs w:val="22"/>
          <w:lang w:val="en-CA"/>
        </w:rPr>
        <w:fldChar w:fldCharType="begin"/>
      </w:r>
      <w:r w:rsidRPr="00D441C3">
        <w:rPr>
          <w:rFonts w:asciiTheme="minorHAnsi" w:hAnsiTheme="minorHAnsi" w:cstheme="minorHAnsi"/>
          <w:b/>
          <w:sz w:val="22"/>
          <w:szCs w:val="22"/>
          <w:lang w:val="de-DE"/>
        </w:rPr>
        <w:instrText xml:space="preserve"> ADDIN EN.REFLIST </w:instrText>
      </w:r>
      <w:r w:rsidRPr="00120E1F">
        <w:rPr>
          <w:rFonts w:asciiTheme="minorHAnsi" w:hAnsiTheme="minorHAnsi" w:cstheme="minorHAnsi"/>
          <w:b/>
          <w:sz w:val="22"/>
          <w:szCs w:val="22"/>
          <w:lang w:val="en-CA"/>
        </w:rPr>
        <w:fldChar w:fldCharType="separate"/>
      </w:r>
      <w:r w:rsidRPr="00D441C3">
        <w:rPr>
          <w:rFonts w:asciiTheme="minorHAnsi" w:hAnsiTheme="minorHAnsi" w:cstheme="minorHAnsi"/>
          <w:noProof/>
          <w:sz w:val="22"/>
          <w:szCs w:val="22"/>
          <w:lang w:val="de-DE"/>
        </w:rPr>
        <w:t>1.</w:t>
      </w:r>
      <w:r w:rsidRPr="00D441C3">
        <w:rPr>
          <w:rFonts w:asciiTheme="minorHAnsi" w:hAnsiTheme="minorHAnsi" w:cstheme="minorHAnsi"/>
          <w:noProof/>
          <w:sz w:val="22"/>
          <w:szCs w:val="22"/>
          <w:lang w:val="de-DE"/>
        </w:rPr>
        <w:tab/>
        <w:t xml:space="preserve">Alberti K, Eckel RH, Grundy SM, et al. </w:t>
      </w:r>
      <w:r w:rsidRPr="00120E1F">
        <w:rPr>
          <w:rFonts w:asciiTheme="minorHAnsi" w:hAnsiTheme="minorHAnsi" w:cstheme="minorHAnsi"/>
          <w:noProof/>
          <w:sz w:val="22"/>
          <w:szCs w:val="22"/>
        </w:rPr>
        <w:t xml:space="preserve">Harmonizing the metabolic syndrome: a joint interim statement of the international diabetes federation task force on epidemiology and prevention; national heart, lung, and blood institute; American heart association; world heart federation; international atherosclerosis society; and international association for the study of obesity. </w:t>
      </w:r>
      <w:r w:rsidRPr="00120E1F">
        <w:rPr>
          <w:rFonts w:asciiTheme="minorHAnsi" w:hAnsiTheme="minorHAnsi" w:cstheme="minorHAnsi"/>
          <w:i/>
          <w:noProof/>
          <w:sz w:val="22"/>
          <w:szCs w:val="22"/>
        </w:rPr>
        <w:t>Circulation</w:t>
      </w:r>
      <w:r w:rsidRPr="00120E1F">
        <w:rPr>
          <w:rFonts w:asciiTheme="minorHAnsi" w:hAnsiTheme="minorHAnsi" w:cstheme="minorHAnsi"/>
          <w:noProof/>
          <w:sz w:val="22"/>
          <w:szCs w:val="22"/>
        </w:rPr>
        <w:t xml:space="preserve">. 2009;120(16):1640-1645. </w:t>
      </w:r>
    </w:p>
    <w:p w14:paraId="0A8DD5B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w:t>
      </w:r>
      <w:r w:rsidRPr="00120E1F">
        <w:rPr>
          <w:rFonts w:asciiTheme="minorHAnsi" w:hAnsiTheme="minorHAnsi" w:cstheme="minorHAnsi"/>
          <w:noProof/>
          <w:sz w:val="22"/>
          <w:szCs w:val="22"/>
        </w:rPr>
        <w:tab/>
        <w:t xml:space="preserve">Alberti K, Zimmet P, Shaw J. The metabolic syndrome—a new worldwide definition. </w:t>
      </w:r>
      <w:r w:rsidRPr="00120E1F">
        <w:rPr>
          <w:rFonts w:asciiTheme="minorHAnsi" w:hAnsiTheme="minorHAnsi" w:cstheme="minorHAnsi"/>
          <w:i/>
          <w:noProof/>
          <w:sz w:val="22"/>
          <w:szCs w:val="22"/>
        </w:rPr>
        <w:t>The Lancet</w:t>
      </w:r>
      <w:r w:rsidRPr="00120E1F">
        <w:rPr>
          <w:rFonts w:asciiTheme="minorHAnsi" w:hAnsiTheme="minorHAnsi" w:cstheme="minorHAnsi"/>
          <w:noProof/>
          <w:sz w:val="22"/>
          <w:szCs w:val="22"/>
        </w:rPr>
        <w:t xml:space="preserve">. 2005;366(9491):1059-1062. </w:t>
      </w:r>
    </w:p>
    <w:p w14:paraId="2D153273"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w:t>
      </w:r>
      <w:r w:rsidRPr="00120E1F">
        <w:rPr>
          <w:rFonts w:asciiTheme="minorHAnsi" w:hAnsiTheme="minorHAnsi" w:cstheme="minorHAnsi"/>
          <w:noProof/>
          <w:sz w:val="22"/>
          <w:szCs w:val="22"/>
        </w:rPr>
        <w:tab/>
        <w:t xml:space="preserve">Grundy SM, Brewer Jr HB, Cleeman JI, Smith Jr SC, Lenfant C. Definition of metabolic syndrome: report of the National Heart, Lung, and Blood Institute/American Heart Association conference on scientific issues related to definition. </w:t>
      </w:r>
      <w:r w:rsidRPr="00120E1F">
        <w:rPr>
          <w:rFonts w:asciiTheme="minorHAnsi" w:hAnsiTheme="minorHAnsi" w:cstheme="minorHAnsi"/>
          <w:i/>
          <w:noProof/>
          <w:sz w:val="22"/>
          <w:szCs w:val="22"/>
        </w:rPr>
        <w:t>Circulation</w:t>
      </w:r>
      <w:r w:rsidRPr="00120E1F">
        <w:rPr>
          <w:rFonts w:asciiTheme="minorHAnsi" w:hAnsiTheme="minorHAnsi" w:cstheme="minorHAnsi"/>
          <w:noProof/>
          <w:sz w:val="22"/>
          <w:szCs w:val="22"/>
        </w:rPr>
        <w:t xml:space="preserve">. 2004;109(3):433-438. </w:t>
      </w:r>
    </w:p>
    <w:p w14:paraId="41D8EEF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w:t>
      </w:r>
      <w:r w:rsidRPr="00120E1F">
        <w:rPr>
          <w:rFonts w:asciiTheme="minorHAnsi" w:hAnsiTheme="minorHAnsi" w:cstheme="minorHAnsi"/>
          <w:noProof/>
          <w:sz w:val="22"/>
          <w:szCs w:val="22"/>
        </w:rPr>
        <w:tab/>
        <w:t xml:space="preserve">Einhorn D. American College of Endocrinology position statement on the insulin resistance syndrome. </w:t>
      </w:r>
      <w:r w:rsidRPr="00120E1F">
        <w:rPr>
          <w:rFonts w:asciiTheme="minorHAnsi" w:hAnsiTheme="minorHAnsi" w:cstheme="minorHAnsi"/>
          <w:i/>
          <w:noProof/>
          <w:sz w:val="22"/>
          <w:szCs w:val="22"/>
        </w:rPr>
        <w:t>Endocrine Practice</w:t>
      </w:r>
      <w:r w:rsidRPr="00120E1F">
        <w:rPr>
          <w:rFonts w:asciiTheme="minorHAnsi" w:hAnsiTheme="minorHAnsi" w:cstheme="minorHAnsi"/>
          <w:noProof/>
          <w:sz w:val="22"/>
          <w:szCs w:val="22"/>
        </w:rPr>
        <w:t xml:space="preserve">. 2003;9:5-21. </w:t>
      </w:r>
    </w:p>
    <w:p w14:paraId="7EA9E3A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w:t>
      </w:r>
      <w:r w:rsidRPr="00120E1F">
        <w:rPr>
          <w:rFonts w:asciiTheme="minorHAnsi" w:hAnsiTheme="minorHAnsi" w:cstheme="minorHAnsi"/>
          <w:noProof/>
          <w:sz w:val="22"/>
          <w:szCs w:val="22"/>
        </w:rPr>
        <w:tab/>
        <w:t xml:space="preserve">Grundy SM, Cleeman JI, Daniels SR, et al. Diagnosis and management of the metabolic syndrome: an American Heart Association/National Heart, Lung, and Blood Institute scientific statement. </w:t>
      </w:r>
      <w:r w:rsidRPr="00120E1F">
        <w:rPr>
          <w:rFonts w:asciiTheme="minorHAnsi" w:hAnsiTheme="minorHAnsi" w:cstheme="minorHAnsi"/>
          <w:i/>
          <w:noProof/>
          <w:sz w:val="22"/>
          <w:szCs w:val="22"/>
        </w:rPr>
        <w:t>Circulation</w:t>
      </w:r>
      <w:r w:rsidRPr="00120E1F">
        <w:rPr>
          <w:rFonts w:asciiTheme="minorHAnsi" w:hAnsiTheme="minorHAnsi" w:cstheme="minorHAnsi"/>
          <w:noProof/>
          <w:sz w:val="22"/>
          <w:szCs w:val="22"/>
        </w:rPr>
        <w:t xml:space="preserve">. 2005;112(17):2735-2752. </w:t>
      </w:r>
    </w:p>
    <w:p w14:paraId="595BA2EB"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w:t>
      </w:r>
      <w:r w:rsidRPr="00120E1F">
        <w:rPr>
          <w:rFonts w:asciiTheme="minorHAnsi" w:hAnsiTheme="minorHAnsi" w:cstheme="minorHAnsi"/>
          <w:noProof/>
          <w:sz w:val="22"/>
          <w:szCs w:val="22"/>
        </w:rPr>
        <w:tab/>
        <w:t xml:space="preserve">Expert Panel on Detection Evaluation and Treatment of High Blood Cholesterol in Adults. Executive summary of the third report of the National Cholesterol Education Program (NCEP) expert panel on detection, evaluation, and treatment of high blood cholesterol in adults (adult treatment panel III). </w:t>
      </w:r>
      <w:r w:rsidRPr="00120E1F">
        <w:rPr>
          <w:rFonts w:asciiTheme="minorHAnsi" w:hAnsiTheme="minorHAnsi" w:cstheme="minorHAnsi"/>
          <w:i/>
          <w:noProof/>
          <w:sz w:val="22"/>
          <w:szCs w:val="22"/>
        </w:rPr>
        <w:t>JAMA</w:t>
      </w:r>
      <w:r w:rsidRPr="00120E1F">
        <w:rPr>
          <w:rFonts w:asciiTheme="minorHAnsi" w:hAnsiTheme="minorHAnsi" w:cstheme="minorHAnsi"/>
          <w:noProof/>
          <w:sz w:val="22"/>
          <w:szCs w:val="22"/>
        </w:rPr>
        <w:t xml:space="preserve">. 2001;285(19):2486-2497. </w:t>
      </w:r>
    </w:p>
    <w:p w14:paraId="3DFC8EE1"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w:t>
      </w:r>
      <w:r w:rsidRPr="00120E1F">
        <w:rPr>
          <w:rFonts w:asciiTheme="minorHAnsi" w:hAnsiTheme="minorHAnsi" w:cstheme="minorHAnsi"/>
          <w:noProof/>
          <w:sz w:val="22"/>
          <w:szCs w:val="22"/>
        </w:rPr>
        <w:tab/>
        <w:t xml:space="preserve">Balkau B. Comment on the provisional report from the WHO consultation. European Group for the Study of Insulin Resistance (EGIR). </w:t>
      </w:r>
      <w:r w:rsidRPr="00120E1F">
        <w:rPr>
          <w:rFonts w:asciiTheme="minorHAnsi" w:hAnsiTheme="minorHAnsi" w:cstheme="minorHAnsi"/>
          <w:i/>
          <w:noProof/>
          <w:sz w:val="22"/>
          <w:szCs w:val="22"/>
        </w:rPr>
        <w:t>Diabetic Medicine</w:t>
      </w:r>
      <w:r w:rsidRPr="00120E1F">
        <w:rPr>
          <w:rFonts w:asciiTheme="minorHAnsi" w:hAnsiTheme="minorHAnsi" w:cstheme="minorHAnsi"/>
          <w:noProof/>
          <w:sz w:val="22"/>
          <w:szCs w:val="22"/>
        </w:rPr>
        <w:t xml:space="preserve">. 1999;16:442-443. </w:t>
      </w:r>
    </w:p>
    <w:p w14:paraId="4E63C00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w:t>
      </w:r>
      <w:r w:rsidRPr="00120E1F">
        <w:rPr>
          <w:rFonts w:asciiTheme="minorHAnsi" w:hAnsiTheme="minorHAnsi" w:cstheme="minorHAnsi"/>
          <w:noProof/>
          <w:sz w:val="22"/>
          <w:szCs w:val="22"/>
        </w:rPr>
        <w:tab/>
        <w:t xml:space="preserve">Alberti K, Zimmet PZ. Definition, diagnosis and classification of diabetes mellitus and its complications. Part 1: diagnosis and classification of diabetes mellitus. Provisional report of a WHO consultation. </w:t>
      </w:r>
      <w:r w:rsidRPr="00120E1F">
        <w:rPr>
          <w:rFonts w:asciiTheme="minorHAnsi" w:hAnsiTheme="minorHAnsi" w:cstheme="minorHAnsi"/>
          <w:i/>
          <w:noProof/>
          <w:sz w:val="22"/>
          <w:szCs w:val="22"/>
        </w:rPr>
        <w:t>Diabetic Medicine</w:t>
      </w:r>
      <w:r w:rsidRPr="00120E1F">
        <w:rPr>
          <w:rFonts w:asciiTheme="minorHAnsi" w:hAnsiTheme="minorHAnsi" w:cstheme="minorHAnsi"/>
          <w:noProof/>
          <w:sz w:val="22"/>
          <w:szCs w:val="22"/>
        </w:rPr>
        <w:t xml:space="preserve">. 1998;15(7):539-553. </w:t>
      </w:r>
    </w:p>
    <w:p w14:paraId="279A403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w:t>
      </w:r>
      <w:r w:rsidRPr="00120E1F">
        <w:rPr>
          <w:rFonts w:asciiTheme="minorHAnsi" w:hAnsiTheme="minorHAnsi" w:cstheme="minorHAnsi"/>
          <w:noProof/>
          <w:sz w:val="22"/>
          <w:szCs w:val="22"/>
        </w:rPr>
        <w:tab/>
        <w:t xml:space="preserve">Kolovou GD, Anagnostopoulou KK, Salpea KD, Mikhailidis DP. The prevalence of metabolic syndrome in various populations. </w:t>
      </w:r>
      <w:r w:rsidRPr="00120E1F">
        <w:rPr>
          <w:rFonts w:asciiTheme="minorHAnsi" w:hAnsiTheme="minorHAnsi" w:cstheme="minorHAnsi"/>
          <w:i/>
          <w:noProof/>
          <w:sz w:val="22"/>
          <w:szCs w:val="22"/>
        </w:rPr>
        <w:t>The American Journal of the Medical Sciences</w:t>
      </w:r>
      <w:r w:rsidRPr="00120E1F">
        <w:rPr>
          <w:rFonts w:asciiTheme="minorHAnsi" w:hAnsiTheme="minorHAnsi" w:cstheme="minorHAnsi"/>
          <w:noProof/>
          <w:sz w:val="22"/>
          <w:szCs w:val="22"/>
        </w:rPr>
        <w:t xml:space="preserve">. 2007;333(6):362-371. </w:t>
      </w:r>
    </w:p>
    <w:p w14:paraId="757DEE1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w:t>
      </w:r>
      <w:r w:rsidRPr="00120E1F">
        <w:rPr>
          <w:rFonts w:asciiTheme="minorHAnsi" w:hAnsiTheme="minorHAnsi" w:cstheme="minorHAnsi"/>
          <w:noProof/>
          <w:sz w:val="22"/>
          <w:szCs w:val="22"/>
        </w:rPr>
        <w:tab/>
        <w:t xml:space="preserve">Ko GT. Metabolic syndrome or “central obesity syndrome”? </w:t>
      </w:r>
      <w:r w:rsidRPr="00120E1F">
        <w:rPr>
          <w:rFonts w:asciiTheme="minorHAnsi" w:hAnsiTheme="minorHAnsi" w:cstheme="minorHAnsi"/>
          <w:i/>
          <w:noProof/>
          <w:sz w:val="22"/>
          <w:szCs w:val="22"/>
        </w:rPr>
        <w:t>Diabetes Care</w:t>
      </w:r>
      <w:r w:rsidRPr="00120E1F">
        <w:rPr>
          <w:rFonts w:asciiTheme="minorHAnsi" w:hAnsiTheme="minorHAnsi" w:cstheme="minorHAnsi"/>
          <w:noProof/>
          <w:sz w:val="22"/>
          <w:szCs w:val="22"/>
        </w:rPr>
        <w:t xml:space="preserve">. 2006;29(3):752-752. </w:t>
      </w:r>
    </w:p>
    <w:p w14:paraId="02C69DBC"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w:t>
      </w:r>
      <w:r w:rsidRPr="00120E1F">
        <w:rPr>
          <w:rFonts w:asciiTheme="minorHAnsi" w:hAnsiTheme="minorHAnsi" w:cstheme="minorHAnsi"/>
          <w:noProof/>
          <w:sz w:val="22"/>
          <w:szCs w:val="22"/>
        </w:rPr>
        <w:tab/>
        <w:t xml:space="preserve">Wiedman D. Globalizing the Chronicities of Modernity. </w:t>
      </w:r>
      <w:r w:rsidRPr="00120E1F">
        <w:rPr>
          <w:rFonts w:asciiTheme="minorHAnsi" w:hAnsiTheme="minorHAnsi" w:cstheme="minorHAnsi"/>
          <w:i/>
          <w:noProof/>
          <w:sz w:val="22"/>
          <w:szCs w:val="22"/>
        </w:rPr>
        <w:t>Chronic Conditions, Fluid States: Chronicity and the Anthropology of Illness Studies in Medical Anthropology</w:t>
      </w:r>
      <w:r w:rsidRPr="00120E1F">
        <w:rPr>
          <w:rFonts w:asciiTheme="minorHAnsi" w:hAnsiTheme="minorHAnsi" w:cstheme="minorHAnsi"/>
          <w:noProof/>
          <w:sz w:val="22"/>
          <w:szCs w:val="22"/>
        </w:rPr>
        <w:t xml:space="preserve">. 2010:38-53. </w:t>
      </w:r>
    </w:p>
    <w:p w14:paraId="034603D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w:t>
      </w:r>
      <w:r w:rsidRPr="00120E1F">
        <w:rPr>
          <w:rFonts w:asciiTheme="minorHAnsi" w:hAnsiTheme="minorHAnsi" w:cstheme="minorHAnsi"/>
          <w:noProof/>
          <w:sz w:val="22"/>
          <w:szCs w:val="22"/>
        </w:rPr>
        <w:tab/>
        <w:t xml:space="preserve">Sasya M, Devi K, Babu JK, Balaguru Rayappan JB, Krishnan UM. Metabolic Syndrome—An emerging constellation of risk factors: electrochemical detection strategies. </w:t>
      </w:r>
      <w:r w:rsidRPr="00120E1F">
        <w:rPr>
          <w:rFonts w:asciiTheme="minorHAnsi" w:hAnsiTheme="minorHAnsi" w:cstheme="minorHAnsi"/>
          <w:i/>
          <w:noProof/>
          <w:sz w:val="22"/>
          <w:szCs w:val="22"/>
        </w:rPr>
        <w:t>Sensors</w:t>
      </w:r>
      <w:r w:rsidRPr="00120E1F">
        <w:rPr>
          <w:rFonts w:asciiTheme="minorHAnsi" w:hAnsiTheme="minorHAnsi" w:cstheme="minorHAnsi"/>
          <w:noProof/>
          <w:sz w:val="22"/>
          <w:szCs w:val="22"/>
        </w:rPr>
        <w:t xml:space="preserve">. 2020;20(1):103. </w:t>
      </w:r>
    </w:p>
    <w:p w14:paraId="4413346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13.</w:t>
      </w:r>
      <w:r w:rsidRPr="00120E1F">
        <w:rPr>
          <w:rFonts w:asciiTheme="minorHAnsi" w:hAnsiTheme="minorHAnsi" w:cstheme="minorHAnsi"/>
          <w:noProof/>
          <w:sz w:val="22"/>
          <w:szCs w:val="22"/>
        </w:rPr>
        <w:tab/>
        <w:t xml:space="preserve">Bray GA. </w:t>
      </w:r>
      <w:r w:rsidRPr="00120E1F">
        <w:rPr>
          <w:rFonts w:asciiTheme="minorHAnsi" w:hAnsiTheme="minorHAnsi" w:cstheme="minorHAnsi"/>
          <w:i/>
          <w:noProof/>
          <w:sz w:val="22"/>
          <w:szCs w:val="22"/>
        </w:rPr>
        <w:t>The metabolic syndrome and obesity</w:t>
      </w:r>
      <w:r w:rsidRPr="00120E1F">
        <w:rPr>
          <w:rFonts w:asciiTheme="minorHAnsi" w:hAnsiTheme="minorHAnsi" w:cstheme="minorHAnsi"/>
          <w:noProof/>
          <w:sz w:val="22"/>
          <w:szCs w:val="22"/>
        </w:rPr>
        <w:t>. Springer Science &amp; Business Media; 2008.</w:t>
      </w:r>
    </w:p>
    <w:p w14:paraId="0C61829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14.</w:t>
      </w:r>
      <w:r w:rsidRPr="00120E1F">
        <w:rPr>
          <w:rFonts w:asciiTheme="minorHAnsi" w:hAnsiTheme="minorHAnsi" w:cstheme="minorHAnsi"/>
          <w:noProof/>
          <w:sz w:val="22"/>
          <w:szCs w:val="22"/>
        </w:rPr>
        <w:tab/>
        <w:t xml:space="preserve">Craiu E, Cojocaru L, Rusali A, Maxim R, Parepa I. </w:t>
      </w:r>
      <w:r w:rsidRPr="00120E1F">
        <w:rPr>
          <w:rFonts w:asciiTheme="minorHAnsi" w:hAnsiTheme="minorHAnsi" w:cstheme="minorHAnsi"/>
          <w:i/>
          <w:noProof/>
          <w:sz w:val="22"/>
          <w:szCs w:val="22"/>
        </w:rPr>
        <w:t>Dysmetabolic syndrome</w:t>
      </w:r>
      <w:r w:rsidRPr="00120E1F">
        <w:rPr>
          <w:rFonts w:asciiTheme="minorHAnsi" w:hAnsiTheme="minorHAnsi" w:cstheme="minorHAnsi"/>
          <w:noProof/>
          <w:sz w:val="22"/>
          <w:szCs w:val="22"/>
        </w:rPr>
        <w:t>. IntechOpen; 2012.</w:t>
      </w:r>
    </w:p>
    <w:p w14:paraId="475AD11A"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15.</w:t>
      </w:r>
      <w:r w:rsidRPr="00120E1F">
        <w:rPr>
          <w:rFonts w:asciiTheme="minorHAnsi" w:hAnsiTheme="minorHAnsi" w:cstheme="minorHAnsi"/>
          <w:noProof/>
          <w:sz w:val="22"/>
          <w:szCs w:val="22"/>
        </w:rPr>
        <w:tab/>
        <w:t xml:space="preserve">Hjermann I. The metabolic cardiovascular syndrome: syndrome X, Reaven's syndrome, insulin resistance syndrome, atherothrombogenic syndrome. </w:t>
      </w:r>
      <w:r w:rsidRPr="00120E1F">
        <w:rPr>
          <w:rFonts w:asciiTheme="minorHAnsi" w:hAnsiTheme="minorHAnsi" w:cstheme="minorHAnsi"/>
          <w:i/>
          <w:noProof/>
          <w:sz w:val="22"/>
          <w:szCs w:val="22"/>
        </w:rPr>
        <w:t>Journal of Cardiovascular Pharmacology</w:t>
      </w:r>
      <w:r w:rsidRPr="00120E1F">
        <w:rPr>
          <w:rFonts w:asciiTheme="minorHAnsi" w:hAnsiTheme="minorHAnsi" w:cstheme="minorHAnsi"/>
          <w:noProof/>
          <w:sz w:val="22"/>
          <w:szCs w:val="22"/>
        </w:rPr>
        <w:t xml:space="preserve">. 1992;20:S5-10. </w:t>
      </w:r>
    </w:p>
    <w:p w14:paraId="4E13DEBA"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16.</w:t>
      </w:r>
      <w:r w:rsidRPr="00120E1F">
        <w:rPr>
          <w:rFonts w:asciiTheme="minorHAnsi" w:hAnsiTheme="minorHAnsi" w:cstheme="minorHAnsi"/>
          <w:noProof/>
          <w:sz w:val="22"/>
          <w:szCs w:val="22"/>
        </w:rPr>
        <w:tab/>
        <w:t xml:space="preserve">Leslie BR. Metabolic syndrome: Historical perspectives. </w:t>
      </w:r>
      <w:r w:rsidRPr="00120E1F">
        <w:rPr>
          <w:rFonts w:asciiTheme="minorHAnsi" w:hAnsiTheme="minorHAnsi" w:cstheme="minorHAnsi"/>
          <w:i/>
          <w:noProof/>
          <w:sz w:val="22"/>
          <w:szCs w:val="22"/>
        </w:rPr>
        <w:t>The American Journal of the Medical Sciences</w:t>
      </w:r>
      <w:r w:rsidRPr="00120E1F">
        <w:rPr>
          <w:rFonts w:asciiTheme="minorHAnsi" w:hAnsiTheme="minorHAnsi" w:cstheme="minorHAnsi"/>
          <w:noProof/>
          <w:sz w:val="22"/>
          <w:szCs w:val="22"/>
        </w:rPr>
        <w:t xml:space="preserve">. 2005;330(6):264-268. </w:t>
      </w:r>
    </w:p>
    <w:p w14:paraId="2138B5A9"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17.</w:t>
      </w:r>
      <w:r w:rsidRPr="00120E1F">
        <w:rPr>
          <w:rFonts w:asciiTheme="minorHAnsi" w:hAnsiTheme="minorHAnsi" w:cstheme="minorHAnsi"/>
          <w:noProof/>
          <w:sz w:val="22"/>
          <w:szCs w:val="22"/>
        </w:rPr>
        <w:tab/>
        <w:t xml:space="preserve">Gupta A, Gupta V. Metabolic syndrome: what are the risks for humans? </w:t>
      </w:r>
      <w:r w:rsidRPr="00120E1F">
        <w:rPr>
          <w:rFonts w:asciiTheme="minorHAnsi" w:hAnsiTheme="minorHAnsi" w:cstheme="minorHAnsi"/>
          <w:i/>
          <w:noProof/>
          <w:sz w:val="22"/>
          <w:szCs w:val="22"/>
        </w:rPr>
        <w:t>Bioscience Trends</w:t>
      </w:r>
      <w:r w:rsidRPr="00120E1F">
        <w:rPr>
          <w:rFonts w:asciiTheme="minorHAnsi" w:hAnsiTheme="minorHAnsi" w:cstheme="minorHAnsi"/>
          <w:noProof/>
          <w:sz w:val="22"/>
          <w:szCs w:val="22"/>
        </w:rPr>
        <w:t>. 2010;4(5)</w:t>
      </w:r>
    </w:p>
    <w:p w14:paraId="1C2A1DE9"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18.</w:t>
      </w:r>
      <w:r w:rsidRPr="00120E1F">
        <w:rPr>
          <w:rFonts w:asciiTheme="minorHAnsi" w:hAnsiTheme="minorHAnsi" w:cstheme="minorHAnsi"/>
          <w:noProof/>
          <w:sz w:val="22"/>
          <w:szCs w:val="22"/>
        </w:rPr>
        <w:tab/>
        <w:t xml:space="preserve">Sarafidis PA, Nilsson PM. The metabolic syndrome: a glance at its history. </w:t>
      </w:r>
      <w:r w:rsidRPr="00120E1F">
        <w:rPr>
          <w:rFonts w:asciiTheme="minorHAnsi" w:hAnsiTheme="minorHAnsi" w:cstheme="minorHAnsi"/>
          <w:i/>
          <w:noProof/>
          <w:sz w:val="22"/>
          <w:szCs w:val="22"/>
        </w:rPr>
        <w:t>Journal of Hypertension</w:t>
      </w:r>
      <w:r w:rsidRPr="00120E1F">
        <w:rPr>
          <w:rFonts w:asciiTheme="minorHAnsi" w:hAnsiTheme="minorHAnsi" w:cstheme="minorHAnsi"/>
          <w:noProof/>
          <w:sz w:val="22"/>
          <w:szCs w:val="22"/>
        </w:rPr>
        <w:t xml:space="preserve">. 2006;24(4):621-626. </w:t>
      </w:r>
    </w:p>
    <w:p w14:paraId="692849E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19.</w:t>
      </w:r>
      <w:r w:rsidRPr="00120E1F">
        <w:rPr>
          <w:rFonts w:asciiTheme="minorHAnsi" w:hAnsiTheme="minorHAnsi" w:cstheme="minorHAnsi"/>
          <w:noProof/>
          <w:sz w:val="22"/>
          <w:szCs w:val="22"/>
        </w:rPr>
        <w:tab/>
        <w:t xml:space="preserve">Han TS, Lean ME. Metabolic syndrome. </w:t>
      </w:r>
      <w:r w:rsidRPr="00120E1F">
        <w:rPr>
          <w:rFonts w:asciiTheme="minorHAnsi" w:hAnsiTheme="minorHAnsi" w:cstheme="minorHAnsi"/>
          <w:i/>
          <w:noProof/>
          <w:sz w:val="22"/>
          <w:szCs w:val="22"/>
        </w:rPr>
        <w:t>Medicine</w:t>
      </w:r>
      <w:r w:rsidRPr="00120E1F">
        <w:rPr>
          <w:rFonts w:asciiTheme="minorHAnsi" w:hAnsiTheme="minorHAnsi" w:cstheme="minorHAnsi"/>
          <w:noProof/>
          <w:sz w:val="22"/>
          <w:szCs w:val="22"/>
        </w:rPr>
        <w:t xml:space="preserve">. 2015;43(2):80-87. </w:t>
      </w:r>
    </w:p>
    <w:p w14:paraId="7D50DF0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20.</w:t>
      </w:r>
      <w:r w:rsidRPr="00120E1F">
        <w:rPr>
          <w:rFonts w:asciiTheme="minorHAnsi" w:hAnsiTheme="minorHAnsi" w:cstheme="minorHAnsi"/>
          <w:noProof/>
          <w:sz w:val="22"/>
          <w:szCs w:val="22"/>
        </w:rPr>
        <w:tab/>
        <w:t xml:space="preserve">Samson SL, Garber AJ. Metabolic syndrome. </w:t>
      </w:r>
      <w:r w:rsidRPr="00120E1F">
        <w:rPr>
          <w:rFonts w:asciiTheme="minorHAnsi" w:hAnsiTheme="minorHAnsi" w:cstheme="minorHAnsi"/>
          <w:i/>
          <w:noProof/>
          <w:sz w:val="22"/>
          <w:szCs w:val="22"/>
        </w:rPr>
        <w:t>Endocrinology and Metabolism Clinics</w:t>
      </w:r>
      <w:r w:rsidRPr="00120E1F">
        <w:rPr>
          <w:rFonts w:asciiTheme="minorHAnsi" w:hAnsiTheme="minorHAnsi" w:cstheme="minorHAnsi"/>
          <w:noProof/>
          <w:sz w:val="22"/>
          <w:szCs w:val="22"/>
        </w:rPr>
        <w:t xml:space="preserve">. 2014;43(1):1-23. </w:t>
      </w:r>
    </w:p>
    <w:p w14:paraId="5A8E0D2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lastRenderedPageBreak/>
        <w:t>21.</w:t>
      </w:r>
      <w:r w:rsidRPr="00120E1F">
        <w:rPr>
          <w:rFonts w:asciiTheme="minorHAnsi" w:hAnsiTheme="minorHAnsi" w:cstheme="minorHAnsi"/>
          <w:noProof/>
          <w:sz w:val="22"/>
          <w:szCs w:val="22"/>
        </w:rPr>
        <w:tab/>
        <w:t xml:space="preserve">Balkau B, Valensi P, Eschwège E, Slama G. A review of the metabolic syndrome. </w:t>
      </w:r>
      <w:r w:rsidRPr="00120E1F">
        <w:rPr>
          <w:rFonts w:asciiTheme="minorHAnsi" w:hAnsiTheme="minorHAnsi" w:cstheme="minorHAnsi"/>
          <w:i/>
          <w:noProof/>
          <w:sz w:val="22"/>
          <w:szCs w:val="22"/>
        </w:rPr>
        <w:t>Diabetes &amp; Metabolism</w:t>
      </w:r>
      <w:r w:rsidRPr="00120E1F">
        <w:rPr>
          <w:rFonts w:asciiTheme="minorHAnsi" w:hAnsiTheme="minorHAnsi" w:cstheme="minorHAnsi"/>
          <w:noProof/>
          <w:sz w:val="22"/>
          <w:szCs w:val="22"/>
        </w:rPr>
        <w:t xml:space="preserve">. 2007;33(6):405-413. </w:t>
      </w:r>
    </w:p>
    <w:p w14:paraId="64173561"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22.</w:t>
      </w:r>
      <w:r w:rsidRPr="00120E1F">
        <w:rPr>
          <w:rFonts w:asciiTheme="minorHAnsi" w:hAnsiTheme="minorHAnsi" w:cstheme="minorHAnsi"/>
          <w:noProof/>
          <w:sz w:val="22"/>
          <w:szCs w:val="22"/>
        </w:rPr>
        <w:tab/>
        <w:t xml:space="preserve">Yamaoka K, Tango T. Effects of lifestyle modification on metabolic syndrome: a systematic review and meta-analysis. </w:t>
      </w:r>
      <w:r w:rsidRPr="00120E1F">
        <w:rPr>
          <w:rFonts w:asciiTheme="minorHAnsi" w:hAnsiTheme="minorHAnsi" w:cstheme="minorHAnsi"/>
          <w:i/>
          <w:noProof/>
          <w:sz w:val="22"/>
          <w:szCs w:val="22"/>
        </w:rPr>
        <w:t>BMC Medicine</w:t>
      </w:r>
      <w:r w:rsidRPr="00120E1F">
        <w:rPr>
          <w:rFonts w:asciiTheme="minorHAnsi" w:hAnsiTheme="minorHAnsi" w:cstheme="minorHAnsi"/>
          <w:noProof/>
          <w:sz w:val="22"/>
          <w:szCs w:val="22"/>
        </w:rPr>
        <w:t>. Nov 2012;10138. doi:10.1186/1741-7015-10-138</w:t>
      </w:r>
    </w:p>
    <w:p w14:paraId="4978A23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23.</w:t>
      </w:r>
      <w:r w:rsidRPr="00120E1F">
        <w:rPr>
          <w:rFonts w:asciiTheme="minorHAnsi" w:hAnsiTheme="minorHAnsi" w:cstheme="minorHAnsi"/>
          <w:noProof/>
          <w:sz w:val="22"/>
          <w:szCs w:val="22"/>
        </w:rPr>
        <w:tab/>
        <w:t xml:space="preserve">Xu YH, Shen ST, Sun LZ, Yang HW, Jin B, Cao XH. Metabolic Syndrome Risk after Gestational Diabetes: A Systematic Review and Meta-Analysis. </w:t>
      </w:r>
      <w:r w:rsidRPr="00120E1F">
        <w:rPr>
          <w:rFonts w:asciiTheme="minorHAnsi" w:hAnsiTheme="minorHAnsi" w:cstheme="minorHAnsi"/>
          <w:i/>
          <w:noProof/>
          <w:sz w:val="22"/>
          <w:szCs w:val="22"/>
        </w:rPr>
        <w:t>PLoS One</w:t>
      </w:r>
      <w:r w:rsidRPr="00120E1F">
        <w:rPr>
          <w:rFonts w:asciiTheme="minorHAnsi" w:hAnsiTheme="minorHAnsi" w:cstheme="minorHAnsi"/>
          <w:noProof/>
          <w:sz w:val="22"/>
          <w:szCs w:val="22"/>
        </w:rPr>
        <w:t>. Jan 2014;9(1)e87863. doi:10.1371/journal.pone.0087863</w:t>
      </w:r>
    </w:p>
    <w:p w14:paraId="2B8173C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24.</w:t>
      </w:r>
      <w:r w:rsidRPr="00120E1F">
        <w:rPr>
          <w:rFonts w:asciiTheme="minorHAnsi" w:hAnsiTheme="minorHAnsi" w:cstheme="minorHAnsi"/>
          <w:noProof/>
          <w:sz w:val="22"/>
          <w:szCs w:val="22"/>
        </w:rPr>
        <w:tab/>
        <w:t xml:space="preserve">Xi B, He D, Zhang M, Xue J, Zhou DH. Short sleep duration predicts risk of metabolic syndrome: A systematic review and meta-analysis. </w:t>
      </w:r>
      <w:r w:rsidRPr="00120E1F">
        <w:rPr>
          <w:rFonts w:asciiTheme="minorHAnsi" w:hAnsiTheme="minorHAnsi" w:cstheme="minorHAnsi"/>
          <w:i/>
          <w:noProof/>
          <w:sz w:val="22"/>
          <w:szCs w:val="22"/>
        </w:rPr>
        <w:t>Sleep Medicine Reviews</w:t>
      </w:r>
      <w:r w:rsidRPr="00120E1F">
        <w:rPr>
          <w:rFonts w:asciiTheme="minorHAnsi" w:hAnsiTheme="minorHAnsi" w:cstheme="minorHAnsi"/>
          <w:noProof/>
          <w:sz w:val="22"/>
          <w:szCs w:val="22"/>
        </w:rPr>
        <w:t>. Aug 2014;18(4):293-297. doi:10.1016/j.smrv.2013.06.001</w:t>
      </w:r>
    </w:p>
    <w:p w14:paraId="1E94A30A"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25.</w:t>
      </w:r>
      <w:r w:rsidRPr="00120E1F">
        <w:rPr>
          <w:rFonts w:asciiTheme="minorHAnsi" w:hAnsiTheme="minorHAnsi" w:cstheme="minorHAnsi"/>
          <w:noProof/>
          <w:sz w:val="22"/>
          <w:szCs w:val="22"/>
        </w:rPr>
        <w:tab/>
        <w:t xml:space="preserve">Wong Y, Cook P, Roderick P, Somani BK. Metabolic Syndrome and Kidney Stone Disease: A Systematic Review of Literature. </w:t>
      </w:r>
      <w:r w:rsidRPr="00120E1F">
        <w:rPr>
          <w:rFonts w:asciiTheme="minorHAnsi" w:hAnsiTheme="minorHAnsi" w:cstheme="minorHAnsi"/>
          <w:i/>
          <w:noProof/>
          <w:sz w:val="22"/>
          <w:szCs w:val="22"/>
        </w:rPr>
        <w:t>Journal of Endourology</w:t>
      </w:r>
      <w:r w:rsidRPr="00120E1F">
        <w:rPr>
          <w:rFonts w:asciiTheme="minorHAnsi" w:hAnsiTheme="minorHAnsi" w:cstheme="minorHAnsi"/>
          <w:noProof/>
          <w:sz w:val="22"/>
          <w:szCs w:val="22"/>
        </w:rPr>
        <w:t>. Mar 2016;30(3):246-253. doi:10.1089/end.2015.0567</w:t>
      </w:r>
    </w:p>
    <w:p w14:paraId="5FF78D6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26.</w:t>
      </w:r>
      <w:r w:rsidRPr="00120E1F">
        <w:rPr>
          <w:rFonts w:asciiTheme="minorHAnsi" w:hAnsiTheme="minorHAnsi" w:cstheme="minorHAnsi"/>
          <w:noProof/>
          <w:sz w:val="22"/>
          <w:szCs w:val="22"/>
        </w:rPr>
        <w:tab/>
        <w:t xml:space="preserve">Wens I, Dalgas U, Stenager E, Eijnde BO. Risk factors related to cardiovascular diseases and the metabolic syndrome in multiple sclerosis - a systematic review. </w:t>
      </w:r>
      <w:r w:rsidRPr="00120E1F">
        <w:rPr>
          <w:rFonts w:asciiTheme="minorHAnsi" w:hAnsiTheme="minorHAnsi" w:cstheme="minorHAnsi"/>
          <w:i/>
          <w:noProof/>
          <w:sz w:val="22"/>
          <w:szCs w:val="22"/>
        </w:rPr>
        <w:t>Multiple Sclerosis Journal</w:t>
      </w:r>
      <w:r w:rsidRPr="00120E1F">
        <w:rPr>
          <w:rFonts w:asciiTheme="minorHAnsi" w:hAnsiTheme="minorHAnsi" w:cstheme="minorHAnsi"/>
          <w:noProof/>
          <w:sz w:val="22"/>
          <w:szCs w:val="22"/>
        </w:rPr>
        <w:t>. Oct 2013;19(12):1556-1564. doi:10.1177/1352458513504252</w:t>
      </w:r>
    </w:p>
    <w:p w14:paraId="41726E9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27.</w:t>
      </w:r>
      <w:r w:rsidRPr="00120E1F">
        <w:rPr>
          <w:rFonts w:asciiTheme="minorHAnsi" w:hAnsiTheme="minorHAnsi" w:cstheme="minorHAnsi"/>
          <w:noProof/>
          <w:sz w:val="22"/>
          <w:szCs w:val="22"/>
        </w:rPr>
        <w:tab/>
        <w:t xml:space="preserve">Vidigal FD, Bressan J, Babio N, Salas-Salvado J. Prevalence of metabolic syndrome in Brazilian adults: a systematic review. </w:t>
      </w:r>
      <w:r w:rsidRPr="00120E1F">
        <w:rPr>
          <w:rFonts w:asciiTheme="minorHAnsi" w:hAnsiTheme="minorHAnsi" w:cstheme="minorHAnsi"/>
          <w:i/>
          <w:noProof/>
          <w:sz w:val="22"/>
          <w:szCs w:val="22"/>
        </w:rPr>
        <w:t>BMC Public Health</w:t>
      </w:r>
      <w:r w:rsidRPr="00120E1F">
        <w:rPr>
          <w:rFonts w:asciiTheme="minorHAnsi" w:hAnsiTheme="minorHAnsi" w:cstheme="minorHAnsi"/>
          <w:noProof/>
          <w:sz w:val="22"/>
          <w:szCs w:val="22"/>
        </w:rPr>
        <w:t>. Dec 2013;131198. doi:10.1186/1471-2458-13-1198</w:t>
      </w:r>
    </w:p>
    <w:p w14:paraId="5BC2F68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28.</w:t>
      </w:r>
      <w:r w:rsidRPr="00120E1F">
        <w:rPr>
          <w:rFonts w:asciiTheme="minorHAnsi" w:hAnsiTheme="minorHAnsi" w:cstheme="minorHAnsi"/>
          <w:noProof/>
          <w:sz w:val="22"/>
          <w:szCs w:val="22"/>
        </w:rPr>
        <w:tab/>
        <w:t xml:space="preserve">Vancampfort D, Stubbs B, Mitchell AJ, et al. Risk of metabolic syndrome and its components in people with schizophrenia and related psychotic disorders, bipolar disorder and major depressive disorder: a systematic review and meta-analysis. </w:t>
      </w:r>
      <w:r w:rsidRPr="00120E1F">
        <w:rPr>
          <w:rFonts w:asciiTheme="minorHAnsi" w:hAnsiTheme="minorHAnsi" w:cstheme="minorHAnsi"/>
          <w:i/>
          <w:noProof/>
          <w:sz w:val="22"/>
          <w:szCs w:val="22"/>
        </w:rPr>
        <w:t>World Psychiatry</w:t>
      </w:r>
      <w:r w:rsidRPr="00120E1F">
        <w:rPr>
          <w:rFonts w:asciiTheme="minorHAnsi" w:hAnsiTheme="minorHAnsi" w:cstheme="minorHAnsi"/>
          <w:noProof/>
          <w:sz w:val="22"/>
          <w:szCs w:val="22"/>
        </w:rPr>
        <w:t>. Oct 2015;14(3):339-347. doi:10.1002/wps.20252</w:t>
      </w:r>
    </w:p>
    <w:p w14:paraId="01C7683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29.</w:t>
      </w:r>
      <w:r w:rsidRPr="00120E1F">
        <w:rPr>
          <w:rFonts w:asciiTheme="minorHAnsi" w:hAnsiTheme="minorHAnsi" w:cstheme="minorHAnsi"/>
          <w:noProof/>
          <w:sz w:val="22"/>
          <w:szCs w:val="22"/>
        </w:rPr>
        <w:tab/>
        <w:t xml:space="preserve">Thomas G, Sehgal AR, Kashyap SR, Srinivas TR, Kirwan JP, Navaneethan SD. Metabolic Syndrome and Kidney Disease: A Systematic Review and Meta-analysis. </w:t>
      </w:r>
      <w:r w:rsidRPr="00120E1F">
        <w:rPr>
          <w:rFonts w:asciiTheme="minorHAnsi" w:hAnsiTheme="minorHAnsi" w:cstheme="minorHAnsi"/>
          <w:i/>
          <w:noProof/>
          <w:sz w:val="22"/>
          <w:szCs w:val="22"/>
        </w:rPr>
        <w:t>Clinical Journal of the American Society of Nephrology</w:t>
      </w:r>
      <w:r w:rsidRPr="00120E1F">
        <w:rPr>
          <w:rFonts w:asciiTheme="minorHAnsi" w:hAnsiTheme="minorHAnsi" w:cstheme="minorHAnsi"/>
          <w:noProof/>
          <w:sz w:val="22"/>
          <w:szCs w:val="22"/>
        </w:rPr>
        <w:t>. Oct 2011;6(10):2364-2373. doi:10.2215/cjn.02180311</w:t>
      </w:r>
    </w:p>
    <w:p w14:paraId="507249E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30.</w:t>
      </w:r>
      <w:r w:rsidRPr="00120E1F">
        <w:rPr>
          <w:rFonts w:asciiTheme="minorHAnsi" w:hAnsiTheme="minorHAnsi" w:cstheme="minorHAnsi"/>
          <w:noProof/>
          <w:sz w:val="22"/>
          <w:szCs w:val="22"/>
        </w:rPr>
        <w:tab/>
        <w:t xml:space="preserve">Srikanthan K, Feyh A, Visweshwar H, Shapiro JI, Sodhi K. Systematic Review of Metabolic Syndrome Biomarkers: A Panel for Early Detection, Management, and Risk Stratification in the West Virginian Population. </w:t>
      </w:r>
      <w:r w:rsidRPr="00120E1F">
        <w:rPr>
          <w:rFonts w:asciiTheme="minorHAnsi" w:hAnsiTheme="minorHAnsi" w:cstheme="minorHAnsi"/>
          <w:i/>
          <w:noProof/>
          <w:sz w:val="22"/>
          <w:szCs w:val="22"/>
        </w:rPr>
        <w:t>International Journal of Medical Sciences</w:t>
      </w:r>
      <w:r w:rsidRPr="00120E1F">
        <w:rPr>
          <w:rFonts w:asciiTheme="minorHAnsi" w:hAnsiTheme="minorHAnsi" w:cstheme="minorHAnsi"/>
          <w:noProof/>
          <w:sz w:val="22"/>
          <w:szCs w:val="22"/>
        </w:rPr>
        <w:t>. 2016;13(1):25-38. doi:10.7150/ijms.13800</w:t>
      </w:r>
    </w:p>
    <w:p w14:paraId="0BFD529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31.</w:t>
      </w:r>
      <w:r w:rsidRPr="00120E1F">
        <w:rPr>
          <w:rFonts w:asciiTheme="minorHAnsi" w:hAnsiTheme="minorHAnsi" w:cstheme="minorHAnsi"/>
          <w:noProof/>
          <w:sz w:val="22"/>
          <w:szCs w:val="22"/>
        </w:rPr>
        <w:tab/>
        <w:t xml:space="preserve">Rosenbaum S, Stubbs B, Ward PB, Steel Z, Lederman O, Vancampfort D. The prevalence and risk of metabolic syndrome and its components among people with posttraumatic stress disorder: a systematic review and meta-analysis. </w:t>
      </w:r>
      <w:r w:rsidRPr="00120E1F">
        <w:rPr>
          <w:rFonts w:asciiTheme="minorHAnsi" w:hAnsiTheme="minorHAnsi" w:cstheme="minorHAnsi"/>
          <w:i/>
          <w:noProof/>
          <w:sz w:val="22"/>
          <w:szCs w:val="22"/>
        </w:rPr>
        <w:t>Metabolism</w:t>
      </w:r>
      <w:r w:rsidRPr="00120E1F">
        <w:rPr>
          <w:rFonts w:asciiTheme="minorHAnsi" w:hAnsiTheme="minorHAnsi" w:cstheme="minorHAnsi"/>
          <w:noProof/>
          <w:sz w:val="22"/>
          <w:szCs w:val="22"/>
        </w:rPr>
        <w:t>. Aug 2015;64(8):926-933. doi:10.1016/j.metabol.2015.04.009</w:t>
      </w:r>
    </w:p>
    <w:p w14:paraId="299F130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32.</w:t>
      </w:r>
      <w:r w:rsidRPr="00120E1F">
        <w:rPr>
          <w:rFonts w:asciiTheme="minorHAnsi" w:hAnsiTheme="minorHAnsi" w:cstheme="minorHAnsi"/>
          <w:noProof/>
          <w:sz w:val="22"/>
          <w:szCs w:val="22"/>
        </w:rPr>
        <w:tab/>
        <w:t xml:space="preserve">Rodriguez-Monforte M, Sanchez E, Barrio F, Costa B, Flores-Mateo G. Metabolic syndrome and dietary patterns: a systematic review and meta-analysis of observational studies. </w:t>
      </w:r>
      <w:r w:rsidRPr="00120E1F">
        <w:rPr>
          <w:rFonts w:asciiTheme="minorHAnsi" w:hAnsiTheme="minorHAnsi" w:cstheme="minorHAnsi"/>
          <w:i/>
          <w:noProof/>
          <w:sz w:val="22"/>
          <w:szCs w:val="22"/>
        </w:rPr>
        <w:t>European Journal of Nutrition</w:t>
      </w:r>
      <w:r w:rsidRPr="00120E1F">
        <w:rPr>
          <w:rFonts w:asciiTheme="minorHAnsi" w:hAnsiTheme="minorHAnsi" w:cstheme="minorHAnsi"/>
          <w:noProof/>
          <w:sz w:val="22"/>
          <w:szCs w:val="22"/>
        </w:rPr>
        <w:t>. Apr 2017;56(3):925-947. doi:10.1007/s00394-016-1305-y</w:t>
      </w:r>
    </w:p>
    <w:p w14:paraId="38A41FC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33.</w:t>
      </w:r>
      <w:r w:rsidRPr="00120E1F">
        <w:rPr>
          <w:rFonts w:asciiTheme="minorHAnsi" w:hAnsiTheme="minorHAnsi" w:cstheme="minorHAnsi"/>
          <w:noProof/>
          <w:sz w:val="22"/>
          <w:szCs w:val="22"/>
        </w:rPr>
        <w:tab/>
        <w:t xml:space="preserve">Ranasinghe P, Mathangasinghe Y, Jayawardena R, Hills AP, Misra A. Prevalence and trends of metabolic syndrome among adults in the asia-pacific region: a systematic review. </w:t>
      </w:r>
      <w:r w:rsidRPr="00120E1F">
        <w:rPr>
          <w:rFonts w:asciiTheme="minorHAnsi" w:hAnsiTheme="minorHAnsi" w:cstheme="minorHAnsi"/>
          <w:i/>
          <w:noProof/>
          <w:sz w:val="22"/>
          <w:szCs w:val="22"/>
        </w:rPr>
        <w:t>BMC Public Health</w:t>
      </w:r>
      <w:r w:rsidRPr="00120E1F">
        <w:rPr>
          <w:rFonts w:asciiTheme="minorHAnsi" w:hAnsiTheme="minorHAnsi" w:cstheme="minorHAnsi"/>
          <w:noProof/>
          <w:sz w:val="22"/>
          <w:szCs w:val="22"/>
        </w:rPr>
        <w:t>. Jan 2017;17101. doi:10.1186/s12889-017-4041-1</w:t>
      </w:r>
    </w:p>
    <w:p w14:paraId="1362B68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34.</w:t>
      </w:r>
      <w:r w:rsidRPr="00120E1F">
        <w:rPr>
          <w:rFonts w:asciiTheme="minorHAnsi" w:hAnsiTheme="minorHAnsi" w:cstheme="minorHAnsi"/>
          <w:noProof/>
          <w:sz w:val="22"/>
          <w:szCs w:val="22"/>
        </w:rPr>
        <w:tab/>
        <w:t xml:space="preserve">Rabkin SW. The Relationship Between Epicardial Fat and Indices of Obesity and the Metabolic Syndrome: A Systematic Review and Meta-Analysis. </w:t>
      </w:r>
      <w:r w:rsidRPr="00120E1F">
        <w:rPr>
          <w:rFonts w:asciiTheme="minorHAnsi" w:hAnsiTheme="minorHAnsi" w:cstheme="minorHAnsi"/>
          <w:i/>
          <w:noProof/>
          <w:sz w:val="22"/>
          <w:szCs w:val="22"/>
        </w:rPr>
        <w:t>Metabolic Syndrome and Related Disorders</w:t>
      </w:r>
      <w:r w:rsidRPr="00120E1F">
        <w:rPr>
          <w:rFonts w:asciiTheme="minorHAnsi" w:hAnsiTheme="minorHAnsi" w:cstheme="minorHAnsi"/>
          <w:noProof/>
          <w:sz w:val="22"/>
          <w:szCs w:val="22"/>
        </w:rPr>
        <w:t>. Feb 2014;12(1):31-42. doi:10.1089/met.2013.0107</w:t>
      </w:r>
    </w:p>
    <w:p w14:paraId="6E60FB0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35.</w:t>
      </w:r>
      <w:r w:rsidRPr="00120E1F">
        <w:rPr>
          <w:rFonts w:asciiTheme="minorHAnsi" w:hAnsiTheme="minorHAnsi" w:cstheme="minorHAnsi"/>
          <w:noProof/>
          <w:sz w:val="22"/>
          <w:szCs w:val="22"/>
        </w:rPr>
        <w:tab/>
        <w:t xml:space="preserve">Povel CM, Boer JMA, Reiling E, Feskens EJM. Genetic variants and the metabolic syndrome: a systematic review. </w:t>
      </w:r>
      <w:r w:rsidRPr="00120E1F">
        <w:rPr>
          <w:rFonts w:asciiTheme="minorHAnsi" w:hAnsiTheme="minorHAnsi" w:cstheme="minorHAnsi"/>
          <w:i/>
          <w:noProof/>
          <w:sz w:val="22"/>
          <w:szCs w:val="22"/>
        </w:rPr>
        <w:t>Obesity Reviews</w:t>
      </w:r>
      <w:r w:rsidRPr="00120E1F">
        <w:rPr>
          <w:rFonts w:asciiTheme="minorHAnsi" w:hAnsiTheme="minorHAnsi" w:cstheme="minorHAnsi"/>
          <w:noProof/>
          <w:sz w:val="22"/>
          <w:szCs w:val="22"/>
        </w:rPr>
        <w:t>. Nov 2011;12(11):952-967. doi:10.1111/j.1467-789X.2011.00907.x</w:t>
      </w:r>
    </w:p>
    <w:p w14:paraId="2FE80F5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36.</w:t>
      </w:r>
      <w:r w:rsidRPr="00120E1F">
        <w:rPr>
          <w:rFonts w:asciiTheme="minorHAnsi" w:hAnsiTheme="minorHAnsi" w:cstheme="minorHAnsi"/>
          <w:noProof/>
          <w:sz w:val="22"/>
          <w:szCs w:val="22"/>
        </w:rPr>
        <w:tab/>
        <w:t xml:space="preserve">Parkinson JRC, Hyde MJ, Gale C, Santhakumaran S, Modi N. Preterm Birth and the Metabolic Syndrome in Adult Life: A Systematic Review and Meta-analysis. </w:t>
      </w:r>
      <w:r w:rsidRPr="00120E1F">
        <w:rPr>
          <w:rFonts w:asciiTheme="minorHAnsi" w:hAnsiTheme="minorHAnsi" w:cstheme="minorHAnsi"/>
          <w:i/>
          <w:noProof/>
          <w:sz w:val="22"/>
          <w:szCs w:val="22"/>
        </w:rPr>
        <w:t>Pediatrics</w:t>
      </w:r>
      <w:r w:rsidRPr="00120E1F">
        <w:rPr>
          <w:rFonts w:asciiTheme="minorHAnsi" w:hAnsiTheme="minorHAnsi" w:cstheme="minorHAnsi"/>
          <w:noProof/>
          <w:sz w:val="22"/>
          <w:szCs w:val="22"/>
        </w:rPr>
        <w:t>. Apr 2013;131(4):E1240-E1263. doi:10.1542/peds.2012-2177</w:t>
      </w:r>
    </w:p>
    <w:p w14:paraId="0E63CA0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lastRenderedPageBreak/>
        <w:t>37.</w:t>
      </w:r>
      <w:r w:rsidRPr="00120E1F">
        <w:rPr>
          <w:rFonts w:asciiTheme="minorHAnsi" w:hAnsiTheme="minorHAnsi" w:cstheme="minorHAnsi"/>
          <w:noProof/>
          <w:sz w:val="22"/>
          <w:szCs w:val="22"/>
        </w:rPr>
        <w:tab/>
        <w:t xml:space="preserve">Pan A, Keum N, Okereke OI, et al. Bidirectional Association Between Depression and Metabolic Syndrome A systematic review and meta-analysis of epidemiological studies. </w:t>
      </w:r>
      <w:r w:rsidRPr="00120E1F">
        <w:rPr>
          <w:rFonts w:asciiTheme="minorHAnsi" w:hAnsiTheme="minorHAnsi" w:cstheme="minorHAnsi"/>
          <w:i/>
          <w:noProof/>
          <w:sz w:val="22"/>
          <w:szCs w:val="22"/>
        </w:rPr>
        <w:t>Diabetes Care</w:t>
      </w:r>
      <w:r w:rsidRPr="00120E1F">
        <w:rPr>
          <w:rFonts w:asciiTheme="minorHAnsi" w:hAnsiTheme="minorHAnsi" w:cstheme="minorHAnsi"/>
          <w:noProof/>
          <w:sz w:val="22"/>
          <w:szCs w:val="22"/>
        </w:rPr>
        <w:t>. May 2012;35(5):1171-1180. doi:10.2337/dc11-2055</w:t>
      </w:r>
    </w:p>
    <w:p w14:paraId="38383918"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38.</w:t>
      </w:r>
      <w:r w:rsidRPr="00120E1F">
        <w:rPr>
          <w:rFonts w:asciiTheme="minorHAnsi" w:hAnsiTheme="minorHAnsi" w:cstheme="minorHAnsi"/>
          <w:noProof/>
          <w:sz w:val="22"/>
          <w:szCs w:val="22"/>
        </w:rPr>
        <w:tab/>
        <w:t xml:space="preserve">Ostman C, Smart NA, Morcos D, Duller A, Ridley W, Jewiss D. The effect of exercise training on clinical outcomes in patients with the metabolic syndrome: a systematic review and meta-analysis. </w:t>
      </w:r>
      <w:r w:rsidRPr="00120E1F">
        <w:rPr>
          <w:rFonts w:asciiTheme="minorHAnsi" w:hAnsiTheme="minorHAnsi" w:cstheme="minorHAnsi"/>
          <w:i/>
          <w:noProof/>
          <w:sz w:val="22"/>
          <w:szCs w:val="22"/>
        </w:rPr>
        <w:t>Cardiovascular Diabetology</w:t>
      </w:r>
      <w:r w:rsidRPr="00120E1F">
        <w:rPr>
          <w:rFonts w:asciiTheme="minorHAnsi" w:hAnsiTheme="minorHAnsi" w:cstheme="minorHAnsi"/>
          <w:noProof/>
          <w:sz w:val="22"/>
          <w:szCs w:val="22"/>
        </w:rPr>
        <w:t>. Aug 2017;16110. doi:10.1186/s12933-017-0590-y</w:t>
      </w:r>
    </w:p>
    <w:p w14:paraId="755FF50B"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39.</w:t>
      </w:r>
      <w:r w:rsidRPr="00120E1F">
        <w:rPr>
          <w:rFonts w:asciiTheme="minorHAnsi" w:hAnsiTheme="minorHAnsi" w:cstheme="minorHAnsi"/>
          <w:noProof/>
          <w:sz w:val="22"/>
          <w:szCs w:val="22"/>
        </w:rPr>
        <w:tab/>
        <w:t xml:space="preserve">Osborn DPJ, Wright CA, Levy G, King MB, Deo R, Nazareth I. Relative risk of diabetes, dyslipidaemia, hypertension and the metabolic syndrome in people with severe mental illnesses: Systematic review and metaanalysis. </w:t>
      </w:r>
      <w:r w:rsidRPr="00120E1F">
        <w:rPr>
          <w:rFonts w:asciiTheme="minorHAnsi" w:hAnsiTheme="minorHAnsi" w:cstheme="minorHAnsi"/>
          <w:i/>
          <w:noProof/>
          <w:sz w:val="22"/>
          <w:szCs w:val="22"/>
        </w:rPr>
        <w:t>BMC Psychiatry</w:t>
      </w:r>
      <w:r w:rsidRPr="00120E1F">
        <w:rPr>
          <w:rFonts w:asciiTheme="minorHAnsi" w:hAnsiTheme="minorHAnsi" w:cstheme="minorHAnsi"/>
          <w:noProof/>
          <w:sz w:val="22"/>
          <w:szCs w:val="22"/>
        </w:rPr>
        <w:t>. Sep 2008;884. doi:10.1186/1471-244x-8-84</w:t>
      </w:r>
    </w:p>
    <w:p w14:paraId="48E19378"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40.</w:t>
      </w:r>
      <w:r w:rsidRPr="00120E1F">
        <w:rPr>
          <w:rFonts w:asciiTheme="minorHAnsi" w:hAnsiTheme="minorHAnsi" w:cstheme="minorHAnsi"/>
          <w:noProof/>
          <w:sz w:val="22"/>
          <w:szCs w:val="22"/>
        </w:rPr>
        <w:tab/>
        <w:t xml:space="preserve">Nibali L, Tatarakis N, Needleman I, et al. Association Between Metabolic Syndrome and Periodontitis: A Systematic Review and Meta-analysis. </w:t>
      </w:r>
      <w:r w:rsidRPr="00120E1F">
        <w:rPr>
          <w:rFonts w:asciiTheme="minorHAnsi" w:hAnsiTheme="minorHAnsi" w:cstheme="minorHAnsi"/>
          <w:i/>
          <w:noProof/>
          <w:sz w:val="22"/>
          <w:szCs w:val="22"/>
        </w:rPr>
        <w:t>The Journal of Clinical Endocrinology &amp; Metabolism</w:t>
      </w:r>
      <w:r w:rsidRPr="00120E1F">
        <w:rPr>
          <w:rFonts w:asciiTheme="minorHAnsi" w:hAnsiTheme="minorHAnsi" w:cstheme="minorHAnsi"/>
          <w:noProof/>
          <w:sz w:val="22"/>
          <w:szCs w:val="22"/>
        </w:rPr>
        <w:t>. Mar 2013;98(3):913-920. doi:10.1210/jc.2012-3552</w:t>
      </w:r>
    </w:p>
    <w:p w14:paraId="03DC583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41.</w:t>
      </w:r>
      <w:r w:rsidRPr="00120E1F">
        <w:rPr>
          <w:rFonts w:asciiTheme="minorHAnsi" w:hAnsiTheme="minorHAnsi" w:cstheme="minorHAnsi"/>
          <w:noProof/>
          <w:sz w:val="22"/>
          <w:szCs w:val="22"/>
        </w:rPr>
        <w:tab/>
        <w:t xml:space="preserve">Mottillo S, Filion KB, Genest J, et al. The Metabolic Syndrome and Cardiovascular Risk A Systematic Review and Meta-Analysis. </w:t>
      </w:r>
      <w:r w:rsidRPr="00120E1F">
        <w:rPr>
          <w:rFonts w:asciiTheme="minorHAnsi" w:hAnsiTheme="minorHAnsi" w:cstheme="minorHAnsi"/>
          <w:i/>
          <w:noProof/>
          <w:sz w:val="22"/>
          <w:szCs w:val="22"/>
        </w:rPr>
        <w:t>Journal of the American College of Cardiology</w:t>
      </w:r>
      <w:r w:rsidRPr="00120E1F">
        <w:rPr>
          <w:rFonts w:asciiTheme="minorHAnsi" w:hAnsiTheme="minorHAnsi" w:cstheme="minorHAnsi"/>
          <w:noProof/>
          <w:sz w:val="22"/>
          <w:szCs w:val="22"/>
        </w:rPr>
        <w:t>. Sep 2010;56(14):1113-1132. doi:10.1016/j.jacc.2010.05.034</w:t>
      </w:r>
    </w:p>
    <w:p w14:paraId="394AFFD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42.</w:t>
      </w:r>
      <w:r w:rsidRPr="00120E1F">
        <w:rPr>
          <w:rFonts w:asciiTheme="minorHAnsi" w:hAnsiTheme="minorHAnsi" w:cstheme="minorHAnsi"/>
          <w:noProof/>
          <w:sz w:val="22"/>
          <w:szCs w:val="22"/>
        </w:rPr>
        <w:tab/>
        <w:t xml:space="preserve">Moran LJ, Misso ML, Wild RA, Norman RJ. Impaired glucose tolerance, type 2 diabetes and metabolic syndrome in polycystic ovary syndrome: a systematic review and meta-analysis. </w:t>
      </w:r>
      <w:r w:rsidRPr="00120E1F">
        <w:rPr>
          <w:rFonts w:asciiTheme="minorHAnsi" w:hAnsiTheme="minorHAnsi" w:cstheme="minorHAnsi"/>
          <w:i/>
          <w:noProof/>
          <w:sz w:val="22"/>
          <w:szCs w:val="22"/>
        </w:rPr>
        <w:t>Human Reproduction Update</w:t>
      </w:r>
      <w:r w:rsidRPr="00120E1F">
        <w:rPr>
          <w:rFonts w:asciiTheme="minorHAnsi" w:hAnsiTheme="minorHAnsi" w:cstheme="minorHAnsi"/>
          <w:noProof/>
          <w:sz w:val="22"/>
          <w:szCs w:val="22"/>
        </w:rPr>
        <w:t>. Jul-Aug 2010;16(4):347-363. doi:10.1093/humupd/dmq001</w:t>
      </w:r>
    </w:p>
    <w:p w14:paraId="5DFD749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43.</w:t>
      </w:r>
      <w:r w:rsidRPr="00120E1F">
        <w:rPr>
          <w:rFonts w:asciiTheme="minorHAnsi" w:hAnsiTheme="minorHAnsi" w:cstheme="minorHAnsi"/>
          <w:noProof/>
          <w:sz w:val="22"/>
          <w:szCs w:val="22"/>
        </w:rPr>
        <w:tab/>
        <w:t xml:space="preserve">Mitchell AJ, Vancampfort D, Sweers K, van Winkel R, Yu WP, De Hert M. Prevalence of Metabolic Syndrome and Metabolic Abnormalities in Schizophrenia and Related Disorders-A Systematic Review and Meta-Analysis. </w:t>
      </w:r>
      <w:r w:rsidRPr="00120E1F">
        <w:rPr>
          <w:rFonts w:asciiTheme="minorHAnsi" w:hAnsiTheme="minorHAnsi" w:cstheme="minorHAnsi"/>
          <w:i/>
          <w:noProof/>
          <w:sz w:val="22"/>
          <w:szCs w:val="22"/>
        </w:rPr>
        <w:t>Schizophrenia Bulletin</w:t>
      </w:r>
      <w:r w:rsidRPr="00120E1F">
        <w:rPr>
          <w:rFonts w:asciiTheme="minorHAnsi" w:hAnsiTheme="minorHAnsi" w:cstheme="minorHAnsi"/>
          <w:noProof/>
          <w:sz w:val="22"/>
          <w:szCs w:val="22"/>
        </w:rPr>
        <w:t>. Mar 2013;39(2):306-318. doi:10.1093/schbul/sbr148</w:t>
      </w:r>
    </w:p>
    <w:p w14:paraId="4A79468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44.</w:t>
      </w:r>
      <w:r w:rsidRPr="00120E1F">
        <w:rPr>
          <w:rFonts w:asciiTheme="minorHAnsi" w:hAnsiTheme="minorHAnsi" w:cstheme="minorHAnsi"/>
          <w:noProof/>
          <w:sz w:val="22"/>
          <w:szCs w:val="22"/>
        </w:rPr>
        <w:tab/>
        <w:t xml:space="preserve">Mejia SB, Kendall CWC, Viguiliouk E, et al. Effect of tree nuts on metabolic syndrome criteria: a systematic review and meta-analysis of randomised controlled trials. </w:t>
      </w:r>
      <w:r w:rsidRPr="00120E1F">
        <w:rPr>
          <w:rFonts w:asciiTheme="minorHAnsi" w:hAnsiTheme="minorHAnsi" w:cstheme="minorHAnsi"/>
          <w:i/>
          <w:noProof/>
          <w:sz w:val="22"/>
          <w:szCs w:val="22"/>
        </w:rPr>
        <w:t>BMJ Open</w:t>
      </w:r>
      <w:r w:rsidRPr="00120E1F">
        <w:rPr>
          <w:rFonts w:asciiTheme="minorHAnsi" w:hAnsiTheme="minorHAnsi" w:cstheme="minorHAnsi"/>
          <w:noProof/>
          <w:sz w:val="22"/>
          <w:szCs w:val="22"/>
        </w:rPr>
        <w:t>. 2014;4(7)e004660. doi:10.1136/bmjopen-2013-004660</w:t>
      </w:r>
    </w:p>
    <w:p w14:paraId="217A32E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45.</w:t>
      </w:r>
      <w:r w:rsidRPr="00120E1F">
        <w:rPr>
          <w:rFonts w:asciiTheme="minorHAnsi" w:hAnsiTheme="minorHAnsi" w:cstheme="minorHAnsi"/>
          <w:noProof/>
          <w:sz w:val="22"/>
          <w:szCs w:val="22"/>
        </w:rPr>
        <w:tab/>
        <w:t xml:space="preserve">Marventano S, Salomone F, Godos J, et al. Coffee and tea consumption in relation with non-alcoholic fatty liver and metabolic syndrome: A systematic review and meta-analysis of observational studies. </w:t>
      </w:r>
      <w:r w:rsidRPr="00120E1F">
        <w:rPr>
          <w:rFonts w:asciiTheme="minorHAnsi" w:hAnsiTheme="minorHAnsi" w:cstheme="minorHAnsi"/>
          <w:i/>
          <w:noProof/>
          <w:sz w:val="22"/>
          <w:szCs w:val="22"/>
        </w:rPr>
        <w:t>Clinical Nutrition</w:t>
      </w:r>
      <w:r w:rsidRPr="00120E1F">
        <w:rPr>
          <w:rFonts w:asciiTheme="minorHAnsi" w:hAnsiTheme="minorHAnsi" w:cstheme="minorHAnsi"/>
          <w:noProof/>
          <w:sz w:val="22"/>
          <w:szCs w:val="22"/>
        </w:rPr>
        <w:t>. Dec 2016;35(6):1269-1281. doi:10.1016/j.clnu.2016.03.012</w:t>
      </w:r>
    </w:p>
    <w:p w14:paraId="16648E4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46.</w:t>
      </w:r>
      <w:r w:rsidRPr="00120E1F">
        <w:rPr>
          <w:rFonts w:asciiTheme="minorHAnsi" w:hAnsiTheme="minorHAnsi" w:cstheme="minorHAnsi"/>
          <w:noProof/>
          <w:sz w:val="22"/>
          <w:szCs w:val="22"/>
        </w:rPr>
        <w:tab/>
        <w:t xml:space="preserve">Marquez-Sandoval F, Macedo-Ojeda G, Viramontes-Horner D, Ballart JDF, Salvado JS, Vizmanos B. The prevalence of metabolic syndrome in Latin America: a systematic review. </w:t>
      </w:r>
      <w:r w:rsidRPr="00120E1F">
        <w:rPr>
          <w:rFonts w:asciiTheme="minorHAnsi" w:hAnsiTheme="minorHAnsi" w:cstheme="minorHAnsi"/>
          <w:i/>
          <w:noProof/>
          <w:sz w:val="22"/>
          <w:szCs w:val="22"/>
        </w:rPr>
        <w:t>Public Health Nutrition</w:t>
      </w:r>
      <w:r w:rsidRPr="00120E1F">
        <w:rPr>
          <w:rFonts w:asciiTheme="minorHAnsi" w:hAnsiTheme="minorHAnsi" w:cstheme="minorHAnsi"/>
          <w:noProof/>
          <w:sz w:val="22"/>
          <w:szCs w:val="22"/>
        </w:rPr>
        <w:t>. Oct 2011;14(10):1702-1713. doi:10.1017/s1368980010003320</w:t>
      </w:r>
    </w:p>
    <w:p w14:paraId="08502AF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47.</w:t>
      </w:r>
      <w:r w:rsidRPr="00120E1F">
        <w:rPr>
          <w:rFonts w:asciiTheme="minorHAnsi" w:hAnsiTheme="minorHAnsi" w:cstheme="minorHAnsi"/>
          <w:noProof/>
          <w:sz w:val="22"/>
          <w:szCs w:val="22"/>
        </w:rPr>
        <w:tab/>
        <w:t xml:space="preserve">Markopoulou P, Papanikolaou E, Analytis A, Zoumakis E, Siahanidou T. Preterm Birth as a Risk Factor for Metabolic Syndrome and Cardiovascular Disease in Adult Life: A Systematic Review and Meta-Analysis. </w:t>
      </w:r>
      <w:r w:rsidRPr="00120E1F">
        <w:rPr>
          <w:rFonts w:asciiTheme="minorHAnsi" w:hAnsiTheme="minorHAnsi" w:cstheme="minorHAnsi"/>
          <w:i/>
          <w:noProof/>
          <w:sz w:val="22"/>
          <w:szCs w:val="22"/>
        </w:rPr>
        <w:t>Journal of Pediatrics</w:t>
      </w:r>
      <w:r w:rsidRPr="00120E1F">
        <w:rPr>
          <w:rFonts w:asciiTheme="minorHAnsi" w:hAnsiTheme="minorHAnsi" w:cstheme="minorHAnsi"/>
          <w:noProof/>
          <w:sz w:val="22"/>
          <w:szCs w:val="22"/>
        </w:rPr>
        <w:t>. Jul 2019;210:69-80. doi:10.1016/j.jpeds.2019.02.041</w:t>
      </w:r>
    </w:p>
    <w:p w14:paraId="00E8FC0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48.</w:t>
      </w:r>
      <w:r w:rsidRPr="00120E1F">
        <w:rPr>
          <w:rFonts w:asciiTheme="minorHAnsi" w:hAnsiTheme="minorHAnsi" w:cstheme="minorHAnsi"/>
          <w:noProof/>
          <w:sz w:val="22"/>
          <w:szCs w:val="22"/>
        </w:rPr>
        <w:tab/>
        <w:t xml:space="preserve">Manheimer EW, van Zuuren EJ, Fedorowicz Z, Pijl H. Paleolithic nutrition for metabolic syndrome: systematic review and meta-analysis. </w:t>
      </w:r>
      <w:r w:rsidRPr="00120E1F">
        <w:rPr>
          <w:rFonts w:asciiTheme="minorHAnsi" w:hAnsiTheme="minorHAnsi" w:cstheme="minorHAnsi"/>
          <w:i/>
          <w:noProof/>
          <w:sz w:val="22"/>
          <w:szCs w:val="22"/>
        </w:rPr>
        <w:t>The American Journal of Clinical Nutrition</w:t>
      </w:r>
      <w:r w:rsidRPr="00120E1F">
        <w:rPr>
          <w:rFonts w:asciiTheme="minorHAnsi" w:hAnsiTheme="minorHAnsi" w:cstheme="minorHAnsi"/>
          <w:noProof/>
          <w:sz w:val="22"/>
          <w:szCs w:val="22"/>
        </w:rPr>
        <w:t>. Oct 2015;102(4):922-932. doi:10.3945/ajcn.115.113613</w:t>
      </w:r>
    </w:p>
    <w:p w14:paraId="1D450658"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49.</w:t>
      </w:r>
      <w:r w:rsidRPr="00120E1F">
        <w:rPr>
          <w:rFonts w:asciiTheme="minorHAnsi" w:hAnsiTheme="minorHAnsi" w:cstheme="minorHAnsi"/>
          <w:noProof/>
          <w:sz w:val="22"/>
          <w:szCs w:val="22"/>
        </w:rPr>
        <w:tab/>
        <w:t xml:space="preserve">Mabry RM, Reeves MM, Eakin EG, Owen N. Gender differences in prevalence of the metabolic syndrome in Gulf Cooperation Council Countries: a systematic review. </w:t>
      </w:r>
      <w:r w:rsidRPr="00120E1F">
        <w:rPr>
          <w:rFonts w:asciiTheme="minorHAnsi" w:hAnsiTheme="minorHAnsi" w:cstheme="minorHAnsi"/>
          <w:i/>
          <w:noProof/>
          <w:sz w:val="22"/>
          <w:szCs w:val="22"/>
        </w:rPr>
        <w:t>Diabetic Medicine</w:t>
      </w:r>
      <w:r w:rsidRPr="00120E1F">
        <w:rPr>
          <w:rFonts w:asciiTheme="minorHAnsi" w:hAnsiTheme="minorHAnsi" w:cstheme="minorHAnsi"/>
          <w:noProof/>
          <w:sz w:val="22"/>
          <w:szCs w:val="22"/>
        </w:rPr>
        <w:t>. May 2010;27(5):593-597. doi:10.1111/j.1464-5491.2010.02998.x</w:t>
      </w:r>
    </w:p>
    <w:p w14:paraId="75313B63"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50.</w:t>
      </w:r>
      <w:r w:rsidRPr="00120E1F">
        <w:rPr>
          <w:rFonts w:asciiTheme="minorHAnsi" w:hAnsiTheme="minorHAnsi" w:cstheme="minorHAnsi"/>
          <w:noProof/>
          <w:sz w:val="22"/>
          <w:szCs w:val="22"/>
        </w:rPr>
        <w:tab/>
        <w:t xml:space="preserve">Lloyd LJ, Langley-Evans SC, McMullen S. Childhood obesity and risk of the adult metabolic syndrome: a systematic review. </w:t>
      </w:r>
      <w:r w:rsidRPr="00120E1F">
        <w:rPr>
          <w:rFonts w:asciiTheme="minorHAnsi" w:hAnsiTheme="minorHAnsi" w:cstheme="minorHAnsi"/>
          <w:i/>
          <w:noProof/>
          <w:sz w:val="22"/>
          <w:szCs w:val="22"/>
        </w:rPr>
        <w:t>International Journal of Obesity</w:t>
      </w:r>
      <w:r w:rsidRPr="00120E1F">
        <w:rPr>
          <w:rFonts w:asciiTheme="minorHAnsi" w:hAnsiTheme="minorHAnsi" w:cstheme="minorHAnsi"/>
          <w:noProof/>
          <w:sz w:val="22"/>
          <w:szCs w:val="22"/>
        </w:rPr>
        <w:t>. Jan 2012;36(1):1-11. doi:10.1038/ijo.2011.186</w:t>
      </w:r>
    </w:p>
    <w:p w14:paraId="67295F61"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51.</w:t>
      </w:r>
      <w:r w:rsidRPr="00120E1F">
        <w:rPr>
          <w:rFonts w:asciiTheme="minorHAnsi" w:hAnsiTheme="minorHAnsi" w:cstheme="minorHAnsi"/>
          <w:noProof/>
          <w:sz w:val="22"/>
          <w:szCs w:val="22"/>
        </w:rPr>
        <w:tab/>
        <w:t xml:space="preserve">Lipovec NC, Beijers R, van den Borst B, Doehner W, Lainscak M, Schols A. The Prevalence of Metabolic Syndrome In Chronic Obstructive Pulmonary Disease: A Systematic Review. </w:t>
      </w:r>
      <w:r w:rsidRPr="00120E1F">
        <w:rPr>
          <w:rFonts w:asciiTheme="minorHAnsi" w:hAnsiTheme="minorHAnsi" w:cstheme="minorHAnsi"/>
          <w:i/>
          <w:noProof/>
          <w:sz w:val="22"/>
          <w:szCs w:val="22"/>
        </w:rPr>
        <w:t>Journal of Chronic Obstructive Pulmonary Disease</w:t>
      </w:r>
      <w:r w:rsidRPr="00120E1F">
        <w:rPr>
          <w:rFonts w:asciiTheme="minorHAnsi" w:hAnsiTheme="minorHAnsi" w:cstheme="minorHAnsi"/>
          <w:noProof/>
          <w:sz w:val="22"/>
          <w:szCs w:val="22"/>
        </w:rPr>
        <w:t>. 2016;13(3):399-406. doi:10.3109/15412555.2016.1140732</w:t>
      </w:r>
    </w:p>
    <w:p w14:paraId="2D965A9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52.</w:t>
      </w:r>
      <w:r w:rsidRPr="00120E1F">
        <w:rPr>
          <w:rFonts w:asciiTheme="minorHAnsi" w:hAnsiTheme="minorHAnsi" w:cstheme="minorHAnsi"/>
          <w:noProof/>
          <w:sz w:val="22"/>
          <w:szCs w:val="22"/>
        </w:rPr>
        <w:tab/>
        <w:t xml:space="preserve">Kelishadi R, Mansourian M, Heidari-Beni M. Association of fructose consumption and components of metabolic syndrome in human studies: A systematic review and meta-analysis. </w:t>
      </w:r>
      <w:r w:rsidRPr="00120E1F">
        <w:rPr>
          <w:rFonts w:asciiTheme="minorHAnsi" w:hAnsiTheme="minorHAnsi" w:cstheme="minorHAnsi"/>
          <w:i/>
          <w:noProof/>
          <w:sz w:val="22"/>
          <w:szCs w:val="22"/>
        </w:rPr>
        <w:t>Nutrition</w:t>
      </w:r>
      <w:r w:rsidRPr="00120E1F">
        <w:rPr>
          <w:rFonts w:asciiTheme="minorHAnsi" w:hAnsiTheme="minorHAnsi" w:cstheme="minorHAnsi"/>
          <w:noProof/>
          <w:sz w:val="22"/>
          <w:szCs w:val="22"/>
        </w:rPr>
        <w:t>. May 2014;30(5):503-510. doi:10.1016/j.nut.2013.08.014</w:t>
      </w:r>
    </w:p>
    <w:p w14:paraId="41E437C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lastRenderedPageBreak/>
        <w:t>53.</w:t>
      </w:r>
      <w:r w:rsidRPr="00120E1F">
        <w:rPr>
          <w:rFonts w:asciiTheme="minorHAnsi" w:hAnsiTheme="minorHAnsi" w:cstheme="minorHAnsi"/>
          <w:noProof/>
          <w:sz w:val="22"/>
          <w:szCs w:val="22"/>
        </w:rPr>
        <w:tab/>
        <w:t xml:space="preserve">Grossmann M, Hoermann R, Wittert G, Yeap BB. Effects of testosterone treatment on glucose metabolism and symptoms in men with type 2 diabetes and the metabolic syndrome: a systematic review and meta-analysis of randomized controlled clinical trials. </w:t>
      </w:r>
      <w:r w:rsidRPr="00120E1F">
        <w:rPr>
          <w:rFonts w:asciiTheme="minorHAnsi" w:hAnsiTheme="minorHAnsi" w:cstheme="minorHAnsi"/>
          <w:i/>
          <w:noProof/>
          <w:sz w:val="22"/>
          <w:szCs w:val="22"/>
        </w:rPr>
        <w:t>Clinical Endocrinology</w:t>
      </w:r>
      <w:r w:rsidRPr="00120E1F">
        <w:rPr>
          <w:rFonts w:asciiTheme="minorHAnsi" w:hAnsiTheme="minorHAnsi" w:cstheme="minorHAnsi"/>
          <w:noProof/>
          <w:sz w:val="22"/>
          <w:szCs w:val="22"/>
        </w:rPr>
        <w:t>. Sep 2015;83(3):344-351. doi:10.1111/cen.12664</w:t>
      </w:r>
    </w:p>
    <w:p w14:paraId="65CDA87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54.</w:t>
      </w:r>
      <w:r w:rsidRPr="00120E1F">
        <w:rPr>
          <w:rFonts w:asciiTheme="minorHAnsi" w:hAnsiTheme="minorHAnsi" w:cstheme="minorHAnsi"/>
          <w:noProof/>
          <w:sz w:val="22"/>
          <w:szCs w:val="22"/>
        </w:rPr>
        <w:tab/>
        <w:t xml:space="preserve">Gami AS, Witt BJ, Howard DE, et al. Metabolic syndrome and risk of incident cardiovascular events and death - A systematic review and meta-analysis of longitudinal studies. </w:t>
      </w:r>
      <w:r w:rsidRPr="00120E1F">
        <w:rPr>
          <w:rFonts w:asciiTheme="minorHAnsi" w:hAnsiTheme="minorHAnsi" w:cstheme="minorHAnsi"/>
          <w:i/>
          <w:noProof/>
          <w:sz w:val="22"/>
          <w:szCs w:val="22"/>
        </w:rPr>
        <w:t>Journal of the American College of Cardiology</w:t>
      </w:r>
      <w:r w:rsidRPr="00120E1F">
        <w:rPr>
          <w:rFonts w:asciiTheme="minorHAnsi" w:hAnsiTheme="minorHAnsi" w:cstheme="minorHAnsi"/>
          <w:noProof/>
          <w:sz w:val="22"/>
          <w:szCs w:val="22"/>
        </w:rPr>
        <w:t>. Jan 2007;49(4):403-414. doi:10.1016/j.jacc.2006.09.032</w:t>
      </w:r>
    </w:p>
    <w:p w14:paraId="7FE8668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55.</w:t>
      </w:r>
      <w:r w:rsidRPr="00120E1F">
        <w:rPr>
          <w:rFonts w:asciiTheme="minorHAnsi" w:hAnsiTheme="minorHAnsi" w:cstheme="minorHAnsi"/>
          <w:noProof/>
          <w:sz w:val="22"/>
          <w:szCs w:val="22"/>
        </w:rPr>
        <w:tab/>
        <w:t xml:space="preserve">Gacci M, Corona G, Vignozzi L, et al. Metabolic syndrome and benign prostatic enlargement: a systematic review and meta-analysis. </w:t>
      </w:r>
      <w:r w:rsidRPr="00120E1F">
        <w:rPr>
          <w:rFonts w:asciiTheme="minorHAnsi" w:hAnsiTheme="minorHAnsi" w:cstheme="minorHAnsi"/>
          <w:i/>
          <w:noProof/>
          <w:sz w:val="22"/>
          <w:szCs w:val="22"/>
        </w:rPr>
        <w:t>BJU International</w:t>
      </w:r>
      <w:r w:rsidRPr="00120E1F">
        <w:rPr>
          <w:rFonts w:asciiTheme="minorHAnsi" w:hAnsiTheme="minorHAnsi" w:cstheme="minorHAnsi"/>
          <w:noProof/>
          <w:sz w:val="22"/>
          <w:szCs w:val="22"/>
        </w:rPr>
        <w:t>. Jan 2015;115(1):24-31. doi:10.1111/bju.12728</w:t>
      </w:r>
    </w:p>
    <w:p w14:paraId="5F6D220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56.</w:t>
      </w:r>
      <w:r w:rsidRPr="00120E1F">
        <w:rPr>
          <w:rFonts w:asciiTheme="minorHAnsi" w:hAnsiTheme="minorHAnsi" w:cstheme="minorHAnsi"/>
          <w:noProof/>
          <w:sz w:val="22"/>
          <w:szCs w:val="22"/>
        </w:rPr>
        <w:tab/>
        <w:t xml:space="preserve">Friend A, Craig L, Turner S. The Prevalence of Metabolic Syndrome in Children: A Systematic Review of the Literature. </w:t>
      </w:r>
      <w:r w:rsidRPr="00120E1F">
        <w:rPr>
          <w:rFonts w:asciiTheme="minorHAnsi" w:hAnsiTheme="minorHAnsi" w:cstheme="minorHAnsi"/>
          <w:i/>
          <w:noProof/>
          <w:sz w:val="22"/>
          <w:szCs w:val="22"/>
        </w:rPr>
        <w:t>Metabolic Syndrome and Related Disorders</w:t>
      </w:r>
      <w:r w:rsidRPr="00120E1F">
        <w:rPr>
          <w:rFonts w:asciiTheme="minorHAnsi" w:hAnsiTheme="minorHAnsi" w:cstheme="minorHAnsi"/>
          <w:noProof/>
          <w:sz w:val="22"/>
          <w:szCs w:val="22"/>
        </w:rPr>
        <w:t>. Apr 2013;11(2):71-80. doi:10.1089/met.2012.0122</w:t>
      </w:r>
    </w:p>
    <w:p w14:paraId="5E313D5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57.</w:t>
      </w:r>
      <w:r w:rsidRPr="00120E1F">
        <w:rPr>
          <w:rFonts w:asciiTheme="minorHAnsi" w:hAnsiTheme="minorHAnsi" w:cstheme="minorHAnsi"/>
          <w:noProof/>
          <w:sz w:val="22"/>
          <w:szCs w:val="22"/>
        </w:rPr>
        <w:tab/>
        <w:t xml:space="preserve">Esposito K, Kastorini CM, Panagiotakos DB, Giugliano D. Mediterranean diet and metabolic syndrome: An updated systematic review. </w:t>
      </w:r>
      <w:r w:rsidRPr="00120E1F">
        <w:rPr>
          <w:rFonts w:asciiTheme="minorHAnsi" w:hAnsiTheme="minorHAnsi" w:cstheme="minorHAnsi"/>
          <w:i/>
          <w:noProof/>
          <w:sz w:val="22"/>
          <w:szCs w:val="22"/>
        </w:rPr>
        <w:t>Reviews in Endocrine &amp; Metabolic Disorders</w:t>
      </w:r>
      <w:r w:rsidRPr="00120E1F">
        <w:rPr>
          <w:rFonts w:asciiTheme="minorHAnsi" w:hAnsiTheme="minorHAnsi" w:cstheme="minorHAnsi"/>
          <w:noProof/>
          <w:sz w:val="22"/>
          <w:szCs w:val="22"/>
        </w:rPr>
        <w:t>. Sep 2013;14(3):255-263. doi:10.1007/s11154-013-9253-9</w:t>
      </w:r>
    </w:p>
    <w:p w14:paraId="47357BEA"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58.</w:t>
      </w:r>
      <w:r w:rsidRPr="00120E1F">
        <w:rPr>
          <w:rFonts w:asciiTheme="minorHAnsi" w:hAnsiTheme="minorHAnsi" w:cstheme="minorHAnsi"/>
          <w:noProof/>
          <w:sz w:val="22"/>
          <w:szCs w:val="22"/>
        </w:rPr>
        <w:tab/>
        <w:t xml:space="preserve">Esposito K, Chiodini P, Colao A, Lenzi A, Giugliano D. Metabolic Syndrome and Risk of Cancer A systematic review and meta-analysis. </w:t>
      </w:r>
      <w:r w:rsidRPr="00120E1F">
        <w:rPr>
          <w:rFonts w:asciiTheme="minorHAnsi" w:hAnsiTheme="minorHAnsi" w:cstheme="minorHAnsi"/>
          <w:i/>
          <w:noProof/>
          <w:sz w:val="22"/>
          <w:szCs w:val="22"/>
        </w:rPr>
        <w:t>Diabetes Care</w:t>
      </w:r>
      <w:r w:rsidRPr="00120E1F">
        <w:rPr>
          <w:rFonts w:asciiTheme="minorHAnsi" w:hAnsiTheme="minorHAnsi" w:cstheme="minorHAnsi"/>
          <w:noProof/>
          <w:sz w:val="22"/>
          <w:szCs w:val="22"/>
        </w:rPr>
        <w:t>. Nov 2012;35(11):2402-2411. doi:10.2337/dc12-0336</w:t>
      </w:r>
    </w:p>
    <w:p w14:paraId="5D5C74C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59.</w:t>
      </w:r>
      <w:r w:rsidRPr="00120E1F">
        <w:rPr>
          <w:rFonts w:asciiTheme="minorHAnsi" w:hAnsiTheme="minorHAnsi" w:cstheme="minorHAnsi"/>
          <w:noProof/>
          <w:sz w:val="22"/>
          <w:szCs w:val="22"/>
        </w:rPr>
        <w:tab/>
        <w:t xml:space="preserve">Esposito K, Chiodini P, Capuano A, et al. Colorectal cancer association with metabolic syndrome and its components: a systematic review with meta-analysis. </w:t>
      </w:r>
      <w:r w:rsidRPr="00120E1F">
        <w:rPr>
          <w:rFonts w:asciiTheme="minorHAnsi" w:hAnsiTheme="minorHAnsi" w:cstheme="minorHAnsi"/>
          <w:i/>
          <w:noProof/>
          <w:sz w:val="22"/>
          <w:szCs w:val="22"/>
        </w:rPr>
        <w:t>Endocrine</w:t>
      </w:r>
      <w:r w:rsidRPr="00120E1F">
        <w:rPr>
          <w:rFonts w:asciiTheme="minorHAnsi" w:hAnsiTheme="minorHAnsi" w:cstheme="minorHAnsi"/>
          <w:noProof/>
          <w:sz w:val="22"/>
          <w:szCs w:val="22"/>
        </w:rPr>
        <w:t>. Dec 2013;44(3):634-647. doi:10.1007/s12020-013-9939-5</w:t>
      </w:r>
    </w:p>
    <w:p w14:paraId="0C58EA1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60.</w:t>
      </w:r>
      <w:r w:rsidRPr="00120E1F">
        <w:rPr>
          <w:rFonts w:asciiTheme="minorHAnsi" w:hAnsiTheme="minorHAnsi" w:cstheme="minorHAnsi"/>
          <w:noProof/>
          <w:sz w:val="22"/>
          <w:szCs w:val="22"/>
        </w:rPr>
        <w:tab/>
        <w:t xml:space="preserve">Esposito K, Chiodini P, Capuano A, et al. Metabolic syndrome and postmenopausal breast cancer: systematic review and meta-analysis. </w:t>
      </w:r>
      <w:r w:rsidRPr="00120E1F">
        <w:rPr>
          <w:rFonts w:asciiTheme="minorHAnsi" w:hAnsiTheme="minorHAnsi" w:cstheme="minorHAnsi"/>
          <w:i/>
          <w:noProof/>
          <w:sz w:val="22"/>
          <w:szCs w:val="22"/>
        </w:rPr>
        <w:t>Journal of the North American Menopause Society</w:t>
      </w:r>
      <w:r w:rsidRPr="00120E1F">
        <w:rPr>
          <w:rFonts w:asciiTheme="minorHAnsi" w:hAnsiTheme="minorHAnsi" w:cstheme="minorHAnsi"/>
          <w:noProof/>
          <w:sz w:val="22"/>
          <w:szCs w:val="22"/>
        </w:rPr>
        <w:t>. Dec 2013;20(12):1301-1309. doi:10.1097/gme.0b013e31828ce95d</w:t>
      </w:r>
    </w:p>
    <w:p w14:paraId="1FD247FB"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61.</w:t>
      </w:r>
      <w:r w:rsidRPr="00120E1F">
        <w:rPr>
          <w:rFonts w:asciiTheme="minorHAnsi" w:hAnsiTheme="minorHAnsi" w:cstheme="minorHAnsi"/>
          <w:noProof/>
          <w:sz w:val="22"/>
          <w:szCs w:val="22"/>
        </w:rPr>
        <w:tab/>
        <w:t xml:space="preserve">Dunkley AJ, Charles K, Gray LJ, Camosso-Stefinovic J, Davies MJ, Khunti K. Effectiveness of interventions for reducing diabetes and cardiovascular disease risk in people with metabolic syndrome: systematic review and mixed treatment comparison meta-analysis. </w:t>
      </w:r>
      <w:r w:rsidRPr="00120E1F">
        <w:rPr>
          <w:rFonts w:asciiTheme="minorHAnsi" w:hAnsiTheme="minorHAnsi" w:cstheme="minorHAnsi"/>
          <w:i/>
          <w:noProof/>
          <w:sz w:val="22"/>
          <w:szCs w:val="22"/>
        </w:rPr>
        <w:t>Diabetes Obesity &amp; Metabolism</w:t>
      </w:r>
      <w:r w:rsidRPr="00120E1F">
        <w:rPr>
          <w:rFonts w:asciiTheme="minorHAnsi" w:hAnsiTheme="minorHAnsi" w:cstheme="minorHAnsi"/>
          <w:noProof/>
          <w:sz w:val="22"/>
          <w:szCs w:val="22"/>
        </w:rPr>
        <w:t>. Jul 2012;14(7):616-625. doi:10.1111/j.1463-1326.2012.01571.x</w:t>
      </w:r>
    </w:p>
    <w:p w14:paraId="7D615E7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62.</w:t>
      </w:r>
      <w:r w:rsidRPr="00120E1F">
        <w:rPr>
          <w:rFonts w:asciiTheme="minorHAnsi" w:hAnsiTheme="minorHAnsi" w:cstheme="minorHAnsi"/>
          <w:noProof/>
          <w:sz w:val="22"/>
          <w:szCs w:val="22"/>
        </w:rPr>
        <w:tab/>
        <w:t xml:space="preserve">Chu P, Gotink RA, Yeh GY, Goldie SJ, Hunink MGM. The effectiveness of yoga in modifying risk factors for cardiovascular disease and metabolic syndrome: A systematic review and meta-analysis of randomized controlled trials. </w:t>
      </w:r>
      <w:r w:rsidRPr="00120E1F">
        <w:rPr>
          <w:rFonts w:asciiTheme="minorHAnsi" w:hAnsiTheme="minorHAnsi" w:cstheme="minorHAnsi"/>
          <w:i/>
          <w:noProof/>
          <w:sz w:val="22"/>
          <w:szCs w:val="22"/>
        </w:rPr>
        <w:t>European Journal of Preventive Cardiology</w:t>
      </w:r>
      <w:r w:rsidRPr="00120E1F">
        <w:rPr>
          <w:rFonts w:asciiTheme="minorHAnsi" w:hAnsiTheme="minorHAnsi" w:cstheme="minorHAnsi"/>
          <w:noProof/>
          <w:sz w:val="22"/>
          <w:szCs w:val="22"/>
        </w:rPr>
        <w:t>. Feb 2016;23(3):291-307. doi:10.1177/2047487314562741</w:t>
      </w:r>
    </w:p>
    <w:p w14:paraId="1E71B66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63.</w:t>
      </w:r>
      <w:r w:rsidRPr="00120E1F">
        <w:rPr>
          <w:rFonts w:asciiTheme="minorHAnsi" w:hAnsiTheme="minorHAnsi" w:cstheme="minorHAnsi"/>
          <w:noProof/>
          <w:sz w:val="22"/>
          <w:szCs w:val="22"/>
        </w:rPr>
        <w:tab/>
        <w:t xml:space="preserve">Canuto R, Garcez AS, Olinto MTA. Metabolic syndrome and shift work: A systematic review. </w:t>
      </w:r>
      <w:r w:rsidRPr="00120E1F">
        <w:rPr>
          <w:rFonts w:asciiTheme="minorHAnsi" w:hAnsiTheme="minorHAnsi" w:cstheme="minorHAnsi"/>
          <w:i/>
          <w:noProof/>
          <w:sz w:val="22"/>
          <w:szCs w:val="22"/>
        </w:rPr>
        <w:t>Sleep Medicine Reviews</w:t>
      </w:r>
      <w:r w:rsidRPr="00120E1F">
        <w:rPr>
          <w:rFonts w:asciiTheme="minorHAnsi" w:hAnsiTheme="minorHAnsi" w:cstheme="minorHAnsi"/>
          <w:noProof/>
          <w:sz w:val="22"/>
          <w:szCs w:val="22"/>
        </w:rPr>
        <w:t>. Dec 2013;17(6):425-431. doi:10.1016/j.smrv.2012.10.004</w:t>
      </w:r>
    </w:p>
    <w:p w14:paraId="1C131A4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64.</w:t>
      </w:r>
      <w:r w:rsidRPr="00120E1F">
        <w:rPr>
          <w:rFonts w:asciiTheme="minorHAnsi" w:hAnsiTheme="minorHAnsi" w:cstheme="minorHAnsi"/>
          <w:noProof/>
          <w:sz w:val="22"/>
          <w:szCs w:val="22"/>
        </w:rPr>
        <w:tab/>
        <w:t xml:space="preserve">Brand JS, van der Tweel I, Grobbee DE, Emmelot-Vonk MH, van der Schouw YT. Testosterone, sex hormone-binding globulin and the metabolic syndrome: a systematic review and meta-analysis of observational studies. </w:t>
      </w:r>
      <w:r w:rsidRPr="00120E1F">
        <w:rPr>
          <w:rFonts w:asciiTheme="minorHAnsi" w:hAnsiTheme="minorHAnsi" w:cstheme="minorHAnsi"/>
          <w:i/>
          <w:noProof/>
          <w:sz w:val="22"/>
          <w:szCs w:val="22"/>
        </w:rPr>
        <w:t>International Journal of Epidemiology</w:t>
      </w:r>
      <w:r w:rsidRPr="00120E1F">
        <w:rPr>
          <w:rFonts w:asciiTheme="minorHAnsi" w:hAnsiTheme="minorHAnsi" w:cstheme="minorHAnsi"/>
          <w:noProof/>
          <w:sz w:val="22"/>
          <w:szCs w:val="22"/>
        </w:rPr>
        <w:t>. Feb 2011;40(1):189-207. doi:10.1093/ije/dyq158</w:t>
      </w:r>
    </w:p>
    <w:p w14:paraId="502001EC"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65.</w:t>
      </w:r>
      <w:r w:rsidRPr="00120E1F">
        <w:rPr>
          <w:rFonts w:asciiTheme="minorHAnsi" w:hAnsiTheme="minorHAnsi" w:cstheme="minorHAnsi"/>
          <w:noProof/>
          <w:sz w:val="22"/>
          <w:szCs w:val="22"/>
        </w:rPr>
        <w:tab/>
        <w:t xml:space="preserve">Bora E, Akdede BB, Alptekin K. The relationship between cognitive impairment in schizophrenia and metabolic syndrome: a systematic review and meta-analysis. </w:t>
      </w:r>
      <w:r w:rsidRPr="00120E1F">
        <w:rPr>
          <w:rFonts w:asciiTheme="minorHAnsi" w:hAnsiTheme="minorHAnsi" w:cstheme="minorHAnsi"/>
          <w:i/>
          <w:noProof/>
          <w:sz w:val="22"/>
          <w:szCs w:val="22"/>
        </w:rPr>
        <w:t>Psychological Medicine</w:t>
      </w:r>
      <w:r w:rsidRPr="00120E1F">
        <w:rPr>
          <w:rFonts w:asciiTheme="minorHAnsi" w:hAnsiTheme="minorHAnsi" w:cstheme="minorHAnsi"/>
          <w:noProof/>
          <w:sz w:val="22"/>
          <w:szCs w:val="22"/>
        </w:rPr>
        <w:t>. Apr 2017;47(6):1030-1040. doi:10.1017/s0033291716003366</w:t>
      </w:r>
    </w:p>
    <w:p w14:paraId="4262D61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66.</w:t>
      </w:r>
      <w:r w:rsidRPr="00120E1F">
        <w:rPr>
          <w:rFonts w:asciiTheme="minorHAnsi" w:hAnsiTheme="minorHAnsi" w:cstheme="minorHAnsi"/>
          <w:noProof/>
          <w:sz w:val="22"/>
          <w:szCs w:val="22"/>
        </w:rPr>
        <w:tab/>
        <w:t xml:space="preserve">Bergmann N, Gyntelberg F, Faber J. The appraisal of chronic stress and the development of the metabolic syndrome: a systematic review of prospective cohort studies. </w:t>
      </w:r>
      <w:r w:rsidRPr="00120E1F">
        <w:rPr>
          <w:rFonts w:asciiTheme="minorHAnsi" w:hAnsiTheme="minorHAnsi" w:cstheme="minorHAnsi"/>
          <w:i/>
          <w:noProof/>
          <w:sz w:val="22"/>
          <w:szCs w:val="22"/>
        </w:rPr>
        <w:t>Endocrine Connections</w:t>
      </w:r>
      <w:r w:rsidRPr="00120E1F">
        <w:rPr>
          <w:rFonts w:asciiTheme="minorHAnsi" w:hAnsiTheme="minorHAnsi" w:cstheme="minorHAnsi"/>
          <w:noProof/>
          <w:sz w:val="22"/>
          <w:szCs w:val="22"/>
        </w:rPr>
        <w:t>. Jun 2014;3(2):R55-R80. doi:10.1530/ec-14-0031</w:t>
      </w:r>
    </w:p>
    <w:p w14:paraId="0B673B1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67.</w:t>
      </w:r>
      <w:r w:rsidRPr="00120E1F">
        <w:rPr>
          <w:rFonts w:asciiTheme="minorHAnsi" w:hAnsiTheme="minorHAnsi" w:cstheme="minorHAnsi"/>
          <w:noProof/>
          <w:sz w:val="22"/>
          <w:szCs w:val="22"/>
        </w:rPr>
        <w:tab/>
        <w:t xml:space="preserve">Bassi N, Karagodin I, Wang S, et al. Lifestyle Modification for Metabolic Syndrome: A Systematic Review. </w:t>
      </w:r>
      <w:r w:rsidRPr="00120E1F">
        <w:rPr>
          <w:rFonts w:asciiTheme="minorHAnsi" w:hAnsiTheme="minorHAnsi" w:cstheme="minorHAnsi"/>
          <w:i/>
          <w:noProof/>
          <w:sz w:val="22"/>
          <w:szCs w:val="22"/>
        </w:rPr>
        <w:t>American Journal of Medicine</w:t>
      </w:r>
      <w:r w:rsidRPr="00120E1F">
        <w:rPr>
          <w:rFonts w:asciiTheme="minorHAnsi" w:hAnsiTheme="minorHAnsi" w:cstheme="minorHAnsi"/>
          <w:noProof/>
          <w:sz w:val="22"/>
          <w:szCs w:val="22"/>
        </w:rPr>
        <w:t>. Dec 2014;127(12)1242.e1. doi:10.1016/j.amjmed.2014.06.035</w:t>
      </w:r>
    </w:p>
    <w:p w14:paraId="4B95B55C"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lastRenderedPageBreak/>
        <w:t>68.</w:t>
      </w:r>
      <w:r w:rsidRPr="00120E1F">
        <w:rPr>
          <w:rFonts w:asciiTheme="minorHAnsi" w:hAnsiTheme="minorHAnsi" w:cstheme="minorHAnsi"/>
          <w:noProof/>
          <w:sz w:val="22"/>
          <w:szCs w:val="22"/>
        </w:rPr>
        <w:tab/>
        <w:t xml:space="preserve">Baranova A, Tran TP, Birerdinc A, Younossi ZM. Systematic review: association of polycystic ovary syndrome with metabolic syndrome and non-alcoholic fatty liver disease. </w:t>
      </w:r>
      <w:r w:rsidRPr="00120E1F">
        <w:rPr>
          <w:rFonts w:asciiTheme="minorHAnsi" w:hAnsiTheme="minorHAnsi" w:cstheme="minorHAnsi"/>
          <w:i/>
          <w:noProof/>
          <w:sz w:val="22"/>
          <w:szCs w:val="22"/>
        </w:rPr>
        <w:t>Alimentary Pharmacology &amp; Therapeutics</w:t>
      </w:r>
      <w:r w:rsidRPr="00120E1F">
        <w:rPr>
          <w:rFonts w:asciiTheme="minorHAnsi" w:hAnsiTheme="minorHAnsi" w:cstheme="minorHAnsi"/>
          <w:noProof/>
          <w:sz w:val="22"/>
          <w:szCs w:val="22"/>
        </w:rPr>
        <w:t>. Apr 2011;33(7):801-814. doi:10.1111/j.1365-2036.2011.04579.x</w:t>
      </w:r>
    </w:p>
    <w:p w14:paraId="75A4A07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69.</w:t>
      </w:r>
      <w:r w:rsidRPr="00120E1F">
        <w:rPr>
          <w:rFonts w:asciiTheme="minorHAnsi" w:hAnsiTheme="minorHAnsi" w:cstheme="minorHAnsi"/>
          <w:noProof/>
          <w:sz w:val="22"/>
          <w:szCs w:val="22"/>
        </w:rPr>
        <w:tab/>
        <w:t xml:space="preserve">Ballestri S, Zona S, Targher G, et al. Nonalcoholic fatty liver disease is associated with an almost twofold increased risk of incident type 2 diabetes and metabolic syndrome. Evidence from a systematic review and meta-analysis. </w:t>
      </w:r>
      <w:r w:rsidRPr="00120E1F">
        <w:rPr>
          <w:rFonts w:asciiTheme="minorHAnsi" w:hAnsiTheme="minorHAnsi" w:cstheme="minorHAnsi"/>
          <w:i/>
          <w:noProof/>
          <w:sz w:val="22"/>
          <w:szCs w:val="22"/>
        </w:rPr>
        <w:t>Journal of Gastroenterology and Hepatology</w:t>
      </w:r>
      <w:r w:rsidRPr="00120E1F">
        <w:rPr>
          <w:rFonts w:asciiTheme="minorHAnsi" w:hAnsiTheme="minorHAnsi" w:cstheme="minorHAnsi"/>
          <w:noProof/>
          <w:sz w:val="22"/>
          <w:szCs w:val="22"/>
        </w:rPr>
        <w:t>. May 2016;31(5):936-944. doi:10.1111/jgh.13264</w:t>
      </w:r>
    </w:p>
    <w:p w14:paraId="52D3A0E8"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70.</w:t>
      </w:r>
      <w:r w:rsidRPr="00120E1F">
        <w:rPr>
          <w:rFonts w:asciiTheme="minorHAnsi" w:hAnsiTheme="minorHAnsi" w:cstheme="minorHAnsi"/>
          <w:noProof/>
          <w:sz w:val="22"/>
          <w:szCs w:val="22"/>
        </w:rPr>
        <w:tab/>
        <w:t xml:space="preserve">Armstrong AW, Harskamp CT, Armstrong EJ. Psoriasis and metabolic syndrome: A systematic review and meta-analysis of observational studies. </w:t>
      </w:r>
      <w:r w:rsidRPr="00120E1F">
        <w:rPr>
          <w:rFonts w:asciiTheme="minorHAnsi" w:hAnsiTheme="minorHAnsi" w:cstheme="minorHAnsi"/>
          <w:i/>
          <w:noProof/>
          <w:sz w:val="22"/>
          <w:szCs w:val="22"/>
        </w:rPr>
        <w:t>Journal of the American Academy of Dermatology</w:t>
      </w:r>
      <w:r w:rsidRPr="00120E1F">
        <w:rPr>
          <w:rFonts w:asciiTheme="minorHAnsi" w:hAnsiTheme="minorHAnsi" w:cstheme="minorHAnsi"/>
          <w:noProof/>
          <w:sz w:val="22"/>
          <w:szCs w:val="22"/>
        </w:rPr>
        <w:t>. Apr 2013;68(4):654-662. doi:10.1016/j.jaad.2012.08.015</w:t>
      </w:r>
    </w:p>
    <w:p w14:paraId="342B6523"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71.</w:t>
      </w:r>
      <w:r w:rsidRPr="00120E1F">
        <w:rPr>
          <w:rFonts w:asciiTheme="minorHAnsi" w:hAnsiTheme="minorHAnsi" w:cstheme="minorHAnsi"/>
          <w:noProof/>
          <w:sz w:val="22"/>
          <w:szCs w:val="22"/>
        </w:rPr>
        <w:tab/>
        <w:t xml:space="preserve">Amiot MJ, Riva C, Vinet A. Effects of dietary polyphenols on metabolic syndrome features in humans: a systematic review. </w:t>
      </w:r>
      <w:r w:rsidRPr="00120E1F">
        <w:rPr>
          <w:rFonts w:asciiTheme="minorHAnsi" w:hAnsiTheme="minorHAnsi" w:cstheme="minorHAnsi"/>
          <w:i/>
          <w:noProof/>
          <w:sz w:val="22"/>
          <w:szCs w:val="22"/>
        </w:rPr>
        <w:t>Obesity Reviews</w:t>
      </w:r>
      <w:r w:rsidRPr="00120E1F">
        <w:rPr>
          <w:rFonts w:asciiTheme="minorHAnsi" w:hAnsiTheme="minorHAnsi" w:cstheme="minorHAnsi"/>
          <w:noProof/>
          <w:sz w:val="22"/>
          <w:szCs w:val="22"/>
        </w:rPr>
        <w:t>. Jul 2016;17(7):573-586. doi:10.1111/obr.12409</w:t>
      </w:r>
    </w:p>
    <w:p w14:paraId="5138CAE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72.</w:t>
      </w:r>
      <w:r w:rsidRPr="00120E1F">
        <w:rPr>
          <w:rFonts w:asciiTheme="minorHAnsi" w:hAnsiTheme="minorHAnsi" w:cstheme="minorHAnsi"/>
          <w:noProof/>
          <w:sz w:val="22"/>
          <w:szCs w:val="22"/>
        </w:rPr>
        <w:tab/>
        <w:t xml:space="preserve">Arvanitakis Z, Shah RC, Bennett DA. Diagnosis and management of dementia. </w:t>
      </w:r>
      <w:r w:rsidRPr="00120E1F">
        <w:rPr>
          <w:rFonts w:asciiTheme="minorHAnsi" w:hAnsiTheme="minorHAnsi" w:cstheme="minorHAnsi"/>
          <w:i/>
          <w:noProof/>
          <w:sz w:val="22"/>
          <w:szCs w:val="22"/>
        </w:rPr>
        <w:t>JAMA</w:t>
      </w:r>
      <w:r w:rsidRPr="00120E1F">
        <w:rPr>
          <w:rFonts w:asciiTheme="minorHAnsi" w:hAnsiTheme="minorHAnsi" w:cstheme="minorHAnsi"/>
          <w:noProof/>
          <w:sz w:val="22"/>
          <w:szCs w:val="22"/>
        </w:rPr>
        <w:t xml:space="preserve">. 2019;322(16):1589-1599. </w:t>
      </w:r>
    </w:p>
    <w:p w14:paraId="6EB6C59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73.</w:t>
      </w:r>
      <w:r w:rsidRPr="00120E1F">
        <w:rPr>
          <w:rFonts w:asciiTheme="minorHAnsi" w:hAnsiTheme="minorHAnsi" w:cstheme="minorHAnsi"/>
          <w:noProof/>
          <w:sz w:val="22"/>
          <w:szCs w:val="22"/>
        </w:rPr>
        <w:tab/>
        <w:t xml:space="preserve">Burns A, Iliffe S. Clinical review: dementia. </w:t>
      </w:r>
      <w:r w:rsidRPr="00120E1F">
        <w:rPr>
          <w:rFonts w:asciiTheme="minorHAnsi" w:hAnsiTheme="minorHAnsi" w:cstheme="minorHAnsi"/>
          <w:i/>
          <w:noProof/>
          <w:sz w:val="22"/>
          <w:szCs w:val="22"/>
        </w:rPr>
        <w:t>BMJ</w:t>
      </w:r>
      <w:r w:rsidRPr="00120E1F">
        <w:rPr>
          <w:rFonts w:asciiTheme="minorHAnsi" w:hAnsiTheme="minorHAnsi" w:cstheme="minorHAnsi"/>
          <w:noProof/>
          <w:sz w:val="22"/>
          <w:szCs w:val="22"/>
        </w:rPr>
        <w:t xml:space="preserve">. 2009;338:b75. </w:t>
      </w:r>
    </w:p>
    <w:p w14:paraId="2A21409B"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74.</w:t>
      </w:r>
      <w:r w:rsidRPr="00120E1F">
        <w:rPr>
          <w:rFonts w:asciiTheme="minorHAnsi" w:hAnsiTheme="minorHAnsi" w:cstheme="minorHAnsi"/>
          <w:noProof/>
          <w:sz w:val="22"/>
          <w:szCs w:val="22"/>
        </w:rPr>
        <w:tab/>
        <w:t xml:space="preserve">Livingston G, Huntley J, Sommerlad A, et al. Dementia prevention, intervention, and care: 2020 report of the Lancet Commission. </w:t>
      </w:r>
      <w:r w:rsidRPr="00120E1F">
        <w:rPr>
          <w:rFonts w:asciiTheme="minorHAnsi" w:hAnsiTheme="minorHAnsi" w:cstheme="minorHAnsi"/>
          <w:i/>
          <w:noProof/>
          <w:sz w:val="22"/>
          <w:szCs w:val="22"/>
        </w:rPr>
        <w:t>The Lancet</w:t>
      </w:r>
      <w:r w:rsidRPr="00120E1F">
        <w:rPr>
          <w:rFonts w:asciiTheme="minorHAnsi" w:hAnsiTheme="minorHAnsi" w:cstheme="minorHAnsi"/>
          <w:noProof/>
          <w:sz w:val="22"/>
          <w:szCs w:val="22"/>
        </w:rPr>
        <w:t xml:space="preserve">. 2020;396(10248):413-446. </w:t>
      </w:r>
    </w:p>
    <w:p w14:paraId="2E59775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75.</w:t>
      </w:r>
      <w:r w:rsidRPr="00120E1F">
        <w:rPr>
          <w:rFonts w:asciiTheme="minorHAnsi" w:hAnsiTheme="minorHAnsi" w:cstheme="minorHAnsi"/>
          <w:noProof/>
          <w:sz w:val="22"/>
          <w:szCs w:val="22"/>
        </w:rPr>
        <w:tab/>
        <w:t xml:space="preserve">Prince M, Bryce R, Albanese E, Wimo A, Ribeiro W, Ferri CP. The global prevalence of dementia: a systematic review and metaanalysis. </w:t>
      </w:r>
      <w:r w:rsidRPr="00120E1F">
        <w:rPr>
          <w:rFonts w:asciiTheme="minorHAnsi" w:hAnsiTheme="minorHAnsi" w:cstheme="minorHAnsi"/>
          <w:i/>
          <w:noProof/>
          <w:sz w:val="22"/>
          <w:szCs w:val="22"/>
        </w:rPr>
        <w:t>Alzheimer's &amp; Dementia</w:t>
      </w:r>
      <w:r w:rsidRPr="00120E1F">
        <w:rPr>
          <w:rFonts w:asciiTheme="minorHAnsi" w:hAnsiTheme="minorHAnsi" w:cstheme="minorHAnsi"/>
          <w:noProof/>
          <w:sz w:val="22"/>
          <w:szCs w:val="22"/>
        </w:rPr>
        <w:t xml:space="preserve">. 2013;9(1):63-75. e2. </w:t>
      </w:r>
    </w:p>
    <w:p w14:paraId="4BF50531"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76.</w:t>
      </w:r>
      <w:r w:rsidRPr="00120E1F">
        <w:rPr>
          <w:rFonts w:asciiTheme="minorHAnsi" w:hAnsiTheme="minorHAnsi" w:cstheme="minorHAnsi"/>
          <w:noProof/>
          <w:sz w:val="22"/>
          <w:szCs w:val="22"/>
        </w:rPr>
        <w:tab/>
        <w:t xml:space="preserve">AlDawsari A, Bushell TJ, Abutheraa N, Sakata S, Al Hussain S, Kurdi A. Use of sedative-hypnotic medications and risk of dementia: A systematic review and meta-analysis. </w:t>
      </w:r>
      <w:r w:rsidRPr="00120E1F">
        <w:rPr>
          <w:rFonts w:asciiTheme="minorHAnsi" w:hAnsiTheme="minorHAnsi" w:cstheme="minorHAnsi"/>
          <w:i/>
          <w:noProof/>
          <w:sz w:val="22"/>
          <w:szCs w:val="22"/>
        </w:rPr>
        <w:t>British Journal of Clinical Pharmacology</w:t>
      </w:r>
      <w:r w:rsidRPr="00120E1F">
        <w:rPr>
          <w:rFonts w:asciiTheme="minorHAnsi" w:hAnsiTheme="minorHAnsi" w:cstheme="minorHAnsi"/>
          <w:noProof/>
          <w:sz w:val="22"/>
          <w:szCs w:val="22"/>
        </w:rPr>
        <w:t>. doi:10.1111/bcp.15113</w:t>
      </w:r>
    </w:p>
    <w:p w14:paraId="1DA54AD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77.</w:t>
      </w:r>
      <w:r w:rsidRPr="00120E1F">
        <w:rPr>
          <w:rFonts w:asciiTheme="minorHAnsi" w:hAnsiTheme="minorHAnsi" w:cstheme="minorHAnsi"/>
          <w:noProof/>
          <w:sz w:val="22"/>
          <w:szCs w:val="22"/>
        </w:rPr>
        <w:tab/>
        <w:t xml:space="preserve">Biessels GJ, Staekenborg S, Brunner E, Brayne C, Scheltens P. Risk of dementia in diabetes mellitus: a systematic review. </w:t>
      </w:r>
      <w:r w:rsidRPr="00120E1F">
        <w:rPr>
          <w:rFonts w:asciiTheme="minorHAnsi" w:hAnsiTheme="minorHAnsi" w:cstheme="minorHAnsi"/>
          <w:i/>
          <w:noProof/>
          <w:sz w:val="22"/>
          <w:szCs w:val="22"/>
        </w:rPr>
        <w:t>Lancet Neurology</w:t>
      </w:r>
      <w:r w:rsidRPr="00120E1F">
        <w:rPr>
          <w:rFonts w:asciiTheme="minorHAnsi" w:hAnsiTheme="minorHAnsi" w:cstheme="minorHAnsi"/>
          <w:noProof/>
          <w:sz w:val="22"/>
          <w:szCs w:val="22"/>
        </w:rPr>
        <w:t>. Jan 2006;5(1):64-74. doi:10.1016/s1474-4422(05)70284-2</w:t>
      </w:r>
    </w:p>
    <w:p w14:paraId="78DD7F0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78.</w:t>
      </w:r>
      <w:r w:rsidRPr="00120E1F">
        <w:rPr>
          <w:rFonts w:asciiTheme="minorHAnsi" w:hAnsiTheme="minorHAnsi" w:cstheme="minorHAnsi"/>
          <w:noProof/>
          <w:sz w:val="22"/>
          <w:szCs w:val="22"/>
        </w:rPr>
        <w:tab/>
        <w:t xml:space="preserve">Bos D, Wolters FJ, Darweesh SKL, et al. Cerebral small vessel disease and the risk of dementia: A systematic review and meta-analysis of population-based evidence. </w:t>
      </w:r>
      <w:r w:rsidRPr="00120E1F">
        <w:rPr>
          <w:rFonts w:asciiTheme="minorHAnsi" w:hAnsiTheme="minorHAnsi" w:cstheme="minorHAnsi"/>
          <w:i/>
          <w:noProof/>
          <w:sz w:val="22"/>
          <w:szCs w:val="22"/>
        </w:rPr>
        <w:t>Alzheimers &amp; Dementia</w:t>
      </w:r>
      <w:r w:rsidRPr="00120E1F">
        <w:rPr>
          <w:rFonts w:asciiTheme="minorHAnsi" w:hAnsiTheme="minorHAnsi" w:cstheme="minorHAnsi"/>
          <w:noProof/>
          <w:sz w:val="22"/>
          <w:szCs w:val="22"/>
        </w:rPr>
        <w:t>. Nov 2018;14(11):1482-1492. doi:10.1016/j.jalz.2018.04.007</w:t>
      </w:r>
    </w:p>
    <w:p w14:paraId="3B353B0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79.</w:t>
      </w:r>
      <w:r w:rsidRPr="00120E1F">
        <w:rPr>
          <w:rFonts w:asciiTheme="minorHAnsi" w:hAnsiTheme="minorHAnsi" w:cstheme="minorHAnsi"/>
          <w:noProof/>
          <w:sz w:val="22"/>
          <w:szCs w:val="22"/>
        </w:rPr>
        <w:tab/>
        <w:t xml:space="preserve">Bougea A, Anagnostouli M, Angelopoulou E, Spanou I, Chrousos G. Psychosocial and Trauma-Related Stress and Risk of Dementia: A Meta-Analytic Systematic Review of Longitudinal Studies. </w:t>
      </w:r>
      <w:r w:rsidRPr="00120E1F">
        <w:rPr>
          <w:rFonts w:asciiTheme="minorHAnsi" w:hAnsiTheme="minorHAnsi" w:cstheme="minorHAnsi"/>
          <w:i/>
          <w:noProof/>
          <w:sz w:val="22"/>
          <w:szCs w:val="22"/>
        </w:rPr>
        <w:t>Journal of Geriatric Psychiatry and Neurology</w:t>
      </w:r>
      <w:r w:rsidRPr="00120E1F">
        <w:rPr>
          <w:rFonts w:asciiTheme="minorHAnsi" w:hAnsiTheme="minorHAnsi" w:cstheme="minorHAnsi"/>
          <w:noProof/>
          <w:sz w:val="22"/>
          <w:szCs w:val="22"/>
        </w:rPr>
        <w:t>. Jan 2022;35(1):24-37. 0891988720973759. doi:10.1177/0891988720973759</w:t>
      </w:r>
    </w:p>
    <w:p w14:paraId="3366D2B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80.</w:t>
      </w:r>
      <w:r w:rsidRPr="00120E1F">
        <w:rPr>
          <w:rFonts w:asciiTheme="minorHAnsi" w:hAnsiTheme="minorHAnsi" w:cstheme="minorHAnsi"/>
          <w:noProof/>
          <w:sz w:val="22"/>
          <w:szCs w:val="22"/>
        </w:rPr>
        <w:tab/>
        <w:t xml:space="preserve">Bucci T, Menichelli D, Pignatelli P, Triggiani M, Violi F, Pastori D. Relationship of Antiphospholipid Antibodies to Risk of Dementia: A Systematic Review. </w:t>
      </w:r>
      <w:r w:rsidRPr="00120E1F">
        <w:rPr>
          <w:rFonts w:asciiTheme="minorHAnsi" w:hAnsiTheme="minorHAnsi" w:cstheme="minorHAnsi"/>
          <w:i/>
          <w:noProof/>
          <w:sz w:val="22"/>
          <w:szCs w:val="22"/>
        </w:rPr>
        <w:t>Journal of Alzheimer’s Disease</w:t>
      </w:r>
      <w:r w:rsidRPr="00120E1F">
        <w:rPr>
          <w:rFonts w:asciiTheme="minorHAnsi" w:hAnsiTheme="minorHAnsi" w:cstheme="minorHAnsi"/>
          <w:noProof/>
          <w:sz w:val="22"/>
          <w:szCs w:val="22"/>
        </w:rPr>
        <w:t>. 2019;69(2):561-576. doi:10.3233/jad-181294</w:t>
      </w:r>
    </w:p>
    <w:p w14:paraId="34110BB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81.</w:t>
      </w:r>
      <w:r w:rsidRPr="00120E1F">
        <w:rPr>
          <w:rFonts w:asciiTheme="minorHAnsi" w:hAnsiTheme="minorHAnsi" w:cstheme="minorHAnsi"/>
          <w:noProof/>
          <w:sz w:val="22"/>
          <w:szCs w:val="22"/>
        </w:rPr>
        <w:tab/>
        <w:t xml:space="preserve">Campbell JM, Stephenson MD, de Courten B, Chapman I, Bellman SM, Aromataris E. Metformin Use Associated with Reduced Risk of Dementia in Patients with Diabetes: A Systematic Review and Meta-Analysis. </w:t>
      </w:r>
      <w:r w:rsidRPr="00120E1F">
        <w:rPr>
          <w:rFonts w:asciiTheme="minorHAnsi" w:hAnsiTheme="minorHAnsi" w:cstheme="minorHAnsi"/>
          <w:i/>
          <w:noProof/>
          <w:sz w:val="22"/>
          <w:szCs w:val="22"/>
        </w:rPr>
        <w:t>Journal of Alzheimer’s Disease</w:t>
      </w:r>
      <w:r w:rsidRPr="00120E1F">
        <w:rPr>
          <w:rFonts w:asciiTheme="minorHAnsi" w:hAnsiTheme="minorHAnsi" w:cstheme="minorHAnsi"/>
          <w:noProof/>
          <w:sz w:val="22"/>
          <w:szCs w:val="22"/>
        </w:rPr>
        <w:t>. 2018;65(4):1225-1236. doi:10.3233/jad-180263</w:t>
      </w:r>
    </w:p>
    <w:p w14:paraId="11DF157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82.</w:t>
      </w:r>
      <w:r w:rsidRPr="00120E1F">
        <w:rPr>
          <w:rFonts w:asciiTheme="minorHAnsi" w:hAnsiTheme="minorHAnsi" w:cstheme="minorHAnsi"/>
          <w:noProof/>
          <w:sz w:val="22"/>
          <w:szCs w:val="22"/>
        </w:rPr>
        <w:tab/>
        <w:t xml:space="preserve">Cao L, Tan L, Wang HF, et al. Dietary Patterns and Risk of Dementia: a Systematic Review and Meta-Analysis of Cohort Studies. </w:t>
      </w:r>
      <w:r w:rsidRPr="00120E1F">
        <w:rPr>
          <w:rFonts w:asciiTheme="minorHAnsi" w:hAnsiTheme="minorHAnsi" w:cstheme="minorHAnsi"/>
          <w:i/>
          <w:noProof/>
          <w:sz w:val="22"/>
          <w:szCs w:val="22"/>
        </w:rPr>
        <w:t>Molecular Neurobiology</w:t>
      </w:r>
      <w:r w:rsidRPr="00120E1F">
        <w:rPr>
          <w:rFonts w:asciiTheme="minorHAnsi" w:hAnsiTheme="minorHAnsi" w:cstheme="minorHAnsi"/>
          <w:noProof/>
          <w:sz w:val="22"/>
          <w:szCs w:val="22"/>
        </w:rPr>
        <w:t>. Nov 2016;53(9):6144-6154. doi:10.1007/s12035-015-9516-4</w:t>
      </w:r>
    </w:p>
    <w:p w14:paraId="129070D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83.</w:t>
      </w:r>
      <w:r w:rsidRPr="00120E1F">
        <w:rPr>
          <w:rFonts w:asciiTheme="minorHAnsi" w:hAnsiTheme="minorHAnsi" w:cstheme="minorHAnsi"/>
          <w:noProof/>
          <w:sz w:val="22"/>
          <w:szCs w:val="22"/>
        </w:rPr>
        <w:tab/>
        <w:t xml:space="preserve">Charoenngam N, Rittiphairoj T, Ponvilawan B, Ungprasert P. Patients with psoriasis have a higher risk of dementia: A systematic review and meta-analysis. </w:t>
      </w:r>
      <w:r w:rsidRPr="00120E1F">
        <w:rPr>
          <w:rFonts w:asciiTheme="minorHAnsi" w:hAnsiTheme="minorHAnsi" w:cstheme="minorHAnsi"/>
          <w:i/>
          <w:noProof/>
          <w:sz w:val="22"/>
          <w:szCs w:val="22"/>
        </w:rPr>
        <w:t>Indian Journal of Dermatology Venereology &amp; Leprology</w:t>
      </w:r>
      <w:r w:rsidRPr="00120E1F">
        <w:rPr>
          <w:rFonts w:asciiTheme="minorHAnsi" w:hAnsiTheme="minorHAnsi" w:cstheme="minorHAnsi"/>
          <w:noProof/>
          <w:sz w:val="22"/>
          <w:szCs w:val="22"/>
        </w:rPr>
        <w:t>. May-Jun 2021;87(3):364-370. Pmid 33666046. doi:10.25259/ijdvl_732_19</w:t>
      </w:r>
    </w:p>
    <w:p w14:paraId="41B56363"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84.</w:t>
      </w:r>
      <w:r w:rsidRPr="00120E1F">
        <w:rPr>
          <w:rFonts w:asciiTheme="minorHAnsi" w:hAnsiTheme="minorHAnsi" w:cstheme="minorHAnsi"/>
          <w:noProof/>
          <w:sz w:val="22"/>
          <w:szCs w:val="22"/>
        </w:rPr>
        <w:tab/>
        <w:t xml:space="preserve">Chu CS, Tseng PT, Stubbs B, et al. Use of statins and the risk of dementia and mild cognitive impairment: A systematic review and meta-analysis. </w:t>
      </w:r>
      <w:r w:rsidRPr="00120E1F">
        <w:rPr>
          <w:rFonts w:asciiTheme="minorHAnsi" w:hAnsiTheme="minorHAnsi" w:cstheme="minorHAnsi"/>
          <w:i/>
          <w:noProof/>
          <w:sz w:val="22"/>
          <w:szCs w:val="22"/>
        </w:rPr>
        <w:t>Scientific Reports</w:t>
      </w:r>
      <w:r w:rsidRPr="00120E1F">
        <w:rPr>
          <w:rFonts w:asciiTheme="minorHAnsi" w:hAnsiTheme="minorHAnsi" w:cstheme="minorHAnsi"/>
          <w:noProof/>
          <w:sz w:val="22"/>
          <w:szCs w:val="22"/>
        </w:rPr>
        <w:t>. Apr 2018;85804. doi:10.1038/s41598-018-24248-8</w:t>
      </w:r>
    </w:p>
    <w:p w14:paraId="023E914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lastRenderedPageBreak/>
        <w:t>85.</w:t>
      </w:r>
      <w:r w:rsidRPr="00120E1F">
        <w:rPr>
          <w:rFonts w:asciiTheme="minorHAnsi" w:hAnsiTheme="minorHAnsi" w:cstheme="minorHAnsi"/>
          <w:noProof/>
          <w:sz w:val="22"/>
          <w:szCs w:val="22"/>
        </w:rPr>
        <w:tab/>
        <w:t xml:space="preserve">Cui HY, Wang Y, Li F, et al. Quantifying observational evidence for risk of dementia following androgen deprivation therapy for prostate cancer: an updated systematic review and meta-analysis. </w:t>
      </w:r>
      <w:r w:rsidRPr="00120E1F">
        <w:rPr>
          <w:rFonts w:asciiTheme="minorHAnsi" w:hAnsiTheme="minorHAnsi" w:cstheme="minorHAnsi"/>
          <w:i/>
          <w:noProof/>
          <w:sz w:val="22"/>
          <w:szCs w:val="22"/>
        </w:rPr>
        <w:t>Prostate Cancer and Prostatic Diseases</w:t>
      </w:r>
      <w:r w:rsidRPr="00120E1F">
        <w:rPr>
          <w:rFonts w:asciiTheme="minorHAnsi" w:hAnsiTheme="minorHAnsi" w:cstheme="minorHAnsi"/>
          <w:noProof/>
          <w:sz w:val="22"/>
          <w:szCs w:val="22"/>
        </w:rPr>
        <w:t>. Mar 2021;24(1):15-23. doi:10.1038/s41391-020-00267-3</w:t>
      </w:r>
    </w:p>
    <w:p w14:paraId="24554D7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86.</w:t>
      </w:r>
      <w:r w:rsidRPr="00120E1F">
        <w:rPr>
          <w:rFonts w:asciiTheme="minorHAnsi" w:hAnsiTheme="minorHAnsi" w:cstheme="minorHAnsi"/>
          <w:noProof/>
          <w:sz w:val="22"/>
          <w:szCs w:val="22"/>
        </w:rPr>
        <w:tab/>
        <w:t xml:space="preserve">de Almondes KM, Costa MV, Malloy-Diniz LF, Diniz BS. Insomnia and risk of dementia in older adults: Systematic review and meta-analysis. </w:t>
      </w:r>
      <w:r w:rsidRPr="00120E1F">
        <w:rPr>
          <w:rFonts w:asciiTheme="minorHAnsi" w:hAnsiTheme="minorHAnsi" w:cstheme="minorHAnsi"/>
          <w:i/>
          <w:noProof/>
          <w:sz w:val="22"/>
          <w:szCs w:val="22"/>
        </w:rPr>
        <w:t>Journal of Psychiatric Research</w:t>
      </w:r>
      <w:r w:rsidRPr="00120E1F">
        <w:rPr>
          <w:rFonts w:asciiTheme="minorHAnsi" w:hAnsiTheme="minorHAnsi" w:cstheme="minorHAnsi"/>
          <w:noProof/>
          <w:sz w:val="22"/>
          <w:szCs w:val="22"/>
        </w:rPr>
        <w:t>. Jun 2016;77:109-115. doi:10.1016/j.jpsychires.2016.02.021</w:t>
      </w:r>
    </w:p>
    <w:p w14:paraId="1206B2B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87.</w:t>
      </w:r>
      <w:r w:rsidRPr="00120E1F">
        <w:rPr>
          <w:rFonts w:asciiTheme="minorHAnsi" w:hAnsiTheme="minorHAnsi" w:cstheme="minorHAnsi"/>
          <w:noProof/>
          <w:sz w:val="22"/>
          <w:szCs w:val="22"/>
        </w:rPr>
        <w:tab/>
        <w:t xml:space="preserve">Della Gatta F, Lacorte E, Fabrizi E, et al. Exploring the association of early life physical activity and risk of dementia: a systematic review. </w:t>
      </w:r>
      <w:r w:rsidRPr="00120E1F">
        <w:rPr>
          <w:rFonts w:asciiTheme="minorHAnsi" w:hAnsiTheme="minorHAnsi" w:cstheme="minorHAnsi"/>
          <w:i/>
          <w:noProof/>
          <w:sz w:val="22"/>
          <w:szCs w:val="22"/>
        </w:rPr>
        <w:t>Minerva Medica</w:t>
      </w:r>
      <w:r w:rsidRPr="00120E1F">
        <w:rPr>
          <w:rFonts w:asciiTheme="minorHAnsi" w:hAnsiTheme="minorHAnsi" w:cstheme="minorHAnsi"/>
          <w:noProof/>
          <w:sz w:val="22"/>
          <w:szCs w:val="22"/>
        </w:rPr>
        <w:t>. Aug 2021;112(4):448-455. doi:10.23736/s0026-4806.21.07542-x</w:t>
      </w:r>
    </w:p>
    <w:p w14:paraId="0B1F7E2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88.</w:t>
      </w:r>
      <w:r w:rsidRPr="00120E1F">
        <w:rPr>
          <w:rFonts w:asciiTheme="minorHAnsi" w:hAnsiTheme="minorHAnsi" w:cstheme="minorHAnsi"/>
          <w:noProof/>
          <w:sz w:val="22"/>
          <w:szCs w:val="22"/>
        </w:rPr>
        <w:tab/>
        <w:t xml:space="preserve">den Brok M, van Dalen JW, Abdulrahman H, et al. Antihypertensive Medication Classes and the Risk of Dementia: A Systematic Review and Network Meta-Analysis. </w:t>
      </w:r>
      <w:r w:rsidRPr="00120E1F">
        <w:rPr>
          <w:rFonts w:asciiTheme="minorHAnsi" w:hAnsiTheme="minorHAnsi" w:cstheme="minorHAnsi"/>
          <w:i/>
          <w:noProof/>
          <w:sz w:val="22"/>
          <w:szCs w:val="22"/>
        </w:rPr>
        <w:t>Journal of the American Medical Directors Association</w:t>
      </w:r>
      <w:r w:rsidRPr="00120E1F">
        <w:rPr>
          <w:rFonts w:asciiTheme="minorHAnsi" w:hAnsiTheme="minorHAnsi" w:cstheme="minorHAnsi"/>
          <w:noProof/>
          <w:sz w:val="22"/>
          <w:szCs w:val="22"/>
        </w:rPr>
        <w:t>. Jul 2021;22(7):1386-+. doi:10.1016/j.jamda.2020.12.019</w:t>
      </w:r>
    </w:p>
    <w:p w14:paraId="738A2DFB"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89.</w:t>
      </w:r>
      <w:r w:rsidRPr="00120E1F">
        <w:rPr>
          <w:rFonts w:asciiTheme="minorHAnsi" w:hAnsiTheme="minorHAnsi" w:cstheme="minorHAnsi"/>
          <w:noProof/>
          <w:sz w:val="22"/>
          <w:szCs w:val="22"/>
        </w:rPr>
        <w:tab/>
        <w:t xml:space="preserve">Desai M, Nutalapati V, Srinivasan S, et al. Proton pump inhibitors do not increase the risk of dementia: a systematic review and meta-analysis of prospective studies. </w:t>
      </w:r>
      <w:r w:rsidRPr="00120E1F">
        <w:rPr>
          <w:rFonts w:asciiTheme="minorHAnsi" w:hAnsiTheme="minorHAnsi" w:cstheme="minorHAnsi"/>
          <w:i/>
          <w:noProof/>
          <w:sz w:val="22"/>
          <w:szCs w:val="22"/>
        </w:rPr>
        <w:t>Diseases of the Esophagus</w:t>
      </w:r>
      <w:r w:rsidRPr="00120E1F">
        <w:rPr>
          <w:rFonts w:asciiTheme="minorHAnsi" w:hAnsiTheme="minorHAnsi" w:cstheme="minorHAnsi"/>
          <w:noProof/>
          <w:sz w:val="22"/>
          <w:szCs w:val="22"/>
        </w:rPr>
        <w:t>. Oct 2020;33(10)doaa041. doi:10.1093/dote/doaa041</w:t>
      </w:r>
    </w:p>
    <w:p w14:paraId="6C254E5C"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90.</w:t>
      </w:r>
      <w:r w:rsidRPr="00120E1F">
        <w:rPr>
          <w:rFonts w:asciiTheme="minorHAnsi" w:hAnsiTheme="minorHAnsi" w:cstheme="minorHAnsi"/>
          <w:noProof/>
          <w:sz w:val="22"/>
          <w:szCs w:val="22"/>
        </w:rPr>
        <w:tab/>
        <w:t xml:space="preserve">Desai R, John A, Stott J, Charlesworth G. Living alone and risk of dementia: A systematic review and meta-analysis. </w:t>
      </w:r>
      <w:r w:rsidRPr="00120E1F">
        <w:rPr>
          <w:rFonts w:asciiTheme="minorHAnsi" w:hAnsiTheme="minorHAnsi" w:cstheme="minorHAnsi"/>
          <w:i/>
          <w:noProof/>
          <w:sz w:val="22"/>
          <w:szCs w:val="22"/>
        </w:rPr>
        <w:t>Ageing Research Reviews</w:t>
      </w:r>
      <w:r w:rsidRPr="00120E1F">
        <w:rPr>
          <w:rFonts w:asciiTheme="minorHAnsi" w:hAnsiTheme="minorHAnsi" w:cstheme="minorHAnsi"/>
          <w:noProof/>
          <w:sz w:val="22"/>
          <w:szCs w:val="22"/>
        </w:rPr>
        <w:t>. Sep 2020;62101122. doi:10.1016/j.arr.2020.101122</w:t>
      </w:r>
    </w:p>
    <w:p w14:paraId="6018E63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91.</w:t>
      </w:r>
      <w:r w:rsidRPr="00120E1F">
        <w:rPr>
          <w:rFonts w:asciiTheme="minorHAnsi" w:hAnsiTheme="minorHAnsi" w:cstheme="minorHAnsi"/>
          <w:noProof/>
          <w:sz w:val="22"/>
          <w:szCs w:val="22"/>
        </w:rPr>
        <w:tab/>
        <w:t xml:space="preserve">Diniz BS, Teixeira AL, Cao F, et al. History of Bipolar Disorder and the Risk of Dementia: A Systematic Review and Meta-Analysis. </w:t>
      </w:r>
      <w:r w:rsidRPr="00120E1F">
        <w:rPr>
          <w:rFonts w:asciiTheme="minorHAnsi" w:hAnsiTheme="minorHAnsi" w:cstheme="minorHAnsi"/>
          <w:i/>
          <w:noProof/>
          <w:sz w:val="22"/>
          <w:szCs w:val="22"/>
        </w:rPr>
        <w:t>The American Journal of Geriatric Psychiatry</w:t>
      </w:r>
      <w:r w:rsidRPr="00120E1F">
        <w:rPr>
          <w:rFonts w:asciiTheme="minorHAnsi" w:hAnsiTheme="minorHAnsi" w:cstheme="minorHAnsi"/>
          <w:noProof/>
          <w:sz w:val="22"/>
          <w:szCs w:val="22"/>
        </w:rPr>
        <w:t>. Apr 2017;25(4):357-362. doi:10.1016/j.jagp.2016.11.014</w:t>
      </w:r>
    </w:p>
    <w:p w14:paraId="18C3536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92.</w:t>
      </w:r>
      <w:r w:rsidRPr="00120E1F">
        <w:rPr>
          <w:rFonts w:asciiTheme="minorHAnsi" w:hAnsiTheme="minorHAnsi" w:cstheme="minorHAnsi"/>
          <w:noProof/>
          <w:sz w:val="22"/>
          <w:szCs w:val="22"/>
        </w:rPr>
        <w:tab/>
        <w:t xml:space="preserve">Fan L, Xu WH, Cai YL, Hu YX, Wu CK. Sleep Duration and the Risk of Dementia: A Systematic Review and Meta-analysis of Prospective Cohort Studies. </w:t>
      </w:r>
      <w:r w:rsidRPr="00120E1F">
        <w:rPr>
          <w:rFonts w:asciiTheme="minorHAnsi" w:hAnsiTheme="minorHAnsi" w:cstheme="minorHAnsi"/>
          <w:i/>
          <w:noProof/>
          <w:sz w:val="22"/>
          <w:szCs w:val="22"/>
        </w:rPr>
        <w:t>Journal of the American Medical Directors Association</w:t>
      </w:r>
      <w:r w:rsidRPr="00120E1F">
        <w:rPr>
          <w:rFonts w:asciiTheme="minorHAnsi" w:hAnsiTheme="minorHAnsi" w:cstheme="minorHAnsi"/>
          <w:noProof/>
          <w:sz w:val="22"/>
          <w:szCs w:val="22"/>
        </w:rPr>
        <w:t>. Dec 2019;20(12):1480-+. doi:10.1016/j.jamda.2019.06.009</w:t>
      </w:r>
    </w:p>
    <w:p w14:paraId="2F75BB4C"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93.</w:t>
      </w:r>
      <w:r w:rsidRPr="00120E1F">
        <w:rPr>
          <w:rFonts w:asciiTheme="minorHAnsi" w:hAnsiTheme="minorHAnsi" w:cstheme="minorHAnsi"/>
          <w:noProof/>
          <w:sz w:val="22"/>
          <w:szCs w:val="22"/>
        </w:rPr>
        <w:tab/>
        <w:t xml:space="preserve">Gates NJ, Sachdev PS, Singh MAF, Valenzuela M. Cognitive and memory training in adults at risk of dementia: A Systematic Review. </w:t>
      </w:r>
      <w:r w:rsidRPr="00120E1F">
        <w:rPr>
          <w:rFonts w:asciiTheme="minorHAnsi" w:hAnsiTheme="minorHAnsi" w:cstheme="minorHAnsi"/>
          <w:i/>
          <w:noProof/>
          <w:sz w:val="22"/>
          <w:szCs w:val="22"/>
        </w:rPr>
        <w:t>BMC Geriatrics</w:t>
      </w:r>
      <w:r w:rsidRPr="00120E1F">
        <w:rPr>
          <w:rFonts w:asciiTheme="minorHAnsi" w:hAnsiTheme="minorHAnsi" w:cstheme="minorHAnsi"/>
          <w:noProof/>
          <w:sz w:val="22"/>
          <w:szCs w:val="22"/>
        </w:rPr>
        <w:t>. 2011;1155. doi:10.1186/1471-2318-11-55</w:t>
      </w:r>
    </w:p>
    <w:p w14:paraId="3D14C4F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94.</w:t>
      </w:r>
      <w:r w:rsidRPr="00120E1F">
        <w:rPr>
          <w:rFonts w:asciiTheme="minorHAnsi" w:hAnsiTheme="minorHAnsi" w:cstheme="minorHAnsi"/>
          <w:noProof/>
          <w:sz w:val="22"/>
          <w:szCs w:val="22"/>
        </w:rPr>
        <w:tab/>
        <w:t xml:space="preserve">Ge YJ, Xu W, Tan CC, Tan L. Blood-based biomarkers in hypothalamic-pituitary axes for the risk of dementia or cognitive decline: a systematic review and meta-analysis. </w:t>
      </w:r>
      <w:r w:rsidRPr="00120E1F">
        <w:rPr>
          <w:rFonts w:asciiTheme="minorHAnsi" w:hAnsiTheme="minorHAnsi" w:cstheme="minorHAnsi"/>
          <w:i/>
          <w:noProof/>
          <w:sz w:val="22"/>
          <w:szCs w:val="22"/>
        </w:rPr>
        <w:t>Aging US</w:t>
      </w:r>
      <w:r w:rsidRPr="00120E1F">
        <w:rPr>
          <w:rFonts w:asciiTheme="minorHAnsi" w:hAnsiTheme="minorHAnsi" w:cstheme="minorHAnsi"/>
          <w:noProof/>
          <w:sz w:val="22"/>
          <w:szCs w:val="22"/>
        </w:rPr>
        <w:t>. Oct 2020;12(20):20350-20365. doi:10.18632/aging.103813</w:t>
      </w:r>
    </w:p>
    <w:p w14:paraId="6B70E46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95.</w:t>
      </w:r>
      <w:r w:rsidRPr="00120E1F">
        <w:rPr>
          <w:rFonts w:asciiTheme="minorHAnsi" w:hAnsiTheme="minorHAnsi" w:cstheme="minorHAnsi"/>
          <w:noProof/>
          <w:sz w:val="22"/>
          <w:szCs w:val="22"/>
        </w:rPr>
        <w:tab/>
        <w:t xml:space="preserve">Georgakis MK, Beskou-Kontou T, Theodoridis I, Skalkidou A, Petridou ET. Surgical menopause in association with cognitive function and risk of dementia: A systematic review and meta-analysis. </w:t>
      </w:r>
      <w:r w:rsidRPr="00120E1F">
        <w:rPr>
          <w:rFonts w:asciiTheme="minorHAnsi" w:hAnsiTheme="minorHAnsi" w:cstheme="minorHAnsi"/>
          <w:i/>
          <w:noProof/>
          <w:sz w:val="22"/>
          <w:szCs w:val="22"/>
        </w:rPr>
        <w:t>Psychoneuroendocrinology</w:t>
      </w:r>
      <w:r w:rsidRPr="00120E1F">
        <w:rPr>
          <w:rFonts w:asciiTheme="minorHAnsi" w:hAnsiTheme="minorHAnsi" w:cstheme="minorHAnsi"/>
          <w:noProof/>
          <w:sz w:val="22"/>
          <w:szCs w:val="22"/>
        </w:rPr>
        <w:t>. Aug 2019;106:9-19. doi:10.1016/j.psyneuen.2019.03.013</w:t>
      </w:r>
    </w:p>
    <w:p w14:paraId="702B6F3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96.</w:t>
      </w:r>
      <w:r w:rsidRPr="00120E1F">
        <w:rPr>
          <w:rFonts w:asciiTheme="minorHAnsi" w:hAnsiTheme="minorHAnsi" w:cstheme="minorHAnsi"/>
          <w:noProof/>
          <w:sz w:val="22"/>
          <w:szCs w:val="22"/>
        </w:rPr>
        <w:tab/>
        <w:t xml:space="preserve">Hou XH, Feng L, Zhang C, Cao XP, Tan L, Yu JT. Models for predicting risk of dementia: a systematic review. </w:t>
      </w:r>
      <w:r w:rsidRPr="00120E1F">
        <w:rPr>
          <w:rFonts w:asciiTheme="minorHAnsi" w:hAnsiTheme="minorHAnsi" w:cstheme="minorHAnsi"/>
          <w:i/>
          <w:noProof/>
          <w:sz w:val="22"/>
          <w:szCs w:val="22"/>
        </w:rPr>
        <w:t>Journal of Neurology Neurosurgery and Psychiatry</w:t>
      </w:r>
      <w:r w:rsidRPr="00120E1F">
        <w:rPr>
          <w:rFonts w:asciiTheme="minorHAnsi" w:hAnsiTheme="minorHAnsi" w:cstheme="minorHAnsi"/>
          <w:noProof/>
          <w:sz w:val="22"/>
          <w:szCs w:val="22"/>
        </w:rPr>
        <w:t>. Apr 2019;90(4):373-379. doi:10.1136/jnnp-2018-318212</w:t>
      </w:r>
    </w:p>
    <w:p w14:paraId="52ACA0B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97.</w:t>
      </w:r>
      <w:r w:rsidRPr="00120E1F">
        <w:rPr>
          <w:rFonts w:asciiTheme="minorHAnsi" w:hAnsiTheme="minorHAnsi" w:cstheme="minorHAnsi"/>
          <w:noProof/>
          <w:sz w:val="22"/>
          <w:szCs w:val="22"/>
        </w:rPr>
        <w:tab/>
        <w:t xml:space="preserve">Islam MM, Iqbal U, Walther B, et al. Benzodiazepine Use and Risk of Dementia in the Elderly Population: A Systematic Review and Meta-Analysis. </w:t>
      </w:r>
      <w:r w:rsidRPr="00120E1F">
        <w:rPr>
          <w:rFonts w:asciiTheme="minorHAnsi" w:hAnsiTheme="minorHAnsi" w:cstheme="minorHAnsi"/>
          <w:i/>
          <w:noProof/>
          <w:sz w:val="22"/>
          <w:szCs w:val="22"/>
        </w:rPr>
        <w:t>Neuroepidemiology</w:t>
      </w:r>
      <w:r w:rsidRPr="00120E1F">
        <w:rPr>
          <w:rFonts w:asciiTheme="minorHAnsi" w:hAnsiTheme="minorHAnsi" w:cstheme="minorHAnsi"/>
          <w:noProof/>
          <w:sz w:val="22"/>
          <w:szCs w:val="22"/>
        </w:rPr>
        <w:t>. 2016;47(3-4):181-191. doi:10.1159/000454881</w:t>
      </w:r>
    </w:p>
    <w:p w14:paraId="6C171EB9"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98.</w:t>
      </w:r>
      <w:r w:rsidRPr="00120E1F">
        <w:rPr>
          <w:rFonts w:asciiTheme="minorHAnsi" w:hAnsiTheme="minorHAnsi" w:cstheme="minorHAnsi"/>
          <w:noProof/>
          <w:sz w:val="22"/>
          <w:szCs w:val="22"/>
        </w:rPr>
        <w:tab/>
        <w:t xml:space="preserve">Kuiper JS, Zuidersma M, Voshaar RCO, et al. Social relationships and risk of dementia: A systematic review and meta-analysis of longitudinal cohort studies. </w:t>
      </w:r>
      <w:r w:rsidRPr="00120E1F">
        <w:rPr>
          <w:rFonts w:asciiTheme="minorHAnsi" w:hAnsiTheme="minorHAnsi" w:cstheme="minorHAnsi"/>
          <w:i/>
          <w:noProof/>
          <w:sz w:val="22"/>
          <w:szCs w:val="22"/>
        </w:rPr>
        <w:t>Ageing Research Reviews</w:t>
      </w:r>
      <w:r w:rsidRPr="00120E1F">
        <w:rPr>
          <w:rFonts w:asciiTheme="minorHAnsi" w:hAnsiTheme="minorHAnsi" w:cstheme="minorHAnsi"/>
          <w:noProof/>
          <w:sz w:val="22"/>
          <w:szCs w:val="22"/>
        </w:rPr>
        <w:t>. Jul 2015;22:39-57. doi:10.1016/j.arr.2015.04.006</w:t>
      </w:r>
    </w:p>
    <w:p w14:paraId="7DFE561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99.</w:t>
      </w:r>
      <w:r w:rsidRPr="00120E1F">
        <w:rPr>
          <w:rFonts w:asciiTheme="minorHAnsi" w:hAnsiTheme="minorHAnsi" w:cstheme="minorHAnsi"/>
          <w:noProof/>
          <w:sz w:val="22"/>
          <w:szCs w:val="22"/>
        </w:rPr>
        <w:tab/>
        <w:t xml:space="preserve">Kuring JK, Mathias JL, Ward L. Risk of Dementia in persons who have previously experienced clinically-significant Depression, Anxiety, or PTSD: A Systematic Review and Meta-Analysis. </w:t>
      </w:r>
      <w:r w:rsidRPr="00120E1F">
        <w:rPr>
          <w:rFonts w:asciiTheme="minorHAnsi" w:hAnsiTheme="minorHAnsi" w:cstheme="minorHAnsi"/>
          <w:i/>
          <w:noProof/>
          <w:sz w:val="22"/>
          <w:szCs w:val="22"/>
        </w:rPr>
        <w:t>Journal of Affective Disorders</w:t>
      </w:r>
      <w:r w:rsidRPr="00120E1F">
        <w:rPr>
          <w:rFonts w:asciiTheme="minorHAnsi" w:hAnsiTheme="minorHAnsi" w:cstheme="minorHAnsi"/>
          <w:noProof/>
          <w:sz w:val="22"/>
          <w:szCs w:val="22"/>
        </w:rPr>
        <w:t>. Sep 2020;274:247-261. doi:10.1016/j.jad.2020.05.020</w:t>
      </w:r>
    </w:p>
    <w:p w14:paraId="0A6FB0B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100.</w:t>
      </w:r>
      <w:r w:rsidRPr="00120E1F">
        <w:rPr>
          <w:rFonts w:asciiTheme="minorHAnsi" w:hAnsiTheme="minorHAnsi" w:cstheme="minorHAnsi"/>
          <w:noProof/>
          <w:sz w:val="22"/>
          <w:szCs w:val="22"/>
        </w:rPr>
        <w:tab/>
        <w:t xml:space="preserve">Lazzari C, Rabottini M. COVID-19, loneliness, social isolation and risk of dementia in older people: a systematic review and meta-analysis of the relevant literature. </w:t>
      </w:r>
      <w:r w:rsidRPr="00120E1F">
        <w:rPr>
          <w:rFonts w:asciiTheme="minorHAnsi" w:hAnsiTheme="minorHAnsi" w:cstheme="minorHAnsi"/>
          <w:i/>
          <w:noProof/>
          <w:sz w:val="22"/>
          <w:szCs w:val="22"/>
        </w:rPr>
        <w:t>International Journal of Psychiatry in Clinical Practice</w:t>
      </w:r>
      <w:r w:rsidRPr="00120E1F">
        <w:rPr>
          <w:rFonts w:asciiTheme="minorHAnsi" w:hAnsiTheme="minorHAnsi" w:cstheme="minorHAnsi"/>
          <w:noProof/>
          <w:sz w:val="22"/>
          <w:szCs w:val="22"/>
        </w:rPr>
        <w:t>. doi:10.1080/13651501.2021.1959616</w:t>
      </w:r>
    </w:p>
    <w:p w14:paraId="32C92C3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lastRenderedPageBreak/>
        <w:t>101.</w:t>
      </w:r>
      <w:r w:rsidRPr="00120E1F">
        <w:rPr>
          <w:rFonts w:asciiTheme="minorHAnsi" w:hAnsiTheme="minorHAnsi" w:cstheme="minorHAnsi"/>
          <w:noProof/>
          <w:sz w:val="22"/>
          <w:szCs w:val="22"/>
        </w:rPr>
        <w:tab/>
        <w:t xml:space="preserve">Lee J. Influence of Cardiorespiratory Fitness on Risk of Dementia and Dementia Mortality: A Systematic Review and Meta-Analysis of Prospective Cohort Studies. </w:t>
      </w:r>
      <w:r w:rsidRPr="00120E1F">
        <w:rPr>
          <w:rFonts w:asciiTheme="minorHAnsi" w:hAnsiTheme="minorHAnsi" w:cstheme="minorHAnsi"/>
          <w:i/>
          <w:noProof/>
          <w:sz w:val="22"/>
          <w:szCs w:val="22"/>
        </w:rPr>
        <w:t>Journal of Aging and Physical Activity</w:t>
      </w:r>
      <w:r w:rsidRPr="00120E1F">
        <w:rPr>
          <w:rFonts w:asciiTheme="minorHAnsi" w:hAnsiTheme="minorHAnsi" w:cstheme="minorHAnsi"/>
          <w:noProof/>
          <w:sz w:val="22"/>
          <w:szCs w:val="22"/>
        </w:rPr>
        <w:t>. Oct 2021;29(5):878-885. doi:10.1123/japa.2019-0493</w:t>
      </w:r>
    </w:p>
    <w:p w14:paraId="3BBCCC3B"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102.</w:t>
      </w:r>
      <w:r w:rsidRPr="00120E1F">
        <w:rPr>
          <w:rFonts w:asciiTheme="minorHAnsi" w:hAnsiTheme="minorHAnsi" w:cstheme="minorHAnsi"/>
          <w:noProof/>
          <w:sz w:val="22"/>
          <w:szCs w:val="22"/>
        </w:rPr>
        <w:tab/>
        <w:t xml:space="preserve">Lee ZX, Ang E, Lim XT, Arain SJ. Association of Risk of Dementia With Direct Oral Anticoagulants Versus Warfarin Use in Patients With Non-valvular Atrial Fibrillation: A Systematic Review and Meta-analysis. </w:t>
      </w:r>
      <w:r w:rsidRPr="00120E1F">
        <w:rPr>
          <w:rFonts w:asciiTheme="minorHAnsi" w:hAnsiTheme="minorHAnsi" w:cstheme="minorHAnsi"/>
          <w:i/>
          <w:noProof/>
          <w:sz w:val="22"/>
          <w:szCs w:val="22"/>
        </w:rPr>
        <w:t>Journal of Cardiovascular Pharmacology</w:t>
      </w:r>
      <w:r w:rsidRPr="00120E1F">
        <w:rPr>
          <w:rFonts w:asciiTheme="minorHAnsi" w:hAnsiTheme="minorHAnsi" w:cstheme="minorHAnsi"/>
          <w:noProof/>
          <w:sz w:val="22"/>
          <w:szCs w:val="22"/>
        </w:rPr>
        <w:t>. Jan 2021;77(1):22-31. doi:10.1097/fjc.0000000000000925</w:t>
      </w:r>
    </w:p>
    <w:p w14:paraId="40AA9C6B"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103.</w:t>
      </w:r>
      <w:r w:rsidRPr="00120E1F">
        <w:rPr>
          <w:rFonts w:asciiTheme="minorHAnsi" w:hAnsiTheme="minorHAnsi" w:cstheme="minorHAnsi"/>
          <w:noProof/>
          <w:sz w:val="22"/>
          <w:szCs w:val="22"/>
        </w:rPr>
        <w:tab/>
        <w:t xml:space="preserve">Li M, Luo Z, Yu SS, Tang ZY. Proton pump inhibitor use and risk of dementia Systematic review and meta-analysis. </w:t>
      </w:r>
      <w:r w:rsidRPr="00120E1F">
        <w:rPr>
          <w:rFonts w:asciiTheme="minorHAnsi" w:hAnsiTheme="minorHAnsi" w:cstheme="minorHAnsi"/>
          <w:i/>
          <w:noProof/>
          <w:sz w:val="22"/>
          <w:szCs w:val="22"/>
        </w:rPr>
        <w:t>Medicine</w:t>
      </w:r>
      <w:r w:rsidRPr="00120E1F">
        <w:rPr>
          <w:rFonts w:asciiTheme="minorHAnsi" w:hAnsiTheme="minorHAnsi" w:cstheme="minorHAnsi"/>
          <w:noProof/>
          <w:sz w:val="22"/>
          <w:szCs w:val="22"/>
        </w:rPr>
        <w:t>. Feb 2019;98(7)e14422. doi:10.1097/md.0000000000014422</w:t>
      </w:r>
    </w:p>
    <w:p w14:paraId="2BEB3EC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104.</w:t>
      </w:r>
      <w:r w:rsidRPr="00120E1F">
        <w:rPr>
          <w:rFonts w:asciiTheme="minorHAnsi" w:hAnsiTheme="minorHAnsi" w:cstheme="minorHAnsi"/>
          <w:noProof/>
          <w:sz w:val="22"/>
          <w:szCs w:val="22"/>
        </w:rPr>
        <w:tab/>
        <w:t xml:space="preserve">Mongkhon P, Naser AY, Fanning L, et al. Oral anticoagulants and risk of dementia: A systematic review and meta analysis of observational studies and randomized controlled trials. </w:t>
      </w:r>
      <w:r w:rsidRPr="00120E1F">
        <w:rPr>
          <w:rFonts w:asciiTheme="minorHAnsi" w:hAnsiTheme="minorHAnsi" w:cstheme="minorHAnsi"/>
          <w:i/>
          <w:noProof/>
          <w:sz w:val="22"/>
          <w:szCs w:val="22"/>
        </w:rPr>
        <w:t>Neuroscience and Biobehavioral Reviews</w:t>
      </w:r>
      <w:r w:rsidRPr="00120E1F">
        <w:rPr>
          <w:rFonts w:asciiTheme="minorHAnsi" w:hAnsiTheme="minorHAnsi" w:cstheme="minorHAnsi"/>
          <w:noProof/>
          <w:sz w:val="22"/>
          <w:szCs w:val="22"/>
        </w:rPr>
        <w:t>. Jan 2019;96:1-9. doi:10.1016/j.neubiorev.2018.10.025</w:t>
      </w:r>
    </w:p>
    <w:p w14:paraId="264A3109"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105.</w:t>
      </w:r>
      <w:r w:rsidRPr="00120E1F">
        <w:rPr>
          <w:rFonts w:asciiTheme="minorHAnsi" w:hAnsiTheme="minorHAnsi" w:cstheme="minorHAnsi"/>
          <w:noProof/>
          <w:sz w:val="22"/>
          <w:szCs w:val="22"/>
        </w:rPr>
        <w:tab/>
        <w:t xml:space="preserve">Muzambi R, Bhaskaran K, Brayne C, Davidson JA, Smeeth L, Warren-Gash C. Common Bacterial Infections and Risk of Dementia or Cognitive Decline: A Systematic Review. </w:t>
      </w:r>
      <w:r w:rsidRPr="00120E1F">
        <w:rPr>
          <w:rFonts w:asciiTheme="minorHAnsi" w:hAnsiTheme="minorHAnsi" w:cstheme="minorHAnsi"/>
          <w:i/>
          <w:noProof/>
          <w:sz w:val="22"/>
          <w:szCs w:val="22"/>
        </w:rPr>
        <w:t>Journal of Alzheimer’s Disease</w:t>
      </w:r>
      <w:r w:rsidRPr="00120E1F">
        <w:rPr>
          <w:rFonts w:asciiTheme="minorHAnsi" w:hAnsiTheme="minorHAnsi" w:cstheme="minorHAnsi"/>
          <w:noProof/>
          <w:sz w:val="22"/>
          <w:szCs w:val="22"/>
        </w:rPr>
        <w:t>. 2020;76(4):1609-1626. doi:10.3233/jad-200303</w:t>
      </w:r>
    </w:p>
    <w:p w14:paraId="5CA58C9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106.</w:t>
      </w:r>
      <w:r w:rsidRPr="00120E1F">
        <w:rPr>
          <w:rFonts w:asciiTheme="minorHAnsi" w:hAnsiTheme="minorHAnsi" w:cstheme="minorHAnsi"/>
          <w:noProof/>
          <w:sz w:val="22"/>
          <w:szCs w:val="22"/>
        </w:rPr>
        <w:tab/>
        <w:t xml:space="preserve">Nelson ME, Jester DJ, Petkus AJ, Andel R. Cognitive Reserve, Alzheimer's Neuropathology, and Risk of Dementia: A Systematic Review and Meta-Analysis. </w:t>
      </w:r>
      <w:r w:rsidRPr="00120E1F">
        <w:rPr>
          <w:rFonts w:asciiTheme="minorHAnsi" w:hAnsiTheme="minorHAnsi" w:cstheme="minorHAnsi"/>
          <w:i/>
          <w:noProof/>
          <w:sz w:val="22"/>
          <w:szCs w:val="22"/>
        </w:rPr>
        <w:t>Neuropsychology Review</w:t>
      </w:r>
      <w:r w:rsidRPr="00120E1F">
        <w:rPr>
          <w:rFonts w:asciiTheme="minorHAnsi" w:hAnsiTheme="minorHAnsi" w:cstheme="minorHAnsi"/>
          <w:noProof/>
          <w:sz w:val="22"/>
          <w:szCs w:val="22"/>
        </w:rPr>
        <w:t>. Jun 2021;31(2):233-250. doi:10.1007/s11065-021-09478-4</w:t>
      </w:r>
    </w:p>
    <w:p w14:paraId="4B71E83A"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107.</w:t>
      </w:r>
      <w:r w:rsidRPr="00120E1F">
        <w:rPr>
          <w:rFonts w:asciiTheme="minorHAnsi" w:hAnsiTheme="minorHAnsi" w:cstheme="minorHAnsi"/>
          <w:noProof/>
          <w:sz w:val="22"/>
          <w:szCs w:val="22"/>
        </w:rPr>
        <w:tab/>
        <w:t xml:space="preserve">Opie RS, Ralston RA, Walker KZ. Adherence to a Mediterranean-style diet can slow the rate of cognitive decline and decrease the risk of dementia: a systematic review. </w:t>
      </w:r>
      <w:r w:rsidRPr="00120E1F">
        <w:rPr>
          <w:rFonts w:asciiTheme="minorHAnsi" w:hAnsiTheme="minorHAnsi" w:cstheme="minorHAnsi"/>
          <w:i/>
          <w:noProof/>
          <w:sz w:val="22"/>
          <w:szCs w:val="22"/>
        </w:rPr>
        <w:t>Nutrition &amp; Dietetics</w:t>
      </w:r>
      <w:r w:rsidRPr="00120E1F">
        <w:rPr>
          <w:rFonts w:asciiTheme="minorHAnsi" w:hAnsiTheme="minorHAnsi" w:cstheme="minorHAnsi"/>
          <w:noProof/>
          <w:sz w:val="22"/>
          <w:szCs w:val="22"/>
        </w:rPr>
        <w:t>. Sep 2013;70(3):206-217. doi:10.1111/1747-0080.12016</w:t>
      </w:r>
    </w:p>
    <w:p w14:paraId="0967ABFC"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108.</w:t>
      </w:r>
      <w:r w:rsidRPr="00120E1F">
        <w:rPr>
          <w:rFonts w:asciiTheme="minorHAnsi" w:hAnsiTheme="minorHAnsi" w:cstheme="minorHAnsi"/>
          <w:noProof/>
          <w:sz w:val="22"/>
          <w:szCs w:val="22"/>
        </w:rPr>
        <w:tab/>
        <w:t xml:space="preserve">Penninkilampi R, Casey AN, Singh MF, Brodaty H. The Association between Social Engagement, Loneliness, and Risk of Dementia: A Systematic Review and Meta-Analysis. </w:t>
      </w:r>
      <w:r w:rsidRPr="00120E1F">
        <w:rPr>
          <w:rFonts w:asciiTheme="minorHAnsi" w:hAnsiTheme="minorHAnsi" w:cstheme="minorHAnsi"/>
          <w:i/>
          <w:noProof/>
          <w:sz w:val="22"/>
          <w:szCs w:val="22"/>
        </w:rPr>
        <w:t>Journal of Alzheimer’s Disease</w:t>
      </w:r>
      <w:r w:rsidRPr="00120E1F">
        <w:rPr>
          <w:rFonts w:asciiTheme="minorHAnsi" w:hAnsiTheme="minorHAnsi" w:cstheme="minorHAnsi"/>
          <w:noProof/>
          <w:sz w:val="22"/>
          <w:szCs w:val="22"/>
        </w:rPr>
        <w:t>. 2018;66(4):1619-1633. doi:10.3233/jad-180439</w:t>
      </w:r>
    </w:p>
    <w:p w14:paraId="6BD74DC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109.</w:t>
      </w:r>
      <w:r w:rsidRPr="00120E1F">
        <w:rPr>
          <w:rFonts w:asciiTheme="minorHAnsi" w:hAnsiTheme="minorHAnsi" w:cstheme="minorHAnsi"/>
          <w:noProof/>
          <w:sz w:val="22"/>
          <w:szCs w:val="22"/>
        </w:rPr>
        <w:tab/>
        <w:t xml:space="preserve">Penninkilampi R, Eslick GD. A Systematic Review and Meta-Analysis of the Risk of Dementia Associated with Benzodiazepine Use, After Controlling for Protopathic Bias. </w:t>
      </w:r>
      <w:r w:rsidRPr="00120E1F">
        <w:rPr>
          <w:rFonts w:asciiTheme="minorHAnsi" w:hAnsiTheme="minorHAnsi" w:cstheme="minorHAnsi"/>
          <w:i/>
          <w:noProof/>
          <w:sz w:val="22"/>
          <w:szCs w:val="22"/>
        </w:rPr>
        <w:t>CNS Drugs</w:t>
      </w:r>
      <w:r w:rsidRPr="00120E1F">
        <w:rPr>
          <w:rFonts w:asciiTheme="minorHAnsi" w:hAnsiTheme="minorHAnsi" w:cstheme="minorHAnsi"/>
          <w:noProof/>
          <w:sz w:val="22"/>
          <w:szCs w:val="22"/>
        </w:rPr>
        <w:t>. Jun 2018;32(6):485-497. doi:10.1007/s40263-018-0535-3</w:t>
      </w:r>
    </w:p>
    <w:p w14:paraId="367CD22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110.</w:t>
      </w:r>
      <w:r w:rsidRPr="00120E1F">
        <w:rPr>
          <w:rFonts w:asciiTheme="minorHAnsi" w:hAnsiTheme="minorHAnsi" w:cstheme="minorHAnsi"/>
          <w:noProof/>
          <w:sz w:val="22"/>
          <w:szCs w:val="22"/>
        </w:rPr>
        <w:tab/>
        <w:t xml:space="preserve">Peters R, Booth A, Rockwood K, Peters J, D'Este C, Anstey K. Combining modifiable risk factors and risk of dementia: a systematic review and meta-analysis. </w:t>
      </w:r>
      <w:r w:rsidRPr="00120E1F">
        <w:rPr>
          <w:rFonts w:asciiTheme="minorHAnsi" w:hAnsiTheme="minorHAnsi" w:cstheme="minorHAnsi"/>
          <w:i/>
          <w:noProof/>
          <w:sz w:val="22"/>
          <w:szCs w:val="22"/>
        </w:rPr>
        <w:t>BMJ Open</w:t>
      </w:r>
      <w:r w:rsidRPr="00120E1F">
        <w:rPr>
          <w:rFonts w:asciiTheme="minorHAnsi" w:hAnsiTheme="minorHAnsi" w:cstheme="minorHAnsi"/>
          <w:noProof/>
          <w:sz w:val="22"/>
          <w:szCs w:val="22"/>
        </w:rPr>
        <w:t>. Jun 2019;9(1)e022846. doi:10.1136/bmjopen-2018-022846</w:t>
      </w:r>
    </w:p>
    <w:p w14:paraId="23528A5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111.</w:t>
      </w:r>
      <w:r w:rsidRPr="00120E1F">
        <w:rPr>
          <w:rFonts w:asciiTheme="minorHAnsi" w:hAnsiTheme="minorHAnsi" w:cstheme="minorHAnsi"/>
          <w:noProof/>
          <w:sz w:val="22"/>
          <w:szCs w:val="22"/>
        </w:rPr>
        <w:tab/>
        <w:t xml:space="preserve">Ponvilawan B, Charoenngam N, Rittiphairoj T, Ungprasert P. Ankylosing spondylitis is associated with an increased risk of dementia: A systematic review and meta-analysis. </w:t>
      </w:r>
      <w:r w:rsidRPr="00120E1F">
        <w:rPr>
          <w:rFonts w:asciiTheme="minorHAnsi" w:hAnsiTheme="minorHAnsi" w:cstheme="minorHAnsi"/>
          <w:i/>
          <w:noProof/>
          <w:sz w:val="22"/>
          <w:szCs w:val="22"/>
        </w:rPr>
        <w:t>International Journal of Rheumatic Diseases</w:t>
      </w:r>
      <w:r w:rsidRPr="00120E1F">
        <w:rPr>
          <w:rFonts w:asciiTheme="minorHAnsi" w:hAnsiTheme="minorHAnsi" w:cstheme="minorHAnsi"/>
          <w:noProof/>
          <w:sz w:val="22"/>
          <w:szCs w:val="22"/>
        </w:rPr>
        <w:t>. Nov 2020;23(11):1452-1459. doi:10.1111/1756-185x.13920</w:t>
      </w:r>
    </w:p>
    <w:p w14:paraId="30E176A3"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112.</w:t>
      </w:r>
      <w:r w:rsidRPr="00120E1F">
        <w:rPr>
          <w:rFonts w:asciiTheme="minorHAnsi" w:hAnsiTheme="minorHAnsi" w:cstheme="minorHAnsi"/>
          <w:noProof/>
          <w:sz w:val="22"/>
          <w:szCs w:val="22"/>
        </w:rPr>
        <w:tab/>
        <w:t xml:space="preserve">Shi L, Chen SJ, Ma MY, et al. Sleep disturbances increase the risk of dementia: A systematic review and meta-analysis. </w:t>
      </w:r>
      <w:r w:rsidRPr="00120E1F">
        <w:rPr>
          <w:rFonts w:asciiTheme="minorHAnsi" w:hAnsiTheme="minorHAnsi" w:cstheme="minorHAnsi"/>
          <w:i/>
          <w:noProof/>
          <w:sz w:val="22"/>
          <w:szCs w:val="22"/>
        </w:rPr>
        <w:t>Sleep Medicine Reviews</w:t>
      </w:r>
      <w:r w:rsidRPr="00120E1F">
        <w:rPr>
          <w:rFonts w:asciiTheme="minorHAnsi" w:hAnsiTheme="minorHAnsi" w:cstheme="minorHAnsi"/>
          <w:noProof/>
          <w:sz w:val="22"/>
          <w:szCs w:val="22"/>
        </w:rPr>
        <w:t>. Aug 2018;40:4-16. doi:10.1016/j.smrv.2017.06.010</w:t>
      </w:r>
    </w:p>
    <w:p w14:paraId="51FB535B"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113.</w:t>
      </w:r>
      <w:r w:rsidRPr="00120E1F">
        <w:rPr>
          <w:rFonts w:asciiTheme="minorHAnsi" w:hAnsiTheme="minorHAnsi" w:cstheme="minorHAnsi"/>
          <w:noProof/>
          <w:sz w:val="22"/>
          <w:szCs w:val="22"/>
        </w:rPr>
        <w:tab/>
        <w:t xml:space="preserve">Sommerlad A, Ruegger J, Singh-Manoux A, Lewis G, Livingston G. Marriage and risk of dementia: systematic review and meta-analysis of observational studies. </w:t>
      </w:r>
      <w:r w:rsidRPr="00120E1F">
        <w:rPr>
          <w:rFonts w:asciiTheme="minorHAnsi" w:hAnsiTheme="minorHAnsi" w:cstheme="minorHAnsi"/>
          <w:i/>
          <w:noProof/>
          <w:sz w:val="22"/>
          <w:szCs w:val="22"/>
        </w:rPr>
        <w:t>Journal of Neurology Neurosurgery and Psychiatry</w:t>
      </w:r>
      <w:r w:rsidRPr="00120E1F">
        <w:rPr>
          <w:rFonts w:asciiTheme="minorHAnsi" w:hAnsiTheme="minorHAnsi" w:cstheme="minorHAnsi"/>
          <w:noProof/>
          <w:sz w:val="22"/>
          <w:szCs w:val="22"/>
        </w:rPr>
        <w:t>. Mar 2018;89(3):231-238. doi:10.1136/jnnp-2017-316274</w:t>
      </w:r>
    </w:p>
    <w:p w14:paraId="22FAFFE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114.</w:t>
      </w:r>
      <w:r w:rsidRPr="00120E1F">
        <w:rPr>
          <w:rFonts w:asciiTheme="minorHAnsi" w:hAnsiTheme="minorHAnsi" w:cstheme="minorHAnsi"/>
          <w:noProof/>
          <w:sz w:val="22"/>
          <w:szCs w:val="22"/>
        </w:rPr>
        <w:tab/>
        <w:t xml:space="preserve">Tan EYL, Kohler S, Hamel REG, Munoz-Sanchez JL, Verhey FRJ, Ramakers I. Depressive Symptoms in Mild Cognitive Impairment and the Risk of Dementia: A Systematic Review and Comparative Meta-Analysis of Clinical and Community-Based Studies. </w:t>
      </w:r>
      <w:r w:rsidRPr="00120E1F">
        <w:rPr>
          <w:rFonts w:asciiTheme="minorHAnsi" w:hAnsiTheme="minorHAnsi" w:cstheme="minorHAnsi"/>
          <w:i/>
          <w:noProof/>
          <w:sz w:val="22"/>
          <w:szCs w:val="22"/>
        </w:rPr>
        <w:t>Journal of Alzheimer’s Disease</w:t>
      </w:r>
      <w:r w:rsidRPr="00120E1F">
        <w:rPr>
          <w:rFonts w:asciiTheme="minorHAnsi" w:hAnsiTheme="minorHAnsi" w:cstheme="minorHAnsi"/>
          <w:noProof/>
          <w:sz w:val="22"/>
          <w:szCs w:val="22"/>
        </w:rPr>
        <w:t>. 2019;67(4):1319-1329. doi:10.3233/jad-180513</w:t>
      </w:r>
    </w:p>
    <w:p w14:paraId="572BCF8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115.</w:t>
      </w:r>
      <w:r w:rsidRPr="00120E1F">
        <w:rPr>
          <w:rFonts w:asciiTheme="minorHAnsi" w:hAnsiTheme="minorHAnsi" w:cstheme="minorHAnsi"/>
          <w:noProof/>
          <w:sz w:val="22"/>
          <w:szCs w:val="22"/>
        </w:rPr>
        <w:tab/>
        <w:t xml:space="preserve">Tian XL, Guo XK, Xia XS, Yu HB, Li X, Jiang AL. The comparison of cognitive function and risk of dementia in CKD patients under peritoneal dialysis and hemodialysis: A PRISMA-compliant systematic review and meta-analysis. </w:t>
      </w:r>
      <w:r w:rsidRPr="00120E1F">
        <w:rPr>
          <w:rFonts w:asciiTheme="minorHAnsi" w:hAnsiTheme="minorHAnsi" w:cstheme="minorHAnsi"/>
          <w:i/>
          <w:noProof/>
          <w:sz w:val="22"/>
          <w:szCs w:val="22"/>
        </w:rPr>
        <w:t>Medicine</w:t>
      </w:r>
      <w:r w:rsidRPr="00120E1F">
        <w:rPr>
          <w:rFonts w:asciiTheme="minorHAnsi" w:hAnsiTheme="minorHAnsi" w:cstheme="minorHAnsi"/>
          <w:noProof/>
          <w:sz w:val="22"/>
          <w:szCs w:val="22"/>
        </w:rPr>
        <w:t>. Feb 2019;98(6)e14390. doi:10.1097/md.0000000000014390</w:t>
      </w:r>
    </w:p>
    <w:p w14:paraId="01C1314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116.</w:t>
      </w:r>
      <w:r w:rsidRPr="00120E1F">
        <w:rPr>
          <w:rFonts w:asciiTheme="minorHAnsi" w:hAnsiTheme="minorHAnsi" w:cstheme="minorHAnsi"/>
          <w:noProof/>
          <w:sz w:val="22"/>
          <w:szCs w:val="22"/>
        </w:rPr>
        <w:tab/>
        <w:t xml:space="preserve">Ungprasert P, Wijarnpreecha K, Thongprayoon C. Rheumatoid arthritis and the risk of dementia: A systematic review and meta-analysis. </w:t>
      </w:r>
      <w:r w:rsidRPr="00120E1F">
        <w:rPr>
          <w:rFonts w:asciiTheme="minorHAnsi" w:hAnsiTheme="minorHAnsi" w:cstheme="minorHAnsi"/>
          <w:i/>
          <w:noProof/>
          <w:sz w:val="22"/>
          <w:szCs w:val="22"/>
        </w:rPr>
        <w:t>Neurology India</w:t>
      </w:r>
      <w:r w:rsidRPr="00120E1F">
        <w:rPr>
          <w:rFonts w:asciiTheme="minorHAnsi" w:hAnsiTheme="minorHAnsi" w:cstheme="minorHAnsi"/>
          <w:noProof/>
          <w:sz w:val="22"/>
          <w:szCs w:val="22"/>
        </w:rPr>
        <w:t>. Jan-Feb 2016;64(1):56-61. doi:10.4103/0028-3886.173623</w:t>
      </w:r>
    </w:p>
    <w:p w14:paraId="240C745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lastRenderedPageBreak/>
        <w:t>117.</w:t>
      </w:r>
      <w:r w:rsidRPr="00120E1F">
        <w:rPr>
          <w:rFonts w:asciiTheme="minorHAnsi" w:hAnsiTheme="minorHAnsi" w:cstheme="minorHAnsi"/>
          <w:noProof/>
          <w:sz w:val="22"/>
          <w:szCs w:val="22"/>
        </w:rPr>
        <w:tab/>
        <w:t xml:space="preserve">Velosa J, Delgado A, Finger E, Berk M, Kapczinski F, Cardoso TD. Risk of dementia in bipolar disorder and the interplay of lithium: a systematic review and meta-analyses. </w:t>
      </w:r>
      <w:r w:rsidRPr="00120E1F">
        <w:rPr>
          <w:rFonts w:asciiTheme="minorHAnsi" w:hAnsiTheme="minorHAnsi" w:cstheme="minorHAnsi"/>
          <w:i/>
          <w:noProof/>
          <w:sz w:val="22"/>
          <w:szCs w:val="22"/>
        </w:rPr>
        <w:t>Acta Psychiatrica Scandinavica</w:t>
      </w:r>
      <w:r w:rsidRPr="00120E1F">
        <w:rPr>
          <w:rFonts w:asciiTheme="minorHAnsi" w:hAnsiTheme="minorHAnsi" w:cstheme="minorHAnsi"/>
          <w:noProof/>
          <w:sz w:val="22"/>
          <w:szCs w:val="22"/>
        </w:rPr>
        <w:t>. Jun 2020;141(6):510-521. doi:10.1111/acps.13153</w:t>
      </w:r>
    </w:p>
    <w:p w14:paraId="7EBD879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118.</w:t>
      </w:r>
      <w:r w:rsidRPr="00120E1F">
        <w:rPr>
          <w:rFonts w:asciiTheme="minorHAnsi" w:hAnsiTheme="minorHAnsi" w:cstheme="minorHAnsi"/>
          <w:noProof/>
          <w:sz w:val="22"/>
          <w:szCs w:val="22"/>
        </w:rPr>
        <w:tab/>
        <w:t xml:space="preserve">Wang J, Xu WH, Sun SS, Yu SY, Fan L. Headache disorder and the risk of dementia: a systematic review and meta-analysis of cohort studies. </w:t>
      </w:r>
      <w:r w:rsidRPr="00120E1F">
        <w:rPr>
          <w:rFonts w:asciiTheme="minorHAnsi" w:hAnsiTheme="minorHAnsi" w:cstheme="minorHAnsi"/>
          <w:i/>
          <w:noProof/>
          <w:sz w:val="22"/>
          <w:szCs w:val="22"/>
        </w:rPr>
        <w:t>Journal of Headache and Pain</w:t>
      </w:r>
      <w:r w:rsidRPr="00120E1F">
        <w:rPr>
          <w:rFonts w:asciiTheme="minorHAnsi" w:hAnsiTheme="minorHAnsi" w:cstheme="minorHAnsi"/>
          <w:noProof/>
          <w:sz w:val="22"/>
          <w:szCs w:val="22"/>
        </w:rPr>
        <w:t>. Oct 2018;1995. doi:10.1186/s10194-018-0925-4</w:t>
      </w:r>
    </w:p>
    <w:p w14:paraId="125C841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119.</w:t>
      </w:r>
      <w:r w:rsidRPr="00120E1F">
        <w:rPr>
          <w:rFonts w:asciiTheme="minorHAnsi" w:hAnsiTheme="minorHAnsi" w:cstheme="minorHAnsi"/>
          <w:noProof/>
          <w:sz w:val="22"/>
          <w:szCs w:val="22"/>
        </w:rPr>
        <w:tab/>
        <w:t xml:space="preserve">Weave J, Bennett EE, Ranker L, et al. Exposure to Air Pollution in Relation to Risk of Dementia and Related Outcomes: An Updated Systematic Review of the Epidemiological Literature. </w:t>
      </w:r>
      <w:r w:rsidRPr="00120E1F">
        <w:rPr>
          <w:rFonts w:asciiTheme="minorHAnsi" w:hAnsiTheme="minorHAnsi" w:cstheme="minorHAnsi"/>
          <w:i/>
          <w:noProof/>
          <w:sz w:val="22"/>
          <w:szCs w:val="22"/>
        </w:rPr>
        <w:t>Environmental Health Perspectives</w:t>
      </w:r>
      <w:r w:rsidRPr="00120E1F">
        <w:rPr>
          <w:rFonts w:asciiTheme="minorHAnsi" w:hAnsiTheme="minorHAnsi" w:cstheme="minorHAnsi"/>
          <w:noProof/>
          <w:sz w:val="22"/>
          <w:szCs w:val="22"/>
        </w:rPr>
        <w:t>. Sep 2021;129(9)096001. doi:10.1289/ehp8716</w:t>
      </w:r>
    </w:p>
    <w:p w14:paraId="0670D747" w14:textId="77777777" w:rsidR="00540FA9" w:rsidRPr="00D441C3" w:rsidRDefault="00540FA9" w:rsidP="00540FA9">
      <w:pPr>
        <w:pStyle w:val="EndNoteBibliography"/>
        <w:rPr>
          <w:rFonts w:asciiTheme="minorHAnsi" w:hAnsiTheme="minorHAnsi" w:cstheme="minorHAnsi"/>
          <w:noProof/>
          <w:sz w:val="22"/>
          <w:szCs w:val="22"/>
          <w:lang w:val="de-DE"/>
        </w:rPr>
      </w:pPr>
      <w:r w:rsidRPr="00120E1F">
        <w:rPr>
          <w:rFonts w:asciiTheme="minorHAnsi" w:hAnsiTheme="minorHAnsi" w:cstheme="minorHAnsi"/>
          <w:noProof/>
          <w:sz w:val="22"/>
          <w:szCs w:val="22"/>
        </w:rPr>
        <w:t>120.</w:t>
      </w:r>
      <w:r w:rsidRPr="00120E1F">
        <w:rPr>
          <w:rFonts w:asciiTheme="minorHAnsi" w:hAnsiTheme="minorHAnsi" w:cstheme="minorHAnsi"/>
          <w:noProof/>
          <w:sz w:val="22"/>
          <w:szCs w:val="22"/>
        </w:rPr>
        <w:tab/>
        <w:t xml:space="preserve">Wolters FJ, Segufa RA, Darweesh SKL, et al. Coronary heart disease, heart failure, and the risk of dementia: A systematic review and meta-analysis. </w:t>
      </w:r>
      <w:r w:rsidRPr="00D441C3">
        <w:rPr>
          <w:rFonts w:asciiTheme="minorHAnsi" w:hAnsiTheme="minorHAnsi" w:cstheme="minorHAnsi"/>
          <w:i/>
          <w:noProof/>
          <w:sz w:val="22"/>
          <w:szCs w:val="22"/>
          <w:lang w:val="de-DE"/>
        </w:rPr>
        <w:t>Alzheimers &amp; Dementia</w:t>
      </w:r>
      <w:r w:rsidRPr="00D441C3">
        <w:rPr>
          <w:rFonts w:asciiTheme="minorHAnsi" w:hAnsiTheme="minorHAnsi" w:cstheme="minorHAnsi"/>
          <w:noProof/>
          <w:sz w:val="22"/>
          <w:szCs w:val="22"/>
          <w:lang w:val="de-DE"/>
        </w:rPr>
        <w:t>. Nov 2018;14(11):1493-1504. doi:10.1016/j.jalz.2018.01.007</w:t>
      </w:r>
    </w:p>
    <w:p w14:paraId="283145F9" w14:textId="77777777" w:rsidR="00540FA9" w:rsidRPr="00120E1F" w:rsidRDefault="00540FA9" w:rsidP="00540FA9">
      <w:pPr>
        <w:pStyle w:val="EndNoteBibliography"/>
        <w:rPr>
          <w:rFonts w:asciiTheme="minorHAnsi" w:hAnsiTheme="minorHAnsi" w:cstheme="minorHAnsi"/>
          <w:noProof/>
          <w:sz w:val="22"/>
          <w:szCs w:val="22"/>
        </w:rPr>
      </w:pPr>
      <w:r w:rsidRPr="00D441C3">
        <w:rPr>
          <w:rFonts w:asciiTheme="minorHAnsi" w:hAnsiTheme="minorHAnsi" w:cstheme="minorHAnsi"/>
          <w:noProof/>
          <w:sz w:val="22"/>
          <w:szCs w:val="22"/>
          <w:lang w:val="de-DE"/>
        </w:rPr>
        <w:t>121.</w:t>
      </w:r>
      <w:r w:rsidRPr="00D441C3">
        <w:rPr>
          <w:rFonts w:asciiTheme="minorHAnsi" w:hAnsiTheme="minorHAnsi" w:cstheme="minorHAnsi"/>
          <w:noProof/>
          <w:sz w:val="22"/>
          <w:szCs w:val="22"/>
          <w:lang w:val="de-DE"/>
        </w:rPr>
        <w:tab/>
        <w:t xml:space="preserve">Yan SJ, Fu WN, Wang C, et al. </w:t>
      </w:r>
      <w:r w:rsidRPr="00120E1F">
        <w:rPr>
          <w:rFonts w:asciiTheme="minorHAnsi" w:hAnsiTheme="minorHAnsi" w:cstheme="minorHAnsi"/>
          <w:noProof/>
          <w:sz w:val="22"/>
          <w:szCs w:val="22"/>
        </w:rPr>
        <w:t xml:space="preserve">Association between sedentary behavior and the risk of dementia: a systematic review and meta-analysis. </w:t>
      </w:r>
      <w:r w:rsidRPr="00120E1F">
        <w:rPr>
          <w:rFonts w:asciiTheme="minorHAnsi" w:hAnsiTheme="minorHAnsi" w:cstheme="minorHAnsi"/>
          <w:i/>
          <w:noProof/>
          <w:sz w:val="22"/>
          <w:szCs w:val="22"/>
        </w:rPr>
        <w:t>Translational Psychiatry</w:t>
      </w:r>
      <w:r w:rsidRPr="00120E1F">
        <w:rPr>
          <w:rFonts w:asciiTheme="minorHAnsi" w:hAnsiTheme="minorHAnsi" w:cstheme="minorHAnsi"/>
          <w:noProof/>
          <w:sz w:val="22"/>
          <w:szCs w:val="22"/>
        </w:rPr>
        <w:t>. Apr 2020;10(1)112. doi:10.1038/s41398-020-0799-5</w:t>
      </w:r>
    </w:p>
    <w:p w14:paraId="546D8F7A"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122.</w:t>
      </w:r>
      <w:r w:rsidRPr="00120E1F">
        <w:rPr>
          <w:rFonts w:asciiTheme="minorHAnsi" w:hAnsiTheme="minorHAnsi" w:cstheme="minorHAnsi"/>
          <w:noProof/>
          <w:sz w:val="22"/>
          <w:szCs w:val="22"/>
        </w:rPr>
        <w:tab/>
        <w:t xml:space="preserve">Zheng YB, Shi L, Zhu XM, et al. Anticholinergic drugs and the risk of dementia: A systematic review and meta-analysis. </w:t>
      </w:r>
      <w:r w:rsidRPr="00120E1F">
        <w:rPr>
          <w:rFonts w:asciiTheme="minorHAnsi" w:hAnsiTheme="minorHAnsi" w:cstheme="minorHAnsi"/>
          <w:i/>
          <w:noProof/>
          <w:sz w:val="22"/>
          <w:szCs w:val="22"/>
        </w:rPr>
        <w:t>Neuroscience and Biobehavioral Reviews</w:t>
      </w:r>
      <w:r w:rsidRPr="00120E1F">
        <w:rPr>
          <w:rFonts w:asciiTheme="minorHAnsi" w:hAnsiTheme="minorHAnsi" w:cstheme="minorHAnsi"/>
          <w:noProof/>
          <w:sz w:val="22"/>
          <w:szCs w:val="22"/>
        </w:rPr>
        <w:t>. Aug 2021;127:296-306. doi:10.1016/j.neubiorev.2021.04.031</w:t>
      </w:r>
    </w:p>
    <w:p w14:paraId="373D4E8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123.</w:t>
      </w:r>
      <w:r w:rsidRPr="00120E1F">
        <w:rPr>
          <w:rFonts w:asciiTheme="minorHAnsi" w:hAnsiTheme="minorHAnsi" w:cstheme="minorHAnsi"/>
          <w:noProof/>
          <w:sz w:val="22"/>
          <w:szCs w:val="22"/>
        </w:rPr>
        <w:tab/>
        <w:t xml:space="preserve">Zhou ZK, Liang YF, Zhang XQ, et al. Fibrinogen and risk of dementia: A systematic review and meta-analysis. </w:t>
      </w:r>
      <w:r w:rsidRPr="00120E1F">
        <w:rPr>
          <w:rFonts w:asciiTheme="minorHAnsi" w:hAnsiTheme="minorHAnsi" w:cstheme="minorHAnsi"/>
          <w:i/>
          <w:noProof/>
          <w:sz w:val="22"/>
          <w:szCs w:val="22"/>
        </w:rPr>
        <w:t>Neuroscience and Biobehavioral Reviews</w:t>
      </w:r>
      <w:r w:rsidRPr="00120E1F">
        <w:rPr>
          <w:rFonts w:asciiTheme="minorHAnsi" w:hAnsiTheme="minorHAnsi" w:cstheme="minorHAnsi"/>
          <w:noProof/>
          <w:sz w:val="22"/>
          <w:szCs w:val="22"/>
        </w:rPr>
        <w:t>. May 2020;112:353-360. doi:10.1016/j.neubiorev.2020.02.022</w:t>
      </w:r>
    </w:p>
    <w:p w14:paraId="38224C37"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124.</w:t>
      </w:r>
      <w:r w:rsidRPr="00120E1F">
        <w:rPr>
          <w:rFonts w:asciiTheme="minorHAnsi" w:hAnsiTheme="minorHAnsi" w:cstheme="minorHAnsi"/>
          <w:noProof/>
          <w:sz w:val="22"/>
          <w:szCs w:val="22"/>
        </w:rPr>
        <w:tab/>
        <w:t xml:space="preserve">Zhou ZK, Zhong SS, Liang YF, et al. Serum Uric Acid and the Risk of Dementia: A Systematic Review and Meta-Analysis. </w:t>
      </w:r>
      <w:r w:rsidRPr="00120E1F">
        <w:rPr>
          <w:rFonts w:asciiTheme="minorHAnsi" w:hAnsiTheme="minorHAnsi" w:cstheme="minorHAnsi"/>
          <w:i/>
          <w:noProof/>
          <w:sz w:val="22"/>
          <w:szCs w:val="22"/>
        </w:rPr>
        <w:t>Frontiers in Aging Neuroscience</w:t>
      </w:r>
      <w:r w:rsidRPr="00120E1F">
        <w:rPr>
          <w:rFonts w:asciiTheme="minorHAnsi" w:hAnsiTheme="minorHAnsi" w:cstheme="minorHAnsi"/>
          <w:noProof/>
          <w:sz w:val="22"/>
          <w:szCs w:val="22"/>
        </w:rPr>
        <w:t>. Feb 2021;13625690. doi:10.3389/fnagi.2021.625690</w:t>
      </w:r>
    </w:p>
    <w:p w14:paraId="13D2E3D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125.</w:t>
      </w:r>
      <w:r w:rsidRPr="00120E1F">
        <w:rPr>
          <w:rFonts w:asciiTheme="minorHAnsi" w:hAnsiTheme="minorHAnsi" w:cstheme="minorHAnsi"/>
          <w:noProof/>
          <w:sz w:val="22"/>
          <w:szCs w:val="22"/>
        </w:rPr>
        <w:tab/>
        <w:t xml:space="preserve">Zuin M, Roncon L, Passaro A, Bosi C, Cervellati C, Zuliani G. Risk of dementia in patients with atrial fibrillation: Short versus long follow-up. A systematic review and meta-analysis. </w:t>
      </w:r>
      <w:r w:rsidRPr="00120E1F">
        <w:rPr>
          <w:rFonts w:asciiTheme="minorHAnsi" w:hAnsiTheme="minorHAnsi" w:cstheme="minorHAnsi"/>
          <w:i/>
          <w:noProof/>
          <w:sz w:val="22"/>
          <w:szCs w:val="22"/>
        </w:rPr>
        <w:t>International Journal of Geriatric Psychiatry</w:t>
      </w:r>
      <w:r w:rsidRPr="00120E1F">
        <w:rPr>
          <w:rFonts w:asciiTheme="minorHAnsi" w:hAnsiTheme="minorHAnsi" w:cstheme="minorHAnsi"/>
          <w:noProof/>
          <w:sz w:val="22"/>
          <w:szCs w:val="22"/>
        </w:rPr>
        <w:t>. Oct 2021;36(10):1488-1500. doi:10.1002/gps.5582</w:t>
      </w:r>
    </w:p>
    <w:p w14:paraId="633FA980"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126.</w:t>
      </w:r>
      <w:r w:rsidRPr="00120E1F">
        <w:rPr>
          <w:rFonts w:asciiTheme="minorHAnsi" w:hAnsiTheme="minorHAnsi" w:cstheme="minorHAnsi"/>
          <w:noProof/>
          <w:sz w:val="22"/>
          <w:szCs w:val="22"/>
        </w:rPr>
        <w:tab/>
        <w:t xml:space="preserve">Kuźma E, Littlejohns TJ, Khawaja AP, Llewellyn DJ, Ukoumunne OC, Thiem U. Visual impairment, eye diseases, and dementia risk: a systematic review and meta-analysis. </w:t>
      </w:r>
      <w:r w:rsidRPr="00120E1F">
        <w:rPr>
          <w:rFonts w:asciiTheme="minorHAnsi" w:hAnsiTheme="minorHAnsi" w:cstheme="minorHAnsi"/>
          <w:i/>
          <w:noProof/>
          <w:sz w:val="22"/>
          <w:szCs w:val="22"/>
        </w:rPr>
        <w:t>Journal of Alzheimer's Disease</w:t>
      </w:r>
      <w:r w:rsidRPr="00120E1F">
        <w:rPr>
          <w:rFonts w:asciiTheme="minorHAnsi" w:hAnsiTheme="minorHAnsi" w:cstheme="minorHAnsi"/>
          <w:noProof/>
          <w:sz w:val="22"/>
          <w:szCs w:val="22"/>
        </w:rPr>
        <w:t xml:space="preserve">. 2021;83(3):1073-1087. </w:t>
      </w:r>
    </w:p>
    <w:p w14:paraId="40F91C87" w14:textId="48F86D58"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127.</w:t>
      </w:r>
      <w:r w:rsidRPr="00120E1F">
        <w:rPr>
          <w:rFonts w:asciiTheme="minorHAnsi" w:hAnsiTheme="minorHAnsi" w:cstheme="minorHAnsi"/>
          <w:noProof/>
          <w:sz w:val="22"/>
          <w:szCs w:val="22"/>
        </w:rPr>
        <w:tab/>
        <w:t xml:space="preserve">Scottish Intercollegiate Guidelines Network. Search filters. </w:t>
      </w:r>
      <w:hyperlink r:id="rId29" w:history="1">
        <w:r w:rsidRPr="00120E1F">
          <w:rPr>
            <w:rStyle w:val="Hyperlink"/>
            <w:rFonts w:asciiTheme="minorHAnsi" w:hAnsiTheme="minorHAnsi" w:cstheme="minorHAnsi"/>
            <w:noProof/>
            <w:sz w:val="22"/>
            <w:szCs w:val="22"/>
          </w:rPr>
          <w:t>https://www.sign.ac.uk/what-we-do/methodology/search-filters/</w:t>
        </w:r>
      </w:hyperlink>
    </w:p>
    <w:p w14:paraId="2C32A3F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128.</w:t>
      </w:r>
      <w:r w:rsidRPr="00120E1F">
        <w:rPr>
          <w:rFonts w:asciiTheme="minorHAnsi" w:hAnsiTheme="minorHAnsi" w:cstheme="minorHAnsi"/>
          <w:noProof/>
          <w:sz w:val="22"/>
          <w:szCs w:val="22"/>
        </w:rPr>
        <w:tab/>
        <w:t xml:space="preserve">Thomas B, Ciliska D, Dobbins M, Micucci S. A process for systematically reviewing the literature: providing the research evidence for public health nursing interventions. </w:t>
      </w:r>
      <w:r w:rsidRPr="00120E1F">
        <w:rPr>
          <w:rFonts w:asciiTheme="minorHAnsi" w:hAnsiTheme="minorHAnsi" w:cstheme="minorHAnsi"/>
          <w:i/>
          <w:noProof/>
          <w:sz w:val="22"/>
          <w:szCs w:val="22"/>
        </w:rPr>
        <w:t>Worldviews on Evidence‐Based Nursing</w:t>
      </w:r>
      <w:r w:rsidRPr="00120E1F">
        <w:rPr>
          <w:rFonts w:asciiTheme="minorHAnsi" w:hAnsiTheme="minorHAnsi" w:cstheme="minorHAnsi"/>
          <w:noProof/>
          <w:sz w:val="22"/>
          <w:szCs w:val="22"/>
        </w:rPr>
        <w:t xml:space="preserve">. 2004;1(3):176-184. </w:t>
      </w:r>
    </w:p>
    <w:p w14:paraId="35A30C1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129.</w:t>
      </w:r>
      <w:r w:rsidRPr="00120E1F">
        <w:rPr>
          <w:rFonts w:asciiTheme="minorHAnsi" w:hAnsiTheme="minorHAnsi" w:cstheme="minorHAnsi"/>
          <w:noProof/>
          <w:sz w:val="22"/>
          <w:szCs w:val="22"/>
        </w:rPr>
        <w:tab/>
        <w:t xml:space="preserve">Higgins JP, Thomas J, Chandler J, et al. </w:t>
      </w:r>
      <w:r w:rsidRPr="00120E1F">
        <w:rPr>
          <w:rFonts w:asciiTheme="minorHAnsi" w:hAnsiTheme="minorHAnsi" w:cstheme="minorHAnsi"/>
          <w:i/>
          <w:noProof/>
          <w:sz w:val="22"/>
          <w:szCs w:val="22"/>
        </w:rPr>
        <w:t>Cochrane handbook for systematic reviews of interventions</w:t>
      </w:r>
      <w:r w:rsidRPr="00120E1F">
        <w:rPr>
          <w:rFonts w:asciiTheme="minorHAnsi" w:hAnsiTheme="minorHAnsi" w:cstheme="minorHAnsi"/>
          <w:noProof/>
          <w:sz w:val="22"/>
          <w:szCs w:val="22"/>
        </w:rPr>
        <w:t>. John Wiley &amp; Sons; 2019.</w:t>
      </w:r>
    </w:p>
    <w:p w14:paraId="0DBBCE8F"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130.</w:t>
      </w:r>
      <w:r w:rsidRPr="00120E1F">
        <w:rPr>
          <w:rFonts w:asciiTheme="minorHAnsi" w:hAnsiTheme="minorHAnsi" w:cstheme="minorHAnsi"/>
          <w:noProof/>
          <w:sz w:val="22"/>
          <w:szCs w:val="22"/>
        </w:rPr>
        <w:tab/>
        <w:t xml:space="preserve">Creavin ST, Gallacher J, Bayer A, Fish M, Ebrahim S, Ben-Shlomo Y. Metabolic syndrome, diabetes, poor cognition, and dementia in the Caerphilly prospective study. </w:t>
      </w:r>
      <w:r w:rsidRPr="00120E1F">
        <w:rPr>
          <w:rFonts w:asciiTheme="minorHAnsi" w:hAnsiTheme="minorHAnsi" w:cstheme="minorHAnsi"/>
          <w:i/>
          <w:noProof/>
          <w:sz w:val="22"/>
          <w:szCs w:val="22"/>
        </w:rPr>
        <w:t>Journal of Alzheimer's Disease</w:t>
      </w:r>
      <w:r w:rsidRPr="00120E1F">
        <w:rPr>
          <w:rFonts w:asciiTheme="minorHAnsi" w:hAnsiTheme="minorHAnsi" w:cstheme="minorHAnsi"/>
          <w:noProof/>
          <w:sz w:val="22"/>
          <w:szCs w:val="22"/>
        </w:rPr>
        <w:t xml:space="preserve">. 2012;28(4):931-939. </w:t>
      </w:r>
    </w:p>
    <w:p w14:paraId="7B79F7D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131.</w:t>
      </w:r>
      <w:r w:rsidRPr="00120E1F">
        <w:rPr>
          <w:rFonts w:asciiTheme="minorHAnsi" w:hAnsiTheme="minorHAnsi" w:cstheme="minorHAnsi"/>
          <w:noProof/>
          <w:sz w:val="22"/>
          <w:szCs w:val="22"/>
        </w:rPr>
        <w:tab/>
        <w:t xml:space="preserve">Exalto LG, Van Der Flier WM, Van Boheemen CJ, et al. The metabolic syndrome in a memory clinic population: relation with clinical profile and prognosis. </w:t>
      </w:r>
      <w:r w:rsidRPr="00120E1F">
        <w:rPr>
          <w:rFonts w:asciiTheme="minorHAnsi" w:hAnsiTheme="minorHAnsi" w:cstheme="minorHAnsi"/>
          <w:i/>
          <w:noProof/>
          <w:sz w:val="22"/>
          <w:szCs w:val="22"/>
        </w:rPr>
        <w:t>Journal of the Neurological Sciences</w:t>
      </w:r>
      <w:r w:rsidRPr="00120E1F">
        <w:rPr>
          <w:rFonts w:asciiTheme="minorHAnsi" w:hAnsiTheme="minorHAnsi" w:cstheme="minorHAnsi"/>
          <w:noProof/>
          <w:sz w:val="22"/>
          <w:szCs w:val="22"/>
        </w:rPr>
        <w:t xml:space="preserve">. 2015;351(1-2):18-23. </w:t>
      </w:r>
    </w:p>
    <w:p w14:paraId="790A862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132.</w:t>
      </w:r>
      <w:r w:rsidRPr="00120E1F">
        <w:rPr>
          <w:rFonts w:asciiTheme="minorHAnsi" w:hAnsiTheme="minorHAnsi" w:cstheme="minorHAnsi"/>
          <w:noProof/>
          <w:sz w:val="22"/>
          <w:szCs w:val="22"/>
        </w:rPr>
        <w:tab/>
        <w:t xml:space="preserve">Fan YC, Chou CC, You SL, Sun CA, Chen CJ, Bai CH. Impact of worsened metabolic syndrome on the risk of dementia: a nationwide cohort study. </w:t>
      </w:r>
      <w:r w:rsidRPr="00120E1F">
        <w:rPr>
          <w:rFonts w:asciiTheme="minorHAnsi" w:hAnsiTheme="minorHAnsi" w:cstheme="minorHAnsi"/>
          <w:i/>
          <w:noProof/>
          <w:sz w:val="22"/>
          <w:szCs w:val="22"/>
        </w:rPr>
        <w:t>Journal of the American Heart Association</w:t>
      </w:r>
      <w:r w:rsidRPr="00120E1F">
        <w:rPr>
          <w:rFonts w:asciiTheme="minorHAnsi" w:hAnsiTheme="minorHAnsi" w:cstheme="minorHAnsi"/>
          <w:noProof/>
          <w:sz w:val="22"/>
          <w:szCs w:val="22"/>
        </w:rPr>
        <w:t xml:space="preserve">. 2017;6(9):e004749. </w:t>
      </w:r>
    </w:p>
    <w:p w14:paraId="722F575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133.</w:t>
      </w:r>
      <w:r w:rsidRPr="00120E1F">
        <w:rPr>
          <w:rFonts w:asciiTheme="minorHAnsi" w:hAnsiTheme="minorHAnsi" w:cstheme="minorHAnsi"/>
          <w:noProof/>
          <w:sz w:val="22"/>
          <w:szCs w:val="22"/>
        </w:rPr>
        <w:tab/>
        <w:t xml:space="preserve">Forti P, Pisacane N, Rietti E, et al. Metabolic syndrome and risk of dementia in older adults. </w:t>
      </w:r>
      <w:r w:rsidRPr="00120E1F">
        <w:rPr>
          <w:rFonts w:asciiTheme="minorHAnsi" w:hAnsiTheme="minorHAnsi" w:cstheme="minorHAnsi"/>
          <w:i/>
          <w:noProof/>
          <w:sz w:val="22"/>
          <w:szCs w:val="22"/>
        </w:rPr>
        <w:t>Journal of the American Geriatrics Society</w:t>
      </w:r>
      <w:r w:rsidRPr="00120E1F">
        <w:rPr>
          <w:rFonts w:asciiTheme="minorHAnsi" w:hAnsiTheme="minorHAnsi" w:cstheme="minorHAnsi"/>
          <w:noProof/>
          <w:sz w:val="22"/>
          <w:szCs w:val="22"/>
        </w:rPr>
        <w:t xml:space="preserve">. 2010;58(3):487-492. </w:t>
      </w:r>
    </w:p>
    <w:p w14:paraId="77466861"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lastRenderedPageBreak/>
        <w:t>134.</w:t>
      </w:r>
      <w:r w:rsidRPr="00120E1F">
        <w:rPr>
          <w:rFonts w:asciiTheme="minorHAnsi" w:hAnsiTheme="minorHAnsi" w:cstheme="minorHAnsi"/>
          <w:noProof/>
          <w:sz w:val="22"/>
          <w:szCs w:val="22"/>
        </w:rPr>
        <w:tab/>
        <w:t xml:space="preserve">Lee JE, Shin DW, Han K, et al. Changes in metabolic syndrome status and risk of dementia. </w:t>
      </w:r>
      <w:r w:rsidRPr="00120E1F">
        <w:rPr>
          <w:rFonts w:asciiTheme="minorHAnsi" w:hAnsiTheme="minorHAnsi" w:cstheme="minorHAnsi"/>
          <w:i/>
          <w:noProof/>
          <w:sz w:val="22"/>
          <w:szCs w:val="22"/>
        </w:rPr>
        <w:t>Journal of Clinical Medicine</w:t>
      </w:r>
      <w:r w:rsidRPr="00120E1F">
        <w:rPr>
          <w:rFonts w:asciiTheme="minorHAnsi" w:hAnsiTheme="minorHAnsi" w:cstheme="minorHAnsi"/>
          <w:noProof/>
          <w:sz w:val="22"/>
          <w:szCs w:val="22"/>
        </w:rPr>
        <w:t xml:space="preserve">. 2020;9(1):122. </w:t>
      </w:r>
    </w:p>
    <w:p w14:paraId="29CCE07D" w14:textId="77777777" w:rsidR="00540FA9" w:rsidRPr="00D441C3" w:rsidRDefault="00540FA9" w:rsidP="00540FA9">
      <w:pPr>
        <w:pStyle w:val="EndNoteBibliography"/>
        <w:rPr>
          <w:rFonts w:asciiTheme="minorHAnsi" w:hAnsiTheme="minorHAnsi" w:cstheme="minorHAnsi"/>
          <w:noProof/>
          <w:sz w:val="22"/>
          <w:szCs w:val="22"/>
          <w:lang w:val="de-DE"/>
        </w:rPr>
      </w:pPr>
      <w:r w:rsidRPr="00120E1F">
        <w:rPr>
          <w:rFonts w:asciiTheme="minorHAnsi" w:hAnsiTheme="minorHAnsi" w:cstheme="minorHAnsi"/>
          <w:noProof/>
          <w:sz w:val="22"/>
          <w:szCs w:val="22"/>
        </w:rPr>
        <w:t>135.</w:t>
      </w:r>
      <w:r w:rsidRPr="00120E1F">
        <w:rPr>
          <w:rFonts w:asciiTheme="minorHAnsi" w:hAnsiTheme="minorHAnsi" w:cstheme="minorHAnsi"/>
          <w:noProof/>
          <w:sz w:val="22"/>
          <w:szCs w:val="22"/>
        </w:rPr>
        <w:tab/>
        <w:t xml:space="preserve">Ng TP, Feng L, Nyunt MSZ, et al. Metabolic syndrome and the risk of mild cognitive impairment and progression to dementia: follow-up of the Singapore longitudinal ageing study cohort. </w:t>
      </w:r>
      <w:r w:rsidRPr="00D441C3">
        <w:rPr>
          <w:rFonts w:asciiTheme="minorHAnsi" w:hAnsiTheme="minorHAnsi" w:cstheme="minorHAnsi"/>
          <w:i/>
          <w:noProof/>
          <w:sz w:val="22"/>
          <w:szCs w:val="22"/>
          <w:lang w:val="de-DE"/>
        </w:rPr>
        <w:t>JAMA Neurology</w:t>
      </w:r>
      <w:r w:rsidRPr="00D441C3">
        <w:rPr>
          <w:rFonts w:asciiTheme="minorHAnsi" w:hAnsiTheme="minorHAnsi" w:cstheme="minorHAnsi"/>
          <w:noProof/>
          <w:sz w:val="22"/>
          <w:szCs w:val="22"/>
          <w:lang w:val="de-DE"/>
        </w:rPr>
        <w:t xml:space="preserve">. 2016;73(4):456-463. </w:t>
      </w:r>
    </w:p>
    <w:p w14:paraId="56D881B7" w14:textId="77777777" w:rsidR="00540FA9" w:rsidRPr="00120E1F" w:rsidRDefault="00540FA9" w:rsidP="00540FA9">
      <w:pPr>
        <w:pStyle w:val="EndNoteBibliography"/>
        <w:rPr>
          <w:rFonts w:asciiTheme="minorHAnsi" w:hAnsiTheme="minorHAnsi" w:cstheme="minorHAnsi"/>
          <w:noProof/>
          <w:sz w:val="22"/>
          <w:szCs w:val="22"/>
        </w:rPr>
      </w:pPr>
      <w:r w:rsidRPr="00D441C3">
        <w:rPr>
          <w:rFonts w:asciiTheme="minorHAnsi" w:hAnsiTheme="minorHAnsi" w:cstheme="minorHAnsi"/>
          <w:noProof/>
          <w:sz w:val="22"/>
          <w:szCs w:val="22"/>
          <w:lang w:val="de-DE"/>
        </w:rPr>
        <w:t>136.</w:t>
      </w:r>
      <w:r w:rsidRPr="00D441C3">
        <w:rPr>
          <w:rFonts w:asciiTheme="minorHAnsi" w:hAnsiTheme="minorHAnsi" w:cstheme="minorHAnsi"/>
          <w:noProof/>
          <w:sz w:val="22"/>
          <w:szCs w:val="22"/>
          <w:lang w:val="de-DE"/>
        </w:rPr>
        <w:tab/>
        <w:t xml:space="preserve">Muller M, Tang M-X, Schupf N, Manly JJ, Mayeux R, Luchsinger JA. </w:t>
      </w:r>
      <w:r w:rsidRPr="00120E1F">
        <w:rPr>
          <w:rFonts w:asciiTheme="minorHAnsi" w:hAnsiTheme="minorHAnsi" w:cstheme="minorHAnsi"/>
          <w:noProof/>
          <w:sz w:val="22"/>
          <w:szCs w:val="22"/>
        </w:rPr>
        <w:t xml:space="preserve">Metabolic syndrome and dementia risk in a multiethnic elderly cohort. </w:t>
      </w:r>
      <w:r w:rsidRPr="00120E1F">
        <w:rPr>
          <w:rFonts w:asciiTheme="minorHAnsi" w:hAnsiTheme="minorHAnsi" w:cstheme="minorHAnsi"/>
          <w:i/>
          <w:noProof/>
          <w:sz w:val="22"/>
          <w:szCs w:val="22"/>
        </w:rPr>
        <w:t>Dementia and Geriatric Cognitive Disorders</w:t>
      </w:r>
      <w:r w:rsidRPr="00120E1F">
        <w:rPr>
          <w:rFonts w:asciiTheme="minorHAnsi" w:hAnsiTheme="minorHAnsi" w:cstheme="minorHAnsi"/>
          <w:noProof/>
          <w:sz w:val="22"/>
          <w:szCs w:val="22"/>
        </w:rPr>
        <w:t xml:space="preserve">. 2007;24(3):185-192. </w:t>
      </w:r>
    </w:p>
    <w:p w14:paraId="65BA7C0D"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137.</w:t>
      </w:r>
      <w:r w:rsidRPr="00120E1F">
        <w:rPr>
          <w:rFonts w:asciiTheme="minorHAnsi" w:hAnsiTheme="minorHAnsi" w:cstheme="minorHAnsi"/>
          <w:noProof/>
          <w:sz w:val="22"/>
          <w:szCs w:val="22"/>
        </w:rPr>
        <w:tab/>
        <w:t xml:space="preserve">Raffaitin C, Gin H, Empana J-P, et al. Metabolic syndrome and risk for incident Alzheimer's disease or vascular dementia: the Three-City Study. </w:t>
      </w:r>
      <w:r w:rsidRPr="00120E1F">
        <w:rPr>
          <w:rFonts w:asciiTheme="minorHAnsi" w:hAnsiTheme="minorHAnsi" w:cstheme="minorHAnsi"/>
          <w:i/>
          <w:noProof/>
          <w:sz w:val="22"/>
          <w:szCs w:val="22"/>
        </w:rPr>
        <w:t>Diabetes Care</w:t>
      </w:r>
      <w:r w:rsidRPr="00120E1F">
        <w:rPr>
          <w:rFonts w:asciiTheme="minorHAnsi" w:hAnsiTheme="minorHAnsi" w:cstheme="minorHAnsi"/>
          <w:noProof/>
          <w:sz w:val="22"/>
          <w:szCs w:val="22"/>
        </w:rPr>
        <w:t xml:space="preserve">. 2009;32(1):169-174. </w:t>
      </w:r>
    </w:p>
    <w:p w14:paraId="462AC1CE"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138.</w:t>
      </w:r>
      <w:r w:rsidRPr="00120E1F">
        <w:rPr>
          <w:rFonts w:asciiTheme="minorHAnsi" w:hAnsiTheme="minorHAnsi" w:cstheme="minorHAnsi"/>
          <w:noProof/>
          <w:sz w:val="22"/>
          <w:szCs w:val="22"/>
        </w:rPr>
        <w:tab/>
        <w:t xml:space="preserve">Solfrizzi V, Scafato E, Capurso C, et al. Metabolic syndrome and the risk of vascular dementia: the Italian Longitudinal Study on Ageing. </w:t>
      </w:r>
      <w:r w:rsidRPr="00120E1F">
        <w:rPr>
          <w:rFonts w:asciiTheme="minorHAnsi" w:hAnsiTheme="minorHAnsi" w:cstheme="minorHAnsi"/>
          <w:i/>
          <w:noProof/>
          <w:sz w:val="22"/>
          <w:szCs w:val="22"/>
        </w:rPr>
        <w:t>Journal of Neurology, Neurosurgery &amp; Psychiatry</w:t>
      </w:r>
      <w:r w:rsidRPr="00120E1F">
        <w:rPr>
          <w:rFonts w:asciiTheme="minorHAnsi" w:hAnsiTheme="minorHAnsi" w:cstheme="minorHAnsi"/>
          <w:noProof/>
          <w:sz w:val="22"/>
          <w:szCs w:val="22"/>
        </w:rPr>
        <w:t xml:space="preserve">. 2010;81(4):433-440. </w:t>
      </w:r>
    </w:p>
    <w:p w14:paraId="5997A8F5"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139.</w:t>
      </w:r>
      <w:r w:rsidRPr="00120E1F">
        <w:rPr>
          <w:rFonts w:asciiTheme="minorHAnsi" w:hAnsiTheme="minorHAnsi" w:cstheme="minorHAnsi"/>
          <w:noProof/>
          <w:sz w:val="22"/>
          <w:szCs w:val="22"/>
        </w:rPr>
        <w:tab/>
        <w:t xml:space="preserve">Machado-Fragua MD, Fayosse A, Yerramalla MS, et al. Association of metabolic syndrome with incident dementia: role of number and age at measurement of components in a 28-year follow-up of the Whitehall II cohort study. </w:t>
      </w:r>
      <w:r w:rsidRPr="00120E1F">
        <w:rPr>
          <w:rFonts w:asciiTheme="minorHAnsi" w:hAnsiTheme="minorHAnsi" w:cstheme="minorHAnsi"/>
          <w:i/>
          <w:noProof/>
          <w:sz w:val="22"/>
          <w:szCs w:val="22"/>
        </w:rPr>
        <w:t>Diabetes Care</w:t>
      </w:r>
      <w:r w:rsidRPr="00120E1F">
        <w:rPr>
          <w:rFonts w:asciiTheme="minorHAnsi" w:hAnsiTheme="minorHAnsi" w:cstheme="minorHAnsi"/>
          <w:noProof/>
          <w:sz w:val="22"/>
          <w:szCs w:val="22"/>
        </w:rPr>
        <w:t xml:space="preserve">. 2022;45(9):2127-2135. </w:t>
      </w:r>
    </w:p>
    <w:p w14:paraId="756C00AA"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140.</w:t>
      </w:r>
      <w:r w:rsidRPr="00120E1F">
        <w:rPr>
          <w:rFonts w:asciiTheme="minorHAnsi" w:hAnsiTheme="minorHAnsi" w:cstheme="minorHAnsi"/>
          <w:noProof/>
          <w:sz w:val="22"/>
          <w:szCs w:val="22"/>
        </w:rPr>
        <w:tab/>
        <w:t xml:space="preserve">Qureshi D, Collister J, Allen NE, Kuźma E, Littlejohns T. Association between metabolic syndrome and risk of incident dementia in UK Biobank. </w:t>
      </w:r>
      <w:r w:rsidRPr="00120E1F">
        <w:rPr>
          <w:rFonts w:asciiTheme="minorHAnsi" w:hAnsiTheme="minorHAnsi" w:cstheme="minorHAnsi"/>
          <w:i/>
          <w:noProof/>
          <w:sz w:val="22"/>
          <w:szCs w:val="22"/>
        </w:rPr>
        <w:t>Alzheimer's &amp; Dementia</w:t>
      </w:r>
      <w:r w:rsidRPr="00120E1F">
        <w:rPr>
          <w:rFonts w:asciiTheme="minorHAnsi" w:hAnsiTheme="minorHAnsi" w:cstheme="minorHAnsi"/>
          <w:noProof/>
          <w:sz w:val="22"/>
          <w:szCs w:val="22"/>
        </w:rPr>
        <w:t>. 2023;</w:t>
      </w:r>
    </w:p>
    <w:p w14:paraId="1BB9E672"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141.</w:t>
      </w:r>
      <w:r w:rsidRPr="00120E1F">
        <w:rPr>
          <w:rFonts w:asciiTheme="minorHAnsi" w:hAnsiTheme="minorHAnsi" w:cstheme="minorHAnsi"/>
          <w:noProof/>
          <w:sz w:val="22"/>
          <w:szCs w:val="22"/>
        </w:rPr>
        <w:tab/>
        <w:t>Qureshi D, Luben R, Hayat S, et al. Role of age and exposure duration in the</w:t>
      </w:r>
    </w:p>
    <w:p w14:paraId="7F0C93A4"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association between metabolic syndrome and risk of incident dementia: a prospective</w:t>
      </w:r>
    </w:p>
    <w:p w14:paraId="11479166"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 xml:space="preserve">cohort study. </w:t>
      </w:r>
      <w:r w:rsidRPr="00120E1F">
        <w:rPr>
          <w:rFonts w:asciiTheme="minorHAnsi" w:hAnsiTheme="minorHAnsi" w:cstheme="minorHAnsi"/>
          <w:i/>
          <w:noProof/>
          <w:sz w:val="22"/>
          <w:szCs w:val="22"/>
        </w:rPr>
        <w:t>The Lancet Healthy Longevity</w:t>
      </w:r>
      <w:r w:rsidRPr="00120E1F">
        <w:rPr>
          <w:rFonts w:asciiTheme="minorHAnsi" w:hAnsiTheme="minorHAnsi" w:cstheme="minorHAnsi"/>
          <w:noProof/>
          <w:sz w:val="22"/>
          <w:szCs w:val="22"/>
        </w:rPr>
        <w:t>. 2024;</w:t>
      </w:r>
    </w:p>
    <w:p w14:paraId="32EE8CB3"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142.</w:t>
      </w:r>
      <w:r w:rsidRPr="00120E1F">
        <w:rPr>
          <w:rFonts w:asciiTheme="minorHAnsi" w:hAnsiTheme="minorHAnsi" w:cstheme="minorHAnsi"/>
          <w:noProof/>
          <w:sz w:val="22"/>
          <w:szCs w:val="22"/>
        </w:rPr>
        <w:tab/>
        <w:t xml:space="preserve">Ekram A, Espinoza S, Ernst M, et al. The Association between Metabolic Syndrome, Frailty and disability-free survival in Healthy Community-dwelling older adults. </w:t>
      </w:r>
      <w:r w:rsidRPr="00120E1F">
        <w:rPr>
          <w:rFonts w:asciiTheme="minorHAnsi" w:hAnsiTheme="minorHAnsi" w:cstheme="minorHAnsi"/>
          <w:i/>
          <w:noProof/>
          <w:sz w:val="22"/>
          <w:szCs w:val="22"/>
        </w:rPr>
        <w:t>The Journal of Nutrition, Health and Aging</w:t>
      </w:r>
      <w:r w:rsidRPr="00120E1F">
        <w:rPr>
          <w:rFonts w:asciiTheme="minorHAnsi" w:hAnsiTheme="minorHAnsi" w:cstheme="minorHAnsi"/>
          <w:noProof/>
          <w:sz w:val="22"/>
          <w:szCs w:val="22"/>
        </w:rPr>
        <w:t xml:space="preserve">. 2023;27(1):1-9. </w:t>
      </w:r>
    </w:p>
    <w:p w14:paraId="7E88B358" w14:textId="77777777" w:rsidR="00540FA9" w:rsidRPr="00120E1F" w:rsidRDefault="00540FA9" w:rsidP="00540FA9">
      <w:pPr>
        <w:pStyle w:val="EndNoteBibliography"/>
        <w:rPr>
          <w:rFonts w:asciiTheme="minorHAnsi" w:hAnsiTheme="minorHAnsi" w:cstheme="minorHAnsi"/>
          <w:noProof/>
          <w:sz w:val="22"/>
          <w:szCs w:val="22"/>
        </w:rPr>
      </w:pPr>
      <w:r w:rsidRPr="00120E1F">
        <w:rPr>
          <w:rFonts w:asciiTheme="minorHAnsi" w:hAnsiTheme="minorHAnsi" w:cstheme="minorHAnsi"/>
          <w:noProof/>
          <w:sz w:val="22"/>
          <w:szCs w:val="22"/>
        </w:rPr>
        <w:t>143.</w:t>
      </w:r>
      <w:r w:rsidRPr="00120E1F">
        <w:rPr>
          <w:rFonts w:asciiTheme="minorHAnsi" w:hAnsiTheme="minorHAnsi" w:cstheme="minorHAnsi"/>
          <w:noProof/>
          <w:sz w:val="22"/>
          <w:szCs w:val="22"/>
        </w:rPr>
        <w:tab/>
        <w:t xml:space="preserve">Peng Z, Dong S, Tao Y, et al. Metabolic syndrome contributes to cognitive impairment in patients with Parkinson's disease. </w:t>
      </w:r>
      <w:r w:rsidRPr="00120E1F">
        <w:rPr>
          <w:rFonts w:asciiTheme="minorHAnsi" w:hAnsiTheme="minorHAnsi" w:cstheme="minorHAnsi"/>
          <w:i/>
          <w:noProof/>
          <w:sz w:val="22"/>
          <w:szCs w:val="22"/>
        </w:rPr>
        <w:t>Parkinsonism &amp; Related Disorders</w:t>
      </w:r>
      <w:r w:rsidRPr="00120E1F">
        <w:rPr>
          <w:rFonts w:asciiTheme="minorHAnsi" w:hAnsiTheme="minorHAnsi" w:cstheme="minorHAnsi"/>
          <w:noProof/>
          <w:sz w:val="22"/>
          <w:szCs w:val="22"/>
        </w:rPr>
        <w:t xml:space="preserve">. 2018;55:68-74. </w:t>
      </w:r>
    </w:p>
    <w:p w14:paraId="6D72BF1D" w14:textId="681B6899" w:rsidR="00540FA9" w:rsidRPr="00120E1F" w:rsidRDefault="00540FA9" w:rsidP="00540FA9">
      <w:pPr>
        <w:pStyle w:val="CommentText"/>
        <w:rPr>
          <w:rFonts w:cstheme="minorHAnsi"/>
          <w:sz w:val="22"/>
          <w:szCs w:val="22"/>
        </w:rPr>
      </w:pPr>
      <w:r w:rsidRPr="00120E1F">
        <w:rPr>
          <w:rFonts w:cstheme="minorHAnsi"/>
          <w:b/>
          <w:sz w:val="22"/>
          <w:szCs w:val="22"/>
          <w:lang w:val="en-CA"/>
        </w:rPr>
        <w:fldChar w:fldCharType="end"/>
      </w:r>
    </w:p>
    <w:p w14:paraId="661ABC8F" w14:textId="77777777" w:rsidR="00540FA9" w:rsidRPr="00120E1F" w:rsidRDefault="00540FA9" w:rsidP="00540FA9">
      <w:pPr>
        <w:pStyle w:val="CommentText"/>
        <w:rPr>
          <w:rFonts w:cstheme="minorHAnsi"/>
          <w:sz w:val="22"/>
          <w:szCs w:val="22"/>
        </w:rPr>
      </w:pPr>
    </w:p>
    <w:p w14:paraId="184F8641" w14:textId="77777777" w:rsidR="00540FA9" w:rsidRPr="00120E1F" w:rsidRDefault="00540FA9" w:rsidP="005F73A3">
      <w:pPr>
        <w:rPr>
          <w:rFonts w:asciiTheme="minorHAnsi" w:hAnsiTheme="minorHAnsi" w:cstheme="minorHAnsi"/>
          <w:b/>
          <w:bCs/>
          <w:sz w:val="22"/>
          <w:szCs w:val="22"/>
          <w:u w:val="single"/>
          <w:lang w:val="en-CA"/>
        </w:rPr>
      </w:pPr>
    </w:p>
    <w:sectPr w:rsidR="00540FA9" w:rsidRPr="00120E1F" w:rsidSect="00822D0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76E1E" w14:textId="77777777" w:rsidR="00732B06" w:rsidRDefault="00732B06" w:rsidP="00041E86">
      <w:r>
        <w:separator/>
      </w:r>
    </w:p>
  </w:endnote>
  <w:endnote w:type="continuationSeparator" w:id="0">
    <w:p w14:paraId="5A450217" w14:textId="77777777" w:rsidR="00732B06" w:rsidRDefault="00732B06" w:rsidP="00041E86">
      <w:r>
        <w:continuationSeparator/>
      </w:r>
    </w:p>
  </w:endnote>
  <w:endnote w:type="continuationNotice" w:id="1">
    <w:p w14:paraId="2E6EA121" w14:textId="77777777" w:rsidR="00732B06" w:rsidRDefault="00732B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w:charset w:val="00"/>
    <w:family w:val="roman"/>
    <w:pitch w:val="default"/>
  </w:font>
  <w:font w:name="Lohit Marathi">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7981570"/>
      <w:docPartObj>
        <w:docPartGallery w:val="Page Numbers (Bottom of Page)"/>
        <w:docPartUnique/>
      </w:docPartObj>
    </w:sdtPr>
    <w:sdtEndPr>
      <w:rPr>
        <w:rStyle w:val="PageNumber"/>
      </w:rPr>
    </w:sdtEndPr>
    <w:sdtContent>
      <w:p w14:paraId="0459DDE1" w14:textId="77777777" w:rsidR="00120E1F" w:rsidRDefault="00120E1F" w:rsidP="00EB277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6A1C59A" w14:textId="77777777" w:rsidR="00120E1F" w:rsidRDefault="00120E1F" w:rsidP="00120E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heme="minorHAnsi"/>
        <w:sz w:val="22"/>
        <w:szCs w:val="22"/>
      </w:rPr>
      <w:id w:val="-946545766"/>
      <w:docPartObj>
        <w:docPartGallery w:val="Page Numbers (Bottom of Page)"/>
        <w:docPartUnique/>
      </w:docPartObj>
    </w:sdtPr>
    <w:sdtEndPr>
      <w:rPr>
        <w:rStyle w:val="PageNumber"/>
      </w:rPr>
    </w:sdtEndPr>
    <w:sdtContent>
      <w:p w14:paraId="64B09DB0" w14:textId="3EF397BF" w:rsidR="00120E1F" w:rsidRPr="004025A6" w:rsidRDefault="00120E1F" w:rsidP="00EB2778">
        <w:pPr>
          <w:pStyle w:val="Footer"/>
          <w:framePr w:wrap="none" w:vAnchor="text" w:hAnchor="margin" w:xAlign="center" w:y="1"/>
          <w:rPr>
            <w:rStyle w:val="PageNumber"/>
            <w:rFonts w:cstheme="minorHAnsi"/>
            <w:sz w:val="22"/>
            <w:szCs w:val="22"/>
          </w:rPr>
        </w:pPr>
        <w:r w:rsidRPr="004025A6">
          <w:rPr>
            <w:rStyle w:val="PageNumber"/>
            <w:rFonts w:cstheme="minorHAnsi"/>
            <w:sz w:val="22"/>
            <w:szCs w:val="22"/>
          </w:rPr>
          <w:fldChar w:fldCharType="begin"/>
        </w:r>
        <w:r w:rsidRPr="004025A6">
          <w:rPr>
            <w:rStyle w:val="PageNumber"/>
            <w:rFonts w:cstheme="minorHAnsi"/>
            <w:sz w:val="22"/>
            <w:szCs w:val="22"/>
          </w:rPr>
          <w:instrText xml:space="preserve"> PAGE </w:instrText>
        </w:r>
        <w:r w:rsidRPr="004025A6">
          <w:rPr>
            <w:rStyle w:val="PageNumber"/>
            <w:rFonts w:cstheme="minorHAnsi"/>
            <w:sz w:val="22"/>
            <w:szCs w:val="22"/>
          </w:rPr>
          <w:fldChar w:fldCharType="separate"/>
        </w:r>
        <w:r w:rsidR="00D441C3">
          <w:rPr>
            <w:rStyle w:val="PageNumber"/>
            <w:rFonts w:cstheme="minorHAnsi"/>
            <w:noProof/>
            <w:sz w:val="22"/>
            <w:szCs w:val="22"/>
          </w:rPr>
          <w:t>9</w:t>
        </w:r>
        <w:r w:rsidRPr="004025A6">
          <w:rPr>
            <w:rStyle w:val="PageNumber"/>
            <w:rFonts w:cstheme="minorHAnsi"/>
            <w:sz w:val="22"/>
            <w:szCs w:val="22"/>
          </w:rPr>
          <w:fldChar w:fldCharType="end"/>
        </w:r>
      </w:p>
    </w:sdtContent>
  </w:sdt>
  <w:p w14:paraId="669E67B7" w14:textId="77777777" w:rsidR="00120E1F" w:rsidRPr="004025A6" w:rsidRDefault="00120E1F" w:rsidP="00120E1F">
    <w:pPr>
      <w:pStyle w:val="Footer"/>
      <w:ind w:right="360"/>
      <w:rPr>
        <w:rFonts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433048"/>
      <w:docPartObj>
        <w:docPartGallery w:val="Page Numbers (Bottom of Page)"/>
        <w:docPartUnique/>
      </w:docPartObj>
    </w:sdtPr>
    <w:sdtEndPr>
      <w:rPr>
        <w:rStyle w:val="PageNumber"/>
      </w:rPr>
    </w:sdtEndPr>
    <w:sdtContent>
      <w:p w14:paraId="6BA45710" w14:textId="77777777" w:rsidR="00120E1F" w:rsidRDefault="00120E1F" w:rsidP="00EB277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AACE49F" w14:textId="77777777" w:rsidR="00120E1F" w:rsidRDefault="00120E1F" w:rsidP="00120E1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3785408"/>
      <w:docPartObj>
        <w:docPartGallery w:val="Page Numbers (Bottom of Page)"/>
        <w:docPartUnique/>
      </w:docPartObj>
    </w:sdtPr>
    <w:sdtEndPr>
      <w:rPr>
        <w:noProof/>
      </w:rPr>
    </w:sdtEndPr>
    <w:sdtContent>
      <w:p w14:paraId="05C8F92D" w14:textId="5339B5EA" w:rsidR="002174AB" w:rsidRDefault="002174AB">
        <w:pPr>
          <w:pStyle w:val="Footer"/>
          <w:jc w:val="right"/>
        </w:pPr>
        <w:r>
          <w:fldChar w:fldCharType="begin"/>
        </w:r>
        <w:r>
          <w:instrText xml:space="preserve"> PAGE   \* MERGEFORMAT </w:instrText>
        </w:r>
        <w:r>
          <w:fldChar w:fldCharType="separate"/>
        </w:r>
        <w:r w:rsidR="00D441C3">
          <w:rPr>
            <w:noProof/>
          </w:rPr>
          <w:t>21</w:t>
        </w:r>
        <w:r>
          <w:rPr>
            <w:noProof/>
          </w:rPr>
          <w:fldChar w:fldCharType="end"/>
        </w:r>
      </w:p>
    </w:sdtContent>
  </w:sdt>
  <w:p w14:paraId="28AAA3D5" w14:textId="77777777" w:rsidR="00120E1F" w:rsidRPr="004025A6" w:rsidRDefault="00120E1F" w:rsidP="00120E1F">
    <w:pPr>
      <w:pStyle w:val="Footer"/>
      <w:ind w:right="360"/>
      <w:rPr>
        <w:rFonts w:cstheme="minorHAnsi"/>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60951643"/>
      <w:docPartObj>
        <w:docPartGallery w:val="Page Numbers (Bottom of Page)"/>
        <w:docPartUnique/>
      </w:docPartObj>
    </w:sdtPr>
    <w:sdtEndPr>
      <w:rPr>
        <w:rStyle w:val="PageNumber"/>
      </w:rPr>
    </w:sdtEndPr>
    <w:sdtContent>
      <w:p w14:paraId="3F5DBE5E" w14:textId="77777777" w:rsidR="00120E1F" w:rsidRDefault="00120E1F" w:rsidP="00E650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A5D001B" w14:textId="77777777" w:rsidR="00120E1F" w:rsidRDefault="00120E1F" w:rsidP="00120E1F">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heme="minorHAnsi"/>
        <w:sz w:val="22"/>
        <w:szCs w:val="22"/>
      </w:rPr>
      <w:id w:val="-367758169"/>
      <w:docPartObj>
        <w:docPartGallery w:val="Page Numbers (Bottom of Page)"/>
        <w:docPartUnique/>
      </w:docPartObj>
    </w:sdtPr>
    <w:sdtEndPr>
      <w:rPr>
        <w:rStyle w:val="PageNumber"/>
      </w:rPr>
    </w:sdtEndPr>
    <w:sdtContent>
      <w:p w14:paraId="3A5250C2" w14:textId="15C8BAF0" w:rsidR="00120E1F" w:rsidRPr="004025A6" w:rsidRDefault="00120E1F" w:rsidP="00E650CC">
        <w:pPr>
          <w:pStyle w:val="Footer"/>
          <w:framePr w:wrap="none" w:vAnchor="text" w:hAnchor="margin" w:xAlign="center" w:y="1"/>
          <w:rPr>
            <w:rStyle w:val="PageNumber"/>
            <w:rFonts w:cstheme="minorHAnsi"/>
            <w:sz w:val="22"/>
            <w:szCs w:val="22"/>
          </w:rPr>
        </w:pPr>
        <w:r w:rsidRPr="004025A6">
          <w:rPr>
            <w:rStyle w:val="PageNumber"/>
            <w:rFonts w:cstheme="minorHAnsi"/>
            <w:sz w:val="22"/>
            <w:szCs w:val="22"/>
          </w:rPr>
          <w:fldChar w:fldCharType="begin"/>
        </w:r>
        <w:r w:rsidRPr="004025A6">
          <w:rPr>
            <w:rStyle w:val="PageNumber"/>
            <w:rFonts w:cstheme="minorHAnsi"/>
            <w:sz w:val="22"/>
            <w:szCs w:val="22"/>
          </w:rPr>
          <w:instrText xml:space="preserve"> PAGE </w:instrText>
        </w:r>
        <w:r w:rsidRPr="004025A6">
          <w:rPr>
            <w:rStyle w:val="PageNumber"/>
            <w:rFonts w:cstheme="minorHAnsi"/>
            <w:sz w:val="22"/>
            <w:szCs w:val="22"/>
          </w:rPr>
          <w:fldChar w:fldCharType="separate"/>
        </w:r>
        <w:r w:rsidR="00D441C3">
          <w:rPr>
            <w:rStyle w:val="PageNumber"/>
            <w:rFonts w:cstheme="minorHAnsi"/>
            <w:noProof/>
            <w:sz w:val="22"/>
            <w:szCs w:val="22"/>
          </w:rPr>
          <w:t>33</w:t>
        </w:r>
        <w:r w:rsidRPr="004025A6">
          <w:rPr>
            <w:rStyle w:val="PageNumber"/>
            <w:rFonts w:cstheme="minorHAnsi"/>
            <w:sz w:val="22"/>
            <w:szCs w:val="22"/>
          </w:rPr>
          <w:fldChar w:fldCharType="end"/>
        </w:r>
      </w:p>
    </w:sdtContent>
  </w:sdt>
  <w:p w14:paraId="02F0FCEB" w14:textId="77777777" w:rsidR="00120E1F" w:rsidRPr="004025A6" w:rsidRDefault="00120E1F" w:rsidP="00120E1F">
    <w:pPr>
      <w:pStyle w:val="Footer"/>
      <w:ind w:right="360"/>
      <w:rPr>
        <w:rFonts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26C11" w14:textId="77777777" w:rsidR="00732B06" w:rsidRDefault="00732B06" w:rsidP="00041E86">
      <w:r>
        <w:separator/>
      </w:r>
    </w:p>
  </w:footnote>
  <w:footnote w:type="continuationSeparator" w:id="0">
    <w:p w14:paraId="7436A056" w14:textId="77777777" w:rsidR="00732B06" w:rsidRDefault="00732B06" w:rsidP="00041E86">
      <w:r>
        <w:continuationSeparator/>
      </w:r>
    </w:p>
  </w:footnote>
  <w:footnote w:type="continuationNotice" w:id="1">
    <w:p w14:paraId="3E4F1D2E" w14:textId="77777777" w:rsidR="00732B06" w:rsidRDefault="00732B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2C29"/>
    <w:multiLevelType w:val="hybridMultilevel"/>
    <w:tmpl w:val="ADBEF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75779"/>
    <w:multiLevelType w:val="hybridMultilevel"/>
    <w:tmpl w:val="8212901E"/>
    <w:lvl w:ilvl="0" w:tplc="3CD8A27C">
      <w:start w:val="1"/>
      <w:numFmt w:val="decimal"/>
      <w:lvlText w:val="%1."/>
      <w:lvlJc w:val="left"/>
      <w:pPr>
        <w:ind w:left="720" w:hanging="360"/>
      </w:pPr>
      <w:rPr>
        <w:rFonts w:hint="default"/>
        <w:b w:val="0"/>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D974DC"/>
    <w:multiLevelType w:val="hybridMultilevel"/>
    <w:tmpl w:val="E9945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277F9"/>
    <w:multiLevelType w:val="hybridMultilevel"/>
    <w:tmpl w:val="E5B85456"/>
    <w:lvl w:ilvl="0" w:tplc="F6A84488">
      <w:start w:val="1"/>
      <w:numFmt w:val="decimal"/>
      <w:lvlText w:val="%1)"/>
      <w:lvlJc w:val="left"/>
      <w:pPr>
        <w:ind w:left="1080" w:hanging="360"/>
      </w:pPr>
      <w:rPr>
        <w:rFonts w:ascii="Garamond" w:eastAsia="Times New Roman" w:hAnsi="Garamond"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95C40AA"/>
    <w:multiLevelType w:val="hybridMultilevel"/>
    <w:tmpl w:val="1B107690"/>
    <w:lvl w:ilvl="0" w:tplc="DE7E3FD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B240AA3"/>
    <w:multiLevelType w:val="multilevel"/>
    <w:tmpl w:val="912E1B88"/>
    <w:lvl w:ilvl="0">
      <w:start w:val="1"/>
      <w:numFmt w:val="decimal"/>
      <w:lvlText w:val="%1."/>
      <w:lvlJc w:val="left"/>
      <w:pPr>
        <w:tabs>
          <w:tab w:val="num" w:pos="0"/>
        </w:tabs>
        <w:ind w:left="720" w:hanging="360"/>
      </w:pPr>
      <w:rPr>
        <w:rFonts w:asciiTheme="minorHAnsi" w:hAnsiTheme="minorHAnsi" w:cstheme="minorHAns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BB83B84"/>
    <w:multiLevelType w:val="hybridMultilevel"/>
    <w:tmpl w:val="2E002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C1158F"/>
    <w:multiLevelType w:val="hybridMultilevel"/>
    <w:tmpl w:val="497EEBFC"/>
    <w:lvl w:ilvl="0" w:tplc="D1A08D72">
      <w:start w:val="1"/>
      <w:numFmt w:val="decimal"/>
      <w:lvlText w:val="%1."/>
      <w:lvlJc w:val="left"/>
      <w:pPr>
        <w:ind w:left="720" w:hanging="360"/>
      </w:pPr>
      <w:rPr>
        <w:rFonts w:asciiTheme="minorHAnsi" w:hAnsiTheme="minorHAnsi" w:cstheme="minorHAnsi"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D2446EB"/>
    <w:multiLevelType w:val="hybridMultilevel"/>
    <w:tmpl w:val="C1B86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A24090"/>
    <w:multiLevelType w:val="hybridMultilevel"/>
    <w:tmpl w:val="3872F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5F06BD"/>
    <w:multiLevelType w:val="hybridMultilevel"/>
    <w:tmpl w:val="1AB8746C"/>
    <w:lvl w:ilvl="0" w:tplc="6E567B9C">
      <w:start w:val="1"/>
      <w:numFmt w:val="decimal"/>
      <w:lvlText w:val="%1."/>
      <w:lvlJc w:val="left"/>
      <w:pPr>
        <w:ind w:left="720" w:hanging="360"/>
      </w:pPr>
      <w:rPr>
        <w:i w:val="0"/>
      </w:rPr>
    </w:lvl>
    <w:lvl w:ilvl="1" w:tplc="C5607F7C">
      <w:start w:val="1"/>
      <w:numFmt w:val="decimal"/>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5AE768D"/>
    <w:multiLevelType w:val="hybridMultilevel"/>
    <w:tmpl w:val="ABE288EC"/>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53051D"/>
    <w:multiLevelType w:val="multilevel"/>
    <w:tmpl w:val="CAACBBAC"/>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18E379C2"/>
    <w:multiLevelType w:val="hybridMultilevel"/>
    <w:tmpl w:val="B8E6F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1B479A"/>
    <w:multiLevelType w:val="hybridMultilevel"/>
    <w:tmpl w:val="CC02DC70"/>
    <w:lvl w:ilvl="0" w:tplc="2D0465D8">
      <w:start w:val="1"/>
      <w:numFmt w:val="bullet"/>
      <w:lvlText w:val=""/>
      <w:lvlJc w:val="left"/>
      <w:pPr>
        <w:ind w:left="1080" w:hanging="360"/>
      </w:pPr>
      <w:rPr>
        <w:rFonts w:ascii="Symbol" w:hAnsi="Symbol" w:hint="default"/>
        <w:b/>
        <w:bCs/>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D155DE3"/>
    <w:multiLevelType w:val="hybridMultilevel"/>
    <w:tmpl w:val="32B22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5E3D4B"/>
    <w:multiLevelType w:val="hybridMultilevel"/>
    <w:tmpl w:val="29C82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B91907"/>
    <w:multiLevelType w:val="hybridMultilevel"/>
    <w:tmpl w:val="18749174"/>
    <w:lvl w:ilvl="0" w:tplc="86D2B30C">
      <w:start w:val="1"/>
      <w:numFmt w:val="decimal"/>
      <w:lvlText w:val="%1)"/>
      <w:lvlJc w:val="left"/>
      <w:pPr>
        <w:ind w:left="360" w:hanging="360"/>
      </w:pPr>
      <w:rPr>
        <w:rFonts w:ascii="Garamond" w:eastAsiaTheme="minorHAnsi" w:hAnsi="Garamond"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2B04BA8"/>
    <w:multiLevelType w:val="hybridMultilevel"/>
    <w:tmpl w:val="A9D85850"/>
    <w:lvl w:ilvl="0" w:tplc="7DD49C5A">
      <w:start w:val="1"/>
      <w:numFmt w:val="decimal"/>
      <w:lvlText w:val="%1."/>
      <w:lvlJc w:val="left"/>
      <w:pPr>
        <w:ind w:left="720" w:hanging="360"/>
      </w:pPr>
      <w:rPr>
        <w:rFonts w:ascii="Garamond" w:hAnsi="Garamond" w:cs="Times New Roman" w:hint="default"/>
        <w:b w:val="0"/>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8315EF9"/>
    <w:multiLevelType w:val="hybridMultilevel"/>
    <w:tmpl w:val="A25E7494"/>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6085D34"/>
    <w:multiLevelType w:val="hybridMultilevel"/>
    <w:tmpl w:val="3D264D2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D4767E7"/>
    <w:multiLevelType w:val="hybridMultilevel"/>
    <w:tmpl w:val="5E14BF1A"/>
    <w:lvl w:ilvl="0" w:tplc="FFFFFFFF">
      <w:start w:val="1"/>
      <w:numFmt w:val="decimal"/>
      <w:lvlText w:val="%1."/>
      <w:lvlJc w:val="left"/>
      <w:pPr>
        <w:ind w:left="720" w:hanging="360"/>
      </w:pPr>
      <w:rPr>
        <w:i w:val="0"/>
      </w:rPr>
    </w:lvl>
    <w:lvl w:ilvl="1" w:tplc="D8E8D8E6">
      <w:start w:val="1"/>
      <w:numFmt w:val="decimal"/>
      <w:lvlText w:val="%2)"/>
      <w:lvlJc w:val="left"/>
      <w:pPr>
        <w:ind w:left="1080" w:hanging="360"/>
      </w:pPr>
      <w:rPr>
        <w:rFonts w:ascii="Garamond" w:hAnsi="Garamond"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A839B7"/>
    <w:multiLevelType w:val="hybridMultilevel"/>
    <w:tmpl w:val="B4DAA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70313C"/>
    <w:multiLevelType w:val="hybridMultilevel"/>
    <w:tmpl w:val="1F16D0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40E7279"/>
    <w:multiLevelType w:val="hybridMultilevel"/>
    <w:tmpl w:val="C2389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B72A0C"/>
    <w:multiLevelType w:val="hybridMultilevel"/>
    <w:tmpl w:val="C6041852"/>
    <w:lvl w:ilvl="0" w:tplc="3B8CEF1C">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5C405D"/>
    <w:multiLevelType w:val="multilevel"/>
    <w:tmpl w:val="F80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623248"/>
    <w:multiLevelType w:val="hybridMultilevel"/>
    <w:tmpl w:val="CD1E7C4E"/>
    <w:lvl w:ilvl="0" w:tplc="2D36D7C8">
      <w:start w:val="1"/>
      <w:numFmt w:val="upperLetter"/>
      <w:lvlText w:val="%1)"/>
      <w:lvlJc w:val="left"/>
      <w:pPr>
        <w:ind w:left="720" w:hanging="360"/>
      </w:pPr>
      <w:rPr>
        <w:rFonts w:ascii="Garamond" w:hAnsi="Garamond" w:hint="default"/>
        <w:b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987FD9"/>
    <w:multiLevelType w:val="hybridMultilevel"/>
    <w:tmpl w:val="019AAE4C"/>
    <w:lvl w:ilvl="0" w:tplc="1C7C48C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55270E"/>
    <w:multiLevelType w:val="hybridMultilevel"/>
    <w:tmpl w:val="EA1E3A9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8B5CB0"/>
    <w:multiLevelType w:val="hybridMultilevel"/>
    <w:tmpl w:val="50AAF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0F7DEA"/>
    <w:multiLevelType w:val="hybridMultilevel"/>
    <w:tmpl w:val="1AB8746C"/>
    <w:lvl w:ilvl="0" w:tplc="FFFFFFFF">
      <w:start w:val="1"/>
      <w:numFmt w:val="decimal"/>
      <w:lvlText w:val="%1."/>
      <w:lvlJc w:val="left"/>
      <w:pPr>
        <w:ind w:left="720" w:hanging="360"/>
      </w:pPr>
      <w:rPr>
        <w:i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ABD1B81"/>
    <w:multiLevelType w:val="hybridMultilevel"/>
    <w:tmpl w:val="613227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A95018"/>
    <w:multiLevelType w:val="hybridMultilevel"/>
    <w:tmpl w:val="DBA4C51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696745"/>
    <w:multiLevelType w:val="hybridMultilevel"/>
    <w:tmpl w:val="0EB22AB6"/>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942F46"/>
    <w:multiLevelType w:val="hybridMultilevel"/>
    <w:tmpl w:val="99747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0FF3C58"/>
    <w:multiLevelType w:val="hybridMultilevel"/>
    <w:tmpl w:val="D57A39F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BE148A3A">
      <w:start w:val="1"/>
      <w:numFmt w:val="bullet"/>
      <w:lvlText w:val="-"/>
      <w:lvlJc w:val="left"/>
      <w:pPr>
        <w:ind w:left="3960" w:hanging="360"/>
      </w:pPr>
      <w:rPr>
        <w:rFonts w:ascii="Garamond" w:eastAsia="Times New Roman" w:hAnsi="Garamond" w:cs="Calibri"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B774E7F"/>
    <w:multiLevelType w:val="hybridMultilevel"/>
    <w:tmpl w:val="2B76BB78"/>
    <w:lvl w:ilvl="0" w:tplc="04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F3F6246"/>
    <w:multiLevelType w:val="hybridMultilevel"/>
    <w:tmpl w:val="BE94A8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8"/>
  </w:num>
  <w:num w:numId="2">
    <w:abstractNumId w:val="18"/>
  </w:num>
  <w:num w:numId="3">
    <w:abstractNumId w:val="10"/>
  </w:num>
  <w:num w:numId="4">
    <w:abstractNumId w:val="36"/>
  </w:num>
  <w:num w:numId="5">
    <w:abstractNumId w:val="19"/>
  </w:num>
  <w:num w:numId="6">
    <w:abstractNumId w:val="6"/>
  </w:num>
  <w:num w:numId="7">
    <w:abstractNumId w:val="12"/>
  </w:num>
  <w:num w:numId="8">
    <w:abstractNumId w:val="27"/>
  </w:num>
  <w:num w:numId="9">
    <w:abstractNumId w:val="20"/>
  </w:num>
  <w:num w:numId="10">
    <w:abstractNumId w:val="15"/>
  </w:num>
  <w:num w:numId="11">
    <w:abstractNumId w:val="30"/>
  </w:num>
  <w:num w:numId="12">
    <w:abstractNumId w:val="17"/>
  </w:num>
  <w:num w:numId="13">
    <w:abstractNumId w:val="7"/>
  </w:num>
  <w:num w:numId="14">
    <w:abstractNumId w:val="26"/>
  </w:num>
  <w:num w:numId="15">
    <w:abstractNumId w:val="24"/>
  </w:num>
  <w:num w:numId="16">
    <w:abstractNumId w:val="35"/>
  </w:num>
  <w:num w:numId="17">
    <w:abstractNumId w:val="25"/>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2"/>
  </w:num>
  <w:num w:numId="21">
    <w:abstractNumId w:val="33"/>
  </w:num>
  <w:num w:numId="22">
    <w:abstractNumId w:val="9"/>
  </w:num>
  <w:num w:numId="23">
    <w:abstractNumId w:val="2"/>
  </w:num>
  <w:num w:numId="24">
    <w:abstractNumId w:val="34"/>
  </w:num>
  <w:num w:numId="25">
    <w:abstractNumId w:val="11"/>
  </w:num>
  <w:num w:numId="26">
    <w:abstractNumId w:val="29"/>
  </w:num>
  <w:num w:numId="27">
    <w:abstractNumId w:val="23"/>
  </w:num>
  <w:num w:numId="28">
    <w:abstractNumId w:val="0"/>
  </w:num>
  <w:num w:numId="29">
    <w:abstractNumId w:val="3"/>
  </w:num>
  <w:num w:numId="30">
    <w:abstractNumId w:val="37"/>
  </w:num>
  <w:num w:numId="31">
    <w:abstractNumId w:val="21"/>
  </w:num>
  <w:num w:numId="32">
    <w:abstractNumId w:val="31"/>
  </w:num>
  <w:num w:numId="33">
    <w:abstractNumId w:val="8"/>
  </w:num>
  <w:num w:numId="34">
    <w:abstractNumId w:val="1"/>
  </w:num>
  <w:num w:numId="35">
    <w:abstractNumId w:val="14"/>
  </w:num>
  <w:num w:numId="36">
    <w:abstractNumId w:val="32"/>
  </w:num>
  <w:num w:numId="37">
    <w:abstractNumId w:val="16"/>
  </w:num>
  <w:num w:numId="38">
    <w:abstractNumId w:val="13"/>
  </w:num>
  <w:num w:numId="39">
    <w:abstractNumId w:val="38"/>
  </w:num>
  <w:num w:numId="4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Garamond&lt;/FontName&gt;&lt;FontSize&gt;12&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wws9r2pzrfw4ed2pbv99f2zz2a9w9905fx&quot;&gt;SRMA Manuscript&lt;record-ids&gt;&lt;item&gt;3&lt;/item&gt;&lt;item&gt;7&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90&lt;/item&gt;&lt;item&gt;217&lt;/item&gt;&lt;item&gt;218&lt;/item&gt;&lt;item&gt;219&lt;/item&gt;&lt;item&gt;223&lt;/item&gt;&lt;item&gt;231&lt;/item&gt;&lt;item&gt;233&lt;/item&gt;&lt;item&gt;234&lt;/item&gt;&lt;item&gt;248&lt;/item&gt;&lt;item&gt;276&lt;/item&gt;&lt;/record-ids&gt;&lt;/item&gt;&lt;/Libraries&gt;"/>
  </w:docVars>
  <w:rsids>
    <w:rsidRoot w:val="00041E86"/>
    <w:rsid w:val="0000060C"/>
    <w:rsid w:val="000012AC"/>
    <w:rsid w:val="00001C5B"/>
    <w:rsid w:val="00001D96"/>
    <w:rsid w:val="00002E62"/>
    <w:rsid w:val="00003AD9"/>
    <w:rsid w:val="00003E8D"/>
    <w:rsid w:val="0000402F"/>
    <w:rsid w:val="000040DE"/>
    <w:rsid w:val="0000472D"/>
    <w:rsid w:val="00004B09"/>
    <w:rsid w:val="00005933"/>
    <w:rsid w:val="00006A45"/>
    <w:rsid w:val="00006BA6"/>
    <w:rsid w:val="000077C0"/>
    <w:rsid w:val="0001138A"/>
    <w:rsid w:val="00012022"/>
    <w:rsid w:val="0001227C"/>
    <w:rsid w:val="00012453"/>
    <w:rsid w:val="000126F1"/>
    <w:rsid w:val="00012A45"/>
    <w:rsid w:val="000138F0"/>
    <w:rsid w:val="00013CCB"/>
    <w:rsid w:val="00013F5D"/>
    <w:rsid w:val="00014902"/>
    <w:rsid w:val="00014A85"/>
    <w:rsid w:val="0001525D"/>
    <w:rsid w:val="0001539B"/>
    <w:rsid w:val="0001564A"/>
    <w:rsid w:val="000157B4"/>
    <w:rsid w:val="00015D41"/>
    <w:rsid w:val="00015F47"/>
    <w:rsid w:val="00016830"/>
    <w:rsid w:val="00016AD7"/>
    <w:rsid w:val="000178E3"/>
    <w:rsid w:val="00017AF3"/>
    <w:rsid w:val="00017B5F"/>
    <w:rsid w:val="00017E06"/>
    <w:rsid w:val="000228BA"/>
    <w:rsid w:val="00022D22"/>
    <w:rsid w:val="000247C8"/>
    <w:rsid w:val="00026161"/>
    <w:rsid w:val="000273FB"/>
    <w:rsid w:val="000275C9"/>
    <w:rsid w:val="00027C5D"/>
    <w:rsid w:val="0003125B"/>
    <w:rsid w:val="0003276E"/>
    <w:rsid w:val="00032E77"/>
    <w:rsid w:val="00033304"/>
    <w:rsid w:val="00033594"/>
    <w:rsid w:val="00034272"/>
    <w:rsid w:val="00034D2D"/>
    <w:rsid w:val="0003503B"/>
    <w:rsid w:val="00035315"/>
    <w:rsid w:val="000353AD"/>
    <w:rsid w:val="000355BC"/>
    <w:rsid w:val="000365FC"/>
    <w:rsid w:val="00037C14"/>
    <w:rsid w:val="00037F7B"/>
    <w:rsid w:val="000405BD"/>
    <w:rsid w:val="00040722"/>
    <w:rsid w:val="00040A44"/>
    <w:rsid w:val="00040E3D"/>
    <w:rsid w:val="0004101F"/>
    <w:rsid w:val="000417D5"/>
    <w:rsid w:val="00041E86"/>
    <w:rsid w:val="000420B3"/>
    <w:rsid w:val="0004265D"/>
    <w:rsid w:val="000430E7"/>
    <w:rsid w:val="00043A53"/>
    <w:rsid w:val="000441E0"/>
    <w:rsid w:val="0004449C"/>
    <w:rsid w:val="00044AAB"/>
    <w:rsid w:val="00045186"/>
    <w:rsid w:val="0004538A"/>
    <w:rsid w:val="000453D7"/>
    <w:rsid w:val="000455C2"/>
    <w:rsid w:val="00045ED6"/>
    <w:rsid w:val="0004603B"/>
    <w:rsid w:val="00046883"/>
    <w:rsid w:val="00046B7C"/>
    <w:rsid w:val="00047448"/>
    <w:rsid w:val="00047D60"/>
    <w:rsid w:val="0005021F"/>
    <w:rsid w:val="000502C2"/>
    <w:rsid w:val="00051B94"/>
    <w:rsid w:val="00051EA5"/>
    <w:rsid w:val="000524E0"/>
    <w:rsid w:val="00052540"/>
    <w:rsid w:val="00054365"/>
    <w:rsid w:val="000546FF"/>
    <w:rsid w:val="000548A5"/>
    <w:rsid w:val="00055A69"/>
    <w:rsid w:val="00055E39"/>
    <w:rsid w:val="00056222"/>
    <w:rsid w:val="00056D27"/>
    <w:rsid w:val="00056FC2"/>
    <w:rsid w:val="00057905"/>
    <w:rsid w:val="00057C80"/>
    <w:rsid w:val="00057D2E"/>
    <w:rsid w:val="00057EFB"/>
    <w:rsid w:val="00060AEC"/>
    <w:rsid w:val="00060CAD"/>
    <w:rsid w:val="0006102B"/>
    <w:rsid w:val="00061C27"/>
    <w:rsid w:val="000624C1"/>
    <w:rsid w:val="0006291D"/>
    <w:rsid w:val="000647F6"/>
    <w:rsid w:val="00065312"/>
    <w:rsid w:val="00066EA6"/>
    <w:rsid w:val="00067757"/>
    <w:rsid w:val="00067923"/>
    <w:rsid w:val="00067DD4"/>
    <w:rsid w:val="00067E6E"/>
    <w:rsid w:val="00071472"/>
    <w:rsid w:val="00071894"/>
    <w:rsid w:val="00071C4A"/>
    <w:rsid w:val="00072AAC"/>
    <w:rsid w:val="00072D65"/>
    <w:rsid w:val="0007484F"/>
    <w:rsid w:val="00074AED"/>
    <w:rsid w:val="00074DF6"/>
    <w:rsid w:val="00074E7B"/>
    <w:rsid w:val="000750D5"/>
    <w:rsid w:val="000759D7"/>
    <w:rsid w:val="00076803"/>
    <w:rsid w:val="000768A8"/>
    <w:rsid w:val="00076E32"/>
    <w:rsid w:val="000777FD"/>
    <w:rsid w:val="00077A78"/>
    <w:rsid w:val="00080B26"/>
    <w:rsid w:val="00080B29"/>
    <w:rsid w:val="00080E3A"/>
    <w:rsid w:val="000816B1"/>
    <w:rsid w:val="00082979"/>
    <w:rsid w:val="00082EC5"/>
    <w:rsid w:val="000831C5"/>
    <w:rsid w:val="00083715"/>
    <w:rsid w:val="0008384A"/>
    <w:rsid w:val="000839A8"/>
    <w:rsid w:val="00083C9C"/>
    <w:rsid w:val="00083CC6"/>
    <w:rsid w:val="00084859"/>
    <w:rsid w:val="0008580B"/>
    <w:rsid w:val="00086DE6"/>
    <w:rsid w:val="000900AD"/>
    <w:rsid w:val="000908C2"/>
    <w:rsid w:val="00090A61"/>
    <w:rsid w:val="0009100C"/>
    <w:rsid w:val="0009114A"/>
    <w:rsid w:val="00091633"/>
    <w:rsid w:val="00091D16"/>
    <w:rsid w:val="00091E30"/>
    <w:rsid w:val="00093848"/>
    <w:rsid w:val="00094065"/>
    <w:rsid w:val="000942B3"/>
    <w:rsid w:val="0009470E"/>
    <w:rsid w:val="00094C48"/>
    <w:rsid w:val="0009545D"/>
    <w:rsid w:val="00095D44"/>
    <w:rsid w:val="00095FF4"/>
    <w:rsid w:val="00096F36"/>
    <w:rsid w:val="000A166E"/>
    <w:rsid w:val="000A1AC8"/>
    <w:rsid w:val="000A2099"/>
    <w:rsid w:val="000A276C"/>
    <w:rsid w:val="000A2B9C"/>
    <w:rsid w:val="000A2D04"/>
    <w:rsid w:val="000A341B"/>
    <w:rsid w:val="000A37BB"/>
    <w:rsid w:val="000A3B10"/>
    <w:rsid w:val="000A5B4F"/>
    <w:rsid w:val="000A5C23"/>
    <w:rsid w:val="000A636B"/>
    <w:rsid w:val="000A6791"/>
    <w:rsid w:val="000A72A5"/>
    <w:rsid w:val="000A76E7"/>
    <w:rsid w:val="000B03E1"/>
    <w:rsid w:val="000B04BB"/>
    <w:rsid w:val="000B11F8"/>
    <w:rsid w:val="000B1783"/>
    <w:rsid w:val="000B2268"/>
    <w:rsid w:val="000B25DA"/>
    <w:rsid w:val="000B3715"/>
    <w:rsid w:val="000B3ABA"/>
    <w:rsid w:val="000B4DA5"/>
    <w:rsid w:val="000B4FF0"/>
    <w:rsid w:val="000B5182"/>
    <w:rsid w:val="000B5AAB"/>
    <w:rsid w:val="000B64D6"/>
    <w:rsid w:val="000B6E73"/>
    <w:rsid w:val="000B7C7E"/>
    <w:rsid w:val="000C0A46"/>
    <w:rsid w:val="000C0DC0"/>
    <w:rsid w:val="000C11FD"/>
    <w:rsid w:val="000C361D"/>
    <w:rsid w:val="000C383F"/>
    <w:rsid w:val="000C472F"/>
    <w:rsid w:val="000C4870"/>
    <w:rsid w:val="000C4DDD"/>
    <w:rsid w:val="000C4E3C"/>
    <w:rsid w:val="000C52A6"/>
    <w:rsid w:val="000C57A8"/>
    <w:rsid w:val="000C6DC0"/>
    <w:rsid w:val="000C6EB3"/>
    <w:rsid w:val="000C7742"/>
    <w:rsid w:val="000C7F06"/>
    <w:rsid w:val="000D10B9"/>
    <w:rsid w:val="000D19E1"/>
    <w:rsid w:val="000D1EED"/>
    <w:rsid w:val="000D216D"/>
    <w:rsid w:val="000D221F"/>
    <w:rsid w:val="000D29DD"/>
    <w:rsid w:val="000D31DA"/>
    <w:rsid w:val="000D3353"/>
    <w:rsid w:val="000D37C0"/>
    <w:rsid w:val="000D396D"/>
    <w:rsid w:val="000D4635"/>
    <w:rsid w:val="000D46A1"/>
    <w:rsid w:val="000D4A0D"/>
    <w:rsid w:val="000D506C"/>
    <w:rsid w:val="000D5E3E"/>
    <w:rsid w:val="000D5E93"/>
    <w:rsid w:val="000D6E95"/>
    <w:rsid w:val="000D7002"/>
    <w:rsid w:val="000D7196"/>
    <w:rsid w:val="000D7309"/>
    <w:rsid w:val="000D7D8F"/>
    <w:rsid w:val="000D7FA9"/>
    <w:rsid w:val="000E09CC"/>
    <w:rsid w:val="000E1609"/>
    <w:rsid w:val="000E285F"/>
    <w:rsid w:val="000E2AFD"/>
    <w:rsid w:val="000E2FCF"/>
    <w:rsid w:val="000E39F0"/>
    <w:rsid w:val="000E4206"/>
    <w:rsid w:val="000E4275"/>
    <w:rsid w:val="000E431E"/>
    <w:rsid w:val="000E4A62"/>
    <w:rsid w:val="000E52C6"/>
    <w:rsid w:val="000E5305"/>
    <w:rsid w:val="000E568C"/>
    <w:rsid w:val="000E5E05"/>
    <w:rsid w:val="000E6527"/>
    <w:rsid w:val="000E68A9"/>
    <w:rsid w:val="000E76DD"/>
    <w:rsid w:val="000E7A9D"/>
    <w:rsid w:val="000F0C39"/>
    <w:rsid w:val="000F1345"/>
    <w:rsid w:val="000F1546"/>
    <w:rsid w:val="000F1760"/>
    <w:rsid w:val="000F1D63"/>
    <w:rsid w:val="000F1F16"/>
    <w:rsid w:val="000F1FB8"/>
    <w:rsid w:val="000F20CF"/>
    <w:rsid w:val="000F2343"/>
    <w:rsid w:val="000F26BB"/>
    <w:rsid w:val="000F2DD5"/>
    <w:rsid w:val="000F2E6C"/>
    <w:rsid w:val="000F3414"/>
    <w:rsid w:val="000F3607"/>
    <w:rsid w:val="000F3910"/>
    <w:rsid w:val="000F42E1"/>
    <w:rsid w:val="000F4ABA"/>
    <w:rsid w:val="000F4F0E"/>
    <w:rsid w:val="000F54DE"/>
    <w:rsid w:val="000F61E3"/>
    <w:rsid w:val="000F6429"/>
    <w:rsid w:val="000F6FB4"/>
    <w:rsid w:val="001002C2"/>
    <w:rsid w:val="001003C5"/>
    <w:rsid w:val="00101037"/>
    <w:rsid w:val="001013EF"/>
    <w:rsid w:val="0010173A"/>
    <w:rsid w:val="00101E1D"/>
    <w:rsid w:val="0010259D"/>
    <w:rsid w:val="00103850"/>
    <w:rsid w:val="00103B8D"/>
    <w:rsid w:val="00104071"/>
    <w:rsid w:val="0010461C"/>
    <w:rsid w:val="001046DE"/>
    <w:rsid w:val="0010489A"/>
    <w:rsid w:val="00105018"/>
    <w:rsid w:val="001077C1"/>
    <w:rsid w:val="00107ACD"/>
    <w:rsid w:val="00110249"/>
    <w:rsid w:val="0011077B"/>
    <w:rsid w:val="00110905"/>
    <w:rsid w:val="00110F49"/>
    <w:rsid w:val="0011148E"/>
    <w:rsid w:val="00111722"/>
    <w:rsid w:val="00112649"/>
    <w:rsid w:val="00112926"/>
    <w:rsid w:val="00112D76"/>
    <w:rsid w:val="0011330D"/>
    <w:rsid w:val="0011386C"/>
    <w:rsid w:val="001139EA"/>
    <w:rsid w:val="00113AC6"/>
    <w:rsid w:val="001140BA"/>
    <w:rsid w:val="001154B6"/>
    <w:rsid w:val="001155AC"/>
    <w:rsid w:val="00115725"/>
    <w:rsid w:val="00116CB5"/>
    <w:rsid w:val="0011723B"/>
    <w:rsid w:val="0011772C"/>
    <w:rsid w:val="0012063A"/>
    <w:rsid w:val="00120800"/>
    <w:rsid w:val="00120A79"/>
    <w:rsid w:val="00120B04"/>
    <w:rsid w:val="00120C55"/>
    <w:rsid w:val="00120E1F"/>
    <w:rsid w:val="001214C8"/>
    <w:rsid w:val="00121913"/>
    <w:rsid w:val="00122DD9"/>
    <w:rsid w:val="001234C8"/>
    <w:rsid w:val="001242BF"/>
    <w:rsid w:val="00124F4C"/>
    <w:rsid w:val="00125A54"/>
    <w:rsid w:val="00125C01"/>
    <w:rsid w:val="00127022"/>
    <w:rsid w:val="0012760D"/>
    <w:rsid w:val="00127A4C"/>
    <w:rsid w:val="0013016A"/>
    <w:rsid w:val="00130295"/>
    <w:rsid w:val="001307BF"/>
    <w:rsid w:val="00131394"/>
    <w:rsid w:val="00131CDA"/>
    <w:rsid w:val="00133BEA"/>
    <w:rsid w:val="00133E11"/>
    <w:rsid w:val="00133E48"/>
    <w:rsid w:val="001346FC"/>
    <w:rsid w:val="00134916"/>
    <w:rsid w:val="00137324"/>
    <w:rsid w:val="001400F0"/>
    <w:rsid w:val="001402F8"/>
    <w:rsid w:val="00141303"/>
    <w:rsid w:val="001418C9"/>
    <w:rsid w:val="00141A17"/>
    <w:rsid w:val="00142367"/>
    <w:rsid w:val="00142874"/>
    <w:rsid w:val="001430D5"/>
    <w:rsid w:val="00143C8F"/>
    <w:rsid w:val="0014482D"/>
    <w:rsid w:val="00144C52"/>
    <w:rsid w:val="00144EC7"/>
    <w:rsid w:val="00145154"/>
    <w:rsid w:val="0014562A"/>
    <w:rsid w:val="00145650"/>
    <w:rsid w:val="00145DD2"/>
    <w:rsid w:val="00146D89"/>
    <w:rsid w:val="00147081"/>
    <w:rsid w:val="00150BC7"/>
    <w:rsid w:val="00151814"/>
    <w:rsid w:val="00151BF1"/>
    <w:rsid w:val="0015293C"/>
    <w:rsid w:val="0015333A"/>
    <w:rsid w:val="00153791"/>
    <w:rsid w:val="00153F52"/>
    <w:rsid w:val="00154992"/>
    <w:rsid w:val="00155267"/>
    <w:rsid w:val="0015537D"/>
    <w:rsid w:val="00156738"/>
    <w:rsid w:val="00156DB8"/>
    <w:rsid w:val="001602E5"/>
    <w:rsid w:val="00160CE9"/>
    <w:rsid w:val="00161B55"/>
    <w:rsid w:val="0016262B"/>
    <w:rsid w:val="00164745"/>
    <w:rsid w:val="0016493E"/>
    <w:rsid w:val="001650DA"/>
    <w:rsid w:val="001658E9"/>
    <w:rsid w:val="00165E68"/>
    <w:rsid w:val="00165EFD"/>
    <w:rsid w:val="0016609F"/>
    <w:rsid w:val="00166553"/>
    <w:rsid w:val="00166670"/>
    <w:rsid w:val="001669C9"/>
    <w:rsid w:val="0016794F"/>
    <w:rsid w:val="00167DD7"/>
    <w:rsid w:val="001705E2"/>
    <w:rsid w:val="001706CE"/>
    <w:rsid w:val="00171381"/>
    <w:rsid w:val="0017177A"/>
    <w:rsid w:val="00171790"/>
    <w:rsid w:val="00172463"/>
    <w:rsid w:val="00172D82"/>
    <w:rsid w:val="00172F9D"/>
    <w:rsid w:val="001739C3"/>
    <w:rsid w:val="00175164"/>
    <w:rsid w:val="00175361"/>
    <w:rsid w:val="00175EA1"/>
    <w:rsid w:val="00175FD7"/>
    <w:rsid w:val="001762EB"/>
    <w:rsid w:val="00177311"/>
    <w:rsid w:val="00177951"/>
    <w:rsid w:val="001802E5"/>
    <w:rsid w:val="00180DB6"/>
    <w:rsid w:val="001828D2"/>
    <w:rsid w:val="00183BCE"/>
    <w:rsid w:val="00183C5A"/>
    <w:rsid w:val="00184408"/>
    <w:rsid w:val="00184A6E"/>
    <w:rsid w:val="001851D4"/>
    <w:rsid w:val="00185BFD"/>
    <w:rsid w:val="00186DB7"/>
    <w:rsid w:val="00187028"/>
    <w:rsid w:val="001873CD"/>
    <w:rsid w:val="001874A8"/>
    <w:rsid w:val="00190DFC"/>
    <w:rsid w:val="001920C2"/>
    <w:rsid w:val="00192D20"/>
    <w:rsid w:val="00194B59"/>
    <w:rsid w:val="00194CC6"/>
    <w:rsid w:val="00195317"/>
    <w:rsid w:val="00195C4F"/>
    <w:rsid w:val="001965C6"/>
    <w:rsid w:val="00196C78"/>
    <w:rsid w:val="001979BE"/>
    <w:rsid w:val="001A1B5E"/>
    <w:rsid w:val="001A1EDF"/>
    <w:rsid w:val="001A215A"/>
    <w:rsid w:val="001A2193"/>
    <w:rsid w:val="001A2BC6"/>
    <w:rsid w:val="001A36D1"/>
    <w:rsid w:val="001A4CF7"/>
    <w:rsid w:val="001A61D9"/>
    <w:rsid w:val="001A63A9"/>
    <w:rsid w:val="001A6D58"/>
    <w:rsid w:val="001A6DBA"/>
    <w:rsid w:val="001A6E52"/>
    <w:rsid w:val="001A7530"/>
    <w:rsid w:val="001A7915"/>
    <w:rsid w:val="001A799E"/>
    <w:rsid w:val="001B13AF"/>
    <w:rsid w:val="001B1FFA"/>
    <w:rsid w:val="001B2F9D"/>
    <w:rsid w:val="001B3C5D"/>
    <w:rsid w:val="001B47D6"/>
    <w:rsid w:val="001B5EA7"/>
    <w:rsid w:val="001B6444"/>
    <w:rsid w:val="001C1BFE"/>
    <w:rsid w:val="001C2239"/>
    <w:rsid w:val="001C2751"/>
    <w:rsid w:val="001C30F1"/>
    <w:rsid w:val="001C3116"/>
    <w:rsid w:val="001C36A4"/>
    <w:rsid w:val="001C3A6D"/>
    <w:rsid w:val="001C47EC"/>
    <w:rsid w:val="001C4873"/>
    <w:rsid w:val="001C5F08"/>
    <w:rsid w:val="001C6855"/>
    <w:rsid w:val="001C6C9D"/>
    <w:rsid w:val="001C720E"/>
    <w:rsid w:val="001C7FFA"/>
    <w:rsid w:val="001D25E2"/>
    <w:rsid w:val="001D2BAC"/>
    <w:rsid w:val="001D354B"/>
    <w:rsid w:val="001D3698"/>
    <w:rsid w:val="001D3CD8"/>
    <w:rsid w:val="001D402F"/>
    <w:rsid w:val="001D4847"/>
    <w:rsid w:val="001D4EED"/>
    <w:rsid w:val="001D50B5"/>
    <w:rsid w:val="001D6DC1"/>
    <w:rsid w:val="001D6F82"/>
    <w:rsid w:val="001D7E0A"/>
    <w:rsid w:val="001E1492"/>
    <w:rsid w:val="001E1A80"/>
    <w:rsid w:val="001E1EFA"/>
    <w:rsid w:val="001E24D8"/>
    <w:rsid w:val="001E2926"/>
    <w:rsid w:val="001E3DF4"/>
    <w:rsid w:val="001E593E"/>
    <w:rsid w:val="001E5DDA"/>
    <w:rsid w:val="001E5E92"/>
    <w:rsid w:val="001E6630"/>
    <w:rsid w:val="001F11A7"/>
    <w:rsid w:val="001F13F4"/>
    <w:rsid w:val="001F17DC"/>
    <w:rsid w:val="001F196A"/>
    <w:rsid w:val="001F1D1F"/>
    <w:rsid w:val="001F1D5C"/>
    <w:rsid w:val="001F2022"/>
    <w:rsid w:val="001F36BC"/>
    <w:rsid w:val="001F3985"/>
    <w:rsid w:val="001F43C4"/>
    <w:rsid w:val="001F550B"/>
    <w:rsid w:val="001F5EF4"/>
    <w:rsid w:val="001F6410"/>
    <w:rsid w:val="001F7DAC"/>
    <w:rsid w:val="00200A4E"/>
    <w:rsid w:val="00200AA8"/>
    <w:rsid w:val="00200C6C"/>
    <w:rsid w:val="00202264"/>
    <w:rsid w:val="00202627"/>
    <w:rsid w:val="002026EC"/>
    <w:rsid w:val="00202D21"/>
    <w:rsid w:val="00202D9C"/>
    <w:rsid w:val="0020438E"/>
    <w:rsid w:val="00205AB4"/>
    <w:rsid w:val="00205B6A"/>
    <w:rsid w:val="00206183"/>
    <w:rsid w:val="00206344"/>
    <w:rsid w:val="00206351"/>
    <w:rsid w:val="00206359"/>
    <w:rsid w:val="00206A1F"/>
    <w:rsid w:val="00206F0B"/>
    <w:rsid w:val="002100AC"/>
    <w:rsid w:val="0021035D"/>
    <w:rsid w:val="002108DE"/>
    <w:rsid w:val="00210E86"/>
    <w:rsid w:val="00211B83"/>
    <w:rsid w:val="00211C34"/>
    <w:rsid w:val="002121D4"/>
    <w:rsid w:val="0021384B"/>
    <w:rsid w:val="00213A03"/>
    <w:rsid w:val="00214A63"/>
    <w:rsid w:val="00214DA4"/>
    <w:rsid w:val="00214E1E"/>
    <w:rsid w:val="00214E47"/>
    <w:rsid w:val="002155CA"/>
    <w:rsid w:val="00215841"/>
    <w:rsid w:val="00216075"/>
    <w:rsid w:val="00216387"/>
    <w:rsid w:val="00216B44"/>
    <w:rsid w:val="002174AB"/>
    <w:rsid w:val="00217536"/>
    <w:rsid w:val="00217A17"/>
    <w:rsid w:val="00217A1A"/>
    <w:rsid w:val="00217ACB"/>
    <w:rsid w:val="002203E5"/>
    <w:rsid w:val="00220439"/>
    <w:rsid w:val="00220905"/>
    <w:rsid w:val="00220A57"/>
    <w:rsid w:val="00220FFD"/>
    <w:rsid w:val="002215F6"/>
    <w:rsid w:val="00222866"/>
    <w:rsid w:val="00224046"/>
    <w:rsid w:val="00224604"/>
    <w:rsid w:val="002258C2"/>
    <w:rsid w:val="00225AA9"/>
    <w:rsid w:val="00226796"/>
    <w:rsid w:val="00226832"/>
    <w:rsid w:val="00226A3F"/>
    <w:rsid w:val="00226B38"/>
    <w:rsid w:val="00226D31"/>
    <w:rsid w:val="00226D84"/>
    <w:rsid w:val="00230B72"/>
    <w:rsid w:val="00230B98"/>
    <w:rsid w:val="00232BE1"/>
    <w:rsid w:val="0023334B"/>
    <w:rsid w:val="002341DC"/>
    <w:rsid w:val="0023424C"/>
    <w:rsid w:val="00234600"/>
    <w:rsid w:val="002348F8"/>
    <w:rsid w:val="00234E31"/>
    <w:rsid w:val="0023520C"/>
    <w:rsid w:val="00235A3C"/>
    <w:rsid w:val="00236D71"/>
    <w:rsid w:val="00236D7A"/>
    <w:rsid w:val="00237080"/>
    <w:rsid w:val="00240234"/>
    <w:rsid w:val="00240762"/>
    <w:rsid w:val="00240A6D"/>
    <w:rsid w:val="002414CE"/>
    <w:rsid w:val="00241680"/>
    <w:rsid w:val="00241828"/>
    <w:rsid w:val="00245106"/>
    <w:rsid w:val="00245BA6"/>
    <w:rsid w:val="0024627E"/>
    <w:rsid w:val="00246D04"/>
    <w:rsid w:val="002471BF"/>
    <w:rsid w:val="00247480"/>
    <w:rsid w:val="00247C34"/>
    <w:rsid w:val="00250030"/>
    <w:rsid w:val="00250482"/>
    <w:rsid w:val="00250860"/>
    <w:rsid w:val="00251030"/>
    <w:rsid w:val="002517F7"/>
    <w:rsid w:val="00252DA3"/>
    <w:rsid w:val="00252DFF"/>
    <w:rsid w:val="00252EA5"/>
    <w:rsid w:val="002546EC"/>
    <w:rsid w:val="00254E41"/>
    <w:rsid w:val="00255BAC"/>
    <w:rsid w:val="00255F49"/>
    <w:rsid w:val="0025616B"/>
    <w:rsid w:val="00256B9F"/>
    <w:rsid w:val="002571FA"/>
    <w:rsid w:val="00257360"/>
    <w:rsid w:val="00257B30"/>
    <w:rsid w:val="00260D0B"/>
    <w:rsid w:val="00261141"/>
    <w:rsid w:val="002613C3"/>
    <w:rsid w:val="00261D36"/>
    <w:rsid w:val="00261ED9"/>
    <w:rsid w:val="00261FF4"/>
    <w:rsid w:val="0026306E"/>
    <w:rsid w:val="00263D4D"/>
    <w:rsid w:val="00263F5B"/>
    <w:rsid w:val="00264016"/>
    <w:rsid w:val="00264193"/>
    <w:rsid w:val="00264478"/>
    <w:rsid w:val="002645D6"/>
    <w:rsid w:val="002645D9"/>
    <w:rsid w:val="002646AA"/>
    <w:rsid w:val="00264C12"/>
    <w:rsid w:val="002654EF"/>
    <w:rsid w:val="00266176"/>
    <w:rsid w:val="00266870"/>
    <w:rsid w:val="002669AB"/>
    <w:rsid w:val="0026782C"/>
    <w:rsid w:val="00267AD7"/>
    <w:rsid w:val="0027085E"/>
    <w:rsid w:val="0027109F"/>
    <w:rsid w:val="0027171D"/>
    <w:rsid w:val="002718D6"/>
    <w:rsid w:val="00272326"/>
    <w:rsid w:val="00272369"/>
    <w:rsid w:val="002723C2"/>
    <w:rsid w:val="00272D4A"/>
    <w:rsid w:val="00273EA2"/>
    <w:rsid w:val="00273F24"/>
    <w:rsid w:val="00273FB8"/>
    <w:rsid w:val="002754ED"/>
    <w:rsid w:val="00275D8A"/>
    <w:rsid w:val="00275EA0"/>
    <w:rsid w:val="002767AF"/>
    <w:rsid w:val="002808BB"/>
    <w:rsid w:val="00280CE0"/>
    <w:rsid w:val="00281579"/>
    <w:rsid w:val="0028190C"/>
    <w:rsid w:val="00281A25"/>
    <w:rsid w:val="002824CB"/>
    <w:rsid w:val="00282803"/>
    <w:rsid w:val="00283F1B"/>
    <w:rsid w:val="00284295"/>
    <w:rsid w:val="00284435"/>
    <w:rsid w:val="002850A9"/>
    <w:rsid w:val="00285AEA"/>
    <w:rsid w:val="00285C3E"/>
    <w:rsid w:val="00286717"/>
    <w:rsid w:val="002873CD"/>
    <w:rsid w:val="00287AFD"/>
    <w:rsid w:val="002904EE"/>
    <w:rsid w:val="00290D50"/>
    <w:rsid w:val="00291210"/>
    <w:rsid w:val="0029131A"/>
    <w:rsid w:val="002915F4"/>
    <w:rsid w:val="002918DD"/>
    <w:rsid w:val="002921B2"/>
    <w:rsid w:val="002929AA"/>
    <w:rsid w:val="002931B7"/>
    <w:rsid w:val="00293589"/>
    <w:rsid w:val="00294985"/>
    <w:rsid w:val="0029540F"/>
    <w:rsid w:val="0029555A"/>
    <w:rsid w:val="002961B6"/>
    <w:rsid w:val="00296A81"/>
    <w:rsid w:val="00296ABC"/>
    <w:rsid w:val="00296DBA"/>
    <w:rsid w:val="00296F03"/>
    <w:rsid w:val="002971AD"/>
    <w:rsid w:val="00297238"/>
    <w:rsid w:val="00297BB1"/>
    <w:rsid w:val="002A0094"/>
    <w:rsid w:val="002A03B8"/>
    <w:rsid w:val="002A09F3"/>
    <w:rsid w:val="002A135C"/>
    <w:rsid w:val="002A1ECF"/>
    <w:rsid w:val="002A2215"/>
    <w:rsid w:val="002A23F0"/>
    <w:rsid w:val="002A2915"/>
    <w:rsid w:val="002A29F9"/>
    <w:rsid w:val="002A305E"/>
    <w:rsid w:val="002A37BD"/>
    <w:rsid w:val="002A44B3"/>
    <w:rsid w:val="002A4DE3"/>
    <w:rsid w:val="002A4EEF"/>
    <w:rsid w:val="002A565C"/>
    <w:rsid w:val="002A568E"/>
    <w:rsid w:val="002A6E7E"/>
    <w:rsid w:val="002A742B"/>
    <w:rsid w:val="002A7836"/>
    <w:rsid w:val="002A7B2B"/>
    <w:rsid w:val="002A7D54"/>
    <w:rsid w:val="002B0326"/>
    <w:rsid w:val="002B293C"/>
    <w:rsid w:val="002B2B48"/>
    <w:rsid w:val="002B2EF1"/>
    <w:rsid w:val="002B437C"/>
    <w:rsid w:val="002B4D3F"/>
    <w:rsid w:val="002B6279"/>
    <w:rsid w:val="002B6560"/>
    <w:rsid w:val="002B69C5"/>
    <w:rsid w:val="002B6B60"/>
    <w:rsid w:val="002B797C"/>
    <w:rsid w:val="002C017C"/>
    <w:rsid w:val="002C090F"/>
    <w:rsid w:val="002C14FB"/>
    <w:rsid w:val="002C19C5"/>
    <w:rsid w:val="002C25D6"/>
    <w:rsid w:val="002C3368"/>
    <w:rsid w:val="002C3E91"/>
    <w:rsid w:val="002C4B6C"/>
    <w:rsid w:val="002C4EA8"/>
    <w:rsid w:val="002C4F66"/>
    <w:rsid w:val="002C59F9"/>
    <w:rsid w:val="002C6C8D"/>
    <w:rsid w:val="002C7457"/>
    <w:rsid w:val="002D0FF1"/>
    <w:rsid w:val="002D14E8"/>
    <w:rsid w:val="002D17C1"/>
    <w:rsid w:val="002D2C7B"/>
    <w:rsid w:val="002D2D68"/>
    <w:rsid w:val="002D30FF"/>
    <w:rsid w:val="002D416C"/>
    <w:rsid w:val="002D4BFB"/>
    <w:rsid w:val="002D4CE6"/>
    <w:rsid w:val="002D5D54"/>
    <w:rsid w:val="002D6053"/>
    <w:rsid w:val="002D6126"/>
    <w:rsid w:val="002D658F"/>
    <w:rsid w:val="002D67BD"/>
    <w:rsid w:val="002E0CAF"/>
    <w:rsid w:val="002E0E02"/>
    <w:rsid w:val="002E1B7E"/>
    <w:rsid w:val="002E1BD2"/>
    <w:rsid w:val="002E1C7B"/>
    <w:rsid w:val="002E1D76"/>
    <w:rsid w:val="002E2014"/>
    <w:rsid w:val="002E216F"/>
    <w:rsid w:val="002E299E"/>
    <w:rsid w:val="002E335A"/>
    <w:rsid w:val="002E465B"/>
    <w:rsid w:val="002E5003"/>
    <w:rsid w:val="002E6433"/>
    <w:rsid w:val="002E722D"/>
    <w:rsid w:val="002E7D08"/>
    <w:rsid w:val="002E7F4B"/>
    <w:rsid w:val="002F08DD"/>
    <w:rsid w:val="002F08E0"/>
    <w:rsid w:val="002F0D51"/>
    <w:rsid w:val="002F27B7"/>
    <w:rsid w:val="002F3BE8"/>
    <w:rsid w:val="002F3C36"/>
    <w:rsid w:val="002F3F5E"/>
    <w:rsid w:val="002F3F6A"/>
    <w:rsid w:val="002F4898"/>
    <w:rsid w:val="002F48CD"/>
    <w:rsid w:val="002F4CB8"/>
    <w:rsid w:val="002F5E89"/>
    <w:rsid w:val="002F628A"/>
    <w:rsid w:val="002F69B1"/>
    <w:rsid w:val="002F71EB"/>
    <w:rsid w:val="002F7E53"/>
    <w:rsid w:val="00300777"/>
    <w:rsid w:val="00301083"/>
    <w:rsid w:val="00301B69"/>
    <w:rsid w:val="00301C02"/>
    <w:rsid w:val="00301E54"/>
    <w:rsid w:val="00301F2E"/>
    <w:rsid w:val="0030263F"/>
    <w:rsid w:val="00302A21"/>
    <w:rsid w:val="00302D07"/>
    <w:rsid w:val="00302DA4"/>
    <w:rsid w:val="00302F67"/>
    <w:rsid w:val="00303637"/>
    <w:rsid w:val="00304A13"/>
    <w:rsid w:val="00304D38"/>
    <w:rsid w:val="0030595D"/>
    <w:rsid w:val="00306E29"/>
    <w:rsid w:val="0030706B"/>
    <w:rsid w:val="00307584"/>
    <w:rsid w:val="003109CB"/>
    <w:rsid w:val="00310B41"/>
    <w:rsid w:val="00310D35"/>
    <w:rsid w:val="00310EB4"/>
    <w:rsid w:val="00311910"/>
    <w:rsid w:val="003122B3"/>
    <w:rsid w:val="003122B6"/>
    <w:rsid w:val="00312737"/>
    <w:rsid w:val="0031286D"/>
    <w:rsid w:val="00312951"/>
    <w:rsid w:val="003137F3"/>
    <w:rsid w:val="00313BDF"/>
    <w:rsid w:val="00314B6E"/>
    <w:rsid w:val="0031527C"/>
    <w:rsid w:val="0031534A"/>
    <w:rsid w:val="00315B5C"/>
    <w:rsid w:val="00315EBB"/>
    <w:rsid w:val="00317123"/>
    <w:rsid w:val="00317EC9"/>
    <w:rsid w:val="0032064C"/>
    <w:rsid w:val="00320AD9"/>
    <w:rsid w:val="00320BE1"/>
    <w:rsid w:val="003210E8"/>
    <w:rsid w:val="00321128"/>
    <w:rsid w:val="003211A9"/>
    <w:rsid w:val="003222AC"/>
    <w:rsid w:val="0032322A"/>
    <w:rsid w:val="00324007"/>
    <w:rsid w:val="0032491C"/>
    <w:rsid w:val="00325D3B"/>
    <w:rsid w:val="00326391"/>
    <w:rsid w:val="003263F5"/>
    <w:rsid w:val="003267FB"/>
    <w:rsid w:val="00326CCE"/>
    <w:rsid w:val="00326ECC"/>
    <w:rsid w:val="00327180"/>
    <w:rsid w:val="003271A9"/>
    <w:rsid w:val="00327360"/>
    <w:rsid w:val="00327FDF"/>
    <w:rsid w:val="0033040F"/>
    <w:rsid w:val="003319A5"/>
    <w:rsid w:val="00333C61"/>
    <w:rsid w:val="0033451A"/>
    <w:rsid w:val="00334852"/>
    <w:rsid w:val="003348D7"/>
    <w:rsid w:val="003348F5"/>
    <w:rsid w:val="00334A43"/>
    <w:rsid w:val="0033540F"/>
    <w:rsid w:val="0033562E"/>
    <w:rsid w:val="003362E0"/>
    <w:rsid w:val="0033646A"/>
    <w:rsid w:val="00337123"/>
    <w:rsid w:val="0033750B"/>
    <w:rsid w:val="00337562"/>
    <w:rsid w:val="00337A9E"/>
    <w:rsid w:val="00340385"/>
    <w:rsid w:val="0034089A"/>
    <w:rsid w:val="003415AD"/>
    <w:rsid w:val="00341763"/>
    <w:rsid w:val="00341878"/>
    <w:rsid w:val="00341F5D"/>
    <w:rsid w:val="0034200F"/>
    <w:rsid w:val="00342957"/>
    <w:rsid w:val="003431C1"/>
    <w:rsid w:val="003438D5"/>
    <w:rsid w:val="003440AB"/>
    <w:rsid w:val="003441D5"/>
    <w:rsid w:val="003453AE"/>
    <w:rsid w:val="0034571D"/>
    <w:rsid w:val="00346203"/>
    <w:rsid w:val="003465CE"/>
    <w:rsid w:val="003500B3"/>
    <w:rsid w:val="00350CE5"/>
    <w:rsid w:val="00350EB9"/>
    <w:rsid w:val="0035164E"/>
    <w:rsid w:val="0035197F"/>
    <w:rsid w:val="00353943"/>
    <w:rsid w:val="00353CB8"/>
    <w:rsid w:val="00354793"/>
    <w:rsid w:val="003549AB"/>
    <w:rsid w:val="0035508E"/>
    <w:rsid w:val="00355388"/>
    <w:rsid w:val="00355547"/>
    <w:rsid w:val="003559BD"/>
    <w:rsid w:val="00355D4F"/>
    <w:rsid w:val="00356F27"/>
    <w:rsid w:val="0035785E"/>
    <w:rsid w:val="00360144"/>
    <w:rsid w:val="00360558"/>
    <w:rsid w:val="00360F55"/>
    <w:rsid w:val="0036106E"/>
    <w:rsid w:val="003616D9"/>
    <w:rsid w:val="00361793"/>
    <w:rsid w:val="00361CA0"/>
    <w:rsid w:val="00362AFF"/>
    <w:rsid w:val="00362DB9"/>
    <w:rsid w:val="00362FCC"/>
    <w:rsid w:val="00363156"/>
    <w:rsid w:val="00363449"/>
    <w:rsid w:val="00363E4A"/>
    <w:rsid w:val="00364D40"/>
    <w:rsid w:val="00365A26"/>
    <w:rsid w:val="00365BB9"/>
    <w:rsid w:val="00366B4B"/>
    <w:rsid w:val="003670D0"/>
    <w:rsid w:val="00367173"/>
    <w:rsid w:val="00370437"/>
    <w:rsid w:val="003708E0"/>
    <w:rsid w:val="003716C6"/>
    <w:rsid w:val="00371CEF"/>
    <w:rsid w:val="00372763"/>
    <w:rsid w:val="00372BCF"/>
    <w:rsid w:val="00373545"/>
    <w:rsid w:val="00373658"/>
    <w:rsid w:val="003738A4"/>
    <w:rsid w:val="00374D0A"/>
    <w:rsid w:val="00374D2A"/>
    <w:rsid w:val="00374DD9"/>
    <w:rsid w:val="00375123"/>
    <w:rsid w:val="00375372"/>
    <w:rsid w:val="00375494"/>
    <w:rsid w:val="003758C8"/>
    <w:rsid w:val="003762F8"/>
    <w:rsid w:val="003764DD"/>
    <w:rsid w:val="0037687A"/>
    <w:rsid w:val="00376DFC"/>
    <w:rsid w:val="00376E12"/>
    <w:rsid w:val="0037723B"/>
    <w:rsid w:val="00377256"/>
    <w:rsid w:val="003777C1"/>
    <w:rsid w:val="00380243"/>
    <w:rsid w:val="003805C9"/>
    <w:rsid w:val="00380880"/>
    <w:rsid w:val="00380EBB"/>
    <w:rsid w:val="00381D2F"/>
    <w:rsid w:val="00382330"/>
    <w:rsid w:val="003824AD"/>
    <w:rsid w:val="00382AC6"/>
    <w:rsid w:val="00382BC3"/>
    <w:rsid w:val="00382E16"/>
    <w:rsid w:val="00382ECD"/>
    <w:rsid w:val="00382FB0"/>
    <w:rsid w:val="00383726"/>
    <w:rsid w:val="00383D8A"/>
    <w:rsid w:val="003841D8"/>
    <w:rsid w:val="00384831"/>
    <w:rsid w:val="00385156"/>
    <w:rsid w:val="003856A1"/>
    <w:rsid w:val="0038590D"/>
    <w:rsid w:val="00385F09"/>
    <w:rsid w:val="00385FB9"/>
    <w:rsid w:val="00386C6F"/>
    <w:rsid w:val="00386E95"/>
    <w:rsid w:val="00390A5F"/>
    <w:rsid w:val="00390B6F"/>
    <w:rsid w:val="00391E61"/>
    <w:rsid w:val="00392076"/>
    <w:rsid w:val="0039242F"/>
    <w:rsid w:val="003939A2"/>
    <w:rsid w:val="003941E7"/>
    <w:rsid w:val="003946D4"/>
    <w:rsid w:val="003949AF"/>
    <w:rsid w:val="00394CBD"/>
    <w:rsid w:val="00394CC6"/>
    <w:rsid w:val="0039534D"/>
    <w:rsid w:val="00395611"/>
    <w:rsid w:val="00395950"/>
    <w:rsid w:val="0039624D"/>
    <w:rsid w:val="00396C93"/>
    <w:rsid w:val="003A0F5B"/>
    <w:rsid w:val="003A15BE"/>
    <w:rsid w:val="003A1C02"/>
    <w:rsid w:val="003A1D48"/>
    <w:rsid w:val="003A1DB8"/>
    <w:rsid w:val="003A21D0"/>
    <w:rsid w:val="003A2350"/>
    <w:rsid w:val="003A2A1C"/>
    <w:rsid w:val="003A2B3B"/>
    <w:rsid w:val="003A531F"/>
    <w:rsid w:val="003A77C4"/>
    <w:rsid w:val="003B0100"/>
    <w:rsid w:val="003B011F"/>
    <w:rsid w:val="003B02EF"/>
    <w:rsid w:val="003B070C"/>
    <w:rsid w:val="003B072B"/>
    <w:rsid w:val="003B0DC3"/>
    <w:rsid w:val="003B1586"/>
    <w:rsid w:val="003B1771"/>
    <w:rsid w:val="003B1BD7"/>
    <w:rsid w:val="003B1E7A"/>
    <w:rsid w:val="003B2C87"/>
    <w:rsid w:val="003B3394"/>
    <w:rsid w:val="003B355A"/>
    <w:rsid w:val="003B3598"/>
    <w:rsid w:val="003B3BAB"/>
    <w:rsid w:val="003B413B"/>
    <w:rsid w:val="003B472E"/>
    <w:rsid w:val="003B4786"/>
    <w:rsid w:val="003B4A22"/>
    <w:rsid w:val="003B4B84"/>
    <w:rsid w:val="003B4DBF"/>
    <w:rsid w:val="003B5B96"/>
    <w:rsid w:val="003B5C57"/>
    <w:rsid w:val="003B5F42"/>
    <w:rsid w:val="003B679B"/>
    <w:rsid w:val="003B7BC3"/>
    <w:rsid w:val="003B7EE8"/>
    <w:rsid w:val="003C05C2"/>
    <w:rsid w:val="003C08A0"/>
    <w:rsid w:val="003C08F1"/>
    <w:rsid w:val="003C13F8"/>
    <w:rsid w:val="003C1AE2"/>
    <w:rsid w:val="003C1B5B"/>
    <w:rsid w:val="003C1D30"/>
    <w:rsid w:val="003C1F7E"/>
    <w:rsid w:val="003C27EC"/>
    <w:rsid w:val="003C2A94"/>
    <w:rsid w:val="003C35B7"/>
    <w:rsid w:val="003C40E0"/>
    <w:rsid w:val="003C4839"/>
    <w:rsid w:val="003C4C0C"/>
    <w:rsid w:val="003C60D6"/>
    <w:rsid w:val="003C6480"/>
    <w:rsid w:val="003C68FE"/>
    <w:rsid w:val="003C7912"/>
    <w:rsid w:val="003C7C22"/>
    <w:rsid w:val="003D0342"/>
    <w:rsid w:val="003D0E33"/>
    <w:rsid w:val="003D0F50"/>
    <w:rsid w:val="003D10CB"/>
    <w:rsid w:val="003D2BB5"/>
    <w:rsid w:val="003D307A"/>
    <w:rsid w:val="003D4A16"/>
    <w:rsid w:val="003D4BB6"/>
    <w:rsid w:val="003D58EA"/>
    <w:rsid w:val="003D6A61"/>
    <w:rsid w:val="003D7455"/>
    <w:rsid w:val="003D748E"/>
    <w:rsid w:val="003D7E9E"/>
    <w:rsid w:val="003E0341"/>
    <w:rsid w:val="003E0731"/>
    <w:rsid w:val="003E1568"/>
    <w:rsid w:val="003E1B9D"/>
    <w:rsid w:val="003E1E1A"/>
    <w:rsid w:val="003E24CF"/>
    <w:rsid w:val="003E3F5C"/>
    <w:rsid w:val="003E4802"/>
    <w:rsid w:val="003E4CFE"/>
    <w:rsid w:val="003E4ED2"/>
    <w:rsid w:val="003E5127"/>
    <w:rsid w:val="003E63D8"/>
    <w:rsid w:val="003E67EF"/>
    <w:rsid w:val="003F1657"/>
    <w:rsid w:val="003F2B5A"/>
    <w:rsid w:val="003F3F60"/>
    <w:rsid w:val="003F4103"/>
    <w:rsid w:val="003F4113"/>
    <w:rsid w:val="003F428E"/>
    <w:rsid w:val="003F5893"/>
    <w:rsid w:val="003F5F98"/>
    <w:rsid w:val="003F6CF1"/>
    <w:rsid w:val="00400396"/>
    <w:rsid w:val="00400397"/>
    <w:rsid w:val="00400EBA"/>
    <w:rsid w:val="00401638"/>
    <w:rsid w:val="00401C85"/>
    <w:rsid w:val="00402BC8"/>
    <w:rsid w:val="00404957"/>
    <w:rsid w:val="00404C54"/>
    <w:rsid w:val="00405127"/>
    <w:rsid w:val="0040515F"/>
    <w:rsid w:val="00405469"/>
    <w:rsid w:val="0040599E"/>
    <w:rsid w:val="00405D22"/>
    <w:rsid w:val="004066D0"/>
    <w:rsid w:val="00407593"/>
    <w:rsid w:val="00407ADF"/>
    <w:rsid w:val="004109FA"/>
    <w:rsid w:val="004127B0"/>
    <w:rsid w:val="00412919"/>
    <w:rsid w:val="00413111"/>
    <w:rsid w:val="00413293"/>
    <w:rsid w:val="00413847"/>
    <w:rsid w:val="00414C05"/>
    <w:rsid w:val="004161FF"/>
    <w:rsid w:val="004166A2"/>
    <w:rsid w:val="004170D7"/>
    <w:rsid w:val="00417391"/>
    <w:rsid w:val="004178C8"/>
    <w:rsid w:val="0041799B"/>
    <w:rsid w:val="004201E8"/>
    <w:rsid w:val="00421698"/>
    <w:rsid w:val="00422378"/>
    <w:rsid w:val="00422988"/>
    <w:rsid w:val="00423A7D"/>
    <w:rsid w:val="00423C00"/>
    <w:rsid w:val="00423DEE"/>
    <w:rsid w:val="00423EC1"/>
    <w:rsid w:val="00424290"/>
    <w:rsid w:val="00425F68"/>
    <w:rsid w:val="00425F78"/>
    <w:rsid w:val="00426502"/>
    <w:rsid w:val="00427385"/>
    <w:rsid w:val="004277EE"/>
    <w:rsid w:val="0043007A"/>
    <w:rsid w:val="00430117"/>
    <w:rsid w:val="00430395"/>
    <w:rsid w:val="00430CC1"/>
    <w:rsid w:val="00431101"/>
    <w:rsid w:val="0043164E"/>
    <w:rsid w:val="004318A5"/>
    <w:rsid w:val="00431BF0"/>
    <w:rsid w:val="00432233"/>
    <w:rsid w:val="004324B1"/>
    <w:rsid w:val="00432991"/>
    <w:rsid w:val="00433239"/>
    <w:rsid w:val="00433F1E"/>
    <w:rsid w:val="004343F4"/>
    <w:rsid w:val="00434FA0"/>
    <w:rsid w:val="004351FC"/>
    <w:rsid w:val="004352A8"/>
    <w:rsid w:val="0043565D"/>
    <w:rsid w:val="00436EB6"/>
    <w:rsid w:val="00437C5B"/>
    <w:rsid w:val="00440C6B"/>
    <w:rsid w:val="004410E5"/>
    <w:rsid w:val="00442E03"/>
    <w:rsid w:val="00442F45"/>
    <w:rsid w:val="004431EE"/>
    <w:rsid w:val="00443839"/>
    <w:rsid w:val="004439C5"/>
    <w:rsid w:val="004450E0"/>
    <w:rsid w:val="00445136"/>
    <w:rsid w:val="0044530A"/>
    <w:rsid w:val="00445524"/>
    <w:rsid w:val="004467FB"/>
    <w:rsid w:val="004468B7"/>
    <w:rsid w:val="00447366"/>
    <w:rsid w:val="00447E71"/>
    <w:rsid w:val="0045153C"/>
    <w:rsid w:val="00451CEC"/>
    <w:rsid w:val="00451EDB"/>
    <w:rsid w:val="00452E66"/>
    <w:rsid w:val="0045378B"/>
    <w:rsid w:val="0045399B"/>
    <w:rsid w:val="004543A2"/>
    <w:rsid w:val="004543EA"/>
    <w:rsid w:val="00454AB9"/>
    <w:rsid w:val="004557C3"/>
    <w:rsid w:val="00455CA7"/>
    <w:rsid w:val="00455E30"/>
    <w:rsid w:val="00457466"/>
    <w:rsid w:val="00457C14"/>
    <w:rsid w:val="00460749"/>
    <w:rsid w:val="004612D6"/>
    <w:rsid w:val="0046169E"/>
    <w:rsid w:val="00461DE3"/>
    <w:rsid w:val="00461FD9"/>
    <w:rsid w:val="004625CA"/>
    <w:rsid w:val="0046281E"/>
    <w:rsid w:val="00462862"/>
    <w:rsid w:val="00462FFD"/>
    <w:rsid w:val="00463733"/>
    <w:rsid w:val="00463830"/>
    <w:rsid w:val="00463EEA"/>
    <w:rsid w:val="00464DD9"/>
    <w:rsid w:val="00466117"/>
    <w:rsid w:val="004665E8"/>
    <w:rsid w:val="00466644"/>
    <w:rsid w:val="00466802"/>
    <w:rsid w:val="00466911"/>
    <w:rsid w:val="0046694D"/>
    <w:rsid w:val="004670C8"/>
    <w:rsid w:val="00467239"/>
    <w:rsid w:val="00470895"/>
    <w:rsid w:val="00470AF9"/>
    <w:rsid w:val="004713A6"/>
    <w:rsid w:val="00471AAB"/>
    <w:rsid w:val="00472484"/>
    <w:rsid w:val="0047286E"/>
    <w:rsid w:val="00472A38"/>
    <w:rsid w:val="00473198"/>
    <w:rsid w:val="00473278"/>
    <w:rsid w:val="00473490"/>
    <w:rsid w:val="004744A3"/>
    <w:rsid w:val="00474B5A"/>
    <w:rsid w:val="0047593B"/>
    <w:rsid w:val="00475ABA"/>
    <w:rsid w:val="00475C60"/>
    <w:rsid w:val="00480572"/>
    <w:rsid w:val="00481A89"/>
    <w:rsid w:val="00483047"/>
    <w:rsid w:val="00483779"/>
    <w:rsid w:val="004841F2"/>
    <w:rsid w:val="004845F6"/>
    <w:rsid w:val="00484625"/>
    <w:rsid w:val="0048499C"/>
    <w:rsid w:val="004855C4"/>
    <w:rsid w:val="004866DF"/>
    <w:rsid w:val="0048716F"/>
    <w:rsid w:val="00487409"/>
    <w:rsid w:val="004877F0"/>
    <w:rsid w:val="00487D34"/>
    <w:rsid w:val="00487D8E"/>
    <w:rsid w:val="00491554"/>
    <w:rsid w:val="004916BC"/>
    <w:rsid w:val="00491F9F"/>
    <w:rsid w:val="004922F9"/>
    <w:rsid w:val="0049244E"/>
    <w:rsid w:val="00492EAA"/>
    <w:rsid w:val="0049341C"/>
    <w:rsid w:val="00494B11"/>
    <w:rsid w:val="004957CE"/>
    <w:rsid w:val="004959FB"/>
    <w:rsid w:val="00495C47"/>
    <w:rsid w:val="00496012"/>
    <w:rsid w:val="004961F9"/>
    <w:rsid w:val="00496A9C"/>
    <w:rsid w:val="00496F60"/>
    <w:rsid w:val="00497F53"/>
    <w:rsid w:val="004A01F7"/>
    <w:rsid w:val="004A1501"/>
    <w:rsid w:val="004A1908"/>
    <w:rsid w:val="004A19A2"/>
    <w:rsid w:val="004A1B65"/>
    <w:rsid w:val="004A2F81"/>
    <w:rsid w:val="004A2FF2"/>
    <w:rsid w:val="004A360D"/>
    <w:rsid w:val="004A4134"/>
    <w:rsid w:val="004A4AD5"/>
    <w:rsid w:val="004A4CC8"/>
    <w:rsid w:val="004A4DB1"/>
    <w:rsid w:val="004A547C"/>
    <w:rsid w:val="004A5CDD"/>
    <w:rsid w:val="004A6631"/>
    <w:rsid w:val="004A7131"/>
    <w:rsid w:val="004A75B0"/>
    <w:rsid w:val="004B0099"/>
    <w:rsid w:val="004B040E"/>
    <w:rsid w:val="004B0B80"/>
    <w:rsid w:val="004B0F20"/>
    <w:rsid w:val="004B12C3"/>
    <w:rsid w:val="004B139B"/>
    <w:rsid w:val="004B15BB"/>
    <w:rsid w:val="004B2F19"/>
    <w:rsid w:val="004B3FDB"/>
    <w:rsid w:val="004B4788"/>
    <w:rsid w:val="004B5074"/>
    <w:rsid w:val="004B5535"/>
    <w:rsid w:val="004B60FC"/>
    <w:rsid w:val="004C09FA"/>
    <w:rsid w:val="004C0DF4"/>
    <w:rsid w:val="004C10A2"/>
    <w:rsid w:val="004C18CD"/>
    <w:rsid w:val="004C24DF"/>
    <w:rsid w:val="004C4611"/>
    <w:rsid w:val="004C463F"/>
    <w:rsid w:val="004C564E"/>
    <w:rsid w:val="004C615A"/>
    <w:rsid w:val="004C72E9"/>
    <w:rsid w:val="004C7875"/>
    <w:rsid w:val="004C7EFC"/>
    <w:rsid w:val="004D02FE"/>
    <w:rsid w:val="004D07EB"/>
    <w:rsid w:val="004D0C68"/>
    <w:rsid w:val="004D15A6"/>
    <w:rsid w:val="004D174D"/>
    <w:rsid w:val="004D1FAE"/>
    <w:rsid w:val="004D281B"/>
    <w:rsid w:val="004D2F8A"/>
    <w:rsid w:val="004D3FC5"/>
    <w:rsid w:val="004D3FFF"/>
    <w:rsid w:val="004D41E2"/>
    <w:rsid w:val="004D794C"/>
    <w:rsid w:val="004E006F"/>
    <w:rsid w:val="004E025F"/>
    <w:rsid w:val="004E0324"/>
    <w:rsid w:val="004E08BA"/>
    <w:rsid w:val="004E14A3"/>
    <w:rsid w:val="004E28B5"/>
    <w:rsid w:val="004E3332"/>
    <w:rsid w:val="004E37F8"/>
    <w:rsid w:val="004E5042"/>
    <w:rsid w:val="004E5288"/>
    <w:rsid w:val="004E5521"/>
    <w:rsid w:val="004E5CB9"/>
    <w:rsid w:val="004E696B"/>
    <w:rsid w:val="004E6B11"/>
    <w:rsid w:val="004E773D"/>
    <w:rsid w:val="004F01FB"/>
    <w:rsid w:val="004F0DC8"/>
    <w:rsid w:val="004F1235"/>
    <w:rsid w:val="004F15DE"/>
    <w:rsid w:val="004F1AD1"/>
    <w:rsid w:val="004F1B56"/>
    <w:rsid w:val="004F1C9F"/>
    <w:rsid w:val="004F1DAD"/>
    <w:rsid w:val="004F243A"/>
    <w:rsid w:val="004F24A7"/>
    <w:rsid w:val="004F2841"/>
    <w:rsid w:val="004F2B5C"/>
    <w:rsid w:val="004F375F"/>
    <w:rsid w:val="004F3992"/>
    <w:rsid w:val="004F3C5E"/>
    <w:rsid w:val="004F4821"/>
    <w:rsid w:val="004F487D"/>
    <w:rsid w:val="004F576C"/>
    <w:rsid w:val="004F6818"/>
    <w:rsid w:val="004F6BCC"/>
    <w:rsid w:val="004F760F"/>
    <w:rsid w:val="0050027C"/>
    <w:rsid w:val="00500498"/>
    <w:rsid w:val="00500747"/>
    <w:rsid w:val="0050078C"/>
    <w:rsid w:val="00500AAB"/>
    <w:rsid w:val="00502468"/>
    <w:rsid w:val="005024DF"/>
    <w:rsid w:val="00504611"/>
    <w:rsid w:val="005049DA"/>
    <w:rsid w:val="0050528E"/>
    <w:rsid w:val="005063C6"/>
    <w:rsid w:val="00506893"/>
    <w:rsid w:val="00506B3F"/>
    <w:rsid w:val="00506C6E"/>
    <w:rsid w:val="0050716F"/>
    <w:rsid w:val="00507856"/>
    <w:rsid w:val="00510BF7"/>
    <w:rsid w:val="00511032"/>
    <w:rsid w:val="00511C19"/>
    <w:rsid w:val="0051221B"/>
    <w:rsid w:val="00512415"/>
    <w:rsid w:val="00512C53"/>
    <w:rsid w:val="0051371B"/>
    <w:rsid w:val="00513BBD"/>
    <w:rsid w:val="0051480A"/>
    <w:rsid w:val="0051519A"/>
    <w:rsid w:val="005153BD"/>
    <w:rsid w:val="0051585F"/>
    <w:rsid w:val="00515956"/>
    <w:rsid w:val="005163CA"/>
    <w:rsid w:val="005163E7"/>
    <w:rsid w:val="0051663E"/>
    <w:rsid w:val="00516794"/>
    <w:rsid w:val="0051789B"/>
    <w:rsid w:val="00517D4C"/>
    <w:rsid w:val="00520182"/>
    <w:rsid w:val="00520465"/>
    <w:rsid w:val="005208C9"/>
    <w:rsid w:val="00520B77"/>
    <w:rsid w:val="00521491"/>
    <w:rsid w:val="00521726"/>
    <w:rsid w:val="00521F7C"/>
    <w:rsid w:val="0052214E"/>
    <w:rsid w:val="00522256"/>
    <w:rsid w:val="0052264A"/>
    <w:rsid w:val="0052311A"/>
    <w:rsid w:val="005237BB"/>
    <w:rsid w:val="00524277"/>
    <w:rsid w:val="00525F01"/>
    <w:rsid w:val="0052665F"/>
    <w:rsid w:val="005269BD"/>
    <w:rsid w:val="00526CE2"/>
    <w:rsid w:val="00527A47"/>
    <w:rsid w:val="00527F2A"/>
    <w:rsid w:val="005306C8"/>
    <w:rsid w:val="005308B8"/>
    <w:rsid w:val="00530A86"/>
    <w:rsid w:val="00530D42"/>
    <w:rsid w:val="005316E8"/>
    <w:rsid w:val="00532211"/>
    <w:rsid w:val="005324BC"/>
    <w:rsid w:val="00533F30"/>
    <w:rsid w:val="00534631"/>
    <w:rsid w:val="0053563B"/>
    <w:rsid w:val="00535880"/>
    <w:rsid w:val="005358A3"/>
    <w:rsid w:val="00536882"/>
    <w:rsid w:val="00537003"/>
    <w:rsid w:val="005371F7"/>
    <w:rsid w:val="00537A07"/>
    <w:rsid w:val="00540C80"/>
    <w:rsid w:val="00540FA9"/>
    <w:rsid w:val="005420E7"/>
    <w:rsid w:val="00542883"/>
    <w:rsid w:val="00542DAF"/>
    <w:rsid w:val="00544357"/>
    <w:rsid w:val="005453E8"/>
    <w:rsid w:val="00545A40"/>
    <w:rsid w:val="00545DA9"/>
    <w:rsid w:val="005462B9"/>
    <w:rsid w:val="00546AF5"/>
    <w:rsid w:val="00547AAF"/>
    <w:rsid w:val="00550E12"/>
    <w:rsid w:val="00551E91"/>
    <w:rsid w:val="00553924"/>
    <w:rsid w:val="0055435B"/>
    <w:rsid w:val="00554CA2"/>
    <w:rsid w:val="0055544F"/>
    <w:rsid w:val="0055569D"/>
    <w:rsid w:val="005557C5"/>
    <w:rsid w:val="00556E21"/>
    <w:rsid w:val="00557D5D"/>
    <w:rsid w:val="005617DD"/>
    <w:rsid w:val="0056232C"/>
    <w:rsid w:val="005628EC"/>
    <w:rsid w:val="00562B5E"/>
    <w:rsid w:val="00562D7B"/>
    <w:rsid w:val="00562EC0"/>
    <w:rsid w:val="00563440"/>
    <w:rsid w:val="00563C02"/>
    <w:rsid w:val="00563D02"/>
    <w:rsid w:val="00565075"/>
    <w:rsid w:val="005651A2"/>
    <w:rsid w:val="00566287"/>
    <w:rsid w:val="005666F4"/>
    <w:rsid w:val="00566DB6"/>
    <w:rsid w:val="00567501"/>
    <w:rsid w:val="00567B34"/>
    <w:rsid w:val="00567DB6"/>
    <w:rsid w:val="005716A9"/>
    <w:rsid w:val="0057184D"/>
    <w:rsid w:val="00572384"/>
    <w:rsid w:val="00573E13"/>
    <w:rsid w:val="0057437A"/>
    <w:rsid w:val="0057466E"/>
    <w:rsid w:val="0057511A"/>
    <w:rsid w:val="00575140"/>
    <w:rsid w:val="00575644"/>
    <w:rsid w:val="0057605C"/>
    <w:rsid w:val="00576173"/>
    <w:rsid w:val="005774F4"/>
    <w:rsid w:val="00580646"/>
    <w:rsid w:val="00580835"/>
    <w:rsid w:val="00581FE5"/>
    <w:rsid w:val="0058260D"/>
    <w:rsid w:val="00582F25"/>
    <w:rsid w:val="00583743"/>
    <w:rsid w:val="005837F3"/>
    <w:rsid w:val="005846B4"/>
    <w:rsid w:val="0058550B"/>
    <w:rsid w:val="00585D1C"/>
    <w:rsid w:val="00587793"/>
    <w:rsid w:val="00590504"/>
    <w:rsid w:val="00590A19"/>
    <w:rsid w:val="00590D1F"/>
    <w:rsid w:val="00590DCA"/>
    <w:rsid w:val="00590E44"/>
    <w:rsid w:val="0059106C"/>
    <w:rsid w:val="00591547"/>
    <w:rsid w:val="00591597"/>
    <w:rsid w:val="00591E36"/>
    <w:rsid w:val="00592119"/>
    <w:rsid w:val="00592487"/>
    <w:rsid w:val="00593D78"/>
    <w:rsid w:val="00594883"/>
    <w:rsid w:val="005948A8"/>
    <w:rsid w:val="005948C3"/>
    <w:rsid w:val="00595F05"/>
    <w:rsid w:val="0059608B"/>
    <w:rsid w:val="005961BB"/>
    <w:rsid w:val="00597E07"/>
    <w:rsid w:val="005A0E95"/>
    <w:rsid w:val="005A1573"/>
    <w:rsid w:val="005A15CF"/>
    <w:rsid w:val="005A23F2"/>
    <w:rsid w:val="005A2817"/>
    <w:rsid w:val="005A2C15"/>
    <w:rsid w:val="005A2ED9"/>
    <w:rsid w:val="005A4312"/>
    <w:rsid w:val="005A434F"/>
    <w:rsid w:val="005A473C"/>
    <w:rsid w:val="005A498F"/>
    <w:rsid w:val="005A4D69"/>
    <w:rsid w:val="005A59A8"/>
    <w:rsid w:val="005A61B9"/>
    <w:rsid w:val="005A64E1"/>
    <w:rsid w:val="005A668A"/>
    <w:rsid w:val="005B0115"/>
    <w:rsid w:val="005B0619"/>
    <w:rsid w:val="005B193D"/>
    <w:rsid w:val="005B1E43"/>
    <w:rsid w:val="005B2A0F"/>
    <w:rsid w:val="005B2E0F"/>
    <w:rsid w:val="005B3CDB"/>
    <w:rsid w:val="005B3F5A"/>
    <w:rsid w:val="005B5029"/>
    <w:rsid w:val="005B54E0"/>
    <w:rsid w:val="005B54EB"/>
    <w:rsid w:val="005B5C65"/>
    <w:rsid w:val="005B6575"/>
    <w:rsid w:val="005B6C38"/>
    <w:rsid w:val="005B6C6F"/>
    <w:rsid w:val="005B7107"/>
    <w:rsid w:val="005B7C09"/>
    <w:rsid w:val="005C031E"/>
    <w:rsid w:val="005C096A"/>
    <w:rsid w:val="005C1087"/>
    <w:rsid w:val="005C108B"/>
    <w:rsid w:val="005C294F"/>
    <w:rsid w:val="005C2EDC"/>
    <w:rsid w:val="005C3406"/>
    <w:rsid w:val="005C38CF"/>
    <w:rsid w:val="005C3958"/>
    <w:rsid w:val="005C4A02"/>
    <w:rsid w:val="005C4C45"/>
    <w:rsid w:val="005C5016"/>
    <w:rsid w:val="005C5EAC"/>
    <w:rsid w:val="005C6C44"/>
    <w:rsid w:val="005C7078"/>
    <w:rsid w:val="005C7157"/>
    <w:rsid w:val="005D1B7B"/>
    <w:rsid w:val="005D2915"/>
    <w:rsid w:val="005D363A"/>
    <w:rsid w:val="005D39A3"/>
    <w:rsid w:val="005D3ED7"/>
    <w:rsid w:val="005D4DD4"/>
    <w:rsid w:val="005D66F3"/>
    <w:rsid w:val="005D7726"/>
    <w:rsid w:val="005E0F1B"/>
    <w:rsid w:val="005E17DB"/>
    <w:rsid w:val="005E2473"/>
    <w:rsid w:val="005E32B0"/>
    <w:rsid w:val="005E345F"/>
    <w:rsid w:val="005E3A6C"/>
    <w:rsid w:val="005E3AAA"/>
    <w:rsid w:val="005E3C1B"/>
    <w:rsid w:val="005E3E81"/>
    <w:rsid w:val="005E4D8B"/>
    <w:rsid w:val="005E53A1"/>
    <w:rsid w:val="005E574C"/>
    <w:rsid w:val="005E5B39"/>
    <w:rsid w:val="005E5B74"/>
    <w:rsid w:val="005E6448"/>
    <w:rsid w:val="005F09F3"/>
    <w:rsid w:val="005F2AE6"/>
    <w:rsid w:val="005F3666"/>
    <w:rsid w:val="005F3976"/>
    <w:rsid w:val="005F55F3"/>
    <w:rsid w:val="005F5945"/>
    <w:rsid w:val="005F73A3"/>
    <w:rsid w:val="006002B5"/>
    <w:rsid w:val="00600539"/>
    <w:rsid w:val="00600A4C"/>
    <w:rsid w:val="00600BF7"/>
    <w:rsid w:val="006010B6"/>
    <w:rsid w:val="00602881"/>
    <w:rsid w:val="006028A2"/>
    <w:rsid w:val="0060290A"/>
    <w:rsid w:val="00604820"/>
    <w:rsid w:val="00604BC0"/>
    <w:rsid w:val="00605023"/>
    <w:rsid w:val="0060595E"/>
    <w:rsid w:val="00605B50"/>
    <w:rsid w:val="00607E93"/>
    <w:rsid w:val="00607EE8"/>
    <w:rsid w:val="0061046E"/>
    <w:rsid w:val="00610A32"/>
    <w:rsid w:val="00614833"/>
    <w:rsid w:val="0061546E"/>
    <w:rsid w:val="006157FA"/>
    <w:rsid w:val="006172B8"/>
    <w:rsid w:val="0061760D"/>
    <w:rsid w:val="0061776C"/>
    <w:rsid w:val="006177B8"/>
    <w:rsid w:val="006179D2"/>
    <w:rsid w:val="00620C07"/>
    <w:rsid w:val="0062144E"/>
    <w:rsid w:val="00622079"/>
    <w:rsid w:val="00623271"/>
    <w:rsid w:val="006239C2"/>
    <w:rsid w:val="00623A53"/>
    <w:rsid w:val="0062487C"/>
    <w:rsid w:val="00625A22"/>
    <w:rsid w:val="00625F97"/>
    <w:rsid w:val="0062652C"/>
    <w:rsid w:val="0062670B"/>
    <w:rsid w:val="006269E3"/>
    <w:rsid w:val="006279A5"/>
    <w:rsid w:val="00627B40"/>
    <w:rsid w:val="00627FF7"/>
    <w:rsid w:val="006310E4"/>
    <w:rsid w:val="0063118D"/>
    <w:rsid w:val="006311FE"/>
    <w:rsid w:val="00631204"/>
    <w:rsid w:val="00631410"/>
    <w:rsid w:val="006318C6"/>
    <w:rsid w:val="006334BE"/>
    <w:rsid w:val="00633CF4"/>
    <w:rsid w:val="00633FC3"/>
    <w:rsid w:val="00635EFE"/>
    <w:rsid w:val="00636CA4"/>
    <w:rsid w:val="00636D36"/>
    <w:rsid w:val="00636DA0"/>
    <w:rsid w:val="006407D6"/>
    <w:rsid w:val="00640997"/>
    <w:rsid w:val="00641DDA"/>
    <w:rsid w:val="00641DFD"/>
    <w:rsid w:val="00641FA6"/>
    <w:rsid w:val="00642F97"/>
    <w:rsid w:val="006431F5"/>
    <w:rsid w:val="0064384C"/>
    <w:rsid w:val="00643914"/>
    <w:rsid w:val="00643EC3"/>
    <w:rsid w:val="00644390"/>
    <w:rsid w:val="006454DF"/>
    <w:rsid w:val="0064588A"/>
    <w:rsid w:val="006460FF"/>
    <w:rsid w:val="00646813"/>
    <w:rsid w:val="00650858"/>
    <w:rsid w:val="00650AE2"/>
    <w:rsid w:val="00650E45"/>
    <w:rsid w:val="0065121B"/>
    <w:rsid w:val="00652316"/>
    <w:rsid w:val="00652912"/>
    <w:rsid w:val="00652D4B"/>
    <w:rsid w:val="00653DDA"/>
    <w:rsid w:val="006540EF"/>
    <w:rsid w:val="00654DDA"/>
    <w:rsid w:val="00655D09"/>
    <w:rsid w:val="00656DF9"/>
    <w:rsid w:val="00657511"/>
    <w:rsid w:val="00657CB4"/>
    <w:rsid w:val="00660AD3"/>
    <w:rsid w:val="0066104B"/>
    <w:rsid w:val="00661C5C"/>
    <w:rsid w:val="00662612"/>
    <w:rsid w:val="0066299C"/>
    <w:rsid w:val="00662EB9"/>
    <w:rsid w:val="00664B16"/>
    <w:rsid w:val="00665576"/>
    <w:rsid w:val="00666393"/>
    <w:rsid w:val="00666929"/>
    <w:rsid w:val="006675A4"/>
    <w:rsid w:val="00667C6C"/>
    <w:rsid w:val="0067045B"/>
    <w:rsid w:val="006714A0"/>
    <w:rsid w:val="00671D66"/>
    <w:rsid w:val="00672405"/>
    <w:rsid w:val="006732E6"/>
    <w:rsid w:val="00675D1F"/>
    <w:rsid w:val="00676409"/>
    <w:rsid w:val="00676562"/>
    <w:rsid w:val="00676D56"/>
    <w:rsid w:val="0067783E"/>
    <w:rsid w:val="006800C4"/>
    <w:rsid w:val="00680231"/>
    <w:rsid w:val="006808A0"/>
    <w:rsid w:val="00680EB7"/>
    <w:rsid w:val="00681B7C"/>
    <w:rsid w:val="00681FB7"/>
    <w:rsid w:val="006822DE"/>
    <w:rsid w:val="006828AA"/>
    <w:rsid w:val="00682AEB"/>
    <w:rsid w:val="00683080"/>
    <w:rsid w:val="00683B17"/>
    <w:rsid w:val="00684563"/>
    <w:rsid w:val="006854CD"/>
    <w:rsid w:val="0068560D"/>
    <w:rsid w:val="00685D3F"/>
    <w:rsid w:val="00686185"/>
    <w:rsid w:val="00687030"/>
    <w:rsid w:val="006873A0"/>
    <w:rsid w:val="006873DB"/>
    <w:rsid w:val="006873DF"/>
    <w:rsid w:val="006873E9"/>
    <w:rsid w:val="00687848"/>
    <w:rsid w:val="006878BA"/>
    <w:rsid w:val="00687956"/>
    <w:rsid w:val="00687B46"/>
    <w:rsid w:val="0069016E"/>
    <w:rsid w:val="00690DDE"/>
    <w:rsid w:val="006914B3"/>
    <w:rsid w:val="006917C2"/>
    <w:rsid w:val="00691C77"/>
    <w:rsid w:val="00692C9D"/>
    <w:rsid w:val="00692D03"/>
    <w:rsid w:val="00693635"/>
    <w:rsid w:val="00693AF7"/>
    <w:rsid w:val="006945C3"/>
    <w:rsid w:val="00695767"/>
    <w:rsid w:val="00695D46"/>
    <w:rsid w:val="006963A7"/>
    <w:rsid w:val="00696771"/>
    <w:rsid w:val="00696A5F"/>
    <w:rsid w:val="006A0D42"/>
    <w:rsid w:val="006A0FFC"/>
    <w:rsid w:val="006A149B"/>
    <w:rsid w:val="006A39A5"/>
    <w:rsid w:val="006A471F"/>
    <w:rsid w:val="006A48BF"/>
    <w:rsid w:val="006A4957"/>
    <w:rsid w:val="006A4DE1"/>
    <w:rsid w:val="006A5166"/>
    <w:rsid w:val="006A5512"/>
    <w:rsid w:val="006A59F1"/>
    <w:rsid w:val="006A59F4"/>
    <w:rsid w:val="006A5A7E"/>
    <w:rsid w:val="006A748F"/>
    <w:rsid w:val="006A7629"/>
    <w:rsid w:val="006A7665"/>
    <w:rsid w:val="006A7859"/>
    <w:rsid w:val="006A7FF5"/>
    <w:rsid w:val="006B0A10"/>
    <w:rsid w:val="006B12A3"/>
    <w:rsid w:val="006B22AB"/>
    <w:rsid w:val="006B27B2"/>
    <w:rsid w:val="006B2DA2"/>
    <w:rsid w:val="006B307F"/>
    <w:rsid w:val="006B3253"/>
    <w:rsid w:val="006B55D0"/>
    <w:rsid w:val="006B61D9"/>
    <w:rsid w:val="006B62F6"/>
    <w:rsid w:val="006B63B3"/>
    <w:rsid w:val="006B650D"/>
    <w:rsid w:val="006B67AF"/>
    <w:rsid w:val="006B6E7F"/>
    <w:rsid w:val="006B6F2C"/>
    <w:rsid w:val="006B778C"/>
    <w:rsid w:val="006B77E7"/>
    <w:rsid w:val="006B7963"/>
    <w:rsid w:val="006C17CA"/>
    <w:rsid w:val="006C1B9A"/>
    <w:rsid w:val="006C2478"/>
    <w:rsid w:val="006C35AB"/>
    <w:rsid w:val="006C3629"/>
    <w:rsid w:val="006C370D"/>
    <w:rsid w:val="006C43DF"/>
    <w:rsid w:val="006C50BE"/>
    <w:rsid w:val="006C5151"/>
    <w:rsid w:val="006C5714"/>
    <w:rsid w:val="006C6D72"/>
    <w:rsid w:val="006C7DA4"/>
    <w:rsid w:val="006D04A3"/>
    <w:rsid w:val="006D09BA"/>
    <w:rsid w:val="006D0BE7"/>
    <w:rsid w:val="006D0CF6"/>
    <w:rsid w:val="006D0FFB"/>
    <w:rsid w:val="006D20A4"/>
    <w:rsid w:val="006D2378"/>
    <w:rsid w:val="006D28B0"/>
    <w:rsid w:val="006D2C7B"/>
    <w:rsid w:val="006D3649"/>
    <w:rsid w:val="006D368F"/>
    <w:rsid w:val="006D4181"/>
    <w:rsid w:val="006D423F"/>
    <w:rsid w:val="006D4F26"/>
    <w:rsid w:val="006D536D"/>
    <w:rsid w:val="006D5548"/>
    <w:rsid w:val="006D5A36"/>
    <w:rsid w:val="006D600A"/>
    <w:rsid w:val="006D60D0"/>
    <w:rsid w:val="006D68B5"/>
    <w:rsid w:val="006D7017"/>
    <w:rsid w:val="006D7474"/>
    <w:rsid w:val="006D7E42"/>
    <w:rsid w:val="006E0325"/>
    <w:rsid w:val="006E06BC"/>
    <w:rsid w:val="006E0E6D"/>
    <w:rsid w:val="006E2199"/>
    <w:rsid w:val="006E2AE9"/>
    <w:rsid w:val="006E2CC6"/>
    <w:rsid w:val="006E2CDC"/>
    <w:rsid w:val="006E3423"/>
    <w:rsid w:val="006E40B2"/>
    <w:rsid w:val="006E4158"/>
    <w:rsid w:val="006E56B1"/>
    <w:rsid w:val="006E5BDC"/>
    <w:rsid w:val="006E6E1A"/>
    <w:rsid w:val="006E7DD2"/>
    <w:rsid w:val="006F0883"/>
    <w:rsid w:val="006F08EC"/>
    <w:rsid w:val="006F1077"/>
    <w:rsid w:val="006F17BB"/>
    <w:rsid w:val="006F1BEA"/>
    <w:rsid w:val="006F1D05"/>
    <w:rsid w:val="006F2677"/>
    <w:rsid w:val="006F30A0"/>
    <w:rsid w:val="006F3114"/>
    <w:rsid w:val="006F3C12"/>
    <w:rsid w:val="006F45C1"/>
    <w:rsid w:val="006F47EF"/>
    <w:rsid w:val="006F4922"/>
    <w:rsid w:val="006F7D76"/>
    <w:rsid w:val="007000B5"/>
    <w:rsid w:val="00700A50"/>
    <w:rsid w:val="00700C7E"/>
    <w:rsid w:val="00700EA3"/>
    <w:rsid w:val="00701206"/>
    <w:rsid w:val="007015E8"/>
    <w:rsid w:val="0070184C"/>
    <w:rsid w:val="00702FE0"/>
    <w:rsid w:val="0070301F"/>
    <w:rsid w:val="00703034"/>
    <w:rsid w:val="00703216"/>
    <w:rsid w:val="00703549"/>
    <w:rsid w:val="007039D7"/>
    <w:rsid w:val="00704F69"/>
    <w:rsid w:val="007056C1"/>
    <w:rsid w:val="00705A25"/>
    <w:rsid w:val="00705A50"/>
    <w:rsid w:val="00706C24"/>
    <w:rsid w:val="00706FCB"/>
    <w:rsid w:val="00707B89"/>
    <w:rsid w:val="00707BBB"/>
    <w:rsid w:val="00707C97"/>
    <w:rsid w:val="00707E32"/>
    <w:rsid w:val="00710560"/>
    <w:rsid w:val="0071141E"/>
    <w:rsid w:val="007117B2"/>
    <w:rsid w:val="00711B49"/>
    <w:rsid w:val="00711EE5"/>
    <w:rsid w:val="00712015"/>
    <w:rsid w:val="00712113"/>
    <w:rsid w:val="00712D1B"/>
    <w:rsid w:val="00712D54"/>
    <w:rsid w:val="00712E0D"/>
    <w:rsid w:val="00712EDA"/>
    <w:rsid w:val="00713142"/>
    <w:rsid w:val="00713A1D"/>
    <w:rsid w:val="00714007"/>
    <w:rsid w:val="00716793"/>
    <w:rsid w:val="00716E65"/>
    <w:rsid w:val="00720F37"/>
    <w:rsid w:val="00721308"/>
    <w:rsid w:val="00721F46"/>
    <w:rsid w:val="00721FB1"/>
    <w:rsid w:val="007220DD"/>
    <w:rsid w:val="0072221E"/>
    <w:rsid w:val="00722850"/>
    <w:rsid w:val="00723B50"/>
    <w:rsid w:val="00723C57"/>
    <w:rsid w:val="007246E7"/>
    <w:rsid w:val="00724D17"/>
    <w:rsid w:val="00725062"/>
    <w:rsid w:val="00725485"/>
    <w:rsid w:val="00725A96"/>
    <w:rsid w:val="00725B08"/>
    <w:rsid w:val="00726423"/>
    <w:rsid w:val="007266A1"/>
    <w:rsid w:val="00726B8B"/>
    <w:rsid w:val="00726EF4"/>
    <w:rsid w:val="00727B35"/>
    <w:rsid w:val="007314D8"/>
    <w:rsid w:val="00731880"/>
    <w:rsid w:val="007324E6"/>
    <w:rsid w:val="00732B06"/>
    <w:rsid w:val="00732D65"/>
    <w:rsid w:val="00733453"/>
    <w:rsid w:val="00733AE5"/>
    <w:rsid w:val="00733D4A"/>
    <w:rsid w:val="00734E15"/>
    <w:rsid w:val="0073538F"/>
    <w:rsid w:val="007353A3"/>
    <w:rsid w:val="00736082"/>
    <w:rsid w:val="0073733A"/>
    <w:rsid w:val="00737B93"/>
    <w:rsid w:val="007408D4"/>
    <w:rsid w:val="00740E35"/>
    <w:rsid w:val="007415DB"/>
    <w:rsid w:val="007425E1"/>
    <w:rsid w:val="00742806"/>
    <w:rsid w:val="00743FAD"/>
    <w:rsid w:val="00744A6D"/>
    <w:rsid w:val="007454AC"/>
    <w:rsid w:val="00746FB7"/>
    <w:rsid w:val="007476C8"/>
    <w:rsid w:val="00751ABE"/>
    <w:rsid w:val="0075207D"/>
    <w:rsid w:val="00752229"/>
    <w:rsid w:val="0075233B"/>
    <w:rsid w:val="00752751"/>
    <w:rsid w:val="00752A22"/>
    <w:rsid w:val="00753DF7"/>
    <w:rsid w:val="00754131"/>
    <w:rsid w:val="00754502"/>
    <w:rsid w:val="00754F88"/>
    <w:rsid w:val="00756ED4"/>
    <w:rsid w:val="007601AD"/>
    <w:rsid w:val="007601CA"/>
    <w:rsid w:val="00760751"/>
    <w:rsid w:val="00761078"/>
    <w:rsid w:val="00761D8F"/>
    <w:rsid w:val="00762F9A"/>
    <w:rsid w:val="007631FC"/>
    <w:rsid w:val="00764060"/>
    <w:rsid w:val="007642EF"/>
    <w:rsid w:val="0076477D"/>
    <w:rsid w:val="007653A1"/>
    <w:rsid w:val="00767AAE"/>
    <w:rsid w:val="0077003B"/>
    <w:rsid w:val="00770389"/>
    <w:rsid w:val="007708D8"/>
    <w:rsid w:val="0077094A"/>
    <w:rsid w:val="00770B2F"/>
    <w:rsid w:val="0077121E"/>
    <w:rsid w:val="007712AC"/>
    <w:rsid w:val="0077153C"/>
    <w:rsid w:val="007716EE"/>
    <w:rsid w:val="00771990"/>
    <w:rsid w:val="007720E0"/>
    <w:rsid w:val="0077278D"/>
    <w:rsid w:val="0077344D"/>
    <w:rsid w:val="007741F7"/>
    <w:rsid w:val="0077454D"/>
    <w:rsid w:val="00774A8E"/>
    <w:rsid w:val="00777215"/>
    <w:rsid w:val="00780662"/>
    <w:rsid w:val="0078072C"/>
    <w:rsid w:val="00780787"/>
    <w:rsid w:val="007809E8"/>
    <w:rsid w:val="00780F71"/>
    <w:rsid w:val="00781171"/>
    <w:rsid w:val="00781301"/>
    <w:rsid w:val="00781B25"/>
    <w:rsid w:val="0078290B"/>
    <w:rsid w:val="00782924"/>
    <w:rsid w:val="00783051"/>
    <w:rsid w:val="00783BC4"/>
    <w:rsid w:val="00783E64"/>
    <w:rsid w:val="007856A6"/>
    <w:rsid w:val="00786C18"/>
    <w:rsid w:val="00787BF6"/>
    <w:rsid w:val="00787CC2"/>
    <w:rsid w:val="00787E34"/>
    <w:rsid w:val="007904E5"/>
    <w:rsid w:val="00790D53"/>
    <w:rsid w:val="007916E5"/>
    <w:rsid w:val="00791963"/>
    <w:rsid w:val="00791B6B"/>
    <w:rsid w:val="00791F44"/>
    <w:rsid w:val="00792B7D"/>
    <w:rsid w:val="00792FFA"/>
    <w:rsid w:val="00795C48"/>
    <w:rsid w:val="00795C63"/>
    <w:rsid w:val="00796A78"/>
    <w:rsid w:val="0079733E"/>
    <w:rsid w:val="007A04FE"/>
    <w:rsid w:val="007A0738"/>
    <w:rsid w:val="007A09B3"/>
    <w:rsid w:val="007A0B19"/>
    <w:rsid w:val="007A17BA"/>
    <w:rsid w:val="007A1B5F"/>
    <w:rsid w:val="007A1CE0"/>
    <w:rsid w:val="007A1D83"/>
    <w:rsid w:val="007A213A"/>
    <w:rsid w:val="007A27F1"/>
    <w:rsid w:val="007A2A10"/>
    <w:rsid w:val="007A3912"/>
    <w:rsid w:val="007A4690"/>
    <w:rsid w:val="007A4A34"/>
    <w:rsid w:val="007A4EAD"/>
    <w:rsid w:val="007A5550"/>
    <w:rsid w:val="007A728D"/>
    <w:rsid w:val="007A763C"/>
    <w:rsid w:val="007A771A"/>
    <w:rsid w:val="007B0033"/>
    <w:rsid w:val="007B011A"/>
    <w:rsid w:val="007B0CD3"/>
    <w:rsid w:val="007B187A"/>
    <w:rsid w:val="007B18E9"/>
    <w:rsid w:val="007B1B3D"/>
    <w:rsid w:val="007B25F3"/>
    <w:rsid w:val="007B2633"/>
    <w:rsid w:val="007B495C"/>
    <w:rsid w:val="007B4C23"/>
    <w:rsid w:val="007B5C31"/>
    <w:rsid w:val="007B6036"/>
    <w:rsid w:val="007B6EEE"/>
    <w:rsid w:val="007B6FCF"/>
    <w:rsid w:val="007B72AA"/>
    <w:rsid w:val="007C20DE"/>
    <w:rsid w:val="007C3D40"/>
    <w:rsid w:val="007C46CA"/>
    <w:rsid w:val="007C4711"/>
    <w:rsid w:val="007C5226"/>
    <w:rsid w:val="007C6B03"/>
    <w:rsid w:val="007C6CCB"/>
    <w:rsid w:val="007C734E"/>
    <w:rsid w:val="007C7F45"/>
    <w:rsid w:val="007D023B"/>
    <w:rsid w:val="007D04F0"/>
    <w:rsid w:val="007D053B"/>
    <w:rsid w:val="007D23B1"/>
    <w:rsid w:val="007D2CE2"/>
    <w:rsid w:val="007D30EA"/>
    <w:rsid w:val="007D3694"/>
    <w:rsid w:val="007D441B"/>
    <w:rsid w:val="007D478E"/>
    <w:rsid w:val="007D4BFE"/>
    <w:rsid w:val="007D5446"/>
    <w:rsid w:val="007D5E4D"/>
    <w:rsid w:val="007D72F8"/>
    <w:rsid w:val="007D7F84"/>
    <w:rsid w:val="007E01B4"/>
    <w:rsid w:val="007E051F"/>
    <w:rsid w:val="007E0C36"/>
    <w:rsid w:val="007E0CBA"/>
    <w:rsid w:val="007E198A"/>
    <w:rsid w:val="007E2014"/>
    <w:rsid w:val="007E39A5"/>
    <w:rsid w:val="007E3C6C"/>
    <w:rsid w:val="007E42E0"/>
    <w:rsid w:val="007E4424"/>
    <w:rsid w:val="007E5145"/>
    <w:rsid w:val="007E547C"/>
    <w:rsid w:val="007E5F75"/>
    <w:rsid w:val="007E77D0"/>
    <w:rsid w:val="007E78A3"/>
    <w:rsid w:val="007F05CA"/>
    <w:rsid w:val="007F080D"/>
    <w:rsid w:val="007F0845"/>
    <w:rsid w:val="007F0C1B"/>
    <w:rsid w:val="007F0DE4"/>
    <w:rsid w:val="007F14DC"/>
    <w:rsid w:val="007F1E25"/>
    <w:rsid w:val="007F208F"/>
    <w:rsid w:val="007F455B"/>
    <w:rsid w:val="007F4D25"/>
    <w:rsid w:val="007F536F"/>
    <w:rsid w:val="007F7563"/>
    <w:rsid w:val="0080058B"/>
    <w:rsid w:val="008009FC"/>
    <w:rsid w:val="00801119"/>
    <w:rsid w:val="00802DE0"/>
    <w:rsid w:val="00802F16"/>
    <w:rsid w:val="0080318D"/>
    <w:rsid w:val="00803B11"/>
    <w:rsid w:val="00805D71"/>
    <w:rsid w:val="00806D0A"/>
    <w:rsid w:val="00806DE9"/>
    <w:rsid w:val="008077A6"/>
    <w:rsid w:val="00807920"/>
    <w:rsid w:val="00807A56"/>
    <w:rsid w:val="00807B14"/>
    <w:rsid w:val="00807DB4"/>
    <w:rsid w:val="0081156E"/>
    <w:rsid w:val="008119D4"/>
    <w:rsid w:val="008121AD"/>
    <w:rsid w:val="008123E0"/>
    <w:rsid w:val="00812C83"/>
    <w:rsid w:val="00812D53"/>
    <w:rsid w:val="0081363C"/>
    <w:rsid w:val="00813908"/>
    <w:rsid w:val="0081392C"/>
    <w:rsid w:val="00813D66"/>
    <w:rsid w:val="008142E5"/>
    <w:rsid w:val="008149F3"/>
    <w:rsid w:val="00814BAA"/>
    <w:rsid w:val="008150E9"/>
    <w:rsid w:val="00815118"/>
    <w:rsid w:val="00815DFB"/>
    <w:rsid w:val="00816870"/>
    <w:rsid w:val="00817404"/>
    <w:rsid w:val="00817D08"/>
    <w:rsid w:val="008202C8"/>
    <w:rsid w:val="00821A02"/>
    <w:rsid w:val="00821C61"/>
    <w:rsid w:val="0082209C"/>
    <w:rsid w:val="00822D0D"/>
    <w:rsid w:val="00823B3B"/>
    <w:rsid w:val="008248A3"/>
    <w:rsid w:val="0082521F"/>
    <w:rsid w:val="0082551B"/>
    <w:rsid w:val="008256B3"/>
    <w:rsid w:val="00825C82"/>
    <w:rsid w:val="00830BE7"/>
    <w:rsid w:val="008314F0"/>
    <w:rsid w:val="00831AB4"/>
    <w:rsid w:val="008320D8"/>
    <w:rsid w:val="008324FD"/>
    <w:rsid w:val="0083335D"/>
    <w:rsid w:val="00833D92"/>
    <w:rsid w:val="008344EC"/>
    <w:rsid w:val="0083526C"/>
    <w:rsid w:val="00835A9E"/>
    <w:rsid w:val="00835C18"/>
    <w:rsid w:val="00835E50"/>
    <w:rsid w:val="00836304"/>
    <w:rsid w:val="00837162"/>
    <w:rsid w:val="00837CF3"/>
    <w:rsid w:val="008409C4"/>
    <w:rsid w:val="00840BBE"/>
    <w:rsid w:val="008417CF"/>
    <w:rsid w:val="008421BB"/>
    <w:rsid w:val="00842AD9"/>
    <w:rsid w:val="00842D88"/>
    <w:rsid w:val="00843001"/>
    <w:rsid w:val="00843233"/>
    <w:rsid w:val="00843302"/>
    <w:rsid w:val="008433B4"/>
    <w:rsid w:val="00843F30"/>
    <w:rsid w:val="00844972"/>
    <w:rsid w:val="00845867"/>
    <w:rsid w:val="00850039"/>
    <w:rsid w:val="00850A6D"/>
    <w:rsid w:val="00851939"/>
    <w:rsid w:val="00852906"/>
    <w:rsid w:val="0085361F"/>
    <w:rsid w:val="008537CE"/>
    <w:rsid w:val="008538F0"/>
    <w:rsid w:val="00853D45"/>
    <w:rsid w:val="00854282"/>
    <w:rsid w:val="00854291"/>
    <w:rsid w:val="00854499"/>
    <w:rsid w:val="00854F61"/>
    <w:rsid w:val="008551C8"/>
    <w:rsid w:val="008554AE"/>
    <w:rsid w:val="00855841"/>
    <w:rsid w:val="008563FF"/>
    <w:rsid w:val="00856E27"/>
    <w:rsid w:val="00856F16"/>
    <w:rsid w:val="0085739A"/>
    <w:rsid w:val="008576A1"/>
    <w:rsid w:val="00860764"/>
    <w:rsid w:val="008609A9"/>
    <w:rsid w:val="00860F9F"/>
    <w:rsid w:val="00861E85"/>
    <w:rsid w:val="00862203"/>
    <w:rsid w:val="00862DD1"/>
    <w:rsid w:val="008650BC"/>
    <w:rsid w:val="0086537F"/>
    <w:rsid w:val="008655C9"/>
    <w:rsid w:val="00865C96"/>
    <w:rsid w:val="00865FA8"/>
    <w:rsid w:val="008661B2"/>
    <w:rsid w:val="008664B4"/>
    <w:rsid w:val="0086707A"/>
    <w:rsid w:val="008673FC"/>
    <w:rsid w:val="008674FE"/>
    <w:rsid w:val="00871077"/>
    <w:rsid w:val="00871494"/>
    <w:rsid w:val="0087169F"/>
    <w:rsid w:val="00871B70"/>
    <w:rsid w:val="00872504"/>
    <w:rsid w:val="00872ABA"/>
    <w:rsid w:val="008735A6"/>
    <w:rsid w:val="00874E09"/>
    <w:rsid w:val="008754B8"/>
    <w:rsid w:val="00876749"/>
    <w:rsid w:val="008769B7"/>
    <w:rsid w:val="008771BF"/>
    <w:rsid w:val="008771C7"/>
    <w:rsid w:val="008775FA"/>
    <w:rsid w:val="00880432"/>
    <w:rsid w:val="00880AE1"/>
    <w:rsid w:val="00880CAF"/>
    <w:rsid w:val="00880F36"/>
    <w:rsid w:val="00881896"/>
    <w:rsid w:val="0088199E"/>
    <w:rsid w:val="008819AF"/>
    <w:rsid w:val="00881D6D"/>
    <w:rsid w:val="00881DE8"/>
    <w:rsid w:val="00881F99"/>
    <w:rsid w:val="00882C24"/>
    <w:rsid w:val="008830C7"/>
    <w:rsid w:val="008839E6"/>
    <w:rsid w:val="00884332"/>
    <w:rsid w:val="008847AD"/>
    <w:rsid w:val="008852B7"/>
    <w:rsid w:val="00885518"/>
    <w:rsid w:val="008875AD"/>
    <w:rsid w:val="00887D91"/>
    <w:rsid w:val="008901EC"/>
    <w:rsid w:val="0089022C"/>
    <w:rsid w:val="00890434"/>
    <w:rsid w:val="0089066D"/>
    <w:rsid w:val="0089086E"/>
    <w:rsid w:val="00891F58"/>
    <w:rsid w:val="00893CBD"/>
    <w:rsid w:val="00893E80"/>
    <w:rsid w:val="00894786"/>
    <w:rsid w:val="00895974"/>
    <w:rsid w:val="00896279"/>
    <w:rsid w:val="0089686B"/>
    <w:rsid w:val="00896D7E"/>
    <w:rsid w:val="00896F97"/>
    <w:rsid w:val="0089701F"/>
    <w:rsid w:val="00897E2A"/>
    <w:rsid w:val="008A0642"/>
    <w:rsid w:val="008A1D23"/>
    <w:rsid w:val="008A24CD"/>
    <w:rsid w:val="008A2F6D"/>
    <w:rsid w:val="008A30DC"/>
    <w:rsid w:val="008A362E"/>
    <w:rsid w:val="008A46B3"/>
    <w:rsid w:val="008A4B29"/>
    <w:rsid w:val="008A534B"/>
    <w:rsid w:val="008A573B"/>
    <w:rsid w:val="008A5792"/>
    <w:rsid w:val="008B0817"/>
    <w:rsid w:val="008B1306"/>
    <w:rsid w:val="008B14D8"/>
    <w:rsid w:val="008B151C"/>
    <w:rsid w:val="008B1954"/>
    <w:rsid w:val="008B266A"/>
    <w:rsid w:val="008B2A9C"/>
    <w:rsid w:val="008B342D"/>
    <w:rsid w:val="008B43E3"/>
    <w:rsid w:val="008B4720"/>
    <w:rsid w:val="008B4D33"/>
    <w:rsid w:val="008B5154"/>
    <w:rsid w:val="008B5234"/>
    <w:rsid w:val="008B5792"/>
    <w:rsid w:val="008B58B0"/>
    <w:rsid w:val="008B5D95"/>
    <w:rsid w:val="008B688A"/>
    <w:rsid w:val="008B69E8"/>
    <w:rsid w:val="008B6A3D"/>
    <w:rsid w:val="008B6F27"/>
    <w:rsid w:val="008C037C"/>
    <w:rsid w:val="008C0CC1"/>
    <w:rsid w:val="008C0CFD"/>
    <w:rsid w:val="008C0F13"/>
    <w:rsid w:val="008C17E7"/>
    <w:rsid w:val="008C1940"/>
    <w:rsid w:val="008C1AD0"/>
    <w:rsid w:val="008C1D05"/>
    <w:rsid w:val="008C3334"/>
    <w:rsid w:val="008C3640"/>
    <w:rsid w:val="008C3D33"/>
    <w:rsid w:val="008C43C6"/>
    <w:rsid w:val="008C49C0"/>
    <w:rsid w:val="008C561C"/>
    <w:rsid w:val="008C56B2"/>
    <w:rsid w:val="008C594F"/>
    <w:rsid w:val="008C5A35"/>
    <w:rsid w:val="008C5A79"/>
    <w:rsid w:val="008C5B5C"/>
    <w:rsid w:val="008C5C1A"/>
    <w:rsid w:val="008C5E92"/>
    <w:rsid w:val="008C659F"/>
    <w:rsid w:val="008C65E0"/>
    <w:rsid w:val="008C6B21"/>
    <w:rsid w:val="008C6C8B"/>
    <w:rsid w:val="008C6CD7"/>
    <w:rsid w:val="008C786A"/>
    <w:rsid w:val="008D0676"/>
    <w:rsid w:val="008D0D1E"/>
    <w:rsid w:val="008D1BDC"/>
    <w:rsid w:val="008D1C0A"/>
    <w:rsid w:val="008D1F08"/>
    <w:rsid w:val="008D24FC"/>
    <w:rsid w:val="008D27CA"/>
    <w:rsid w:val="008D3E23"/>
    <w:rsid w:val="008D5484"/>
    <w:rsid w:val="008D6BB8"/>
    <w:rsid w:val="008D7190"/>
    <w:rsid w:val="008D72A1"/>
    <w:rsid w:val="008D7305"/>
    <w:rsid w:val="008D761D"/>
    <w:rsid w:val="008E1282"/>
    <w:rsid w:val="008E1610"/>
    <w:rsid w:val="008E1E85"/>
    <w:rsid w:val="008E1FB2"/>
    <w:rsid w:val="008E2ACC"/>
    <w:rsid w:val="008E427F"/>
    <w:rsid w:val="008E5BE6"/>
    <w:rsid w:val="008E649C"/>
    <w:rsid w:val="008E69D2"/>
    <w:rsid w:val="008E6F0A"/>
    <w:rsid w:val="008F12EF"/>
    <w:rsid w:val="008F1EE2"/>
    <w:rsid w:val="008F1FCB"/>
    <w:rsid w:val="008F2045"/>
    <w:rsid w:val="008F331F"/>
    <w:rsid w:val="008F408A"/>
    <w:rsid w:val="008F44F4"/>
    <w:rsid w:val="008F4BA2"/>
    <w:rsid w:val="008F5C84"/>
    <w:rsid w:val="008F65AE"/>
    <w:rsid w:val="008F6CBE"/>
    <w:rsid w:val="008F6F0A"/>
    <w:rsid w:val="008F7D22"/>
    <w:rsid w:val="0090034E"/>
    <w:rsid w:val="009011FF"/>
    <w:rsid w:val="0090121C"/>
    <w:rsid w:val="009013FA"/>
    <w:rsid w:val="009021D9"/>
    <w:rsid w:val="0090239B"/>
    <w:rsid w:val="00902849"/>
    <w:rsid w:val="00902A89"/>
    <w:rsid w:val="00903B44"/>
    <w:rsid w:val="00904895"/>
    <w:rsid w:val="0090581A"/>
    <w:rsid w:val="009067DC"/>
    <w:rsid w:val="00906C13"/>
    <w:rsid w:val="0090744C"/>
    <w:rsid w:val="00907E5A"/>
    <w:rsid w:val="00910308"/>
    <w:rsid w:val="00912C6F"/>
    <w:rsid w:val="00912CCC"/>
    <w:rsid w:val="00913574"/>
    <w:rsid w:val="0091372F"/>
    <w:rsid w:val="009145A5"/>
    <w:rsid w:val="00914B15"/>
    <w:rsid w:val="009156A2"/>
    <w:rsid w:val="00916291"/>
    <w:rsid w:val="00916473"/>
    <w:rsid w:val="00916599"/>
    <w:rsid w:val="00916DD3"/>
    <w:rsid w:val="009170DD"/>
    <w:rsid w:val="0091763D"/>
    <w:rsid w:val="00917A88"/>
    <w:rsid w:val="00917B8F"/>
    <w:rsid w:val="00920202"/>
    <w:rsid w:val="009202D6"/>
    <w:rsid w:val="00920641"/>
    <w:rsid w:val="00921316"/>
    <w:rsid w:val="009214E4"/>
    <w:rsid w:val="009219A5"/>
    <w:rsid w:val="00922040"/>
    <w:rsid w:val="0092221F"/>
    <w:rsid w:val="00924449"/>
    <w:rsid w:val="009258E9"/>
    <w:rsid w:val="00925ADA"/>
    <w:rsid w:val="00926406"/>
    <w:rsid w:val="00926959"/>
    <w:rsid w:val="00926EA0"/>
    <w:rsid w:val="00930A26"/>
    <w:rsid w:val="00931677"/>
    <w:rsid w:val="00931FD2"/>
    <w:rsid w:val="00932305"/>
    <w:rsid w:val="00932367"/>
    <w:rsid w:val="00932F50"/>
    <w:rsid w:val="0093332E"/>
    <w:rsid w:val="00933C29"/>
    <w:rsid w:val="009368B1"/>
    <w:rsid w:val="009369D1"/>
    <w:rsid w:val="00936E85"/>
    <w:rsid w:val="00937639"/>
    <w:rsid w:val="00937A89"/>
    <w:rsid w:val="0094052B"/>
    <w:rsid w:val="00940614"/>
    <w:rsid w:val="0094119C"/>
    <w:rsid w:val="0094165C"/>
    <w:rsid w:val="00941A49"/>
    <w:rsid w:val="00942BD0"/>
    <w:rsid w:val="00943817"/>
    <w:rsid w:val="00943BFA"/>
    <w:rsid w:val="009443DA"/>
    <w:rsid w:val="00944C81"/>
    <w:rsid w:val="0094601D"/>
    <w:rsid w:val="00946279"/>
    <w:rsid w:val="009462C9"/>
    <w:rsid w:val="009474C6"/>
    <w:rsid w:val="009474F3"/>
    <w:rsid w:val="00947C0A"/>
    <w:rsid w:val="00947F13"/>
    <w:rsid w:val="009500CB"/>
    <w:rsid w:val="009502F2"/>
    <w:rsid w:val="009503F9"/>
    <w:rsid w:val="00951444"/>
    <w:rsid w:val="009519A0"/>
    <w:rsid w:val="0095312C"/>
    <w:rsid w:val="009532D8"/>
    <w:rsid w:val="00953CF4"/>
    <w:rsid w:val="009542CE"/>
    <w:rsid w:val="00954B4A"/>
    <w:rsid w:val="00954C22"/>
    <w:rsid w:val="00954C2A"/>
    <w:rsid w:val="00955A65"/>
    <w:rsid w:val="00955AAC"/>
    <w:rsid w:val="009563D6"/>
    <w:rsid w:val="00956B07"/>
    <w:rsid w:val="009576B7"/>
    <w:rsid w:val="00957A30"/>
    <w:rsid w:val="00960BC2"/>
    <w:rsid w:val="009613BE"/>
    <w:rsid w:val="00961AE0"/>
    <w:rsid w:val="009630D7"/>
    <w:rsid w:val="009634CF"/>
    <w:rsid w:val="0096377C"/>
    <w:rsid w:val="00963A70"/>
    <w:rsid w:val="00963D14"/>
    <w:rsid w:val="00964031"/>
    <w:rsid w:val="00965881"/>
    <w:rsid w:val="00965FD1"/>
    <w:rsid w:val="00967787"/>
    <w:rsid w:val="00970623"/>
    <w:rsid w:val="009717F9"/>
    <w:rsid w:val="00972187"/>
    <w:rsid w:val="009725B5"/>
    <w:rsid w:val="00972855"/>
    <w:rsid w:val="00973D13"/>
    <w:rsid w:val="00974EDC"/>
    <w:rsid w:val="0097511A"/>
    <w:rsid w:val="00975BBE"/>
    <w:rsid w:val="00975C0C"/>
    <w:rsid w:val="00977A57"/>
    <w:rsid w:val="00977D98"/>
    <w:rsid w:val="00980854"/>
    <w:rsid w:val="00980996"/>
    <w:rsid w:val="00980A56"/>
    <w:rsid w:val="00980D70"/>
    <w:rsid w:val="00982CF9"/>
    <w:rsid w:val="00983085"/>
    <w:rsid w:val="00983202"/>
    <w:rsid w:val="009844D5"/>
    <w:rsid w:val="00984582"/>
    <w:rsid w:val="0098488B"/>
    <w:rsid w:val="00985BA8"/>
    <w:rsid w:val="009864B1"/>
    <w:rsid w:val="00986682"/>
    <w:rsid w:val="00986E71"/>
    <w:rsid w:val="009875BA"/>
    <w:rsid w:val="00987A78"/>
    <w:rsid w:val="00990799"/>
    <w:rsid w:val="009920AE"/>
    <w:rsid w:val="00992535"/>
    <w:rsid w:val="0099395A"/>
    <w:rsid w:val="009940AA"/>
    <w:rsid w:val="00994883"/>
    <w:rsid w:val="00995956"/>
    <w:rsid w:val="00995E84"/>
    <w:rsid w:val="00996044"/>
    <w:rsid w:val="0099647D"/>
    <w:rsid w:val="00996882"/>
    <w:rsid w:val="00997219"/>
    <w:rsid w:val="0099725E"/>
    <w:rsid w:val="009A0CB2"/>
    <w:rsid w:val="009A1485"/>
    <w:rsid w:val="009A1D78"/>
    <w:rsid w:val="009A1E3C"/>
    <w:rsid w:val="009A1EC6"/>
    <w:rsid w:val="009A229D"/>
    <w:rsid w:val="009A2DC5"/>
    <w:rsid w:val="009A3032"/>
    <w:rsid w:val="009A3808"/>
    <w:rsid w:val="009A3F6B"/>
    <w:rsid w:val="009A41DB"/>
    <w:rsid w:val="009A489C"/>
    <w:rsid w:val="009A5F29"/>
    <w:rsid w:val="009A60D7"/>
    <w:rsid w:val="009A6417"/>
    <w:rsid w:val="009A6F56"/>
    <w:rsid w:val="009A70E8"/>
    <w:rsid w:val="009A76B1"/>
    <w:rsid w:val="009A7E1A"/>
    <w:rsid w:val="009B04E1"/>
    <w:rsid w:val="009B071E"/>
    <w:rsid w:val="009B0D68"/>
    <w:rsid w:val="009B1133"/>
    <w:rsid w:val="009B1200"/>
    <w:rsid w:val="009B165B"/>
    <w:rsid w:val="009B1CC8"/>
    <w:rsid w:val="009B1EEB"/>
    <w:rsid w:val="009B2895"/>
    <w:rsid w:val="009B307E"/>
    <w:rsid w:val="009B45C3"/>
    <w:rsid w:val="009B4628"/>
    <w:rsid w:val="009B5443"/>
    <w:rsid w:val="009B55CF"/>
    <w:rsid w:val="009B565F"/>
    <w:rsid w:val="009B5A84"/>
    <w:rsid w:val="009B5C32"/>
    <w:rsid w:val="009B5C8C"/>
    <w:rsid w:val="009B63D6"/>
    <w:rsid w:val="009B7B6F"/>
    <w:rsid w:val="009C0025"/>
    <w:rsid w:val="009C0189"/>
    <w:rsid w:val="009C04B8"/>
    <w:rsid w:val="009C0E03"/>
    <w:rsid w:val="009C1817"/>
    <w:rsid w:val="009C1C55"/>
    <w:rsid w:val="009C2F4C"/>
    <w:rsid w:val="009C3C48"/>
    <w:rsid w:val="009C4AEE"/>
    <w:rsid w:val="009C4C2D"/>
    <w:rsid w:val="009C735C"/>
    <w:rsid w:val="009D0097"/>
    <w:rsid w:val="009D0AD3"/>
    <w:rsid w:val="009D1B91"/>
    <w:rsid w:val="009D1F7F"/>
    <w:rsid w:val="009D206D"/>
    <w:rsid w:val="009D2C04"/>
    <w:rsid w:val="009D3451"/>
    <w:rsid w:val="009D35DE"/>
    <w:rsid w:val="009D3897"/>
    <w:rsid w:val="009D49BB"/>
    <w:rsid w:val="009D513D"/>
    <w:rsid w:val="009D549D"/>
    <w:rsid w:val="009D595F"/>
    <w:rsid w:val="009D6DB5"/>
    <w:rsid w:val="009D7A24"/>
    <w:rsid w:val="009E0515"/>
    <w:rsid w:val="009E0993"/>
    <w:rsid w:val="009E0D35"/>
    <w:rsid w:val="009E1A66"/>
    <w:rsid w:val="009E1B8A"/>
    <w:rsid w:val="009E1BBB"/>
    <w:rsid w:val="009E1DD9"/>
    <w:rsid w:val="009E1E51"/>
    <w:rsid w:val="009E247D"/>
    <w:rsid w:val="009E3C60"/>
    <w:rsid w:val="009E4C58"/>
    <w:rsid w:val="009E5F98"/>
    <w:rsid w:val="009E67D8"/>
    <w:rsid w:val="009E68F7"/>
    <w:rsid w:val="009E6C1D"/>
    <w:rsid w:val="009E74C2"/>
    <w:rsid w:val="009F0B7B"/>
    <w:rsid w:val="009F0D6E"/>
    <w:rsid w:val="009F1505"/>
    <w:rsid w:val="009F2B29"/>
    <w:rsid w:val="009F385E"/>
    <w:rsid w:val="009F3F76"/>
    <w:rsid w:val="009F44DE"/>
    <w:rsid w:val="009F486A"/>
    <w:rsid w:val="009F4C41"/>
    <w:rsid w:val="009F564C"/>
    <w:rsid w:val="009F5C96"/>
    <w:rsid w:val="009F5DAA"/>
    <w:rsid w:val="009F67E3"/>
    <w:rsid w:val="009F7918"/>
    <w:rsid w:val="00A0074E"/>
    <w:rsid w:val="00A00AA8"/>
    <w:rsid w:val="00A01231"/>
    <w:rsid w:val="00A012B4"/>
    <w:rsid w:val="00A01B8B"/>
    <w:rsid w:val="00A039EE"/>
    <w:rsid w:val="00A043F0"/>
    <w:rsid w:val="00A04DAF"/>
    <w:rsid w:val="00A05926"/>
    <w:rsid w:val="00A05951"/>
    <w:rsid w:val="00A06408"/>
    <w:rsid w:val="00A0735C"/>
    <w:rsid w:val="00A076C9"/>
    <w:rsid w:val="00A0779A"/>
    <w:rsid w:val="00A07BBD"/>
    <w:rsid w:val="00A07C14"/>
    <w:rsid w:val="00A07E7A"/>
    <w:rsid w:val="00A07E99"/>
    <w:rsid w:val="00A07EE4"/>
    <w:rsid w:val="00A10C47"/>
    <w:rsid w:val="00A117E7"/>
    <w:rsid w:val="00A11B04"/>
    <w:rsid w:val="00A11B1E"/>
    <w:rsid w:val="00A11C4F"/>
    <w:rsid w:val="00A11E76"/>
    <w:rsid w:val="00A124F2"/>
    <w:rsid w:val="00A127A6"/>
    <w:rsid w:val="00A12FFD"/>
    <w:rsid w:val="00A13937"/>
    <w:rsid w:val="00A13BA2"/>
    <w:rsid w:val="00A13FCB"/>
    <w:rsid w:val="00A14B1F"/>
    <w:rsid w:val="00A14E88"/>
    <w:rsid w:val="00A16E55"/>
    <w:rsid w:val="00A16F11"/>
    <w:rsid w:val="00A172CC"/>
    <w:rsid w:val="00A17947"/>
    <w:rsid w:val="00A20A7D"/>
    <w:rsid w:val="00A22096"/>
    <w:rsid w:val="00A2231B"/>
    <w:rsid w:val="00A22B22"/>
    <w:rsid w:val="00A23388"/>
    <w:rsid w:val="00A23678"/>
    <w:rsid w:val="00A2400E"/>
    <w:rsid w:val="00A24387"/>
    <w:rsid w:val="00A24F0A"/>
    <w:rsid w:val="00A268DF"/>
    <w:rsid w:val="00A274EB"/>
    <w:rsid w:val="00A275C3"/>
    <w:rsid w:val="00A31328"/>
    <w:rsid w:val="00A3187E"/>
    <w:rsid w:val="00A318D4"/>
    <w:rsid w:val="00A31DB3"/>
    <w:rsid w:val="00A31F71"/>
    <w:rsid w:val="00A32179"/>
    <w:rsid w:val="00A32716"/>
    <w:rsid w:val="00A32910"/>
    <w:rsid w:val="00A33924"/>
    <w:rsid w:val="00A3411C"/>
    <w:rsid w:val="00A341A3"/>
    <w:rsid w:val="00A363A0"/>
    <w:rsid w:val="00A36574"/>
    <w:rsid w:val="00A3706F"/>
    <w:rsid w:val="00A40C01"/>
    <w:rsid w:val="00A40EFB"/>
    <w:rsid w:val="00A40FD2"/>
    <w:rsid w:val="00A42848"/>
    <w:rsid w:val="00A4313C"/>
    <w:rsid w:val="00A44326"/>
    <w:rsid w:val="00A45600"/>
    <w:rsid w:val="00A466A4"/>
    <w:rsid w:val="00A47467"/>
    <w:rsid w:val="00A507A7"/>
    <w:rsid w:val="00A508EA"/>
    <w:rsid w:val="00A5127F"/>
    <w:rsid w:val="00A52431"/>
    <w:rsid w:val="00A527F9"/>
    <w:rsid w:val="00A52EB0"/>
    <w:rsid w:val="00A537C5"/>
    <w:rsid w:val="00A53A26"/>
    <w:rsid w:val="00A540C3"/>
    <w:rsid w:val="00A54EA4"/>
    <w:rsid w:val="00A54F7B"/>
    <w:rsid w:val="00A55DCE"/>
    <w:rsid w:val="00A565A7"/>
    <w:rsid w:val="00A568C8"/>
    <w:rsid w:val="00A56F95"/>
    <w:rsid w:val="00A579DC"/>
    <w:rsid w:val="00A57C75"/>
    <w:rsid w:val="00A57E3C"/>
    <w:rsid w:val="00A6028D"/>
    <w:rsid w:val="00A607B5"/>
    <w:rsid w:val="00A61335"/>
    <w:rsid w:val="00A61509"/>
    <w:rsid w:val="00A61879"/>
    <w:rsid w:val="00A62084"/>
    <w:rsid w:val="00A62164"/>
    <w:rsid w:val="00A64021"/>
    <w:rsid w:val="00A64925"/>
    <w:rsid w:val="00A64D52"/>
    <w:rsid w:val="00A653D8"/>
    <w:rsid w:val="00A656B8"/>
    <w:rsid w:val="00A65E31"/>
    <w:rsid w:val="00A66265"/>
    <w:rsid w:val="00A67550"/>
    <w:rsid w:val="00A67563"/>
    <w:rsid w:val="00A67671"/>
    <w:rsid w:val="00A70783"/>
    <w:rsid w:val="00A715DA"/>
    <w:rsid w:val="00A7172B"/>
    <w:rsid w:val="00A7188E"/>
    <w:rsid w:val="00A718EF"/>
    <w:rsid w:val="00A72B0D"/>
    <w:rsid w:val="00A73D26"/>
    <w:rsid w:val="00A74981"/>
    <w:rsid w:val="00A74B60"/>
    <w:rsid w:val="00A75A0E"/>
    <w:rsid w:val="00A763AC"/>
    <w:rsid w:val="00A767C5"/>
    <w:rsid w:val="00A77CBE"/>
    <w:rsid w:val="00A802EA"/>
    <w:rsid w:val="00A814C9"/>
    <w:rsid w:val="00A817C6"/>
    <w:rsid w:val="00A819A1"/>
    <w:rsid w:val="00A81C44"/>
    <w:rsid w:val="00A8278B"/>
    <w:rsid w:val="00A83214"/>
    <w:rsid w:val="00A8369C"/>
    <w:rsid w:val="00A83DE7"/>
    <w:rsid w:val="00A83EAD"/>
    <w:rsid w:val="00A844A7"/>
    <w:rsid w:val="00A856E7"/>
    <w:rsid w:val="00A8600B"/>
    <w:rsid w:val="00A90D9F"/>
    <w:rsid w:val="00A91065"/>
    <w:rsid w:val="00A91520"/>
    <w:rsid w:val="00A918A5"/>
    <w:rsid w:val="00A91F2E"/>
    <w:rsid w:val="00A91F73"/>
    <w:rsid w:val="00A9278C"/>
    <w:rsid w:val="00A93B7D"/>
    <w:rsid w:val="00A9440F"/>
    <w:rsid w:val="00A94476"/>
    <w:rsid w:val="00A94CA7"/>
    <w:rsid w:val="00A9522F"/>
    <w:rsid w:val="00A95A31"/>
    <w:rsid w:val="00A960DC"/>
    <w:rsid w:val="00A9707C"/>
    <w:rsid w:val="00AA15C2"/>
    <w:rsid w:val="00AA287D"/>
    <w:rsid w:val="00AA28A2"/>
    <w:rsid w:val="00AA2A5A"/>
    <w:rsid w:val="00AA33EA"/>
    <w:rsid w:val="00AA373C"/>
    <w:rsid w:val="00AA6767"/>
    <w:rsid w:val="00AA68AF"/>
    <w:rsid w:val="00AA7073"/>
    <w:rsid w:val="00AA7F8E"/>
    <w:rsid w:val="00AB03C9"/>
    <w:rsid w:val="00AB0FAE"/>
    <w:rsid w:val="00AB1265"/>
    <w:rsid w:val="00AB1502"/>
    <w:rsid w:val="00AB185C"/>
    <w:rsid w:val="00AB1B57"/>
    <w:rsid w:val="00AB1E27"/>
    <w:rsid w:val="00AB201F"/>
    <w:rsid w:val="00AB28D1"/>
    <w:rsid w:val="00AB2FBD"/>
    <w:rsid w:val="00AB3A85"/>
    <w:rsid w:val="00AB422C"/>
    <w:rsid w:val="00AB4C8E"/>
    <w:rsid w:val="00AB5285"/>
    <w:rsid w:val="00AB55A5"/>
    <w:rsid w:val="00AB6385"/>
    <w:rsid w:val="00AB6A0C"/>
    <w:rsid w:val="00AB6F8B"/>
    <w:rsid w:val="00AB750C"/>
    <w:rsid w:val="00AC018D"/>
    <w:rsid w:val="00AC0206"/>
    <w:rsid w:val="00AC047E"/>
    <w:rsid w:val="00AC0627"/>
    <w:rsid w:val="00AC148E"/>
    <w:rsid w:val="00AC1B96"/>
    <w:rsid w:val="00AC2BD7"/>
    <w:rsid w:val="00AC3C10"/>
    <w:rsid w:val="00AC415E"/>
    <w:rsid w:val="00AC5410"/>
    <w:rsid w:val="00AC59AE"/>
    <w:rsid w:val="00AC5C54"/>
    <w:rsid w:val="00AC5EED"/>
    <w:rsid w:val="00AC66E4"/>
    <w:rsid w:val="00AC6BF9"/>
    <w:rsid w:val="00AC6F19"/>
    <w:rsid w:val="00AC7C0D"/>
    <w:rsid w:val="00AC7DCB"/>
    <w:rsid w:val="00AD0FE4"/>
    <w:rsid w:val="00AD18BA"/>
    <w:rsid w:val="00AD19DD"/>
    <w:rsid w:val="00AD2472"/>
    <w:rsid w:val="00AD2ACD"/>
    <w:rsid w:val="00AD2AF3"/>
    <w:rsid w:val="00AD309F"/>
    <w:rsid w:val="00AD425E"/>
    <w:rsid w:val="00AD448E"/>
    <w:rsid w:val="00AD4AF8"/>
    <w:rsid w:val="00AD50A4"/>
    <w:rsid w:val="00AD55C9"/>
    <w:rsid w:val="00AD58E4"/>
    <w:rsid w:val="00AD59D6"/>
    <w:rsid w:val="00AD7024"/>
    <w:rsid w:val="00AE0790"/>
    <w:rsid w:val="00AE0AFE"/>
    <w:rsid w:val="00AE1893"/>
    <w:rsid w:val="00AE23BD"/>
    <w:rsid w:val="00AE2A48"/>
    <w:rsid w:val="00AE332D"/>
    <w:rsid w:val="00AE3361"/>
    <w:rsid w:val="00AE34C4"/>
    <w:rsid w:val="00AE4040"/>
    <w:rsid w:val="00AE4452"/>
    <w:rsid w:val="00AE5066"/>
    <w:rsid w:val="00AE51DF"/>
    <w:rsid w:val="00AE60E5"/>
    <w:rsid w:val="00AE6A4A"/>
    <w:rsid w:val="00AE7396"/>
    <w:rsid w:val="00AE75D4"/>
    <w:rsid w:val="00AE7EC9"/>
    <w:rsid w:val="00AF03AF"/>
    <w:rsid w:val="00AF0F88"/>
    <w:rsid w:val="00AF165D"/>
    <w:rsid w:val="00AF1843"/>
    <w:rsid w:val="00AF1F96"/>
    <w:rsid w:val="00AF23B8"/>
    <w:rsid w:val="00AF2EB0"/>
    <w:rsid w:val="00AF30FE"/>
    <w:rsid w:val="00AF3BD1"/>
    <w:rsid w:val="00AF483E"/>
    <w:rsid w:val="00AF53AC"/>
    <w:rsid w:val="00AF5D72"/>
    <w:rsid w:val="00AF63CB"/>
    <w:rsid w:val="00AF6654"/>
    <w:rsid w:val="00AF680F"/>
    <w:rsid w:val="00AF6B63"/>
    <w:rsid w:val="00AF7803"/>
    <w:rsid w:val="00AF7E49"/>
    <w:rsid w:val="00B001B2"/>
    <w:rsid w:val="00B002F5"/>
    <w:rsid w:val="00B00454"/>
    <w:rsid w:val="00B01427"/>
    <w:rsid w:val="00B01574"/>
    <w:rsid w:val="00B01645"/>
    <w:rsid w:val="00B01A3A"/>
    <w:rsid w:val="00B01D0B"/>
    <w:rsid w:val="00B027E3"/>
    <w:rsid w:val="00B02A81"/>
    <w:rsid w:val="00B0382B"/>
    <w:rsid w:val="00B047CF"/>
    <w:rsid w:val="00B04C7F"/>
    <w:rsid w:val="00B050D1"/>
    <w:rsid w:val="00B0524E"/>
    <w:rsid w:val="00B0577C"/>
    <w:rsid w:val="00B0583E"/>
    <w:rsid w:val="00B062AB"/>
    <w:rsid w:val="00B0645C"/>
    <w:rsid w:val="00B06D6A"/>
    <w:rsid w:val="00B07551"/>
    <w:rsid w:val="00B07D37"/>
    <w:rsid w:val="00B10794"/>
    <w:rsid w:val="00B108ED"/>
    <w:rsid w:val="00B114AB"/>
    <w:rsid w:val="00B118A3"/>
    <w:rsid w:val="00B11A12"/>
    <w:rsid w:val="00B11B3C"/>
    <w:rsid w:val="00B11FE4"/>
    <w:rsid w:val="00B1201A"/>
    <w:rsid w:val="00B123F9"/>
    <w:rsid w:val="00B12A69"/>
    <w:rsid w:val="00B12C2C"/>
    <w:rsid w:val="00B1304C"/>
    <w:rsid w:val="00B13B3F"/>
    <w:rsid w:val="00B144ED"/>
    <w:rsid w:val="00B1499C"/>
    <w:rsid w:val="00B1529C"/>
    <w:rsid w:val="00B15662"/>
    <w:rsid w:val="00B15B4A"/>
    <w:rsid w:val="00B17B34"/>
    <w:rsid w:val="00B203D8"/>
    <w:rsid w:val="00B20DB4"/>
    <w:rsid w:val="00B210BB"/>
    <w:rsid w:val="00B2122E"/>
    <w:rsid w:val="00B21291"/>
    <w:rsid w:val="00B22213"/>
    <w:rsid w:val="00B227BF"/>
    <w:rsid w:val="00B22883"/>
    <w:rsid w:val="00B23390"/>
    <w:rsid w:val="00B24789"/>
    <w:rsid w:val="00B24A60"/>
    <w:rsid w:val="00B2547E"/>
    <w:rsid w:val="00B26D5B"/>
    <w:rsid w:val="00B26D62"/>
    <w:rsid w:val="00B26DDC"/>
    <w:rsid w:val="00B272FA"/>
    <w:rsid w:val="00B2771F"/>
    <w:rsid w:val="00B2793D"/>
    <w:rsid w:val="00B27FA0"/>
    <w:rsid w:val="00B3033C"/>
    <w:rsid w:val="00B30395"/>
    <w:rsid w:val="00B303CA"/>
    <w:rsid w:val="00B3182A"/>
    <w:rsid w:val="00B31CA8"/>
    <w:rsid w:val="00B32E57"/>
    <w:rsid w:val="00B3369D"/>
    <w:rsid w:val="00B3447A"/>
    <w:rsid w:val="00B358BD"/>
    <w:rsid w:val="00B35F0E"/>
    <w:rsid w:val="00B37A07"/>
    <w:rsid w:val="00B37E11"/>
    <w:rsid w:val="00B37E1E"/>
    <w:rsid w:val="00B404DB"/>
    <w:rsid w:val="00B41CA5"/>
    <w:rsid w:val="00B42159"/>
    <w:rsid w:val="00B42AE5"/>
    <w:rsid w:val="00B42C06"/>
    <w:rsid w:val="00B42F49"/>
    <w:rsid w:val="00B43475"/>
    <w:rsid w:val="00B4362C"/>
    <w:rsid w:val="00B437FB"/>
    <w:rsid w:val="00B44B02"/>
    <w:rsid w:val="00B45579"/>
    <w:rsid w:val="00B46204"/>
    <w:rsid w:val="00B46727"/>
    <w:rsid w:val="00B46FA6"/>
    <w:rsid w:val="00B5317C"/>
    <w:rsid w:val="00B533FD"/>
    <w:rsid w:val="00B53A9A"/>
    <w:rsid w:val="00B548A2"/>
    <w:rsid w:val="00B54A39"/>
    <w:rsid w:val="00B551F5"/>
    <w:rsid w:val="00B562AA"/>
    <w:rsid w:val="00B575CD"/>
    <w:rsid w:val="00B624CA"/>
    <w:rsid w:val="00B62FF7"/>
    <w:rsid w:val="00B63AE2"/>
    <w:rsid w:val="00B64099"/>
    <w:rsid w:val="00B64DFC"/>
    <w:rsid w:val="00B652A9"/>
    <w:rsid w:val="00B662CF"/>
    <w:rsid w:val="00B6637F"/>
    <w:rsid w:val="00B665F4"/>
    <w:rsid w:val="00B66C00"/>
    <w:rsid w:val="00B67498"/>
    <w:rsid w:val="00B67CFA"/>
    <w:rsid w:val="00B701E5"/>
    <w:rsid w:val="00B70446"/>
    <w:rsid w:val="00B714C2"/>
    <w:rsid w:val="00B7186F"/>
    <w:rsid w:val="00B72BE0"/>
    <w:rsid w:val="00B72BFE"/>
    <w:rsid w:val="00B73174"/>
    <w:rsid w:val="00B739FC"/>
    <w:rsid w:val="00B73D66"/>
    <w:rsid w:val="00B7432A"/>
    <w:rsid w:val="00B74385"/>
    <w:rsid w:val="00B750B3"/>
    <w:rsid w:val="00B75C82"/>
    <w:rsid w:val="00B76171"/>
    <w:rsid w:val="00B7628B"/>
    <w:rsid w:val="00B76503"/>
    <w:rsid w:val="00B778F6"/>
    <w:rsid w:val="00B807FB"/>
    <w:rsid w:val="00B80825"/>
    <w:rsid w:val="00B80E6D"/>
    <w:rsid w:val="00B80F0E"/>
    <w:rsid w:val="00B82B22"/>
    <w:rsid w:val="00B82D34"/>
    <w:rsid w:val="00B82E57"/>
    <w:rsid w:val="00B8379A"/>
    <w:rsid w:val="00B83C3E"/>
    <w:rsid w:val="00B83F19"/>
    <w:rsid w:val="00B83F83"/>
    <w:rsid w:val="00B84EF1"/>
    <w:rsid w:val="00B85D7E"/>
    <w:rsid w:val="00B86038"/>
    <w:rsid w:val="00B86E4B"/>
    <w:rsid w:val="00B8799C"/>
    <w:rsid w:val="00B87D8D"/>
    <w:rsid w:val="00B90234"/>
    <w:rsid w:val="00B91D43"/>
    <w:rsid w:val="00B92077"/>
    <w:rsid w:val="00B920F2"/>
    <w:rsid w:val="00B92279"/>
    <w:rsid w:val="00B92B13"/>
    <w:rsid w:val="00B92B37"/>
    <w:rsid w:val="00B92BC7"/>
    <w:rsid w:val="00B930DF"/>
    <w:rsid w:val="00B937E2"/>
    <w:rsid w:val="00B93CDE"/>
    <w:rsid w:val="00B9438F"/>
    <w:rsid w:val="00B948BF"/>
    <w:rsid w:val="00B94D59"/>
    <w:rsid w:val="00B94D8A"/>
    <w:rsid w:val="00B950CD"/>
    <w:rsid w:val="00B95157"/>
    <w:rsid w:val="00B9574F"/>
    <w:rsid w:val="00B95DF2"/>
    <w:rsid w:val="00B95E92"/>
    <w:rsid w:val="00B96CB7"/>
    <w:rsid w:val="00B97237"/>
    <w:rsid w:val="00B97FFB"/>
    <w:rsid w:val="00BA06FB"/>
    <w:rsid w:val="00BA10C3"/>
    <w:rsid w:val="00BA1418"/>
    <w:rsid w:val="00BA1531"/>
    <w:rsid w:val="00BA2226"/>
    <w:rsid w:val="00BA32E5"/>
    <w:rsid w:val="00BA37D1"/>
    <w:rsid w:val="00BA56C1"/>
    <w:rsid w:val="00BA5ADA"/>
    <w:rsid w:val="00BA5B13"/>
    <w:rsid w:val="00BA5B76"/>
    <w:rsid w:val="00BA5BFC"/>
    <w:rsid w:val="00BA63EB"/>
    <w:rsid w:val="00BA7746"/>
    <w:rsid w:val="00BA7B5F"/>
    <w:rsid w:val="00BA7EC8"/>
    <w:rsid w:val="00BB06BE"/>
    <w:rsid w:val="00BB1858"/>
    <w:rsid w:val="00BB1A5A"/>
    <w:rsid w:val="00BB2531"/>
    <w:rsid w:val="00BB3683"/>
    <w:rsid w:val="00BB4473"/>
    <w:rsid w:val="00BB4F1B"/>
    <w:rsid w:val="00BB56DD"/>
    <w:rsid w:val="00BB5807"/>
    <w:rsid w:val="00BB5E15"/>
    <w:rsid w:val="00BB6D8F"/>
    <w:rsid w:val="00BC01C5"/>
    <w:rsid w:val="00BC11BE"/>
    <w:rsid w:val="00BC2806"/>
    <w:rsid w:val="00BC2868"/>
    <w:rsid w:val="00BC3821"/>
    <w:rsid w:val="00BC3C2F"/>
    <w:rsid w:val="00BC4E30"/>
    <w:rsid w:val="00BC56BB"/>
    <w:rsid w:val="00BC56E1"/>
    <w:rsid w:val="00BC58A8"/>
    <w:rsid w:val="00BC6633"/>
    <w:rsid w:val="00BD0775"/>
    <w:rsid w:val="00BD0945"/>
    <w:rsid w:val="00BD0E22"/>
    <w:rsid w:val="00BD130F"/>
    <w:rsid w:val="00BD15E0"/>
    <w:rsid w:val="00BD1D7B"/>
    <w:rsid w:val="00BD1DD6"/>
    <w:rsid w:val="00BD1FE5"/>
    <w:rsid w:val="00BD257E"/>
    <w:rsid w:val="00BD25D9"/>
    <w:rsid w:val="00BD3110"/>
    <w:rsid w:val="00BD33A3"/>
    <w:rsid w:val="00BD3A6A"/>
    <w:rsid w:val="00BD4D5F"/>
    <w:rsid w:val="00BD5182"/>
    <w:rsid w:val="00BD627C"/>
    <w:rsid w:val="00BE036E"/>
    <w:rsid w:val="00BE1027"/>
    <w:rsid w:val="00BE124C"/>
    <w:rsid w:val="00BE15F0"/>
    <w:rsid w:val="00BE17BC"/>
    <w:rsid w:val="00BE25D1"/>
    <w:rsid w:val="00BE298A"/>
    <w:rsid w:val="00BE314E"/>
    <w:rsid w:val="00BE3720"/>
    <w:rsid w:val="00BE3C6B"/>
    <w:rsid w:val="00BE423A"/>
    <w:rsid w:val="00BE48CC"/>
    <w:rsid w:val="00BE545B"/>
    <w:rsid w:val="00BE6398"/>
    <w:rsid w:val="00BE66D7"/>
    <w:rsid w:val="00BE6B2A"/>
    <w:rsid w:val="00BE6FD7"/>
    <w:rsid w:val="00BE786A"/>
    <w:rsid w:val="00BE7C03"/>
    <w:rsid w:val="00BF01B3"/>
    <w:rsid w:val="00BF117A"/>
    <w:rsid w:val="00BF1369"/>
    <w:rsid w:val="00BF2F14"/>
    <w:rsid w:val="00BF3905"/>
    <w:rsid w:val="00BF4424"/>
    <w:rsid w:val="00BF44BD"/>
    <w:rsid w:val="00BF528C"/>
    <w:rsid w:val="00BF5A02"/>
    <w:rsid w:val="00BF6226"/>
    <w:rsid w:val="00BF6955"/>
    <w:rsid w:val="00BF6AD0"/>
    <w:rsid w:val="00BF7146"/>
    <w:rsid w:val="00BF7279"/>
    <w:rsid w:val="00BF7566"/>
    <w:rsid w:val="00C0058D"/>
    <w:rsid w:val="00C00C2B"/>
    <w:rsid w:val="00C016A7"/>
    <w:rsid w:val="00C01BD8"/>
    <w:rsid w:val="00C0269E"/>
    <w:rsid w:val="00C031B5"/>
    <w:rsid w:val="00C03ADB"/>
    <w:rsid w:val="00C0436A"/>
    <w:rsid w:val="00C053DD"/>
    <w:rsid w:val="00C0602D"/>
    <w:rsid w:val="00C062FC"/>
    <w:rsid w:val="00C064B8"/>
    <w:rsid w:val="00C065AA"/>
    <w:rsid w:val="00C06B7A"/>
    <w:rsid w:val="00C07687"/>
    <w:rsid w:val="00C077D8"/>
    <w:rsid w:val="00C103BA"/>
    <w:rsid w:val="00C10D80"/>
    <w:rsid w:val="00C115E2"/>
    <w:rsid w:val="00C117D6"/>
    <w:rsid w:val="00C119AE"/>
    <w:rsid w:val="00C122D8"/>
    <w:rsid w:val="00C12E7C"/>
    <w:rsid w:val="00C136BE"/>
    <w:rsid w:val="00C1423D"/>
    <w:rsid w:val="00C157CB"/>
    <w:rsid w:val="00C15B65"/>
    <w:rsid w:val="00C1616E"/>
    <w:rsid w:val="00C16CCF"/>
    <w:rsid w:val="00C201E5"/>
    <w:rsid w:val="00C2114D"/>
    <w:rsid w:val="00C21375"/>
    <w:rsid w:val="00C21B6B"/>
    <w:rsid w:val="00C24598"/>
    <w:rsid w:val="00C24AF7"/>
    <w:rsid w:val="00C24DB0"/>
    <w:rsid w:val="00C2572E"/>
    <w:rsid w:val="00C25BEF"/>
    <w:rsid w:val="00C26107"/>
    <w:rsid w:val="00C262F4"/>
    <w:rsid w:val="00C26C68"/>
    <w:rsid w:val="00C26CB9"/>
    <w:rsid w:val="00C26E27"/>
    <w:rsid w:val="00C27392"/>
    <w:rsid w:val="00C2786A"/>
    <w:rsid w:val="00C27930"/>
    <w:rsid w:val="00C3020F"/>
    <w:rsid w:val="00C30544"/>
    <w:rsid w:val="00C317C1"/>
    <w:rsid w:val="00C31E70"/>
    <w:rsid w:val="00C323E2"/>
    <w:rsid w:val="00C32BF7"/>
    <w:rsid w:val="00C32C69"/>
    <w:rsid w:val="00C342DB"/>
    <w:rsid w:val="00C343E4"/>
    <w:rsid w:val="00C345B6"/>
    <w:rsid w:val="00C35140"/>
    <w:rsid w:val="00C35BA2"/>
    <w:rsid w:val="00C3602A"/>
    <w:rsid w:val="00C3611A"/>
    <w:rsid w:val="00C36B02"/>
    <w:rsid w:val="00C36D84"/>
    <w:rsid w:val="00C36ECD"/>
    <w:rsid w:val="00C4111F"/>
    <w:rsid w:val="00C41BBE"/>
    <w:rsid w:val="00C42B56"/>
    <w:rsid w:val="00C432D9"/>
    <w:rsid w:val="00C43B54"/>
    <w:rsid w:val="00C442F8"/>
    <w:rsid w:val="00C44724"/>
    <w:rsid w:val="00C45252"/>
    <w:rsid w:val="00C45D61"/>
    <w:rsid w:val="00C46DEC"/>
    <w:rsid w:val="00C46EA1"/>
    <w:rsid w:val="00C47796"/>
    <w:rsid w:val="00C47B5C"/>
    <w:rsid w:val="00C47BE3"/>
    <w:rsid w:val="00C5022A"/>
    <w:rsid w:val="00C50F4B"/>
    <w:rsid w:val="00C51191"/>
    <w:rsid w:val="00C519CB"/>
    <w:rsid w:val="00C51A9B"/>
    <w:rsid w:val="00C521F9"/>
    <w:rsid w:val="00C5224D"/>
    <w:rsid w:val="00C527B1"/>
    <w:rsid w:val="00C548DD"/>
    <w:rsid w:val="00C55601"/>
    <w:rsid w:val="00C5663A"/>
    <w:rsid w:val="00C56690"/>
    <w:rsid w:val="00C56CF4"/>
    <w:rsid w:val="00C57B01"/>
    <w:rsid w:val="00C60D95"/>
    <w:rsid w:val="00C61551"/>
    <w:rsid w:val="00C6244C"/>
    <w:rsid w:val="00C62E0D"/>
    <w:rsid w:val="00C63D15"/>
    <w:rsid w:val="00C64A74"/>
    <w:rsid w:val="00C64B14"/>
    <w:rsid w:val="00C64C63"/>
    <w:rsid w:val="00C662D1"/>
    <w:rsid w:val="00C66B52"/>
    <w:rsid w:val="00C66C34"/>
    <w:rsid w:val="00C67B4E"/>
    <w:rsid w:val="00C67ED6"/>
    <w:rsid w:val="00C70AA4"/>
    <w:rsid w:val="00C70D4C"/>
    <w:rsid w:val="00C7103E"/>
    <w:rsid w:val="00C710A8"/>
    <w:rsid w:val="00C71FD2"/>
    <w:rsid w:val="00C72CE7"/>
    <w:rsid w:val="00C72E4B"/>
    <w:rsid w:val="00C730C8"/>
    <w:rsid w:val="00C73127"/>
    <w:rsid w:val="00C74116"/>
    <w:rsid w:val="00C75D72"/>
    <w:rsid w:val="00C76079"/>
    <w:rsid w:val="00C7654E"/>
    <w:rsid w:val="00C76AB9"/>
    <w:rsid w:val="00C77D5B"/>
    <w:rsid w:val="00C77F81"/>
    <w:rsid w:val="00C808DB"/>
    <w:rsid w:val="00C80E41"/>
    <w:rsid w:val="00C80ECD"/>
    <w:rsid w:val="00C81506"/>
    <w:rsid w:val="00C82774"/>
    <w:rsid w:val="00C82C6E"/>
    <w:rsid w:val="00C84053"/>
    <w:rsid w:val="00C8437A"/>
    <w:rsid w:val="00C843AF"/>
    <w:rsid w:val="00C84E35"/>
    <w:rsid w:val="00C861AF"/>
    <w:rsid w:val="00C86307"/>
    <w:rsid w:val="00C86558"/>
    <w:rsid w:val="00C867BA"/>
    <w:rsid w:val="00C86A61"/>
    <w:rsid w:val="00C86FDC"/>
    <w:rsid w:val="00C873C6"/>
    <w:rsid w:val="00C91B43"/>
    <w:rsid w:val="00C92224"/>
    <w:rsid w:val="00C92722"/>
    <w:rsid w:val="00C92B10"/>
    <w:rsid w:val="00C92F8F"/>
    <w:rsid w:val="00C935B4"/>
    <w:rsid w:val="00C94256"/>
    <w:rsid w:val="00C947B6"/>
    <w:rsid w:val="00C94C52"/>
    <w:rsid w:val="00C94CC2"/>
    <w:rsid w:val="00C9514E"/>
    <w:rsid w:val="00C9578B"/>
    <w:rsid w:val="00C96CB7"/>
    <w:rsid w:val="00C97599"/>
    <w:rsid w:val="00C97716"/>
    <w:rsid w:val="00C97728"/>
    <w:rsid w:val="00C9784B"/>
    <w:rsid w:val="00CA1873"/>
    <w:rsid w:val="00CA1950"/>
    <w:rsid w:val="00CA1AA8"/>
    <w:rsid w:val="00CA1B34"/>
    <w:rsid w:val="00CA2316"/>
    <w:rsid w:val="00CA26AF"/>
    <w:rsid w:val="00CA2755"/>
    <w:rsid w:val="00CA2C19"/>
    <w:rsid w:val="00CA340B"/>
    <w:rsid w:val="00CA3FCF"/>
    <w:rsid w:val="00CA496A"/>
    <w:rsid w:val="00CA5469"/>
    <w:rsid w:val="00CA554F"/>
    <w:rsid w:val="00CA559B"/>
    <w:rsid w:val="00CA5DF9"/>
    <w:rsid w:val="00CA685F"/>
    <w:rsid w:val="00CA6AB2"/>
    <w:rsid w:val="00CA6AF2"/>
    <w:rsid w:val="00CA7213"/>
    <w:rsid w:val="00CA7440"/>
    <w:rsid w:val="00CA749D"/>
    <w:rsid w:val="00CA7DCB"/>
    <w:rsid w:val="00CA7E54"/>
    <w:rsid w:val="00CB09BF"/>
    <w:rsid w:val="00CB0C28"/>
    <w:rsid w:val="00CB0E41"/>
    <w:rsid w:val="00CB1F8B"/>
    <w:rsid w:val="00CB2D7A"/>
    <w:rsid w:val="00CB3E33"/>
    <w:rsid w:val="00CB3EE0"/>
    <w:rsid w:val="00CB4E9B"/>
    <w:rsid w:val="00CB6F3B"/>
    <w:rsid w:val="00CB75FC"/>
    <w:rsid w:val="00CB780E"/>
    <w:rsid w:val="00CC0FDC"/>
    <w:rsid w:val="00CC1D0F"/>
    <w:rsid w:val="00CC2A47"/>
    <w:rsid w:val="00CC4BC8"/>
    <w:rsid w:val="00CC4E85"/>
    <w:rsid w:val="00CC5BC1"/>
    <w:rsid w:val="00CC6103"/>
    <w:rsid w:val="00CC61CD"/>
    <w:rsid w:val="00CC65F6"/>
    <w:rsid w:val="00CC726A"/>
    <w:rsid w:val="00CC7D22"/>
    <w:rsid w:val="00CC7E3C"/>
    <w:rsid w:val="00CD0F13"/>
    <w:rsid w:val="00CD1018"/>
    <w:rsid w:val="00CD144E"/>
    <w:rsid w:val="00CD207F"/>
    <w:rsid w:val="00CD246D"/>
    <w:rsid w:val="00CD385D"/>
    <w:rsid w:val="00CD3AA1"/>
    <w:rsid w:val="00CD494F"/>
    <w:rsid w:val="00CD551A"/>
    <w:rsid w:val="00CD57F2"/>
    <w:rsid w:val="00CD63EA"/>
    <w:rsid w:val="00CD6F3B"/>
    <w:rsid w:val="00CD7882"/>
    <w:rsid w:val="00CD7923"/>
    <w:rsid w:val="00CD7FCF"/>
    <w:rsid w:val="00CE0091"/>
    <w:rsid w:val="00CE0985"/>
    <w:rsid w:val="00CE1014"/>
    <w:rsid w:val="00CE105C"/>
    <w:rsid w:val="00CE1430"/>
    <w:rsid w:val="00CE19D1"/>
    <w:rsid w:val="00CE208D"/>
    <w:rsid w:val="00CE211E"/>
    <w:rsid w:val="00CE2B8B"/>
    <w:rsid w:val="00CE2F38"/>
    <w:rsid w:val="00CE4442"/>
    <w:rsid w:val="00CE46AA"/>
    <w:rsid w:val="00CE6215"/>
    <w:rsid w:val="00CE661F"/>
    <w:rsid w:val="00CE7980"/>
    <w:rsid w:val="00CE7D15"/>
    <w:rsid w:val="00CE7D82"/>
    <w:rsid w:val="00CE7FD0"/>
    <w:rsid w:val="00CF02B1"/>
    <w:rsid w:val="00CF0323"/>
    <w:rsid w:val="00CF094E"/>
    <w:rsid w:val="00CF0DB3"/>
    <w:rsid w:val="00CF1507"/>
    <w:rsid w:val="00CF1993"/>
    <w:rsid w:val="00CF1A37"/>
    <w:rsid w:val="00CF233D"/>
    <w:rsid w:val="00CF2396"/>
    <w:rsid w:val="00CF29C1"/>
    <w:rsid w:val="00CF2B0C"/>
    <w:rsid w:val="00CF2D30"/>
    <w:rsid w:val="00CF3AD8"/>
    <w:rsid w:val="00CF423F"/>
    <w:rsid w:val="00CF4633"/>
    <w:rsid w:val="00CF5E16"/>
    <w:rsid w:val="00CF64FF"/>
    <w:rsid w:val="00CF6C98"/>
    <w:rsid w:val="00CF6CA6"/>
    <w:rsid w:val="00CF718E"/>
    <w:rsid w:val="00D011BA"/>
    <w:rsid w:val="00D0266B"/>
    <w:rsid w:val="00D0332B"/>
    <w:rsid w:val="00D038A2"/>
    <w:rsid w:val="00D04DF1"/>
    <w:rsid w:val="00D04F5E"/>
    <w:rsid w:val="00D0696D"/>
    <w:rsid w:val="00D06A45"/>
    <w:rsid w:val="00D07C68"/>
    <w:rsid w:val="00D1042A"/>
    <w:rsid w:val="00D10B83"/>
    <w:rsid w:val="00D112D0"/>
    <w:rsid w:val="00D126DB"/>
    <w:rsid w:val="00D126F5"/>
    <w:rsid w:val="00D1289A"/>
    <w:rsid w:val="00D13799"/>
    <w:rsid w:val="00D13D34"/>
    <w:rsid w:val="00D143E9"/>
    <w:rsid w:val="00D150E0"/>
    <w:rsid w:val="00D15146"/>
    <w:rsid w:val="00D15AF7"/>
    <w:rsid w:val="00D15B17"/>
    <w:rsid w:val="00D16533"/>
    <w:rsid w:val="00D16E3A"/>
    <w:rsid w:val="00D176DA"/>
    <w:rsid w:val="00D17D9D"/>
    <w:rsid w:val="00D20045"/>
    <w:rsid w:val="00D202AB"/>
    <w:rsid w:val="00D20AFD"/>
    <w:rsid w:val="00D21334"/>
    <w:rsid w:val="00D23115"/>
    <w:rsid w:val="00D257E5"/>
    <w:rsid w:val="00D25862"/>
    <w:rsid w:val="00D2625F"/>
    <w:rsid w:val="00D262A4"/>
    <w:rsid w:val="00D26411"/>
    <w:rsid w:val="00D264FF"/>
    <w:rsid w:val="00D26608"/>
    <w:rsid w:val="00D26DB4"/>
    <w:rsid w:val="00D26DDD"/>
    <w:rsid w:val="00D26E83"/>
    <w:rsid w:val="00D27F80"/>
    <w:rsid w:val="00D302FA"/>
    <w:rsid w:val="00D309C8"/>
    <w:rsid w:val="00D30FCD"/>
    <w:rsid w:val="00D31490"/>
    <w:rsid w:val="00D315CE"/>
    <w:rsid w:val="00D31CE5"/>
    <w:rsid w:val="00D3251D"/>
    <w:rsid w:val="00D32522"/>
    <w:rsid w:val="00D32A20"/>
    <w:rsid w:val="00D34BE0"/>
    <w:rsid w:val="00D3582B"/>
    <w:rsid w:val="00D35E81"/>
    <w:rsid w:val="00D365FB"/>
    <w:rsid w:val="00D36B6A"/>
    <w:rsid w:val="00D371C3"/>
    <w:rsid w:val="00D377F8"/>
    <w:rsid w:val="00D4209C"/>
    <w:rsid w:val="00D422CD"/>
    <w:rsid w:val="00D435E2"/>
    <w:rsid w:val="00D43EF4"/>
    <w:rsid w:val="00D441C3"/>
    <w:rsid w:val="00D44742"/>
    <w:rsid w:val="00D4487D"/>
    <w:rsid w:val="00D44900"/>
    <w:rsid w:val="00D4511B"/>
    <w:rsid w:val="00D451E3"/>
    <w:rsid w:val="00D45906"/>
    <w:rsid w:val="00D45CAB"/>
    <w:rsid w:val="00D45F8E"/>
    <w:rsid w:val="00D46437"/>
    <w:rsid w:val="00D4699B"/>
    <w:rsid w:val="00D469F1"/>
    <w:rsid w:val="00D46EC4"/>
    <w:rsid w:val="00D47063"/>
    <w:rsid w:val="00D471CF"/>
    <w:rsid w:val="00D474C3"/>
    <w:rsid w:val="00D47D59"/>
    <w:rsid w:val="00D5021A"/>
    <w:rsid w:val="00D50639"/>
    <w:rsid w:val="00D516DE"/>
    <w:rsid w:val="00D53B24"/>
    <w:rsid w:val="00D54056"/>
    <w:rsid w:val="00D55464"/>
    <w:rsid w:val="00D55496"/>
    <w:rsid w:val="00D557A7"/>
    <w:rsid w:val="00D57881"/>
    <w:rsid w:val="00D57CF9"/>
    <w:rsid w:val="00D605D7"/>
    <w:rsid w:val="00D608CD"/>
    <w:rsid w:val="00D61E6F"/>
    <w:rsid w:val="00D62171"/>
    <w:rsid w:val="00D6218C"/>
    <w:rsid w:val="00D62438"/>
    <w:rsid w:val="00D625B7"/>
    <w:rsid w:val="00D637C5"/>
    <w:rsid w:val="00D63A54"/>
    <w:rsid w:val="00D63F28"/>
    <w:rsid w:val="00D64034"/>
    <w:rsid w:val="00D64621"/>
    <w:rsid w:val="00D659B3"/>
    <w:rsid w:val="00D65BA1"/>
    <w:rsid w:val="00D65DED"/>
    <w:rsid w:val="00D67144"/>
    <w:rsid w:val="00D679DA"/>
    <w:rsid w:val="00D70517"/>
    <w:rsid w:val="00D70E11"/>
    <w:rsid w:val="00D71F8A"/>
    <w:rsid w:val="00D738AA"/>
    <w:rsid w:val="00D739CF"/>
    <w:rsid w:val="00D73A24"/>
    <w:rsid w:val="00D73A5D"/>
    <w:rsid w:val="00D74297"/>
    <w:rsid w:val="00D75355"/>
    <w:rsid w:val="00D75ADD"/>
    <w:rsid w:val="00D7639A"/>
    <w:rsid w:val="00D76741"/>
    <w:rsid w:val="00D777E0"/>
    <w:rsid w:val="00D778AF"/>
    <w:rsid w:val="00D77CFE"/>
    <w:rsid w:val="00D80384"/>
    <w:rsid w:val="00D809D9"/>
    <w:rsid w:val="00D80D26"/>
    <w:rsid w:val="00D80D7C"/>
    <w:rsid w:val="00D810EF"/>
    <w:rsid w:val="00D81577"/>
    <w:rsid w:val="00D817AD"/>
    <w:rsid w:val="00D81EBD"/>
    <w:rsid w:val="00D824A8"/>
    <w:rsid w:val="00D8322C"/>
    <w:rsid w:val="00D834FE"/>
    <w:rsid w:val="00D8410E"/>
    <w:rsid w:val="00D855A8"/>
    <w:rsid w:val="00D85E0D"/>
    <w:rsid w:val="00D85E1C"/>
    <w:rsid w:val="00D85EB2"/>
    <w:rsid w:val="00D862D3"/>
    <w:rsid w:val="00D878B6"/>
    <w:rsid w:val="00D905D2"/>
    <w:rsid w:val="00D90BA2"/>
    <w:rsid w:val="00D91E8C"/>
    <w:rsid w:val="00D92C6B"/>
    <w:rsid w:val="00D9351B"/>
    <w:rsid w:val="00D9385D"/>
    <w:rsid w:val="00D94AE4"/>
    <w:rsid w:val="00D95A47"/>
    <w:rsid w:val="00D9606F"/>
    <w:rsid w:val="00D97474"/>
    <w:rsid w:val="00D974DA"/>
    <w:rsid w:val="00D978B3"/>
    <w:rsid w:val="00D97FD6"/>
    <w:rsid w:val="00DA00D9"/>
    <w:rsid w:val="00DA05C2"/>
    <w:rsid w:val="00DA1465"/>
    <w:rsid w:val="00DA1C15"/>
    <w:rsid w:val="00DA1D4E"/>
    <w:rsid w:val="00DA21DB"/>
    <w:rsid w:val="00DA27CF"/>
    <w:rsid w:val="00DA2CF0"/>
    <w:rsid w:val="00DA2E30"/>
    <w:rsid w:val="00DA2FB9"/>
    <w:rsid w:val="00DA343F"/>
    <w:rsid w:val="00DA391C"/>
    <w:rsid w:val="00DA4896"/>
    <w:rsid w:val="00DA576B"/>
    <w:rsid w:val="00DA6339"/>
    <w:rsid w:val="00DA651B"/>
    <w:rsid w:val="00DA6540"/>
    <w:rsid w:val="00DA6C0B"/>
    <w:rsid w:val="00DA7820"/>
    <w:rsid w:val="00DB0A00"/>
    <w:rsid w:val="00DB1C6C"/>
    <w:rsid w:val="00DB2993"/>
    <w:rsid w:val="00DB3647"/>
    <w:rsid w:val="00DB4234"/>
    <w:rsid w:val="00DB462D"/>
    <w:rsid w:val="00DB51E0"/>
    <w:rsid w:val="00DB6036"/>
    <w:rsid w:val="00DB6B1E"/>
    <w:rsid w:val="00DB6CF6"/>
    <w:rsid w:val="00DB700C"/>
    <w:rsid w:val="00DB72EF"/>
    <w:rsid w:val="00DB77FB"/>
    <w:rsid w:val="00DB7971"/>
    <w:rsid w:val="00DB7F5D"/>
    <w:rsid w:val="00DC12DA"/>
    <w:rsid w:val="00DC1B2F"/>
    <w:rsid w:val="00DC1F29"/>
    <w:rsid w:val="00DC2727"/>
    <w:rsid w:val="00DC2917"/>
    <w:rsid w:val="00DC2CFA"/>
    <w:rsid w:val="00DC327F"/>
    <w:rsid w:val="00DC44F3"/>
    <w:rsid w:val="00DC48C5"/>
    <w:rsid w:val="00DC5C94"/>
    <w:rsid w:val="00DC5D6D"/>
    <w:rsid w:val="00DC5F49"/>
    <w:rsid w:val="00DC6FB8"/>
    <w:rsid w:val="00DC73A6"/>
    <w:rsid w:val="00DC77DF"/>
    <w:rsid w:val="00DC7B3B"/>
    <w:rsid w:val="00DD012A"/>
    <w:rsid w:val="00DD044B"/>
    <w:rsid w:val="00DD087B"/>
    <w:rsid w:val="00DD0BF1"/>
    <w:rsid w:val="00DD1C23"/>
    <w:rsid w:val="00DD1D1C"/>
    <w:rsid w:val="00DD225C"/>
    <w:rsid w:val="00DD2D15"/>
    <w:rsid w:val="00DD3882"/>
    <w:rsid w:val="00DD4C32"/>
    <w:rsid w:val="00DD4C52"/>
    <w:rsid w:val="00DD52F1"/>
    <w:rsid w:val="00DD54C8"/>
    <w:rsid w:val="00DD5A5B"/>
    <w:rsid w:val="00DD5CE2"/>
    <w:rsid w:val="00DD6067"/>
    <w:rsid w:val="00DD6DF7"/>
    <w:rsid w:val="00DD6E75"/>
    <w:rsid w:val="00DD7082"/>
    <w:rsid w:val="00DD7805"/>
    <w:rsid w:val="00DD7D8D"/>
    <w:rsid w:val="00DE0DF4"/>
    <w:rsid w:val="00DE1608"/>
    <w:rsid w:val="00DE3D9F"/>
    <w:rsid w:val="00DE425C"/>
    <w:rsid w:val="00DE4756"/>
    <w:rsid w:val="00DE4ADE"/>
    <w:rsid w:val="00DE5389"/>
    <w:rsid w:val="00DE57BA"/>
    <w:rsid w:val="00DE5D89"/>
    <w:rsid w:val="00DE693A"/>
    <w:rsid w:val="00DE6E33"/>
    <w:rsid w:val="00DE7988"/>
    <w:rsid w:val="00DE798B"/>
    <w:rsid w:val="00DF0288"/>
    <w:rsid w:val="00DF2E4F"/>
    <w:rsid w:val="00DF3487"/>
    <w:rsid w:val="00DF3DB9"/>
    <w:rsid w:val="00DF3DE7"/>
    <w:rsid w:val="00DF448E"/>
    <w:rsid w:val="00DF4863"/>
    <w:rsid w:val="00DF63D1"/>
    <w:rsid w:val="00E0086B"/>
    <w:rsid w:val="00E00B37"/>
    <w:rsid w:val="00E00B57"/>
    <w:rsid w:val="00E00B78"/>
    <w:rsid w:val="00E01420"/>
    <w:rsid w:val="00E03184"/>
    <w:rsid w:val="00E0353E"/>
    <w:rsid w:val="00E0387A"/>
    <w:rsid w:val="00E03980"/>
    <w:rsid w:val="00E039F0"/>
    <w:rsid w:val="00E043F1"/>
    <w:rsid w:val="00E04B65"/>
    <w:rsid w:val="00E06BAA"/>
    <w:rsid w:val="00E106CF"/>
    <w:rsid w:val="00E10DC0"/>
    <w:rsid w:val="00E1114D"/>
    <w:rsid w:val="00E1114E"/>
    <w:rsid w:val="00E113A2"/>
    <w:rsid w:val="00E144E7"/>
    <w:rsid w:val="00E14C64"/>
    <w:rsid w:val="00E15318"/>
    <w:rsid w:val="00E15537"/>
    <w:rsid w:val="00E15577"/>
    <w:rsid w:val="00E16652"/>
    <w:rsid w:val="00E1706A"/>
    <w:rsid w:val="00E17093"/>
    <w:rsid w:val="00E17EDA"/>
    <w:rsid w:val="00E209CC"/>
    <w:rsid w:val="00E20BEE"/>
    <w:rsid w:val="00E20D16"/>
    <w:rsid w:val="00E20FF4"/>
    <w:rsid w:val="00E20FF6"/>
    <w:rsid w:val="00E21A68"/>
    <w:rsid w:val="00E21B0B"/>
    <w:rsid w:val="00E220EB"/>
    <w:rsid w:val="00E224FA"/>
    <w:rsid w:val="00E25391"/>
    <w:rsid w:val="00E26D96"/>
    <w:rsid w:val="00E26E4B"/>
    <w:rsid w:val="00E2789F"/>
    <w:rsid w:val="00E30338"/>
    <w:rsid w:val="00E30410"/>
    <w:rsid w:val="00E30450"/>
    <w:rsid w:val="00E30830"/>
    <w:rsid w:val="00E3119D"/>
    <w:rsid w:val="00E3147B"/>
    <w:rsid w:val="00E31865"/>
    <w:rsid w:val="00E319E7"/>
    <w:rsid w:val="00E31B41"/>
    <w:rsid w:val="00E31F0A"/>
    <w:rsid w:val="00E32043"/>
    <w:rsid w:val="00E32BB6"/>
    <w:rsid w:val="00E33A3B"/>
    <w:rsid w:val="00E33AC1"/>
    <w:rsid w:val="00E33D5B"/>
    <w:rsid w:val="00E34095"/>
    <w:rsid w:val="00E3467F"/>
    <w:rsid w:val="00E35544"/>
    <w:rsid w:val="00E3576D"/>
    <w:rsid w:val="00E35A06"/>
    <w:rsid w:val="00E35D89"/>
    <w:rsid w:val="00E36D42"/>
    <w:rsid w:val="00E36EB9"/>
    <w:rsid w:val="00E37C32"/>
    <w:rsid w:val="00E404DB"/>
    <w:rsid w:val="00E40E9D"/>
    <w:rsid w:val="00E41876"/>
    <w:rsid w:val="00E41D5D"/>
    <w:rsid w:val="00E4391A"/>
    <w:rsid w:val="00E43B4B"/>
    <w:rsid w:val="00E445E6"/>
    <w:rsid w:val="00E449F2"/>
    <w:rsid w:val="00E45735"/>
    <w:rsid w:val="00E45EC0"/>
    <w:rsid w:val="00E4731F"/>
    <w:rsid w:val="00E47BA5"/>
    <w:rsid w:val="00E47DF5"/>
    <w:rsid w:val="00E50A9B"/>
    <w:rsid w:val="00E50FEC"/>
    <w:rsid w:val="00E5164C"/>
    <w:rsid w:val="00E519A3"/>
    <w:rsid w:val="00E52E56"/>
    <w:rsid w:val="00E532E1"/>
    <w:rsid w:val="00E53D83"/>
    <w:rsid w:val="00E5466B"/>
    <w:rsid w:val="00E5474B"/>
    <w:rsid w:val="00E54B1E"/>
    <w:rsid w:val="00E5533A"/>
    <w:rsid w:val="00E5540A"/>
    <w:rsid w:val="00E57362"/>
    <w:rsid w:val="00E573CE"/>
    <w:rsid w:val="00E57427"/>
    <w:rsid w:val="00E575F1"/>
    <w:rsid w:val="00E579E5"/>
    <w:rsid w:val="00E6062F"/>
    <w:rsid w:val="00E60708"/>
    <w:rsid w:val="00E6136D"/>
    <w:rsid w:val="00E625FD"/>
    <w:rsid w:val="00E63DBF"/>
    <w:rsid w:val="00E64112"/>
    <w:rsid w:val="00E64301"/>
    <w:rsid w:val="00E6486D"/>
    <w:rsid w:val="00E64B65"/>
    <w:rsid w:val="00E650CC"/>
    <w:rsid w:val="00E6511C"/>
    <w:rsid w:val="00E65E7F"/>
    <w:rsid w:val="00E6606E"/>
    <w:rsid w:val="00E66777"/>
    <w:rsid w:val="00E66861"/>
    <w:rsid w:val="00E670B3"/>
    <w:rsid w:val="00E701DB"/>
    <w:rsid w:val="00E70661"/>
    <w:rsid w:val="00E70CED"/>
    <w:rsid w:val="00E70D61"/>
    <w:rsid w:val="00E70EC3"/>
    <w:rsid w:val="00E7172E"/>
    <w:rsid w:val="00E7192A"/>
    <w:rsid w:val="00E7228A"/>
    <w:rsid w:val="00E72E99"/>
    <w:rsid w:val="00E73303"/>
    <w:rsid w:val="00E73E83"/>
    <w:rsid w:val="00E7434C"/>
    <w:rsid w:val="00E7510F"/>
    <w:rsid w:val="00E757CD"/>
    <w:rsid w:val="00E75A15"/>
    <w:rsid w:val="00E75B0C"/>
    <w:rsid w:val="00E75F38"/>
    <w:rsid w:val="00E767F8"/>
    <w:rsid w:val="00E76F2B"/>
    <w:rsid w:val="00E77C3B"/>
    <w:rsid w:val="00E81FB6"/>
    <w:rsid w:val="00E8205B"/>
    <w:rsid w:val="00E83CF2"/>
    <w:rsid w:val="00E83D5F"/>
    <w:rsid w:val="00E85DCF"/>
    <w:rsid w:val="00E86445"/>
    <w:rsid w:val="00E86C6F"/>
    <w:rsid w:val="00E87590"/>
    <w:rsid w:val="00E9080E"/>
    <w:rsid w:val="00E90B0A"/>
    <w:rsid w:val="00E917BF"/>
    <w:rsid w:val="00E91AB3"/>
    <w:rsid w:val="00E91DAF"/>
    <w:rsid w:val="00E921B3"/>
    <w:rsid w:val="00E92399"/>
    <w:rsid w:val="00E93520"/>
    <w:rsid w:val="00E936BC"/>
    <w:rsid w:val="00E93AC3"/>
    <w:rsid w:val="00E93B49"/>
    <w:rsid w:val="00E93C5E"/>
    <w:rsid w:val="00E93FD6"/>
    <w:rsid w:val="00E94B0D"/>
    <w:rsid w:val="00E94F46"/>
    <w:rsid w:val="00E95291"/>
    <w:rsid w:val="00E959B1"/>
    <w:rsid w:val="00E95BB8"/>
    <w:rsid w:val="00E960C4"/>
    <w:rsid w:val="00E96299"/>
    <w:rsid w:val="00E97153"/>
    <w:rsid w:val="00E97457"/>
    <w:rsid w:val="00E97C05"/>
    <w:rsid w:val="00E97D00"/>
    <w:rsid w:val="00E97E98"/>
    <w:rsid w:val="00EA047F"/>
    <w:rsid w:val="00EA26C9"/>
    <w:rsid w:val="00EA26F5"/>
    <w:rsid w:val="00EA2BF3"/>
    <w:rsid w:val="00EA3945"/>
    <w:rsid w:val="00EA461C"/>
    <w:rsid w:val="00EA4FD6"/>
    <w:rsid w:val="00EA5218"/>
    <w:rsid w:val="00EA63F7"/>
    <w:rsid w:val="00EA7DBE"/>
    <w:rsid w:val="00EA7DDC"/>
    <w:rsid w:val="00EA7E20"/>
    <w:rsid w:val="00EA7FB0"/>
    <w:rsid w:val="00EB0022"/>
    <w:rsid w:val="00EB1713"/>
    <w:rsid w:val="00EB2778"/>
    <w:rsid w:val="00EB2C53"/>
    <w:rsid w:val="00EB3368"/>
    <w:rsid w:val="00EB3BFA"/>
    <w:rsid w:val="00EB4382"/>
    <w:rsid w:val="00EB457B"/>
    <w:rsid w:val="00EB58CA"/>
    <w:rsid w:val="00EB6B29"/>
    <w:rsid w:val="00EB6FE0"/>
    <w:rsid w:val="00EB7718"/>
    <w:rsid w:val="00EB7E44"/>
    <w:rsid w:val="00EC006A"/>
    <w:rsid w:val="00EC07CC"/>
    <w:rsid w:val="00EC08BD"/>
    <w:rsid w:val="00EC126C"/>
    <w:rsid w:val="00EC1868"/>
    <w:rsid w:val="00EC1B76"/>
    <w:rsid w:val="00EC1DFB"/>
    <w:rsid w:val="00EC252C"/>
    <w:rsid w:val="00EC252D"/>
    <w:rsid w:val="00EC2571"/>
    <w:rsid w:val="00EC2610"/>
    <w:rsid w:val="00EC2BC4"/>
    <w:rsid w:val="00EC2C8A"/>
    <w:rsid w:val="00EC3149"/>
    <w:rsid w:val="00EC37C0"/>
    <w:rsid w:val="00EC3AA6"/>
    <w:rsid w:val="00EC58EF"/>
    <w:rsid w:val="00EC5B02"/>
    <w:rsid w:val="00EC5C45"/>
    <w:rsid w:val="00EC7522"/>
    <w:rsid w:val="00EC75A4"/>
    <w:rsid w:val="00ED025D"/>
    <w:rsid w:val="00ED0AF3"/>
    <w:rsid w:val="00ED0FAA"/>
    <w:rsid w:val="00ED3B44"/>
    <w:rsid w:val="00ED3D4D"/>
    <w:rsid w:val="00ED402E"/>
    <w:rsid w:val="00ED4552"/>
    <w:rsid w:val="00ED4F89"/>
    <w:rsid w:val="00ED5124"/>
    <w:rsid w:val="00ED5191"/>
    <w:rsid w:val="00ED51FB"/>
    <w:rsid w:val="00ED57B2"/>
    <w:rsid w:val="00ED605D"/>
    <w:rsid w:val="00ED64E2"/>
    <w:rsid w:val="00ED700E"/>
    <w:rsid w:val="00ED7378"/>
    <w:rsid w:val="00ED7559"/>
    <w:rsid w:val="00ED786B"/>
    <w:rsid w:val="00ED7AF4"/>
    <w:rsid w:val="00EE08E2"/>
    <w:rsid w:val="00EE1477"/>
    <w:rsid w:val="00EE172F"/>
    <w:rsid w:val="00EE1DFA"/>
    <w:rsid w:val="00EE2700"/>
    <w:rsid w:val="00EE2DD4"/>
    <w:rsid w:val="00EE2E4B"/>
    <w:rsid w:val="00EE3B0F"/>
    <w:rsid w:val="00EE3B57"/>
    <w:rsid w:val="00EE3B7C"/>
    <w:rsid w:val="00EE510D"/>
    <w:rsid w:val="00EE65BD"/>
    <w:rsid w:val="00EE6CC2"/>
    <w:rsid w:val="00EE7ED6"/>
    <w:rsid w:val="00EF00DD"/>
    <w:rsid w:val="00EF085E"/>
    <w:rsid w:val="00EF1972"/>
    <w:rsid w:val="00EF1CA9"/>
    <w:rsid w:val="00EF22E9"/>
    <w:rsid w:val="00EF30F7"/>
    <w:rsid w:val="00EF3FE8"/>
    <w:rsid w:val="00EF456F"/>
    <w:rsid w:val="00EF4F74"/>
    <w:rsid w:val="00EF7E2E"/>
    <w:rsid w:val="00F00401"/>
    <w:rsid w:val="00F0080C"/>
    <w:rsid w:val="00F008DA"/>
    <w:rsid w:val="00F00F1F"/>
    <w:rsid w:val="00F0118C"/>
    <w:rsid w:val="00F01CAF"/>
    <w:rsid w:val="00F01EF4"/>
    <w:rsid w:val="00F02513"/>
    <w:rsid w:val="00F03B33"/>
    <w:rsid w:val="00F041BE"/>
    <w:rsid w:val="00F0488C"/>
    <w:rsid w:val="00F048C9"/>
    <w:rsid w:val="00F04EEE"/>
    <w:rsid w:val="00F05A4A"/>
    <w:rsid w:val="00F05C60"/>
    <w:rsid w:val="00F05E7D"/>
    <w:rsid w:val="00F07611"/>
    <w:rsid w:val="00F1011A"/>
    <w:rsid w:val="00F107B3"/>
    <w:rsid w:val="00F109AF"/>
    <w:rsid w:val="00F10C5E"/>
    <w:rsid w:val="00F1263A"/>
    <w:rsid w:val="00F1362F"/>
    <w:rsid w:val="00F13736"/>
    <w:rsid w:val="00F139FA"/>
    <w:rsid w:val="00F13D1F"/>
    <w:rsid w:val="00F14707"/>
    <w:rsid w:val="00F14BEE"/>
    <w:rsid w:val="00F16310"/>
    <w:rsid w:val="00F1729F"/>
    <w:rsid w:val="00F2124D"/>
    <w:rsid w:val="00F21A15"/>
    <w:rsid w:val="00F21E64"/>
    <w:rsid w:val="00F2226B"/>
    <w:rsid w:val="00F22985"/>
    <w:rsid w:val="00F23291"/>
    <w:rsid w:val="00F23730"/>
    <w:rsid w:val="00F260BC"/>
    <w:rsid w:val="00F2638E"/>
    <w:rsid w:val="00F2664C"/>
    <w:rsid w:val="00F26F6E"/>
    <w:rsid w:val="00F273CB"/>
    <w:rsid w:val="00F27E22"/>
    <w:rsid w:val="00F3024A"/>
    <w:rsid w:val="00F3067F"/>
    <w:rsid w:val="00F3093B"/>
    <w:rsid w:val="00F31180"/>
    <w:rsid w:val="00F31AD9"/>
    <w:rsid w:val="00F32192"/>
    <w:rsid w:val="00F3236D"/>
    <w:rsid w:val="00F3285B"/>
    <w:rsid w:val="00F33958"/>
    <w:rsid w:val="00F33C53"/>
    <w:rsid w:val="00F33CAE"/>
    <w:rsid w:val="00F34C18"/>
    <w:rsid w:val="00F3556A"/>
    <w:rsid w:val="00F366F5"/>
    <w:rsid w:val="00F36C28"/>
    <w:rsid w:val="00F372B6"/>
    <w:rsid w:val="00F376B1"/>
    <w:rsid w:val="00F37BD4"/>
    <w:rsid w:val="00F37F21"/>
    <w:rsid w:val="00F37F74"/>
    <w:rsid w:val="00F40402"/>
    <w:rsid w:val="00F40F3C"/>
    <w:rsid w:val="00F41C27"/>
    <w:rsid w:val="00F422D3"/>
    <w:rsid w:val="00F42995"/>
    <w:rsid w:val="00F430A6"/>
    <w:rsid w:val="00F4312B"/>
    <w:rsid w:val="00F438F7"/>
    <w:rsid w:val="00F45607"/>
    <w:rsid w:val="00F4637C"/>
    <w:rsid w:val="00F46772"/>
    <w:rsid w:val="00F471EE"/>
    <w:rsid w:val="00F472FB"/>
    <w:rsid w:val="00F4750F"/>
    <w:rsid w:val="00F47B1E"/>
    <w:rsid w:val="00F47BE8"/>
    <w:rsid w:val="00F47F13"/>
    <w:rsid w:val="00F5051E"/>
    <w:rsid w:val="00F50B7D"/>
    <w:rsid w:val="00F53281"/>
    <w:rsid w:val="00F53496"/>
    <w:rsid w:val="00F56575"/>
    <w:rsid w:val="00F577E8"/>
    <w:rsid w:val="00F60713"/>
    <w:rsid w:val="00F62CED"/>
    <w:rsid w:val="00F63264"/>
    <w:rsid w:val="00F637E0"/>
    <w:rsid w:val="00F63EEA"/>
    <w:rsid w:val="00F645AA"/>
    <w:rsid w:val="00F648E0"/>
    <w:rsid w:val="00F65407"/>
    <w:rsid w:val="00F65F19"/>
    <w:rsid w:val="00F65FF8"/>
    <w:rsid w:val="00F66224"/>
    <w:rsid w:val="00F66DC4"/>
    <w:rsid w:val="00F66F66"/>
    <w:rsid w:val="00F67F17"/>
    <w:rsid w:val="00F709BA"/>
    <w:rsid w:val="00F71959"/>
    <w:rsid w:val="00F72D7D"/>
    <w:rsid w:val="00F732E2"/>
    <w:rsid w:val="00F7335B"/>
    <w:rsid w:val="00F73431"/>
    <w:rsid w:val="00F73E3C"/>
    <w:rsid w:val="00F73F20"/>
    <w:rsid w:val="00F74143"/>
    <w:rsid w:val="00F74166"/>
    <w:rsid w:val="00F749F4"/>
    <w:rsid w:val="00F74EEC"/>
    <w:rsid w:val="00F75199"/>
    <w:rsid w:val="00F75576"/>
    <w:rsid w:val="00F75D0F"/>
    <w:rsid w:val="00F7639B"/>
    <w:rsid w:val="00F76959"/>
    <w:rsid w:val="00F77172"/>
    <w:rsid w:val="00F80BD0"/>
    <w:rsid w:val="00F8121C"/>
    <w:rsid w:val="00F814CF"/>
    <w:rsid w:val="00F8150E"/>
    <w:rsid w:val="00F82995"/>
    <w:rsid w:val="00F82F47"/>
    <w:rsid w:val="00F84B0F"/>
    <w:rsid w:val="00F851D0"/>
    <w:rsid w:val="00F85227"/>
    <w:rsid w:val="00F8524C"/>
    <w:rsid w:val="00F85ABB"/>
    <w:rsid w:val="00F85F22"/>
    <w:rsid w:val="00F86402"/>
    <w:rsid w:val="00F871BB"/>
    <w:rsid w:val="00F90D61"/>
    <w:rsid w:val="00F910D2"/>
    <w:rsid w:val="00F9165D"/>
    <w:rsid w:val="00F918A6"/>
    <w:rsid w:val="00F919A7"/>
    <w:rsid w:val="00F930F0"/>
    <w:rsid w:val="00F9344C"/>
    <w:rsid w:val="00F93470"/>
    <w:rsid w:val="00F93EE6"/>
    <w:rsid w:val="00F94688"/>
    <w:rsid w:val="00F94748"/>
    <w:rsid w:val="00F96BE4"/>
    <w:rsid w:val="00F97892"/>
    <w:rsid w:val="00FA096C"/>
    <w:rsid w:val="00FA0A24"/>
    <w:rsid w:val="00FA0E7F"/>
    <w:rsid w:val="00FA1EF0"/>
    <w:rsid w:val="00FA274A"/>
    <w:rsid w:val="00FA27A4"/>
    <w:rsid w:val="00FA2D1D"/>
    <w:rsid w:val="00FA3C41"/>
    <w:rsid w:val="00FA4168"/>
    <w:rsid w:val="00FA5E7B"/>
    <w:rsid w:val="00FA6E4C"/>
    <w:rsid w:val="00FB0220"/>
    <w:rsid w:val="00FB1052"/>
    <w:rsid w:val="00FB161B"/>
    <w:rsid w:val="00FB1920"/>
    <w:rsid w:val="00FB1A08"/>
    <w:rsid w:val="00FB1E69"/>
    <w:rsid w:val="00FB20D9"/>
    <w:rsid w:val="00FB238C"/>
    <w:rsid w:val="00FB3083"/>
    <w:rsid w:val="00FB312B"/>
    <w:rsid w:val="00FB3D5E"/>
    <w:rsid w:val="00FB41BF"/>
    <w:rsid w:val="00FB436C"/>
    <w:rsid w:val="00FB4575"/>
    <w:rsid w:val="00FB4977"/>
    <w:rsid w:val="00FB590E"/>
    <w:rsid w:val="00FB605D"/>
    <w:rsid w:val="00FB64F5"/>
    <w:rsid w:val="00FB6FD8"/>
    <w:rsid w:val="00FB71DA"/>
    <w:rsid w:val="00FC0AF4"/>
    <w:rsid w:val="00FC141C"/>
    <w:rsid w:val="00FC14E2"/>
    <w:rsid w:val="00FC232C"/>
    <w:rsid w:val="00FC25F2"/>
    <w:rsid w:val="00FC26FD"/>
    <w:rsid w:val="00FC276D"/>
    <w:rsid w:val="00FC445E"/>
    <w:rsid w:val="00FC5AF2"/>
    <w:rsid w:val="00FC5C03"/>
    <w:rsid w:val="00FC68D6"/>
    <w:rsid w:val="00FC6E37"/>
    <w:rsid w:val="00FC706D"/>
    <w:rsid w:val="00FD186F"/>
    <w:rsid w:val="00FD23AB"/>
    <w:rsid w:val="00FD2C7A"/>
    <w:rsid w:val="00FD314F"/>
    <w:rsid w:val="00FD3CD8"/>
    <w:rsid w:val="00FD4644"/>
    <w:rsid w:val="00FD6209"/>
    <w:rsid w:val="00FD62CC"/>
    <w:rsid w:val="00FD6507"/>
    <w:rsid w:val="00FD6AFD"/>
    <w:rsid w:val="00FD6B52"/>
    <w:rsid w:val="00FD6CC2"/>
    <w:rsid w:val="00FD73E2"/>
    <w:rsid w:val="00FD7C83"/>
    <w:rsid w:val="00FD7DAD"/>
    <w:rsid w:val="00FE05F3"/>
    <w:rsid w:val="00FE07CE"/>
    <w:rsid w:val="00FE0919"/>
    <w:rsid w:val="00FE0E91"/>
    <w:rsid w:val="00FE1382"/>
    <w:rsid w:val="00FE21A4"/>
    <w:rsid w:val="00FE2422"/>
    <w:rsid w:val="00FE2476"/>
    <w:rsid w:val="00FE32A9"/>
    <w:rsid w:val="00FE3ACE"/>
    <w:rsid w:val="00FE3BC6"/>
    <w:rsid w:val="00FE4886"/>
    <w:rsid w:val="00FE5153"/>
    <w:rsid w:val="00FE53B5"/>
    <w:rsid w:val="00FE63EF"/>
    <w:rsid w:val="00FE7FA2"/>
    <w:rsid w:val="00FF025E"/>
    <w:rsid w:val="00FF0ADD"/>
    <w:rsid w:val="00FF0CBF"/>
    <w:rsid w:val="00FF19A5"/>
    <w:rsid w:val="00FF1B96"/>
    <w:rsid w:val="00FF2019"/>
    <w:rsid w:val="00FF225A"/>
    <w:rsid w:val="00FF365F"/>
    <w:rsid w:val="00FF3F70"/>
    <w:rsid w:val="00FF4844"/>
    <w:rsid w:val="00FF50DC"/>
    <w:rsid w:val="00FF5374"/>
    <w:rsid w:val="00FF54E1"/>
    <w:rsid w:val="00FF5F4E"/>
    <w:rsid w:val="00FF5F93"/>
    <w:rsid w:val="00FF6590"/>
    <w:rsid w:val="00FF6B63"/>
    <w:rsid w:val="00FF6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A541F0"/>
  <w14:defaultImageDpi w14:val="330"/>
  <w15:chartTrackingRefBased/>
  <w15:docId w15:val="{000DE275-86C4-ED49-9D39-6BB89005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399"/>
    <w:rPr>
      <w:rFonts w:ascii="Garamond" w:eastAsia="Times New Roman" w:hAnsi="Garamond" w:cs="Times New Roman"/>
      <w:lang w:eastAsia="en-GB"/>
    </w:rPr>
  </w:style>
  <w:style w:type="paragraph" w:styleId="Heading1">
    <w:name w:val="heading 1"/>
    <w:basedOn w:val="Normal"/>
    <w:link w:val="Heading1Char"/>
    <w:uiPriority w:val="9"/>
    <w:qFormat/>
    <w:rsid w:val="00101E1D"/>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AE75D4"/>
    <w:pPr>
      <w:keepNext/>
      <w:keepLines/>
      <w:spacing w:before="40"/>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E26D96"/>
    <w:pPr>
      <w:keepNext/>
      <w:keepLines/>
      <w:spacing w:before="4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B44B02"/>
    <w:pPr>
      <w:keepNext/>
      <w:keepLines/>
      <w:spacing w:before="40"/>
      <w:outlineLvl w:val="3"/>
    </w:pPr>
    <w:rPr>
      <w:rFonts w:eastAsiaTheme="majorEastAsia" w:cstheme="majorBidi"/>
      <w:b/>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E86"/>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qFormat/>
    <w:rsid w:val="00041E86"/>
  </w:style>
  <w:style w:type="paragraph" w:styleId="Footer">
    <w:name w:val="footer"/>
    <w:basedOn w:val="Normal"/>
    <w:link w:val="FooterChar"/>
    <w:uiPriority w:val="99"/>
    <w:unhideWhenUsed/>
    <w:rsid w:val="00041E86"/>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qFormat/>
    <w:rsid w:val="00041E86"/>
  </w:style>
  <w:style w:type="paragraph" w:styleId="ListParagraph">
    <w:name w:val="List Paragraph"/>
    <w:basedOn w:val="Normal"/>
    <w:uiPriority w:val="34"/>
    <w:qFormat/>
    <w:rsid w:val="00041E86"/>
    <w:pPr>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unhideWhenUsed/>
    <w:rsid w:val="00BB1A5A"/>
    <w:rPr>
      <w:color w:val="0563C1" w:themeColor="hyperlink"/>
      <w:u w:val="single"/>
    </w:rPr>
  </w:style>
  <w:style w:type="character" w:customStyle="1" w:styleId="UnresolvedMention1">
    <w:name w:val="Unresolved Mention1"/>
    <w:basedOn w:val="DefaultParagraphFont"/>
    <w:uiPriority w:val="99"/>
    <w:semiHidden/>
    <w:unhideWhenUsed/>
    <w:rsid w:val="00BB1A5A"/>
    <w:rPr>
      <w:color w:val="605E5C"/>
      <w:shd w:val="clear" w:color="auto" w:fill="E1DFDD"/>
    </w:rPr>
  </w:style>
  <w:style w:type="character" w:styleId="CommentReference">
    <w:name w:val="annotation reference"/>
    <w:basedOn w:val="DefaultParagraphFont"/>
    <w:uiPriority w:val="99"/>
    <w:semiHidden/>
    <w:unhideWhenUsed/>
    <w:qFormat/>
    <w:rsid w:val="003C4C0C"/>
    <w:rPr>
      <w:sz w:val="16"/>
      <w:szCs w:val="16"/>
    </w:rPr>
  </w:style>
  <w:style w:type="paragraph" w:styleId="CommentText">
    <w:name w:val="annotation text"/>
    <w:basedOn w:val="Normal"/>
    <w:link w:val="CommentTextChar"/>
    <w:uiPriority w:val="99"/>
    <w:unhideWhenUsed/>
    <w:qFormat/>
    <w:rsid w:val="003C4C0C"/>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qFormat/>
    <w:rsid w:val="003C4C0C"/>
    <w:rPr>
      <w:sz w:val="20"/>
      <w:szCs w:val="20"/>
    </w:rPr>
  </w:style>
  <w:style w:type="paragraph" w:styleId="CommentSubject">
    <w:name w:val="annotation subject"/>
    <w:basedOn w:val="CommentText"/>
    <w:next w:val="CommentText"/>
    <w:link w:val="CommentSubjectChar"/>
    <w:uiPriority w:val="99"/>
    <w:semiHidden/>
    <w:unhideWhenUsed/>
    <w:qFormat/>
    <w:rsid w:val="003C4C0C"/>
    <w:rPr>
      <w:b/>
      <w:bCs/>
    </w:rPr>
  </w:style>
  <w:style w:type="character" w:customStyle="1" w:styleId="CommentSubjectChar">
    <w:name w:val="Comment Subject Char"/>
    <w:basedOn w:val="CommentTextChar"/>
    <w:link w:val="CommentSubject"/>
    <w:uiPriority w:val="99"/>
    <w:semiHidden/>
    <w:qFormat/>
    <w:rsid w:val="003C4C0C"/>
    <w:rPr>
      <w:b/>
      <w:bCs/>
      <w:sz w:val="20"/>
      <w:szCs w:val="20"/>
    </w:rPr>
  </w:style>
  <w:style w:type="paragraph" w:styleId="BalloonText">
    <w:name w:val="Balloon Text"/>
    <w:basedOn w:val="Normal"/>
    <w:link w:val="BalloonTextChar"/>
    <w:uiPriority w:val="99"/>
    <w:semiHidden/>
    <w:unhideWhenUsed/>
    <w:rsid w:val="003C4C0C"/>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3C4C0C"/>
    <w:rPr>
      <w:rFonts w:ascii="Segoe UI" w:hAnsi="Segoe UI" w:cs="Segoe UI"/>
      <w:sz w:val="18"/>
      <w:szCs w:val="18"/>
    </w:rPr>
  </w:style>
  <w:style w:type="table" w:styleId="TableGrid">
    <w:name w:val="Table Grid"/>
    <w:basedOn w:val="TableNormal"/>
    <w:uiPriority w:val="39"/>
    <w:rsid w:val="00B227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der">
    <w:name w:val="order"/>
    <w:basedOn w:val="DefaultParagraphFont"/>
    <w:rsid w:val="00172D82"/>
  </w:style>
  <w:style w:type="paragraph" w:styleId="NormalWeb">
    <w:name w:val="Normal (Web)"/>
    <w:basedOn w:val="Normal"/>
    <w:uiPriority w:val="99"/>
    <w:unhideWhenUsed/>
    <w:rsid w:val="00A653D8"/>
    <w:pPr>
      <w:spacing w:before="100" w:beforeAutospacing="1" w:after="100" w:afterAutospacing="1"/>
    </w:pPr>
  </w:style>
  <w:style w:type="character" w:styleId="Emphasis">
    <w:name w:val="Emphasis"/>
    <w:basedOn w:val="DefaultParagraphFont"/>
    <w:uiPriority w:val="20"/>
    <w:qFormat/>
    <w:rsid w:val="00A653D8"/>
    <w:rPr>
      <w:i/>
      <w:iCs/>
    </w:rPr>
  </w:style>
  <w:style w:type="paragraph" w:customStyle="1" w:styleId="EndNoteBibliographyTitle">
    <w:name w:val="EndNote Bibliography Title"/>
    <w:basedOn w:val="Normal"/>
    <w:link w:val="EndNoteBibliographyTitleChar"/>
    <w:qFormat/>
    <w:rsid w:val="00705A25"/>
    <w:pPr>
      <w:jc w:val="center"/>
    </w:pPr>
    <w:rPr>
      <w:rFonts w:eastAsiaTheme="minorHAnsi" w:cs="Calibri"/>
      <w:lang w:val="en-US" w:eastAsia="en-US"/>
    </w:rPr>
  </w:style>
  <w:style w:type="character" w:customStyle="1" w:styleId="EndNoteBibliographyTitleChar">
    <w:name w:val="EndNote Bibliography Title Char"/>
    <w:basedOn w:val="DefaultParagraphFont"/>
    <w:link w:val="EndNoteBibliographyTitle"/>
    <w:qFormat/>
    <w:rsid w:val="00705A25"/>
    <w:rPr>
      <w:rFonts w:ascii="Garamond" w:hAnsi="Garamond" w:cs="Calibri"/>
      <w:lang w:val="en-US"/>
    </w:rPr>
  </w:style>
  <w:style w:type="paragraph" w:customStyle="1" w:styleId="EndNoteBibliography">
    <w:name w:val="EndNote Bibliography"/>
    <w:basedOn w:val="Normal"/>
    <w:link w:val="EndNoteBibliographyChar"/>
    <w:qFormat/>
    <w:rsid w:val="00705A25"/>
    <w:rPr>
      <w:rFonts w:eastAsiaTheme="minorHAnsi" w:cs="Calibri"/>
      <w:lang w:val="en-US" w:eastAsia="en-US"/>
    </w:rPr>
  </w:style>
  <w:style w:type="character" w:customStyle="1" w:styleId="EndNoteBibliographyChar">
    <w:name w:val="EndNote Bibliography Char"/>
    <w:basedOn w:val="DefaultParagraphFont"/>
    <w:link w:val="EndNoteBibliography"/>
    <w:qFormat/>
    <w:rsid w:val="00705A25"/>
    <w:rPr>
      <w:rFonts w:ascii="Garamond" w:hAnsi="Garamond" w:cs="Calibri"/>
      <w:lang w:val="en-US"/>
    </w:rPr>
  </w:style>
  <w:style w:type="character" w:customStyle="1" w:styleId="label">
    <w:name w:val="label"/>
    <w:basedOn w:val="DefaultParagraphFont"/>
    <w:rsid w:val="00015F47"/>
  </w:style>
  <w:style w:type="character" w:customStyle="1" w:styleId="name">
    <w:name w:val="name"/>
    <w:basedOn w:val="DefaultParagraphFont"/>
    <w:rsid w:val="00015F47"/>
  </w:style>
  <w:style w:type="paragraph" w:customStyle="1" w:styleId="citation-links-compatibility">
    <w:name w:val="citation-links-compatibility"/>
    <w:basedOn w:val="Normal"/>
    <w:rsid w:val="00015F47"/>
    <w:pPr>
      <w:spacing w:before="100" w:beforeAutospacing="1" w:after="100" w:afterAutospacing="1"/>
    </w:pPr>
  </w:style>
  <w:style w:type="character" w:customStyle="1" w:styleId="google-scholar-ref-link">
    <w:name w:val="google-scholar-ref-link"/>
    <w:basedOn w:val="DefaultParagraphFont"/>
    <w:rsid w:val="00015F47"/>
  </w:style>
  <w:style w:type="paragraph" w:styleId="Revision">
    <w:name w:val="Revision"/>
    <w:hidden/>
    <w:uiPriority w:val="99"/>
    <w:semiHidden/>
    <w:rsid w:val="00015F47"/>
  </w:style>
  <w:style w:type="character" w:customStyle="1" w:styleId="bullet">
    <w:name w:val="bullet"/>
    <w:basedOn w:val="DefaultParagraphFont"/>
    <w:rsid w:val="00040E3D"/>
  </w:style>
  <w:style w:type="character" w:styleId="HTMLCite">
    <w:name w:val="HTML Cite"/>
    <w:basedOn w:val="DefaultParagraphFont"/>
    <w:uiPriority w:val="99"/>
    <w:semiHidden/>
    <w:unhideWhenUsed/>
    <w:qFormat/>
    <w:rsid w:val="00040E3D"/>
    <w:rPr>
      <w:i/>
      <w:iCs/>
    </w:rPr>
  </w:style>
  <w:style w:type="character" w:customStyle="1" w:styleId="author">
    <w:name w:val="author"/>
    <w:basedOn w:val="DefaultParagraphFont"/>
    <w:rsid w:val="00040E3D"/>
  </w:style>
  <w:style w:type="character" w:customStyle="1" w:styleId="articletitle">
    <w:name w:val="articletitle"/>
    <w:basedOn w:val="DefaultParagraphFont"/>
    <w:rsid w:val="00040E3D"/>
  </w:style>
  <w:style w:type="character" w:customStyle="1" w:styleId="journaltitle">
    <w:name w:val="journaltitle"/>
    <w:basedOn w:val="DefaultParagraphFont"/>
    <w:rsid w:val="00040E3D"/>
  </w:style>
  <w:style w:type="character" w:customStyle="1" w:styleId="pubyear">
    <w:name w:val="pubyear"/>
    <w:basedOn w:val="DefaultParagraphFont"/>
    <w:rsid w:val="00040E3D"/>
  </w:style>
  <w:style w:type="character" w:customStyle="1" w:styleId="vol">
    <w:name w:val="vol"/>
    <w:basedOn w:val="DefaultParagraphFont"/>
    <w:rsid w:val="00040E3D"/>
  </w:style>
  <w:style w:type="character" w:customStyle="1" w:styleId="citedissue">
    <w:name w:val="citedissue"/>
    <w:basedOn w:val="DefaultParagraphFont"/>
    <w:rsid w:val="00040E3D"/>
  </w:style>
  <w:style w:type="character" w:customStyle="1" w:styleId="pagefirst">
    <w:name w:val="pagefirst"/>
    <w:basedOn w:val="DefaultParagraphFont"/>
    <w:rsid w:val="00040E3D"/>
  </w:style>
  <w:style w:type="character" w:customStyle="1" w:styleId="pagelast">
    <w:name w:val="pagelast"/>
    <w:basedOn w:val="DefaultParagraphFont"/>
    <w:rsid w:val="00040E3D"/>
  </w:style>
  <w:style w:type="paragraph" w:customStyle="1" w:styleId="c-article-referencestext">
    <w:name w:val="c-article-references__text"/>
    <w:basedOn w:val="Normal"/>
    <w:rsid w:val="003122B6"/>
    <w:pPr>
      <w:spacing w:before="100" w:beforeAutospacing="1" w:after="100" w:afterAutospacing="1"/>
    </w:pPr>
  </w:style>
  <w:style w:type="character" w:customStyle="1" w:styleId="referencesnote">
    <w:name w:val="references__note"/>
    <w:basedOn w:val="DefaultParagraphFont"/>
    <w:rsid w:val="00192D20"/>
  </w:style>
  <w:style w:type="character" w:customStyle="1" w:styleId="referencesarticle-title">
    <w:name w:val="references__article-title"/>
    <w:basedOn w:val="DefaultParagraphFont"/>
    <w:rsid w:val="00192D20"/>
  </w:style>
  <w:style w:type="character" w:styleId="Strong">
    <w:name w:val="Strong"/>
    <w:basedOn w:val="DefaultParagraphFont"/>
    <w:uiPriority w:val="22"/>
    <w:qFormat/>
    <w:rsid w:val="00192D20"/>
    <w:rPr>
      <w:b/>
      <w:bCs/>
    </w:rPr>
  </w:style>
  <w:style w:type="character" w:customStyle="1" w:styleId="referencesyear">
    <w:name w:val="references__year"/>
    <w:basedOn w:val="DefaultParagraphFont"/>
    <w:rsid w:val="00192D20"/>
  </w:style>
  <w:style w:type="character" w:customStyle="1" w:styleId="referencessuffix">
    <w:name w:val="references__suffix"/>
    <w:basedOn w:val="DefaultParagraphFont"/>
    <w:rsid w:val="00192D20"/>
  </w:style>
  <w:style w:type="character" w:customStyle="1" w:styleId="Heading1Char">
    <w:name w:val="Heading 1 Char"/>
    <w:basedOn w:val="DefaultParagraphFont"/>
    <w:link w:val="Heading1"/>
    <w:uiPriority w:val="9"/>
    <w:qFormat/>
    <w:rsid w:val="00101E1D"/>
    <w:rPr>
      <w:rFonts w:ascii="Garamond" w:eastAsia="Times New Roman" w:hAnsi="Garamond" w:cs="Times New Roman"/>
      <w:b/>
      <w:bCs/>
      <w:kern w:val="36"/>
      <w:sz w:val="48"/>
      <w:szCs w:val="48"/>
      <w:lang w:eastAsia="en-GB"/>
    </w:rPr>
  </w:style>
  <w:style w:type="character" w:customStyle="1" w:styleId="hgkelc">
    <w:name w:val="hgkelc"/>
    <w:basedOn w:val="DefaultParagraphFont"/>
    <w:rsid w:val="003A0F5B"/>
  </w:style>
  <w:style w:type="character" w:customStyle="1" w:styleId="UnresolvedMention2">
    <w:name w:val="Unresolved Mention2"/>
    <w:basedOn w:val="DefaultParagraphFont"/>
    <w:uiPriority w:val="99"/>
    <w:semiHidden/>
    <w:unhideWhenUsed/>
    <w:rsid w:val="00801119"/>
    <w:rPr>
      <w:color w:val="605E5C"/>
      <w:shd w:val="clear" w:color="auto" w:fill="E1DFDD"/>
    </w:rPr>
  </w:style>
  <w:style w:type="character" w:styleId="FollowedHyperlink">
    <w:name w:val="FollowedHyperlink"/>
    <w:basedOn w:val="DefaultParagraphFont"/>
    <w:uiPriority w:val="99"/>
    <w:semiHidden/>
    <w:unhideWhenUsed/>
    <w:rsid w:val="00916DD3"/>
    <w:rPr>
      <w:color w:val="954F72" w:themeColor="followedHyperlink"/>
      <w:u w:val="single"/>
    </w:rPr>
  </w:style>
  <w:style w:type="character" w:customStyle="1" w:styleId="highlight">
    <w:name w:val="highlight"/>
    <w:basedOn w:val="DefaultParagraphFont"/>
    <w:rsid w:val="00DE7988"/>
  </w:style>
  <w:style w:type="character" w:customStyle="1" w:styleId="generated">
    <w:name w:val="generated"/>
    <w:basedOn w:val="DefaultParagraphFont"/>
    <w:rsid w:val="00F814CF"/>
  </w:style>
  <w:style w:type="character" w:customStyle="1" w:styleId="apple-converted-space">
    <w:name w:val="apple-converted-space"/>
    <w:basedOn w:val="DefaultParagraphFont"/>
    <w:rsid w:val="000E568C"/>
  </w:style>
  <w:style w:type="character" w:customStyle="1" w:styleId="NichtaufgelsteErwhnung1">
    <w:name w:val="Nicht aufgelöste Erwähnung1"/>
    <w:basedOn w:val="DefaultParagraphFont"/>
    <w:uiPriority w:val="99"/>
    <w:semiHidden/>
    <w:unhideWhenUsed/>
    <w:qFormat/>
    <w:rsid w:val="00BE124C"/>
    <w:rPr>
      <w:color w:val="605E5C"/>
      <w:shd w:val="clear" w:color="auto" w:fill="E1DFDD"/>
    </w:rPr>
  </w:style>
  <w:style w:type="character" w:customStyle="1" w:styleId="markedcontent">
    <w:name w:val="markedcontent"/>
    <w:basedOn w:val="DefaultParagraphFont"/>
    <w:rsid w:val="00FB1A08"/>
  </w:style>
  <w:style w:type="character" w:customStyle="1" w:styleId="NichtaufgelsteErwhnung2">
    <w:name w:val="Nicht aufgelöste Erwähnung2"/>
    <w:basedOn w:val="DefaultParagraphFont"/>
    <w:uiPriority w:val="99"/>
    <w:semiHidden/>
    <w:unhideWhenUsed/>
    <w:rsid w:val="0011077B"/>
    <w:rPr>
      <w:color w:val="605E5C"/>
      <w:shd w:val="clear" w:color="auto" w:fill="E1DFDD"/>
    </w:rPr>
  </w:style>
  <w:style w:type="paragraph" w:styleId="TOCHeading">
    <w:name w:val="TOC Heading"/>
    <w:basedOn w:val="Heading1"/>
    <w:next w:val="Normal"/>
    <w:uiPriority w:val="39"/>
    <w:unhideWhenUsed/>
    <w:qFormat/>
    <w:rsid w:val="00374DD9"/>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val="en-US" w:eastAsia="en-US"/>
    </w:rPr>
  </w:style>
  <w:style w:type="paragraph" w:styleId="TOC1">
    <w:name w:val="toc 1"/>
    <w:basedOn w:val="Normal"/>
    <w:next w:val="Normal"/>
    <w:autoRedefine/>
    <w:uiPriority w:val="39"/>
    <w:unhideWhenUsed/>
    <w:rsid w:val="008E427F"/>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074AED"/>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374DD9"/>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374DD9"/>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74DD9"/>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74DD9"/>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74DD9"/>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74DD9"/>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74DD9"/>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qFormat/>
    <w:rsid w:val="00AE75D4"/>
    <w:rPr>
      <w:rFonts w:ascii="Garamond" w:eastAsiaTheme="majorEastAsia" w:hAnsi="Garamond" w:cstheme="majorBidi"/>
      <w:b/>
      <w:color w:val="000000" w:themeColor="text1"/>
      <w:sz w:val="32"/>
      <w:szCs w:val="26"/>
      <w:lang w:eastAsia="en-GB"/>
    </w:rPr>
  </w:style>
  <w:style w:type="character" w:customStyle="1" w:styleId="Heading3Char">
    <w:name w:val="Heading 3 Char"/>
    <w:basedOn w:val="DefaultParagraphFont"/>
    <w:link w:val="Heading3"/>
    <w:uiPriority w:val="9"/>
    <w:rsid w:val="00E26D96"/>
    <w:rPr>
      <w:rFonts w:ascii="Garamond" w:eastAsiaTheme="majorEastAsia" w:hAnsi="Garamond" w:cstheme="majorBidi"/>
      <w:b/>
      <w:color w:val="000000" w:themeColor="text1"/>
      <w:lang w:eastAsia="en-GB"/>
    </w:rPr>
  </w:style>
  <w:style w:type="table" w:styleId="TableGridLight">
    <w:name w:val="Grid Table Light"/>
    <w:basedOn w:val="TableNormal"/>
    <w:uiPriority w:val="40"/>
    <w:rsid w:val="00273E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l-2e31d3b2">
    <w:name w:val="cl-2e31d3b2"/>
    <w:basedOn w:val="Normal"/>
    <w:rsid w:val="00792FFA"/>
    <w:pPr>
      <w:spacing w:before="100" w:beforeAutospacing="1" w:after="100" w:afterAutospacing="1"/>
    </w:pPr>
  </w:style>
  <w:style w:type="character" w:customStyle="1" w:styleId="cl-2e31b2a6">
    <w:name w:val="cl-2e31b2a6"/>
    <w:basedOn w:val="DefaultParagraphFont"/>
    <w:rsid w:val="00792FFA"/>
  </w:style>
  <w:style w:type="paragraph" w:customStyle="1" w:styleId="cl-2e31d3c6">
    <w:name w:val="cl-2e31d3c6"/>
    <w:basedOn w:val="Normal"/>
    <w:rsid w:val="00792FFA"/>
    <w:pPr>
      <w:spacing w:before="100" w:beforeAutospacing="1" w:after="100" w:afterAutospacing="1"/>
    </w:pPr>
  </w:style>
  <w:style w:type="character" w:customStyle="1" w:styleId="cl-2e31b8aa">
    <w:name w:val="cl-2e31b8aa"/>
    <w:basedOn w:val="DefaultParagraphFont"/>
    <w:rsid w:val="00792FFA"/>
  </w:style>
  <w:style w:type="character" w:customStyle="1" w:styleId="cl-bc5dfe99">
    <w:name w:val="cl-bc5dfe99"/>
    <w:basedOn w:val="DefaultParagraphFont"/>
    <w:rsid w:val="00792FFA"/>
  </w:style>
  <w:style w:type="table" w:styleId="PlainTable2">
    <w:name w:val="Plain Table 2"/>
    <w:basedOn w:val="TableNormal"/>
    <w:uiPriority w:val="42"/>
    <w:rsid w:val="00792FFA"/>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l-d85e3282">
    <w:name w:val="cl-d85e3282"/>
    <w:basedOn w:val="DefaultParagraphFont"/>
    <w:rsid w:val="00792FFA"/>
  </w:style>
  <w:style w:type="paragraph" w:customStyle="1" w:styleId="cl-d85e5dde">
    <w:name w:val="cl-d85e5dde"/>
    <w:basedOn w:val="Normal"/>
    <w:rsid w:val="00792FFA"/>
    <w:pPr>
      <w:spacing w:before="100" w:beforeAutospacing="1" w:after="100" w:afterAutospacing="1"/>
    </w:pPr>
  </w:style>
  <w:style w:type="character" w:customStyle="1" w:styleId="cl-d85e326e">
    <w:name w:val="cl-d85e326e"/>
    <w:basedOn w:val="DefaultParagraphFont"/>
    <w:rsid w:val="00792FFA"/>
  </w:style>
  <w:style w:type="paragraph" w:customStyle="1" w:styleId="cl-d85e5df2">
    <w:name w:val="cl-d85e5df2"/>
    <w:basedOn w:val="Normal"/>
    <w:rsid w:val="00792FFA"/>
    <w:pPr>
      <w:spacing w:before="100" w:beforeAutospacing="1" w:after="100" w:afterAutospacing="1"/>
    </w:pPr>
  </w:style>
  <w:style w:type="paragraph" w:customStyle="1" w:styleId="cl-f9cbd798">
    <w:name w:val="cl-f9cbd798"/>
    <w:basedOn w:val="Normal"/>
    <w:rsid w:val="00792FFA"/>
    <w:pPr>
      <w:spacing w:before="100" w:beforeAutospacing="1" w:after="100" w:afterAutospacing="1"/>
    </w:pPr>
  </w:style>
  <w:style w:type="character" w:customStyle="1" w:styleId="cl-f9cbc136">
    <w:name w:val="cl-f9cbc136"/>
    <w:basedOn w:val="DefaultParagraphFont"/>
    <w:rsid w:val="00792FFA"/>
  </w:style>
  <w:style w:type="paragraph" w:customStyle="1" w:styleId="cl-f9cbd7c0">
    <w:name w:val="cl-f9cbd7c0"/>
    <w:basedOn w:val="Normal"/>
    <w:rsid w:val="00792FFA"/>
    <w:pPr>
      <w:spacing w:before="100" w:beforeAutospacing="1" w:after="100" w:afterAutospacing="1"/>
    </w:pPr>
  </w:style>
  <w:style w:type="character" w:customStyle="1" w:styleId="cl-f9cbc14a">
    <w:name w:val="cl-f9cbc14a"/>
    <w:basedOn w:val="DefaultParagraphFont"/>
    <w:rsid w:val="00792FFA"/>
  </w:style>
  <w:style w:type="character" w:customStyle="1" w:styleId="gtcolumnspanner">
    <w:name w:val="gt_column_spanner"/>
    <w:basedOn w:val="DefaultParagraphFont"/>
    <w:rsid w:val="00792FFA"/>
  </w:style>
  <w:style w:type="character" w:customStyle="1" w:styleId="number">
    <w:name w:val="number"/>
    <w:basedOn w:val="DefaultParagraphFont"/>
    <w:rsid w:val="00792FFA"/>
  </w:style>
  <w:style w:type="character" w:customStyle="1" w:styleId="normaltextrun">
    <w:name w:val="normaltextrun"/>
    <w:basedOn w:val="DefaultParagraphFont"/>
    <w:qFormat/>
    <w:rsid w:val="00792FFA"/>
  </w:style>
  <w:style w:type="paragraph" w:customStyle="1" w:styleId="cl-1a30b55e">
    <w:name w:val="cl-1a30b55e"/>
    <w:basedOn w:val="Normal"/>
    <w:rsid w:val="00792FFA"/>
    <w:pPr>
      <w:spacing w:before="100" w:beforeAutospacing="1" w:after="100" w:afterAutospacing="1"/>
    </w:pPr>
  </w:style>
  <w:style w:type="character" w:customStyle="1" w:styleId="cl-1a308656">
    <w:name w:val="cl-1a308656"/>
    <w:basedOn w:val="DefaultParagraphFont"/>
    <w:rsid w:val="00792FFA"/>
  </w:style>
  <w:style w:type="paragraph" w:customStyle="1" w:styleId="cl-1a30b568">
    <w:name w:val="cl-1a30b568"/>
    <w:basedOn w:val="Normal"/>
    <w:rsid w:val="00792FFA"/>
    <w:pPr>
      <w:spacing w:before="100" w:beforeAutospacing="1" w:after="100" w:afterAutospacing="1"/>
    </w:pPr>
  </w:style>
  <w:style w:type="character" w:customStyle="1" w:styleId="cl-1a30866a">
    <w:name w:val="cl-1a30866a"/>
    <w:basedOn w:val="DefaultParagraphFont"/>
    <w:rsid w:val="00792FFA"/>
  </w:style>
  <w:style w:type="paragraph" w:customStyle="1" w:styleId="cl-733b88c2">
    <w:name w:val="cl-733b88c2"/>
    <w:basedOn w:val="Normal"/>
    <w:rsid w:val="00792FFA"/>
    <w:pPr>
      <w:spacing w:before="100" w:beforeAutospacing="1" w:after="100" w:afterAutospacing="1"/>
    </w:pPr>
  </w:style>
  <w:style w:type="character" w:customStyle="1" w:styleId="cl-733b3f84">
    <w:name w:val="cl-733b3f84"/>
    <w:basedOn w:val="DefaultParagraphFont"/>
    <w:rsid w:val="00792FFA"/>
  </w:style>
  <w:style w:type="paragraph" w:customStyle="1" w:styleId="cl-733b88cc">
    <w:name w:val="cl-733b88cc"/>
    <w:basedOn w:val="Normal"/>
    <w:rsid w:val="00792FFA"/>
    <w:pPr>
      <w:spacing w:before="100" w:beforeAutospacing="1" w:after="100" w:afterAutospacing="1"/>
    </w:pPr>
  </w:style>
  <w:style w:type="character" w:customStyle="1" w:styleId="cl-733b3f8e">
    <w:name w:val="cl-733b3f8e"/>
    <w:basedOn w:val="DefaultParagraphFont"/>
    <w:rsid w:val="00792FFA"/>
  </w:style>
  <w:style w:type="table" w:customStyle="1" w:styleId="TableGrid1">
    <w:name w:val="Table Grid1"/>
    <w:basedOn w:val="TableNormal"/>
    <w:next w:val="TableGrid"/>
    <w:uiPriority w:val="39"/>
    <w:rsid w:val="00792FFA"/>
    <w:pPr>
      <w:suppressAutoHyphens/>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atlabel">
    <w:name w:val="stratlabel"/>
    <w:basedOn w:val="DefaultParagraphFont"/>
    <w:rsid w:val="00792FFA"/>
  </w:style>
  <w:style w:type="character" w:customStyle="1" w:styleId="stratn">
    <w:name w:val="stratn"/>
    <w:basedOn w:val="DefaultParagraphFont"/>
    <w:rsid w:val="00792FFA"/>
  </w:style>
  <w:style w:type="table" w:styleId="PlainTable1">
    <w:name w:val="Plain Table 1"/>
    <w:basedOn w:val="TableNormal"/>
    <w:uiPriority w:val="41"/>
    <w:rsid w:val="00792FFA"/>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792FFA"/>
    <w:rPr>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92FFA"/>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92FFA"/>
    <w:rPr>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92FFA"/>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92FFA"/>
    <w:rPr>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792FFA"/>
    <w:rPr>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92FFA"/>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3">
    <w:name w:val="Grid Table 6 Colorful Accent 3"/>
    <w:basedOn w:val="TableNormal"/>
    <w:uiPriority w:val="51"/>
    <w:rsid w:val="00792FFA"/>
    <w:rPr>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2">
    <w:name w:val="Grid Table 6 Colorful Accent 2"/>
    <w:basedOn w:val="TableNormal"/>
    <w:uiPriority w:val="51"/>
    <w:rsid w:val="00792FFA"/>
    <w:rPr>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
    <w:name w:val="Grid Table 6 Colorful"/>
    <w:basedOn w:val="TableNormal"/>
    <w:uiPriority w:val="51"/>
    <w:rsid w:val="00792FFA"/>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4">
    <w:name w:val="Grid Table 5 Dark Accent 4"/>
    <w:basedOn w:val="TableNormal"/>
    <w:uiPriority w:val="50"/>
    <w:rsid w:val="00792FFA"/>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1Light-Accent3">
    <w:name w:val="Grid Table 1 Light Accent 3"/>
    <w:basedOn w:val="TableNormal"/>
    <w:uiPriority w:val="46"/>
    <w:rsid w:val="00792FFA"/>
    <w:rPr>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
    <w:name w:val="Grid Table 2"/>
    <w:basedOn w:val="TableNormal"/>
    <w:uiPriority w:val="47"/>
    <w:rsid w:val="00792FFA"/>
    <w:rPr>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earchhighlight">
    <w:name w:val="searchhighlight"/>
    <w:basedOn w:val="DefaultParagraphFont"/>
    <w:rsid w:val="00792FFA"/>
  </w:style>
  <w:style w:type="paragraph" w:customStyle="1" w:styleId="msonormal0">
    <w:name w:val="msonormal"/>
    <w:basedOn w:val="Normal"/>
    <w:rsid w:val="00792FFA"/>
    <w:pPr>
      <w:spacing w:before="100" w:beforeAutospacing="1" w:after="100" w:afterAutospacing="1"/>
    </w:pPr>
  </w:style>
  <w:style w:type="paragraph" w:customStyle="1" w:styleId="xl69">
    <w:name w:val="xl69"/>
    <w:basedOn w:val="Normal"/>
    <w:rsid w:val="00792FFA"/>
    <w:pPr>
      <w:shd w:val="clear" w:color="000000" w:fill="FCD5B4"/>
      <w:spacing w:before="100" w:beforeAutospacing="1" w:after="100" w:afterAutospacing="1"/>
      <w:jc w:val="center"/>
      <w:textAlignment w:val="top"/>
    </w:pPr>
    <w:rPr>
      <w:b/>
      <w:bCs/>
    </w:rPr>
  </w:style>
  <w:style w:type="paragraph" w:customStyle="1" w:styleId="xl70">
    <w:name w:val="xl70"/>
    <w:basedOn w:val="Normal"/>
    <w:rsid w:val="00792FFA"/>
    <w:pPr>
      <w:shd w:val="clear" w:color="000000" w:fill="FCD5B4"/>
      <w:spacing w:before="100" w:beforeAutospacing="1" w:after="100" w:afterAutospacing="1"/>
      <w:jc w:val="center"/>
      <w:textAlignment w:val="top"/>
    </w:pPr>
    <w:rPr>
      <w:b/>
      <w:bCs/>
    </w:rPr>
  </w:style>
  <w:style w:type="paragraph" w:customStyle="1" w:styleId="xl71">
    <w:name w:val="xl71"/>
    <w:basedOn w:val="Normal"/>
    <w:rsid w:val="00792FFA"/>
    <w:pPr>
      <w:shd w:val="clear" w:color="000000" w:fill="FDE9D9"/>
      <w:spacing w:before="100" w:beforeAutospacing="1" w:after="100" w:afterAutospacing="1"/>
      <w:jc w:val="center"/>
      <w:textAlignment w:val="top"/>
    </w:pPr>
  </w:style>
  <w:style w:type="paragraph" w:customStyle="1" w:styleId="xl72">
    <w:name w:val="xl72"/>
    <w:basedOn w:val="Normal"/>
    <w:rsid w:val="00792FFA"/>
    <w:pPr>
      <w:shd w:val="clear" w:color="000000" w:fill="FDE9D9"/>
      <w:spacing w:before="100" w:beforeAutospacing="1" w:after="100" w:afterAutospacing="1"/>
      <w:jc w:val="center"/>
      <w:textAlignment w:val="top"/>
    </w:pPr>
  </w:style>
  <w:style w:type="paragraph" w:customStyle="1" w:styleId="xl73">
    <w:name w:val="xl73"/>
    <w:basedOn w:val="Normal"/>
    <w:rsid w:val="00792FFA"/>
    <w:pPr>
      <w:shd w:val="clear" w:color="000000" w:fill="FDE9D9"/>
      <w:spacing w:before="100" w:beforeAutospacing="1" w:after="100" w:afterAutospacing="1"/>
      <w:jc w:val="center"/>
      <w:textAlignment w:val="top"/>
    </w:pPr>
    <w:rPr>
      <w:b/>
      <w:bCs/>
    </w:rPr>
  </w:style>
  <w:style w:type="paragraph" w:customStyle="1" w:styleId="xl74">
    <w:name w:val="xl74"/>
    <w:basedOn w:val="Normal"/>
    <w:rsid w:val="00792FFA"/>
    <w:pPr>
      <w:shd w:val="clear" w:color="000000" w:fill="FDE9D9"/>
      <w:spacing w:before="100" w:beforeAutospacing="1" w:after="100" w:afterAutospacing="1"/>
      <w:jc w:val="center"/>
      <w:textAlignment w:val="top"/>
    </w:pPr>
    <w:rPr>
      <w:b/>
      <w:bCs/>
    </w:rPr>
  </w:style>
  <w:style w:type="character" w:customStyle="1" w:styleId="NichtaufgelsteErwhnung20">
    <w:name w:val="Nicht aufgelöste Erwähnung2"/>
    <w:basedOn w:val="DefaultParagraphFont"/>
    <w:uiPriority w:val="99"/>
    <w:semiHidden/>
    <w:unhideWhenUsed/>
    <w:rsid w:val="00792FFA"/>
    <w:rPr>
      <w:color w:val="605E5C"/>
      <w:shd w:val="clear" w:color="auto" w:fill="E1DFDD"/>
    </w:rPr>
  </w:style>
  <w:style w:type="character" w:customStyle="1" w:styleId="person-group">
    <w:name w:val="person-group"/>
    <w:basedOn w:val="DefaultParagraphFont"/>
    <w:rsid w:val="00792FFA"/>
  </w:style>
  <w:style w:type="paragraph" w:styleId="Caption">
    <w:name w:val="caption"/>
    <w:basedOn w:val="Normal"/>
    <w:next w:val="Normal"/>
    <w:uiPriority w:val="35"/>
    <w:unhideWhenUsed/>
    <w:qFormat/>
    <w:rsid w:val="00640997"/>
    <w:pPr>
      <w:spacing w:after="200"/>
    </w:pPr>
    <w:rPr>
      <w:b/>
      <w:iCs/>
      <w:color w:val="000000" w:themeColor="text1"/>
      <w:szCs w:val="18"/>
    </w:rPr>
  </w:style>
  <w:style w:type="character" w:styleId="PageNumber">
    <w:name w:val="page number"/>
    <w:basedOn w:val="DefaultParagraphFont"/>
    <w:uiPriority w:val="99"/>
    <w:unhideWhenUsed/>
    <w:qFormat/>
    <w:rsid w:val="006963A7"/>
    <w:rPr>
      <w:rFonts w:ascii="Garamond" w:hAnsi="Garamond"/>
    </w:rPr>
  </w:style>
  <w:style w:type="character" w:customStyle="1" w:styleId="NichtaufgelsteErwhnung3">
    <w:name w:val="Nicht aufgelöste Erwähnung3"/>
    <w:basedOn w:val="DefaultParagraphFont"/>
    <w:uiPriority w:val="99"/>
    <w:semiHidden/>
    <w:unhideWhenUsed/>
    <w:qFormat/>
    <w:rsid w:val="00AB6F8B"/>
    <w:rPr>
      <w:color w:val="605E5C"/>
      <w:shd w:val="clear" w:color="auto" w:fill="E1DFDD"/>
    </w:rPr>
  </w:style>
  <w:style w:type="character" w:customStyle="1" w:styleId="Heading4Char">
    <w:name w:val="Heading 4 Char"/>
    <w:basedOn w:val="DefaultParagraphFont"/>
    <w:link w:val="Heading4"/>
    <w:uiPriority w:val="9"/>
    <w:rsid w:val="00B44B02"/>
    <w:rPr>
      <w:rFonts w:ascii="Garamond" w:eastAsiaTheme="majorEastAsia" w:hAnsi="Garamond" w:cstheme="majorBidi"/>
      <w:b/>
      <w:i/>
      <w:iCs/>
      <w:color w:val="000000" w:themeColor="text1"/>
      <w:lang w:eastAsia="en-GB"/>
    </w:rPr>
  </w:style>
  <w:style w:type="character" w:customStyle="1" w:styleId="css-1qaijid">
    <w:name w:val="css-1qaijid"/>
    <w:basedOn w:val="DefaultParagraphFont"/>
    <w:rsid w:val="009875BA"/>
  </w:style>
  <w:style w:type="character" w:customStyle="1" w:styleId="r-18u37iz">
    <w:name w:val="r-18u37iz"/>
    <w:basedOn w:val="DefaultParagraphFont"/>
    <w:rsid w:val="009875BA"/>
  </w:style>
  <w:style w:type="paragraph" w:customStyle="1" w:styleId="cl-28ed977e">
    <w:name w:val="cl-28ed977e"/>
    <w:basedOn w:val="Normal"/>
    <w:rsid w:val="00F1729F"/>
    <w:pPr>
      <w:spacing w:before="100" w:beforeAutospacing="1" w:after="100" w:afterAutospacing="1"/>
    </w:pPr>
    <w:rPr>
      <w:rFonts w:ascii="Times New Roman" w:hAnsi="Times New Roman"/>
    </w:rPr>
  </w:style>
  <w:style w:type="character" w:customStyle="1" w:styleId="cl-28e83f7c">
    <w:name w:val="cl-28e83f7c"/>
    <w:basedOn w:val="DefaultParagraphFont"/>
    <w:rsid w:val="00F1729F"/>
  </w:style>
  <w:style w:type="paragraph" w:customStyle="1" w:styleId="cl-28ed9792">
    <w:name w:val="cl-28ed9792"/>
    <w:basedOn w:val="Normal"/>
    <w:rsid w:val="00F1729F"/>
    <w:pPr>
      <w:spacing w:before="100" w:beforeAutospacing="1" w:after="100" w:afterAutospacing="1"/>
    </w:pPr>
    <w:rPr>
      <w:rFonts w:ascii="Times New Roman" w:hAnsi="Times New Roman"/>
    </w:rPr>
  </w:style>
  <w:style w:type="character" w:customStyle="1" w:styleId="cl-28e83f86">
    <w:name w:val="cl-28e83f86"/>
    <w:basedOn w:val="DefaultParagraphFont"/>
    <w:rsid w:val="00F1729F"/>
  </w:style>
  <w:style w:type="character" w:customStyle="1" w:styleId="cl-28e83f87">
    <w:name w:val="cl-28e83f87"/>
    <w:basedOn w:val="DefaultParagraphFont"/>
    <w:rsid w:val="00F1729F"/>
  </w:style>
  <w:style w:type="paragraph" w:customStyle="1" w:styleId="cl-28ed9793">
    <w:name w:val="cl-28ed9793"/>
    <w:basedOn w:val="Normal"/>
    <w:rsid w:val="00F1729F"/>
    <w:pPr>
      <w:spacing w:before="100" w:beforeAutospacing="1" w:after="100" w:afterAutospacing="1"/>
    </w:pPr>
    <w:rPr>
      <w:rFonts w:ascii="Times New Roman" w:hAnsi="Times New Roman"/>
    </w:rPr>
  </w:style>
  <w:style w:type="paragraph" w:customStyle="1" w:styleId="cl-28ed979c">
    <w:name w:val="cl-28ed979c"/>
    <w:basedOn w:val="Normal"/>
    <w:rsid w:val="00F1729F"/>
    <w:pPr>
      <w:spacing w:before="100" w:beforeAutospacing="1" w:after="100" w:afterAutospacing="1"/>
    </w:pPr>
    <w:rPr>
      <w:rFonts w:ascii="Times New Roman" w:hAnsi="Times New Roman"/>
    </w:rPr>
  </w:style>
  <w:style w:type="paragraph" w:customStyle="1" w:styleId="cl-28ed979d">
    <w:name w:val="cl-28ed979d"/>
    <w:basedOn w:val="Normal"/>
    <w:rsid w:val="00F1729F"/>
    <w:pPr>
      <w:spacing w:before="100" w:beforeAutospacing="1" w:after="100" w:afterAutospacing="1"/>
    </w:pPr>
    <w:rPr>
      <w:rFonts w:ascii="Times New Roman" w:hAnsi="Times New Roman"/>
    </w:rPr>
  </w:style>
  <w:style w:type="paragraph" w:customStyle="1" w:styleId="cl-28ed979e">
    <w:name w:val="cl-28ed979e"/>
    <w:basedOn w:val="Normal"/>
    <w:rsid w:val="00F1729F"/>
    <w:pPr>
      <w:spacing w:before="100" w:beforeAutospacing="1" w:after="100" w:afterAutospacing="1"/>
    </w:pPr>
    <w:rPr>
      <w:rFonts w:ascii="Times New Roman" w:hAnsi="Times New Roman"/>
    </w:rPr>
  </w:style>
  <w:style w:type="paragraph" w:customStyle="1" w:styleId="cl-55d30ad8">
    <w:name w:val="cl-55d30ad8"/>
    <w:basedOn w:val="Normal"/>
    <w:rsid w:val="00F1729F"/>
    <w:pPr>
      <w:spacing w:before="100" w:beforeAutospacing="1" w:after="100" w:afterAutospacing="1"/>
    </w:pPr>
    <w:rPr>
      <w:rFonts w:ascii="Times New Roman" w:hAnsi="Times New Roman"/>
    </w:rPr>
  </w:style>
  <w:style w:type="character" w:customStyle="1" w:styleId="cl-55ce29fa">
    <w:name w:val="cl-55ce29fa"/>
    <w:basedOn w:val="DefaultParagraphFont"/>
    <w:rsid w:val="00F1729F"/>
  </w:style>
  <w:style w:type="paragraph" w:customStyle="1" w:styleId="cl-55d30ae2">
    <w:name w:val="cl-55d30ae2"/>
    <w:basedOn w:val="Normal"/>
    <w:rsid w:val="00F1729F"/>
    <w:pPr>
      <w:spacing w:before="100" w:beforeAutospacing="1" w:after="100" w:afterAutospacing="1"/>
    </w:pPr>
    <w:rPr>
      <w:rFonts w:ascii="Times New Roman" w:hAnsi="Times New Roman"/>
    </w:rPr>
  </w:style>
  <w:style w:type="character" w:customStyle="1" w:styleId="cl-55ce2a04">
    <w:name w:val="cl-55ce2a04"/>
    <w:basedOn w:val="DefaultParagraphFont"/>
    <w:rsid w:val="00F1729F"/>
  </w:style>
  <w:style w:type="character" w:customStyle="1" w:styleId="cl-55ce2a05">
    <w:name w:val="cl-55ce2a05"/>
    <w:basedOn w:val="DefaultParagraphFont"/>
    <w:rsid w:val="00F1729F"/>
  </w:style>
  <w:style w:type="paragraph" w:customStyle="1" w:styleId="cl-55d30aec">
    <w:name w:val="cl-55d30aec"/>
    <w:basedOn w:val="Normal"/>
    <w:rsid w:val="00F1729F"/>
    <w:pPr>
      <w:spacing w:before="100" w:beforeAutospacing="1" w:after="100" w:afterAutospacing="1"/>
    </w:pPr>
    <w:rPr>
      <w:rFonts w:ascii="Times New Roman" w:hAnsi="Times New Roman"/>
    </w:rPr>
  </w:style>
  <w:style w:type="paragraph" w:customStyle="1" w:styleId="cl-55d30aed">
    <w:name w:val="cl-55d30aed"/>
    <w:basedOn w:val="Normal"/>
    <w:rsid w:val="00F1729F"/>
    <w:pPr>
      <w:spacing w:before="100" w:beforeAutospacing="1" w:after="100" w:afterAutospacing="1"/>
    </w:pPr>
    <w:rPr>
      <w:rFonts w:ascii="Times New Roman" w:hAnsi="Times New Roman"/>
    </w:rPr>
  </w:style>
  <w:style w:type="paragraph" w:customStyle="1" w:styleId="cl-55d30aee">
    <w:name w:val="cl-55d30aee"/>
    <w:basedOn w:val="Normal"/>
    <w:rsid w:val="00F1729F"/>
    <w:pPr>
      <w:spacing w:before="100" w:beforeAutospacing="1" w:after="100" w:afterAutospacing="1"/>
    </w:pPr>
    <w:rPr>
      <w:rFonts w:ascii="Times New Roman" w:hAnsi="Times New Roman"/>
    </w:rPr>
  </w:style>
  <w:style w:type="paragraph" w:customStyle="1" w:styleId="cl-55d30aef">
    <w:name w:val="cl-55d30aef"/>
    <w:basedOn w:val="Normal"/>
    <w:rsid w:val="00F1729F"/>
    <w:pPr>
      <w:spacing w:before="100" w:beforeAutospacing="1" w:after="100" w:afterAutospacing="1"/>
    </w:pPr>
    <w:rPr>
      <w:rFonts w:ascii="Times New Roman" w:hAnsi="Times New Roman"/>
    </w:rPr>
  </w:style>
  <w:style w:type="paragraph" w:customStyle="1" w:styleId="cl-b2262540">
    <w:name w:val="cl-b2262540"/>
    <w:basedOn w:val="Normal"/>
    <w:rsid w:val="00F1729F"/>
    <w:pPr>
      <w:spacing w:before="100" w:beforeAutospacing="1" w:after="100" w:afterAutospacing="1"/>
    </w:pPr>
    <w:rPr>
      <w:rFonts w:ascii="Times New Roman" w:hAnsi="Times New Roman"/>
    </w:rPr>
  </w:style>
  <w:style w:type="character" w:customStyle="1" w:styleId="cl-b220ff8e">
    <w:name w:val="cl-b220ff8e"/>
    <w:basedOn w:val="DefaultParagraphFont"/>
    <w:rsid w:val="00F1729F"/>
  </w:style>
  <w:style w:type="paragraph" w:customStyle="1" w:styleId="cl-b226254a">
    <w:name w:val="cl-b226254a"/>
    <w:basedOn w:val="Normal"/>
    <w:rsid w:val="00F1729F"/>
    <w:pPr>
      <w:spacing w:before="100" w:beforeAutospacing="1" w:after="100" w:afterAutospacing="1"/>
    </w:pPr>
    <w:rPr>
      <w:rFonts w:ascii="Times New Roman" w:hAnsi="Times New Roman"/>
    </w:rPr>
  </w:style>
  <w:style w:type="character" w:customStyle="1" w:styleId="cl-b220ff8f">
    <w:name w:val="cl-b220ff8f"/>
    <w:basedOn w:val="DefaultParagraphFont"/>
    <w:rsid w:val="00F1729F"/>
  </w:style>
  <w:style w:type="character" w:customStyle="1" w:styleId="cl-b220ff98">
    <w:name w:val="cl-b220ff98"/>
    <w:basedOn w:val="DefaultParagraphFont"/>
    <w:rsid w:val="00F1729F"/>
  </w:style>
  <w:style w:type="paragraph" w:customStyle="1" w:styleId="cl-b226254b">
    <w:name w:val="cl-b226254b"/>
    <w:basedOn w:val="Normal"/>
    <w:rsid w:val="00F1729F"/>
    <w:pPr>
      <w:spacing w:before="100" w:beforeAutospacing="1" w:after="100" w:afterAutospacing="1"/>
    </w:pPr>
    <w:rPr>
      <w:rFonts w:ascii="Times New Roman" w:hAnsi="Times New Roman"/>
    </w:rPr>
  </w:style>
  <w:style w:type="paragraph" w:customStyle="1" w:styleId="cl-b226254c">
    <w:name w:val="cl-b226254c"/>
    <w:basedOn w:val="Normal"/>
    <w:rsid w:val="00F1729F"/>
    <w:pPr>
      <w:spacing w:before="100" w:beforeAutospacing="1" w:after="100" w:afterAutospacing="1"/>
    </w:pPr>
    <w:rPr>
      <w:rFonts w:ascii="Times New Roman" w:hAnsi="Times New Roman"/>
    </w:rPr>
  </w:style>
  <w:style w:type="paragraph" w:customStyle="1" w:styleId="cl-b226254d">
    <w:name w:val="cl-b226254d"/>
    <w:basedOn w:val="Normal"/>
    <w:rsid w:val="00F1729F"/>
    <w:pPr>
      <w:spacing w:before="100" w:beforeAutospacing="1" w:after="100" w:afterAutospacing="1"/>
    </w:pPr>
    <w:rPr>
      <w:rFonts w:ascii="Times New Roman" w:hAnsi="Times New Roman"/>
    </w:rPr>
  </w:style>
  <w:style w:type="paragraph" w:customStyle="1" w:styleId="cl-b2262554">
    <w:name w:val="cl-b2262554"/>
    <w:basedOn w:val="Normal"/>
    <w:rsid w:val="00F1729F"/>
    <w:pPr>
      <w:spacing w:before="100" w:beforeAutospacing="1" w:after="100" w:afterAutospacing="1"/>
    </w:pPr>
    <w:rPr>
      <w:rFonts w:ascii="Times New Roman" w:hAnsi="Times New Roman"/>
    </w:rPr>
  </w:style>
  <w:style w:type="paragraph" w:customStyle="1" w:styleId="cl-6192bf3e">
    <w:name w:val="cl-6192bf3e"/>
    <w:basedOn w:val="Normal"/>
    <w:rsid w:val="00F1729F"/>
    <w:pPr>
      <w:spacing w:before="100" w:beforeAutospacing="1" w:after="100" w:afterAutospacing="1"/>
    </w:pPr>
    <w:rPr>
      <w:rFonts w:ascii="Times New Roman" w:hAnsi="Times New Roman"/>
    </w:rPr>
  </w:style>
  <w:style w:type="character" w:customStyle="1" w:styleId="cl-618d6ae8">
    <w:name w:val="cl-618d6ae8"/>
    <w:basedOn w:val="DefaultParagraphFont"/>
    <w:rsid w:val="00F1729F"/>
  </w:style>
  <w:style w:type="paragraph" w:customStyle="1" w:styleId="cl-6192bf52">
    <w:name w:val="cl-6192bf52"/>
    <w:basedOn w:val="Normal"/>
    <w:rsid w:val="00F1729F"/>
    <w:pPr>
      <w:spacing w:before="100" w:beforeAutospacing="1" w:after="100" w:afterAutospacing="1"/>
    </w:pPr>
    <w:rPr>
      <w:rFonts w:ascii="Times New Roman" w:hAnsi="Times New Roman"/>
    </w:rPr>
  </w:style>
  <w:style w:type="character" w:customStyle="1" w:styleId="cl-618d6af2">
    <w:name w:val="cl-618d6af2"/>
    <w:basedOn w:val="DefaultParagraphFont"/>
    <w:rsid w:val="00F1729F"/>
  </w:style>
  <w:style w:type="character" w:customStyle="1" w:styleId="cl-618d6afc">
    <w:name w:val="cl-618d6afc"/>
    <w:basedOn w:val="DefaultParagraphFont"/>
    <w:rsid w:val="00F1729F"/>
  </w:style>
  <w:style w:type="paragraph" w:customStyle="1" w:styleId="cl-6192bf53">
    <w:name w:val="cl-6192bf53"/>
    <w:basedOn w:val="Normal"/>
    <w:rsid w:val="00F1729F"/>
    <w:pPr>
      <w:spacing w:before="100" w:beforeAutospacing="1" w:after="100" w:afterAutospacing="1"/>
    </w:pPr>
    <w:rPr>
      <w:rFonts w:ascii="Times New Roman" w:hAnsi="Times New Roman"/>
    </w:rPr>
  </w:style>
  <w:style w:type="paragraph" w:customStyle="1" w:styleId="cl-6192bf54">
    <w:name w:val="cl-6192bf54"/>
    <w:basedOn w:val="Normal"/>
    <w:rsid w:val="00F1729F"/>
    <w:pPr>
      <w:spacing w:before="100" w:beforeAutospacing="1" w:after="100" w:afterAutospacing="1"/>
    </w:pPr>
    <w:rPr>
      <w:rFonts w:ascii="Times New Roman" w:hAnsi="Times New Roman"/>
    </w:rPr>
  </w:style>
  <w:style w:type="paragraph" w:customStyle="1" w:styleId="cl-6192bf5c">
    <w:name w:val="cl-6192bf5c"/>
    <w:basedOn w:val="Normal"/>
    <w:rsid w:val="00F1729F"/>
    <w:pPr>
      <w:spacing w:before="100" w:beforeAutospacing="1" w:after="100" w:afterAutospacing="1"/>
    </w:pPr>
    <w:rPr>
      <w:rFonts w:ascii="Times New Roman" w:hAnsi="Times New Roman"/>
    </w:rPr>
  </w:style>
  <w:style w:type="paragraph" w:customStyle="1" w:styleId="cl-6192bf5d">
    <w:name w:val="cl-6192bf5d"/>
    <w:basedOn w:val="Normal"/>
    <w:rsid w:val="00F1729F"/>
    <w:pPr>
      <w:spacing w:before="100" w:beforeAutospacing="1" w:after="100" w:afterAutospacing="1"/>
    </w:pPr>
    <w:rPr>
      <w:rFonts w:ascii="Times New Roman" w:hAnsi="Times New Roman"/>
    </w:rPr>
  </w:style>
  <w:style w:type="character" w:customStyle="1" w:styleId="cl-a4cdf038">
    <w:name w:val="cl-a4cdf038"/>
    <w:basedOn w:val="DefaultParagraphFont"/>
    <w:rsid w:val="00F1729F"/>
  </w:style>
  <w:style w:type="character" w:customStyle="1" w:styleId="cl-a4cdf006">
    <w:name w:val="cl-a4cdf006"/>
    <w:basedOn w:val="DefaultParagraphFont"/>
    <w:rsid w:val="00F1729F"/>
  </w:style>
  <w:style w:type="character" w:customStyle="1" w:styleId="cl-482fdf82">
    <w:name w:val="cl-482fdf82"/>
    <w:basedOn w:val="DefaultParagraphFont"/>
    <w:rsid w:val="00F1729F"/>
  </w:style>
  <w:style w:type="character" w:customStyle="1" w:styleId="cl-482fd244">
    <w:name w:val="cl-482fd244"/>
    <w:basedOn w:val="DefaultParagraphFont"/>
    <w:rsid w:val="00F1729F"/>
  </w:style>
  <w:style w:type="character" w:customStyle="1" w:styleId="cl-45cecb4e">
    <w:name w:val="cl-45cecb4e"/>
    <w:basedOn w:val="DefaultParagraphFont"/>
    <w:rsid w:val="00F1729F"/>
  </w:style>
  <w:style w:type="character" w:customStyle="1" w:styleId="cl-45cecb44">
    <w:name w:val="cl-45cecb44"/>
    <w:basedOn w:val="DefaultParagraphFont"/>
    <w:rsid w:val="00F1729F"/>
  </w:style>
  <w:style w:type="character" w:customStyle="1" w:styleId="cl-45cecb58">
    <w:name w:val="cl-45cecb58"/>
    <w:basedOn w:val="DefaultParagraphFont"/>
    <w:rsid w:val="00F1729F"/>
  </w:style>
  <w:style w:type="paragraph" w:customStyle="1" w:styleId="cl-c20c1a7c">
    <w:name w:val="cl-c20c1a7c"/>
    <w:basedOn w:val="Normal"/>
    <w:rsid w:val="00F1729F"/>
    <w:rPr>
      <w:rFonts w:ascii="Times New Roman" w:eastAsiaTheme="minorEastAsia" w:hAnsi="Times New Roman"/>
    </w:rPr>
  </w:style>
  <w:style w:type="paragraph" w:customStyle="1" w:styleId="cl-c20c1a86">
    <w:name w:val="cl-c20c1a86"/>
    <w:basedOn w:val="Normal"/>
    <w:rsid w:val="00F1729F"/>
    <w:pPr>
      <w:jc w:val="center"/>
    </w:pPr>
    <w:rPr>
      <w:rFonts w:ascii="Times New Roman" w:eastAsiaTheme="minorEastAsia" w:hAnsi="Times New Roman"/>
    </w:rPr>
  </w:style>
  <w:style w:type="paragraph" w:customStyle="1" w:styleId="cl-c20c1a87">
    <w:name w:val="cl-c20c1a87"/>
    <w:basedOn w:val="Normal"/>
    <w:rsid w:val="00F1729F"/>
    <w:rPr>
      <w:rFonts w:ascii="Times New Roman" w:eastAsiaTheme="minorEastAsia" w:hAnsi="Times New Roman"/>
    </w:rPr>
  </w:style>
  <w:style w:type="paragraph" w:customStyle="1" w:styleId="cl-c20c1a90">
    <w:name w:val="cl-c20c1a90"/>
    <w:basedOn w:val="Normal"/>
    <w:rsid w:val="00F1729F"/>
    <w:pPr>
      <w:jc w:val="center"/>
    </w:pPr>
    <w:rPr>
      <w:rFonts w:ascii="Times New Roman" w:eastAsiaTheme="minorEastAsia" w:hAnsi="Times New Roman"/>
    </w:rPr>
  </w:style>
  <w:style w:type="paragraph" w:customStyle="1" w:styleId="cl-c20c1a91">
    <w:name w:val="cl-c20c1a91"/>
    <w:basedOn w:val="Normal"/>
    <w:rsid w:val="00F1729F"/>
    <w:rPr>
      <w:rFonts w:ascii="Times New Roman" w:eastAsiaTheme="minorEastAsia" w:hAnsi="Times New Roman"/>
    </w:rPr>
  </w:style>
  <w:style w:type="paragraph" w:customStyle="1" w:styleId="cl-c20c1a92">
    <w:name w:val="cl-c20c1a92"/>
    <w:basedOn w:val="Normal"/>
    <w:rsid w:val="00F1729F"/>
    <w:rPr>
      <w:rFonts w:ascii="Times New Roman" w:eastAsiaTheme="minorEastAsia" w:hAnsi="Times New Roman"/>
    </w:rPr>
  </w:style>
  <w:style w:type="character" w:customStyle="1" w:styleId="cl-c200a66a1">
    <w:name w:val="cl-c200a66a1"/>
    <w:basedOn w:val="DefaultParagraphFont"/>
    <w:rsid w:val="00F1729F"/>
    <w:rPr>
      <w:rFonts w:ascii="Arial" w:hAnsi="Arial" w:cs="Arial" w:hint="default"/>
      <w:b/>
      <w:bCs/>
      <w:i w:val="0"/>
      <w:iCs w:val="0"/>
      <w:strike w:val="0"/>
      <w:dstrike w:val="0"/>
      <w:sz w:val="22"/>
      <w:szCs w:val="22"/>
      <w:u w:val="none"/>
      <w:effect w:val="none"/>
      <w:shd w:val="clear" w:color="auto" w:fill="auto"/>
    </w:rPr>
  </w:style>
  <w:style w:type="character" w:customStyle="1" w:styleId="cl-c200a6a61">
    <w:name w:val="cl-c200a6a61"/>
    <w:basedOn w:val="DefaultParagraphFont"/>
    <w:rsid w:val="00F1729F"/>
    <w:rPr>
      <w:rFonts w:ascii="Arial" w:hAnsi="Arial" w:cs="Arial" w:hint="default"/>
      <w:b w:val="0"/>
      <w:bCs w:val="0"/>
      <w:i w:val="0"/>
      <w:iCs w:val="0"/>
      <w:strike w:val="0"/>
      <w:dstrike w:val="0"/>
      <w:sz w:val="22"/>
      <w:szCs w:val="22"/>
      <w:u w:val="none"/>
      <w:effect w:val="none"/>
      <w:shd w:val="clear" w:color="auto" w:fill="auto"/>
    </w:rPr>
  </w:style>
  <w:style w:type="character" w:customStyle="1" w:styleId="cl-c200a6b01">
    <w:name w:val="cl-c200a6b01"/>
    <w:basedOn w:val="DefaultParagraphFont"/>
    <w:rsid w:val="00F1729F"/>
    <w:rPr>
      <w:rFonts w:ascii="Arial" w:hAnsi="Arial" w:cs="Arial" w:hint="default"/>
      <w:b w:val="0"/>
      <w:bCs w:val="0"/>
      <w:i w:val="0"/>
      <w:iCs w:val="0"/>
      <w:strike w:val="0"/>
      <w:dstrike w:val="0"/>
      <w:sz w:val="13"/>
      <w:szCs w:val="13"/>
      <w:u w:val="none"/>
      <w:effect w:val="none"/>
      <w:shd w:val="clear" w:color="auto" w:fill="auto"/>
    </w:rPr>
  </w:style>
  <w:style w:type="character" w:customStyle="1" w:styleId="cl-b2c6f85c">
    <w:name w:val="cl-b2c6f85c"/>
    <w:basedOn w:val="DefaultParagraphFont"/>
    <w:rsid w:val="00F1729F"/>
  </w:style>
  <w:style w:type="paragraph" w:customStyle="1" w:styleId="cl-e223c670">
    <w:name w:val="cl-e223c670"/>
    <w:basedOn w:val="Normal"/>
    <w:rsid w:val="00F1729F"/>
    <w:pPr>
      <w:spacing w:before="100" w:beforeAutospacing="1" w:after="100" w:afterAutospacing="1"/>
    </w:pPr>
    <w:rPr>
      <w:rFonts w:ascii="Times New Roman" w:hAnsi="Times New Roman"/>
    </w:rPr>
  </w:style>
  <w:style w:type="character" w:customStyle="1" w:styleId="cl-e2183a8a">
    <w:name w:val="cl-e2183a8a"/>
    <w:basedOn w:val="DefaultParagraphFont"/>
    <w:rsid w:val="00F1729F"/>
  </w:style>
  <w:style w:type="paragraph" w:customStyle="1" w:styleId="cl-e223c684">
    <w:name w:val="cl-e223c684"/>
    <w:basedOn w:val="Normal"/>
    <w:rsid w:val="00F1729F"/>
    <w:pPr>
      <w:spacing w:before="100" w:beforeAutospacing="1" w:after="100" w:afterAutospacing="1"/>
    </w:pPr>
    <w:rPr>
      <w:rFonts w:ascii="Times New Roman" w:hAnsi="Times New Roman"/>
    </w:rPr>
  </w:style>
  <w:style w:type="character" w:customStyle="1" w:styleId="cl-e2183abc">
    <w:name w:val="cl-e2183abc"/>
    <w:basedOn w:val="DefaultParagraphFont"/>
    <w:rsid w:val="00F1729F"/>
  </w:style>
  <w:style w:type="character" w:customStyle="1" w:styleId="cl-e2183ac6">
    <w:name w:val="cl-e2183ac6"/>
    <w:basedOn w:val="DefaultParagraphFont"/>
    <w:rsid w:val="00F1729F"/>
  </w:style>
  <w:style w:type="paragraph" w:customStyle="1" w:styleId="cl-e223c698">
    <w:name w:val="cl-e223c698"/>
    <w:basedOn w:val="Normal"/>
    <w:rsid w:val="00F1729F"/>
    <w:pPr>
      <w:spacing w:before="100" w:beforeAutospacing="1" w:after="100" w:afterAutospacing="1"/>
    </w:pPr>
    <w:rPr>
      <w:rFonts w:ascii="Times New Roman" w:hAnsi="Times New Roman"/>
    </w:rPr>
  </w:style>
  <w:style w:type="paragraph" w:customStyle="1" w:styleId="cl-e223c6a2">
    <w:name w:val="cl-e223c6a2"/>
    <w:basedOn w:val="Normal"/>
    <w:rsid w:val="00F1729F"/>
    <w:pPr>
      <w:spacing w:before="100" w:beforeAutospacing="1" w:after="100" w:afterAutospacing="1"/>
    </w:pPr>
    <w:rPr>
      <w:rFonts w:ascii="Times New Roman" w:hAnsi="Times New Roman"/>
    </w:rPr>
  </w:style>
  <w:style w:type="paragraph" w:customStyle="1" w:styleId="cl-e223c6a3">
    <w:name w:val="cl-e223c6a3"/>
    <w:basedOn w:val="Normal"/>
    <w:rsid w:val="00F1729F"/>
    <w:pPr>
      <w:spacing w:before="100" w:beforeAutospacing="1" w:after="100" w:afterAutospacing="1"/>
    </w:pPr>
    <w:rPr>
      <w:rFonts w:ascii="Times New Roman" w:hAnsi="Times New Roman"/>
    </w:rPr>
  </w:style>
  <w:style w:type="paragraph" w:customStyle="1" w:styleId="cl-e223c6ac">
    <w:name w:val="cl-e223c6ac"/>
    <w:basedOn w:val="Normal"/>
    <w:rsid w:val="00F1729F"/>
    <w:pPr>
      <w:spacing w:before="100" w:beforeAutospacing="1" w:after="100" w:afterAutospacing="1"/>
    </w:pPr>
    <w:rPr>
      <w:rFonts w:ascii="Times New Roman" w:hAnsi="Times New Roman"/>
    </w:rPr>
  </w:style>
  <w:style w:type="character" w:customStyle="1" w:styleId="cl-67a79122">
    <w:name w:val="cl-67a79122"/>
    <w:basedOn w:val="DefaultParagraphFont"/>
    <w:rsid w:val="00F1729F"/>
  </w:style>
  <w:style w:type="character" w:customStyle="1" w:styleId="anchor-text">
    <w:name w:val="anchor-text"/>
    <w:basedOn w:val="DefaultParagraphFont"/>
    <w:rsid w:val="00F1729F"/>
  </w:style>
  <w:style w:type="paragraph" w:customStyle="1" w:styleId="cl-dc3431ca">
    <w:name w:val="cl-dc3431ca"/>
    <w:basedOn w:val="Normal"/>
    <w:rsid w:val="00F1729F"/>
    <w:pPr>
      <w:spacing w:before="100" w:beforeAutospacing="1" w:after="100" w:afterAutospacing="1"/>
    </w:pPr>
    <w:rPr>
      <w:rFonts w:ascii="Times New Roman" w:hAnsi="Times New Roman"/>
    </w:rPr>
  </w:style>
  <w:style w:type="character" w:customStyle="1" w:styleId="cl-dc2ea962">
    <w:name w:val="cl-dc2ea962"/>
    <w:basedOn w:val="DefaultParagraphFont"/>
    <w:rsid w:val="00F1729F"/>
  </w:style>
  <w:style w:type="paragraph" w:customStyle="1" w:styleId="cl-dc3431d4">
    <w:name w:val="cl-dc3431d4"/>
    <w:basedOn w:val="Normal"/>
    <w:rsid w:val="00F1729F"/>
    <w:pPr>
      <w:spacing w:before="100" w:beforeAutospacing="1" w:after="100" w:afterAutospacing="1"/>
    </w:pPr>
    <w:rPr>
      <w:rFonts w:ascii="Times New Roman" w:hAnsi="Times New Roman"/>
    </w:rPr>
  </w:style>
  <w:style w:type="character" w:customStyle="1" w:styleId="cl-dc2ea96c">
    <w:name w:val="cl-dc2ea96c"/>
    <w:basedOn w:val="DefaultParagraphFont"/>
    <w:rsid w:val="00F1729F"/>
  </w:style>
  <w:style w:type="character" w:customStyle="1" w:styleId="cl-dc2ea976">
    <w:name w:val="cl-dc2ea976"/>
    <w:basedOn w:val="DefaultParagraphFont"/>
    <w:rsid w:val="00F1729F"/>
  </w:style>
  <w:style w:type="paragraph" w:customStyle="1" w:styleId="cl-dc3431d5">
    <w:name w:val="cl-dc3431d5"/>
    <w:basedOn w:val="Normal"/>
    <w:rsid w:val="00F1729F"/>
    <w:pPr>
      <w:spacing w:before="100" w:beforeAutospacing="1" w:after="100" w:afterAutospacing="1"/>
    </w:pPr>
    <w:rPr>
      <w:rFonts w:ascii="Times New Roman" w:hAnsi="Times New Roman"/>
    </w:rPr>
  </w:style>
  <w:style w:type="paragraph" w:customStyle="1" w:styleId="cl-dc3431de">
    <w:name w:val="cl-dc3431de"/>
    <w:basedOn w:val="Normal"/>
    <w:rsid w:val="00F1729F"/>
    <w:pPr>
      <w:spacing w:before="100" w:beforeAutospacing="1" w:after="100" w:afterAutospacing="1"/>
    </w:pPr>
    <w:rPr>
      <w:rFonts w:ascii="Times New Roman" w:hAnsi="Times New Roman"/>
    </w:rPr>
  </w:style>
  <w:style w:type="paragraph" w:customStyle="1" w:styleId="cl-dc3431df">
    <w:name w:val="cl-dc3431df"/>
    <w:basedOn w:val="Normal"/>
    <w:rsid w:val="00F1729F"/>
    <w:pPr>
      <w:spacing w:before="100" w:beforeAutospacing="1" w:after="100" w:afterAutospacing="1"/>
    </w:pPr>
    <w:rPr>
      <w:rFonts w:ascii="Times New Roman" w:hAnsi="Times New Roman"/>
    </w:rPr>
  </w:style>
  <w:style w:type="paragraph" w:customStyle="1" w:styleId="cl-dc3431e0">
    <w:name w:val="cl-dc3431e0"/>
    <w:basedOn w:val="Normal"/>
    <w:rsid w:val="00F1729F"/>
    <w:pPr>
      <w:spacing w:before="100" w:beforeAutospacing="1" w:after="100" w:afterAutospacing="1"/>
    </w:pPr>
    <w:rPr>
      <w:rFonts w:ascii="Times New Roman" w:hAnsi="Times New Roman"/>
    </w:rPr>
  </w:style>
  <w:style w:type="paragraph" w:customStyle="1" w:styleId="cl-0694fe5e">
    <w:name w:val="cl-0694fe5e"/>
    <w:basedOn w:val="Normal"/>
    <w:rsid w:val="00F1729F"/>
    <w:pPr>
      <w:spacing w:before="100" w:beforeAutospacing="1" w:after="100" w:afterAutospacing="1"/>
    </w:pPr>
    <w:rPr>
      <w:rFonts w:ascii="Times New Roman" w:hAnsi="Times New Roman"/>
    </w:rPr>
  </w:style>
  <w:style w:type="character" w:customStyle="1" w:styleId="cl-06904576">
    <w:name w:val="cl-06904576"/>
    <w:basedOn w:val="DefaultParagraphFont"/>
    <w:rsid w:val="00F1729F"/>
  </w:style>
  <w:style w:type="paragraph" w:customStyle="1" w:styleId="cl-0694fe68">
    <w:name w:val="cl-0694fe68"/>
    <w:basedOn w:val="Normal"/>
    <w:rsid w:val="00F1729F"/>
    <w:pPr>
      <w:spacing w:before="100" w:beforeAutospacing="1" w:after="100" w:afterAutospacing="1"/>
    </w:pPr>
    <w:rPr>
      <w:rFonts w:ascii="Times New Roman" w:hAnsi="Times New Roman"/>
    </w:rPr>
  </w:style>
  <w:style w:type="character" w:customStyle="1" w:styleId="cl-06904580">
    <w:name w:val="cl-06904580"/>
    <w:basedOn w:val="DefaultParagraphFont"/>
    <w:rsid w:val="00F1729F"/>
  </w:style>
  <w:style w:type="character" w:customStyle="1" w:styleId="cl-06904581">
    <w:name w:val="cl-06904581"/>
    <w:basedOn w:val="DefaultParagraphFont"/>
    <w:rsid w:val="00F1729F"/>
  </w:style>
  <w:style w:type="paragraph" w:customStyle="1" w:styleId="cl-0694fe69">
    <w:name w:val="cl-0694fe69"/>
    <w:basedOn w:val="Normal"/>
    <w:rsid w:val="00F1729F"/>
    <w:pPr>
      <w:spacing w:before="100" w:beforeAutospacing="1" w:after="100" w:afterAutospacing="1"/>
    </w:pPr>
    <w:rPr>
      <w:rFonts w:ascii="Times New Roman" w:hAnsi="Times New Roman"/>
    </w:rPr>
  </w:style>
  <w:style w:type="paragraph" w:customStyle="1" w:styleId="cl-0694fe6a">
    <w:name w:val="cl-0694fe6a"/>
    <w:basedOn w:val="Normal"/>
    <w:rsid w:val="00F1729F"/>
    <w:pPr>
      <w:spacing w:before="100" w:beforeAutospacing="1" w:after="100" w:afterAutospacing="1"/>
    </w:pPr>
    <w:rPr>
      <w:rFonts w:ascii="Times New Roman" w:hAnsi="Times New Roman"/>
    </w:rPr>
  </w:style>
  <w:style w:type="paragraph" w:customStyle="1" w:styleId="cl-0694fe6b">
    <w:name w:val="cl-0694fe6b"/>
    <w:basedOn w:val="Normal"/>
    <w:rsid w:val="00F1729F"/>
    <w:pPr>
      <w:spacing w:before="100" w:beforeAutospacing="1" w:after="100" w:afterAutospacing="1"/>
    </w:pPr>
    <w:rPr>
      <w:rFonts w:ascii="Times New Roman" w:hAnsi="Times New Roman"/>
    </w:rPr>
  </w:style>
  <w:style w:type="paragraph" w:customStyle="1" w:styleId="cl-153d35d4">
    <w:name w:val="cl-153d35d4"/>
    <w:basedOn w:val="Normal"/>
    <w:rsid w:val="00F1729F"/>
    <w:pPr>
      <w:spacing w:before="100" w:beforeAutospacing="1" w:after="100" w:afterAutospacing="1"/>
    </w:pPr>
    <w:rPr>
      <w:rFonts w:ascii="Times New Roman" w:hAnsi="Times New Roman"/>
    </w:rPr>
  </w:style>
  <w:style w:type="character" w:customStyle="1" w:styleId="cl-1538ef60">
    <w:name w:val="cl-1538ef60"/>
    <w:basedOn w:val="DefaultParagraphFont"/>
    <w:rsid w:val="00F1729F"/>
  </w:style>
  <w:style w:type="paragraph" w:customStyle="1" w:styleId="cl-153d35de">
    <w:name w:val="cl-153d35de"/>
    <w:basedOn w:val="Normal"/>
    <w:rsid w:val="00F1729F"/>
    <w:pPr>
      <w:spacing w:before="100" w:beforeAutospacing="1" w:after="100" w:afterAutospacing="1"/>
    </w:pPr>
    <w:rPr>
      <w:rFonts w:ascii="Times New Roman" w:hAnsi="Times New Roman"/>
    </w:rPr>
  </w:style>
  <w:style w:type="character" w:customStyle="1" w:styleId="cl-1538ef6a">
    <w:name w:val="cl-1538ef6a"/>
    <w:basedOn w:val="DefaultParagraphFont"/>
    <w:rsid w:val="00F1729F"/>
  </w:style>
  <w:style w:type="character" w:customStyle="1" w:styleId="cl-1538ef6b">
    <w:name w:val="cl-1538ef6b"/>
    <w:basedOn w:val="DefaultParagraphFont"/>
    <w:rsid w:val="00F1729F"/>
  </w:style>
  <w:style w:type="paragraph" w:customStyle="1" w:styleId="cl-153d35df">
    <w:name w:val="cl-153d35df"/>
    <w:basedOn w:val="Normal"/>
    <w:rsid w:val="00F1729F"/>
    <w:pPr>
      <w:spacing w:before="100" w:beforeAutospacing="1" w:after="100" w:afterAutospacing="1"/>
    </w:pPr>
    <w:rPr>
      <w:rFonts w:ascii="Times New Roman" w:hAnsi="Times New Roman"/>
    </w:rPr>
  </w:style>
  <w:style w:type="paragraph" w:customStyle="1" w:styleId="cl-153d35e8">
    <w:name w:val="cl-153d35e8"/>
    <w:basedOn w:val="Normal"/>
    <w:rsid w:val="00F1729F"/>
    <w:pPr>
      <w:spacing w:before="100" w:beforeAutospacing="1" w:after="100" w:afterAutospacing="1"/>
    </w:pPr>
    <w:rPr>
      <w:rFonts w:ascii="Times New Roman" w:hAnsi="Times New Roman"/>
    </w:rPr>
  </w:style>
  <w:style w:type="paragraph" w:customStyle="1" w:styleId="cl-153d35e9">
    <w:name w:val="cl-153d35e9"/>
    <w:basedOn w:val="Normal"/>
    <w:rsid w:val="00F1729F"/>
    <w:pPr>
      <w:spacing w:before="100" w:beforeAutospacing="1" w:after="100" w:afterAutospacing="1"/>
    </w:pPr>
    <w:rPr>
      <w:rFonts w:ascii="Times New Roman" w:hAnsi="Times New Roman"/>
    </w:rPr>
  </w:style>
  <w:style w:type="paragraph" w:styleId="HTMLPreformatted">
    <w:name w:val="HTML Preformatted"/>
    <w:basedOn w:val="Normal"/>
    <w:link w:val="HTMLPreformattedChar"/>
    <w:uiPriority w:val="99"/>
    <w:unhideWhenUsed/>
    <w:rsid w:val="00F172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1729F"/>
    <w:rPr>
      <w:rFonts w:ascii="Courier New" w:eastAsia="Times New Roman" w:hAnsi="Courier New" w:cs="Courier New"/>
      <w:sz w:val="20"/>
      <w:szCs w:val="20"/>
      <w:lang w:eastAsia="en-GB"/>
    </w:rPr>
  </w:style>
  <w:style w:type="character" w:customStyle="1" w:styleId="ui-provider">
    <w:name w:val="ui-provider"/>
    <w:basedOn w:val="DefaultParagraphFont"/>
    <w:qFormat/>
    <w:rsid w:val="00F1729F"/>
  </w:style>
  <w:style w:type="paragraph" w:customStyle="1" w:styleId="footnotepopupitem">
    <w:name w:val="footnotepopup__item"/>
    <w:basedOn w:val="Normal"/>
    <w:rsid w:val="00F1729F"/>
    <w:pPr>
      <w:spacing w:before="100" w:beforeAutospacing="1" w:after="100" w:afterAutospacing="1"/>
    </w:pPr>
    <w:rPr>
      <w:rFonts w:ascii="Times New Roman" w:hAnsi="Times New Roman"/>
    </w:rPr>
  </w:style>
  <w:style w:type="character" w:customStyle="1" w:styleId="mixed-citation">
    <w:name w:val="mixed-citation"/>
    <w:basedOn w:val="DefaultParagraphFont"/>
    <w:rsid w:val="00F1729F"/>
  </w:style>
  <w:style w:type="character" w:customStyle="1" w:styleId="ref-title">
    <w:name w:val="ref-title"/>
    <w:basedOn w:val="DefaultParagraphFont"/>
    <w:rsid w:val="00F1729F"/>
  </w:style>
  <w:style w:type="character" w:customStyle="1" w:styleId="ref-journal">
    <w:name w:val="ref-journal"/>
    <w:basedOn w:val="DefaultParagraphFont"/>
    <w:rsid w:val="00F1729F"/>
  </w:style>
  <w:style w:type="character" w:customStyle="1" w:styleId="ref-vol">
    <w:name w:val="ref-vol"/>
    <w:basedOn w:val="DefaultParagraphFont"/>
    <w:rsid w:val="00F1729F"/>
  </w:style>
  <w:style w:type="paragraph" w:customStyle="1" w:styleId="c-reading-companionreference-citation">
    <w:name w:val="c-reading-companion__reference-citation"/>
    <w:basedOn w:val="Normal"/>
    <w:rsid w:val="00F1729F"/>
    <w:pPr>
      <w:spacing w:before="100" w:beforeAutospacing="1" w:after="100" w:afterAutospacing="1"/>
    </w:pPr>
    <w:rPr>
      <w:rFonts w:ascii="Times New Roman" w:hAnsi="Times New Roman"/>
    </w:rPr>
  </w:style>
  <w:style w:type="paragraph" w:customStyle="1" w:styleId="c-reading-companionreference-links">
    <w:name w:val="c-reading-companion__reference-links"/>
    <w:basedOn w:val="Normal"/>
    <w:rsid w:val="00F1729F"/>
    <w:pPr>
      <w:spacing w:before="100" w:beforeAutospacing="1" w:after="100" w:afterAutospacing="1"/>
    </w:pPr>
    <w:rPr>
      <w:rFonts w:ascii="Times New Roman" w:hAnsi="Times New Roman"/>
    </w:rPr>
  </w:style>
  <w:style w:type="paragraph" w:customStyle="1" w:styleId="p">
    <w:name w:val="p"/>
    <w:basedOn w:val="Normal"/>
    <w:rsid w:val="00F1729F"/>
    <w:pPr>
      <w:spacing w:before="100" w:beforeAutospacing="1" w:after="100" w:afterAutospacing="1"/>
    </w:pPr>
    <w:rPr>
      <w:rFonts w:ascii="Times New Roman" w:hAnsi="Times New Roman"/>
    </w:rPr>
  </w:style>
  <w:style w:type="character" w:customStyle="1" w:styleId="katex-mathml">
    <w:name w:val="katex-mathml"/>
    <w:basedOn w:val="DefaultParagraphFont"/>
    <w:rsid w:val="00F1729F"/>
  </w:style>
  <w:style w:type="character" w:customStyle="1" w:styleId="mord">
    <w:name w:val="mord"/>
    <w:basedOn w:val="DefaultParagraphFont"/>
    <w:rsid w:val="00F1729F"/>
  </w:style>
  <w:style w:type="character" w:customStyle="1" w:styleId="cl-54e6b10c1">
    <w:name w:val="cl-54e6b10c1"/>
    <w:basedOn w:val="DefaultParagraphFont"/>
    <w:qFormat/>
    <w:rsid w:val="007E0CBA"/>
    <w:rPr>
      <w:rFonts w:ascii="Arial" w:hAnsi="Arial" w:cs="Arial"/>
      <w:b/>
      <w:bCs/>
      <w:i w:val="0"/>
      <w:iCs w:val="0"/>
      <w:strike w:val="0"/>
      <w:dstrike w:val="0"/>
      <w:sz w:val="22"/>
      <w:szCs w:val="22"/>
      <w:u w:val="none"/>
      <w:effect w:val="none"/>
      <w:shd w:val="clear" w:color="auto" w:fill="auto"/>
    </w:rPr>
  </w:style>
  <w:style w:type="character" w:customStyle="1" w:styleId="cl-54e6b1161">
    <w:name w:val="cl-54e6b1161"/>
    <w:basedOn w:val="DefaultParagraphFont"/>
    <w:qFormat/>
    <w:rsid w:val="007E0CBA"/>
    <w:rPr>
      <w:rFonts w:ascii="Arial" w:hAnsi="Arial" w:cs="Arial"/>
      <w:b w:val="0"/>
      <w:bCs w:val="0"/>
      <w:i w:val="0"/>
      <w:iCs w:val="0"/>
      <w:strike w:val="0"/>
      <w:dstrike w:val="0"/>
      <w:sz w:val="22"/>
      <w:szCs w:val="22"/>
      <w:u w:val="none"/>
      <w:effect w:val="none"/>
      <w:shd w:val="clear" w:color="auto" w:fill="auto"/>
    </w:rPr>
  </w:style>
  <w:style w:type="character" w:customStyle="1" w:styleId="cl-54e6b1201">
    <w:name w:val="cl-54e6b1201"/>
    <w:basedOn w:val="DefaultParagraphFont"/>
    <w:qFormat/>
    <w:rsid w:val="007E0CBA"/>
    <w:rPr>
      <w:rFonts w:ascii="Arial" w:hAnsi="Arial" w:cs="Arial"/>
      <w:b w:val="0"/>
      <w:bCs w:val="0"/>
      <w:i w:val="0"/>
      <w:iCs w:val="0"/>
      <w:strike w:val="0"/>
      <w:dstrike w:val="0"/>
      <w:sz w:val="13"/>
      <w:szCs w:val="13"/>
      <w:u w:val="none"/>
      <w:effect w:val="none"/>
      <w:shd w:val="clear" w:color="auto" w:fill="auto"/>
    </w:rPr>
  </w:style>
  <w:style w:type="character" w:customStyle="1" w:styleId="cl-5d19d9061">
    <w:name w:val="cl-5d19d9061"/>
    <w:basedOn w:val="DefaultParagraphFont"/>
    <w:qFormat/>
    <w:rsid w:val="007E0CBA"/>
    <w:rPr>
      <w:rFonts w:ascii="Arial" w:hAnsi="Arial" w:cs="Arial"/>
      <w:b/>
      <w:bCs/>
      <w:i w:val="0"/>
      <w:iCs w:val="0"/>
      <w:strike w:val="0"/>
      <w:dstrike w:val="0"/>
      <w:sz w:val="22"/>
      <w:szCs w:val="22"/>
      <w:u w:val="none"/>
      <w:effect w:val="none"/>
      <w:shd w:val="clear" w:color="auto" w:fill="auto"/>
    </w:rPr>
  </w:style>
  <w:style w:type="character" w:customStyle="1" w:styleId="cl-5d19d91a1">
    <w:name w:val="cl-5d19d91a1"/>
    <w:basedOn w:val="DefaultParagraphFont"/>
    <w:qFormat/>
    <w:rsid w:val="007E0CBA"/>
    <w:rPr>
      <w:rFonts w:ascii="Arial" w:hAnsi="Arial" w:cs="Arial"/>
      <w:b w:val="0"/>
      <w:bCs w:val="0"/>
      <w:i w:val="0"/>
      <w:iCs w:val="0"/>
      <w:strike w:val="0"/>
      <w:dstrike w:val="0"/>
      <w:sz w:val="22"/>
      <w:szCs w:val="22"/>
      <w:u w:val="none"/>
      <w:effect w:val="none"/>
      <w:shd w:val="clear" w:color="auto" w:fill="auto"/>
    </w:rPr>
  </w:style>
  <w:style w:type="character" w:customStyle="1" w:styleId="cl-5d19d91b1">
    <w:name w:val="cl-5d19d91b1"/>
    <w:basedOn w:val="DefaultParagraphFont"/>
    <w:qFormat/>
    <w:rsid w:val="007E0CBA"/>
    <w:rPr>
      <w:rFonts w:ascii="Arial" w:hAnsi="Arial" w:cs="Arial"/>
      <w:b w:val="0"/>
      <w:bCs w:val="0"/>
      <w:i w:val="0"/>
      <w:iCs w:val="0"/>
      <w:strike w:val="0"/>
      <w:dstrike w:val="0"/>
      <w:sz w:val="13"/>
      <w:szCs w:val="13"/>
      <w:u w:val="none"/>
      <w:effect w:val="none"/>
      <w:shd w:val="clear" w:color="auto" w:fill="auto"/>
    </w:rPr>
  </w:style>
  <w:style w:type="character" w:customStyle="1" w:styleId="cl-6b06f60a1">
    <w:name w:val="cl-6b06f60a1"/>
    <w:basedOn w:val="DefaultParagraphFont"/>
    <w:qFormat/>
    <w:rsid w:val="007E0CBA"/>
    <w:rPr>
      <w:rFonts w:ascii="Arial" w:hAnsi="Arial" w:cs="Arial"/>
      <w:b/>
      <w:bCs/>
      <w:i w:val="0"/>
      <w:iCs w:val="0"/>
      <w:strike w:val="0"/>
      <w:dstrike w:val="0"/>
      <w:sz w:val="22"/>
      <w:szCs w:val="22"/>
      <w:u w:val="none"/>
      <w:effect w:val="none"/>
      <w:shd w:val="clear" w:color="auto" w:fill="auto"/>
    </w:rPr>
  </w:style>
  <w:style w:type="character" w:customStyle="1" w:styleId="cl-6b06f6141">
    <w:name w:val="cl-6b06f6141"/>
    <w:basedOn w:val="DefaultParagraphFont"/>
    <w:qFormat/>
    <w:rsid w:val="007E0CBA"/>
    <w:rPr>
      <w:rFonts w:ascii="Arial" w:hAnsi="Arial" w:cs="Arial"/>
      <w:b w:val="0"/>
      <w:bCs w:val="0"/>
      <w:i w:val="0"/>
      <w:iCs w:val="0"/>
      <w:strike w:val="0"/>
      <w:dstrike w:val="0"/>
      <w:sz w:val="22"/>
      <w:szCs w:val="22"/>
      <w:u w:val="none"/>
      <w:effect w:val="none"/>
      <w:shd w:val="clear" w:color="auto" w:fill="auto"/>
    </w:rPr>
  </w:style>
  <w:style w:type="character" w:customStyle="1" w:styleId="cl-6b06f61e1">
    <w:name w:val="cl-6b06f61e1"/>
    <w:basedOn w:val="DefaultParagraphFont"/>
    <w:qFormat/>
    <w:rsid w:val="007E0CBA"/>
    <w:rPr>
      <w:rFonts w:ascii="Arial" w:hAnsi="Arial" w:cs="Arial"/>
      <w:b w:val="0"/>
      <w:bCs w:val="0"/>
      <w:i w:val="0"/>
      <w:iCs w:val="0"/>
      <w:strike w:val="0"/>
      <w:dstrike w:val="0"/>
      <w:sz w:val="13"/>
      <w:szCs w:val="13"/>
      <w:u w:val="none"/>
      <w:effect w:val="none"/>
      <w:shd w:val="clear" w:color="auto" w:fill="auto"/>
    </w:rPr>
  </w:style>
  <w:style w:type="character" w:customStyle="1" w:styleId="cl-4069670e1">
    <w:name w:val="cl-4069670e1"/>
    <w:basedOn w:val="DefaultParagraphFont"/>
    <w:qFormat/>
    <w:rsid w:val="007E0CBA"/>
    <w:rPr>
      <w:rFonts w:ascii="Arial" w:hAnsi="Arial" w:cs="Arial"/>
      <w:b/>
      <w:bCs/>
      <w:i w:val="0"/>
      <w:iCs w:val="0"/>
      <w:strike w:val="0"/>
      <w:dstrike w:val="0"/>
      <w:sz w:val="22"/>
      <w:szCs w:val="22"/>
      <w:u w:val="none"/>
      <w:effect w:val="none"/>
      <w:shd w:val="clear" w:color="auto" w:fill="auto"/>
    </w:rPr>
  </w:style>
  <w:style w:type="character" w:customStyle="1" w:styleId="cl-406967221">
    <w:name w:val="cl-406967221"/>
    <w:basedOn w:val="DefaultParagraphFont"/>
    <w:qFormat/>
    <w:rsid w:val="007E0CBA"/>
    <w:rPr>
      <w:rFonts w:ascii="Arial" w:hAnsi="Arial" w:cs="Arial"/>
      <w:b w:val="0"/>
      <w:bCs w:val="0"/>
      <w:i w:val="0"/>
      <w:iCs w:val="0"/>
      <w:strike w:val="0"/>
      <w:dstrike w:val="0"/>
      <w:sz w:val="22"/>
      <w:szCs w:val="22"/>
      <w:u w:val="none"/>
      <w:effect w:val="none"/>
      <w:shd w:val="clear" w:color="auto" w:fill="auto"/>
    </w:rPr>
  </w:style>
  <w:style w:type="character" w:customStyle="1" w:styleId="cl-406967401">
    <w:name w:val="cl-406967401"/>
    <w:basedOn w:val="DefaultParagraphFont"/>
    <w:qFormat/>
    <w:rsid w:val="007E0CBA"/>
    <w:rPr>
      <w:rFonts w:ascii="Arial" w:hAnsi="Arial" w:cs="Arial"/>
      <w:b w:val="0"/>
      <w:bCs w:val="0"/>
      <w:i w:val="0"/>
      <w:iCs w:val="0"/>
      <w:strike w:val="0"/>
      <w:dstrike w:val="0"/>
      <w:sz w:val="13"/>
      <w:szCs w:val="13"/>
      <w:u w:val="none"/>
      <w:effect w:val="none"/>
      <w:shd w:val="clear" w:color="auto" w:fill="auto"/>
    </w:rPr>
  </w:style>
  <w:style w:type="character" w:customStyle="1" w:styleId="cl-07dfe80e1">
    <w:name w:val="cl-07dfe80e1"/>
    <w:basedOn w:val="DefaultParagraphFont"/>
    <w:qFormat/>
    <w:rsid w:val="007E0CBA"/>
    <w:rPr>
      <w:rFonts w:ascii="Arial" w:hAnsi="Arial" w:cs="Arial"/>
      <w:b/>
      <w:bCs/>
      <w:i w:val="0"/>
      <w:iCs w:val="0"/>
      <w:strike w:val="0"/>
      <w:dstrike w:val="0"/>
      <w:sz w:val="22"/>
      <w:szCs w:val="22"/>
      <w:u w:val="none"/>
      <w:effect w:val="none"/>
      <w:shd w:val="clear" w:color="auto" w:fill="auto"/>
    </w:rPr>
  </w:style>
  <w:style w:type="character" w:customStyle="1" w:styleId="cl-07dfe8181">
    <w:name w:val="cl-07dfe8181"/>
    <w:basedOn w:val="DefaultParagraphFont"/>
    <w:qFormat/>
    <w:rsid w:val="007E0CBA"/>
    <w:rPr>
      <w:rFonts w:ascii="Arial" w:hAnsi="Arial" w:cs="Arial"/>
      <w:b w:val="0"/>
      <w:bCs w:val="0"/>
      <w:i w:val="0"/>
      <w:iCs w:val="0"/>
      <w:strike w:val="0"/>
      <w:dstrike w:val="0"/>
      <w:sz w:val="22"/>
      <w:szCs w:val="22"/>
      <w:u w:val="none"/>
      <w:effect w:val="none"/>
      <w:shd w:val="clear" w:color="auto" w:fill="auto"/>
    </w:rPr>
  </w:style>
  <w:style w:type="character" w:customStyle="1" w:styleId="cl-07dfe8221">
    <w:name w:val="cl-07dfe8221"/>
    <w:basedOn w:val="DefaultParagraphFont"/>
    <w:qFormat/>
    <w:rsid w:val="007E0CBA"/>
    <w:rPr>
      <w:rFonts w:ascii="Arial" w:hAnsi="Arial" w:cs="Arial"/>
      <w:b w:val="0"/>
      <w:bCs w:val="0"/>
      <w:i w:val="0"/>
      <w:iCs w:val="0"/>
      <w:strike w:val="0"/>
      <w:dstrike w:val="0"/>
      <w:sz w:val="13"/>
      <w:szCs w:val="13"/>
      <w:u w:val="none"/>
      <w:effect w:val="none"/>
      <w:shd w:val="clear" w:color="auto" w:fill="auto"/>
    </w:rPr>
  </w:style>
  <w:style w:type="character" w:customStyle="1" w:styleId="cl-9e464dda1">
    <w:name w:val="cl-9e464dda1"/>
    <w:basedOn w:val="DefaultParagraphFont"/>
    <w:qFormat/>
    <w:rsid w:val="007E0CBA"/>
    <w:rPr>
      <w:rFonts w:ascii="Arial" w:hAnsi="Arial" w:cs="Arial"/>
      <w:b/>
      <w:bCs/>
      <w:i w:val="0"/>
      <w:iCs w:val="0"/>
      <w:strike w:val="0"/>
      <w:dstrike w:val="0"/>
      <w:sz w:val="22"/>
      <w:szCs w:val="22"/>
      <w:u w:val="none"/>
      <w:effect w:val="none"/>
      <w:shd w:val="clear" w:color="auto" w:fill="auto"/>
    </w:rPr>
  </w:style>
  <w:style w:type="character" w:customStyle="1" w:styleId="cl-9e464dee1">
    <w:name w:val="cl-9e464dee1"/>
    <w:basedOn w:val="DefaultParagraphFont"/>
    <w:qFormat/>
    <w:rsid w:val="007E0CBA"/>
    <w:rPr>
      <w:rFonts w:ascii="Arial" w:hAnsi="Arial" w:cs="Arial"/>
      <w:b w:val="0"/>
      <w:bCs w:val="0"/>
      <w:i w:val="0"/>
      <w:iCs w:val="0"/>
      <w:strike w:val="0"/>
      <w:dstrike w:val="0"/>
      <w:sz w:val="22"/>
      <w:szCs w:val="22"/>
      <w:u w:val="none"/>
      <w:effect w:val="none"/>
      <w:shd w:val="clear" w:color="auto" w:fill="auto"/>
    </w:rPr>
  </w:style>
  <w:style w:type="character" w:customStyle="1" w:styleId="cl-9e464def1">
    <w:name w:val="cl-9e464def1"/>
    <w:basedOn w:val="DefaultParagraphFont"/>
    <w:qFormat/>
    <w:rsid w:val="007E0CBA"/>
    <w:rPr>
      <w:rFonts w:ascii="Arial" w:hAnsi="Arial" w:cs="Arial"/>
      <w:b w:val="0"/>
      <w:bCs w:val="0"/>
      <w:i w:val="0"/>
      <w:iCs w:val="0"/>
      <w:strike w:val="0"/>
      <w:dstrike w:val="0"/>
      <w:sz w:val="13"/>
      <w:szCs w:val="13"/>
      <w:u w:val="none"/>
      <w:effect w:val="none"/>
      <w:shd w:val="clear" w:color="auto" w:fill="auto"/>
    </w:rPr>
  </w:style>
  <w:style w:type="character" w:customStyle="1" w:styleId="cl-611249561">
    <w:name w:val="cl-611249561"/>
    <w:basedOn w:val="DefaultParagraphFont"/>
    <w:qFormat/>
    <w:rsid w:val="007E0CBA"/>
    <w:rPr>
      <w:rFonts w:ascii="Arial" w:hAnsi="Arial" w:cs="Arial"/>
      <w:b/>
      <w:bCs/>
      <w:i w:val="0"/>
      <w:iCs w:val="0"/>
      <w:strike w:val="0"/>
      <w:dstrike w:val="0"/>
      <w:sz w:val="22"/>
      <w:szCs w:val="22"/>
      <w:u w:val="none"/>
      <w:effect w:val="none"/>
      <w:shd w:val="clear" w:color="auto" w:fill="auto"/>
    </w:rPr>
  </w:style>
  <w:style w:type="character" w:customStyle="1" w:styleId="cl-6112496a1">
    <w:name w:val="cl-6112496a1"/>
    <w:basedOn w:val="DefaultParagraphFont"/>
    <w:qFormat/>
    <w:rsid w:val="007E0CBA"/>
    <w:rPr>
      <w:rFonts w:ascii="Arial" w:hAnsi="Arial" w:cs="Arial"/>
      <w:b w:val="0"/>
      <w:bCs w:val="0"/>
      <w:i w:val="0"/>
      <w:iCs w:val="0"/>
      <w:strike w:val="0"/>
      <w:dstrike w:val="0"/>
      <w:sz w:val="22"/>
      <w:szCs w:val="22"/>
      <w:u w:val="none"/>
      <w:effect w:val="none"/>
      <w:shd w:val="clear" w:color="auto" w:fill="auto"/>
    </w:rPr>
  </w:style>
  <w:style w:type="character" w:customStyle="1" w:styleId="cl-6112496b1">
    <w:name w:val="cl-6112496b1"/>
    <w:basedOn w:val="DefaultParagraphFont"/>
    <w:qFormat/>
    <w:rsid w:val="007E0CBA"/>
    <w:rPr>
      <w:rFonts w:ascii="Arial" w:hAnsi="Arial" w:cs="Arial"/>
      <w:b w:val="0"/>
      <w:bCs w:val="0"/>
      <w:i w:val="0"/>
      <w:iCs w:val="0"/>
      <w:strike w:val="0"/>
      <w:dstrike w:val="0"/>
      <w:sz w:val="13"/>
      <w:szCs w:val="13"/>
      <w:u w:val="none"/>
      <w:effect w:val="none"/>
      <w:shd w:val="clear" w:color="auto" w:fill="auto"/>
    </w:rPr>
  </w:style>
  <w:style w:type="character" w:customStyle="1" w:styleId="cl-825c31d41">
    <w:name w:val="cl-825c31d41"/>
    <w:basedOn w:val="DefaultParagraphFont"/>
    <w:qFormat/>
    <w:rsid w:val="007E0CBA"/>
    <w:rPr>
      <w:rFonts w:ascii="Arial" w:hAnsi="Arial" w:cs="Arial"/>
      <w:b/>
      <w:bCs/>
      <w:i w:val="0"/>
      <w:iCs w:val="0"/>
      <w:strike w:val="0"/>
      <w:dstrike w:val="0"/>
      <w:sz w:val="22"/>
      <w:szCs w:val="22"/>
      <w:u w:val="none"/>
      <w:effect w:val="none"/>
      <w:shd w:val="clear" w:color="auto" w:fill="auto"/>
    </w:rPr>
  </w:style>
  <w:style w:type="character" w:customStyle="1" w:styleId="cl-825c31de1">
    <w:name w:val="cl-825c31de1"/>
    <w:basedOn w:val="DefaultParagraphFont"/>
    <w:qFormat/>
    <w:rsid w:val="007E0CBA"/>
    <w:rPr>
      <w:rFonts w:ascii="Arial" w:hAnsi="Arial" w:cs="Arial"/>
      <w:b w:val="0"/>
      <w:bCs w:val="0"/>
      <w:i w:val="0"/>
      <w:iCs w:val="0"/>
      <w:strike w:val="0"/>
      <w:dstrike w:val="0"/>
      <w:sz w:val="22"/>
      <w:szCs w:val="22"/>
      <w:u w:val="none"/>
      <w:effect w:val="none"/>
      <w:shd w:val="clear" w:color="auto" w:fill="auto"/>
    </w:rPr>
  </w:style>
  <w:style w:type="character" w:customStyle="1" w:styleId="cl-825c31e81">
    <w:name w:val="cl-825c31e81"/>
    <w:basedOn w:val="DefaultParagraphFont"/>
    <w:qFormat/>
    <w:rsid w:val="007E0CBA"/>
    <w:rPr>
      <w:rFonts w:ascii="Arial" w:hAnsi="Arial" w:cs="Arial"/>
      <w:b w:val="0"/>
      <w:bCs w:val="0"/>
      <w:i w:val="0"/>
      <w:iCs w:val="0"/>
      <w:strike w:val="0"/>
      <w:dstrike w:val="0"/>
      <w:sz w:val="13"/>
      <w:szCs w:val="13"/>
      <w:u w:val="none"/>
      <w:effect w:val="none"/>
      <w:shd w:val="clear" w:color="auto" w:fill="auto"/>
    </w:rPr>
  </w:style>
  <w:style w:type="character" w:customStyle="1" w:styleId="cit-auth">
    <w:name w:val="cit-auth"/>
    <w:basedOn w:val="DefaultParagraphFont"/>
    <w:qFormat/>
    <w:rsid w:val="007E0CBA"/>
  </w:style>
  <w:style w:type="character" w:customStyle="1" w:styleId="cit-name-surname">
    <w:name w:val="cit-name-surname"/>
    <w:basedOn w:val="DefaultParagraphFont"/>
    <w:qFormat/>
    <w:rsid w:val="007E0CBA"/>
  </w:style>
  <w:style w:type="character" w:customStyle="1" w:styleId="cit-name-given-names">
    <w:name w:val="cit-name-given-names"/>
    <w:basedOn w:val="DefaultParagraphFont"/>
    <w:qFormat/>
    <w:rsid w:val="007E0CBA"/>
  </w:style>
  <w:style w:type="character" w:customStyle="1" w:styleId="cit-etal">
    <w:name w:val="cit-etal"/>
    <w:basedOn w:val="DefaultParagraphFont"/>
    <w:qFormat/>
    <w:rsid w:val="007E0CBA"/>
  </w:style>
  <w:style w:type="character" w:customStyle="1" w:styleId="cit-article-title">
    <w:name w:val="cit-article-title"/>
    <w:basedOn w:val="DefaultParagraphFont"/>
    <w:qFormat/>
    <w:rsid w:val="007E0CBA"/>
  </w:style>
  <w:style w:type="character" w:customStyle="1" w:styleId="cit-pub-date">
    <w:name w:val="cit-pub-date"/>
    <w:basedOn w:val="DefaultParagraphFont"/>
    <w:qFormat/>
    <w:rsid w:val="007E0CBA"/>
  </w:style>
  <w:style w:type="character" w:customStyle="1" w:styleId="cit-vol">
    <w:name w:val="cit-vol"/>
    <w:basedOn w:val="DefaultParagraphFont"/>
    <w:qFormat/>
    <w:rsid w:val="007E0CBA"/>
  </w:style>
  <w:style w:type="character" w:customStyle="1" w:styleId="cit-fpage">
    <w:name w:val="cit-fpage"/>
    <w:basedOn w:val="DefaultParagraphFont"/>
    <w:qFormat/>
    <w:rsid w:val="007E0CBA"/>
  </w:style>
  <w:style w:type="character" w:customStyle="1" w:styleId="cit-lpage">
    <w:name w:val="cit-lpage"/>
    <w:basedOn w:val="DefaultParagraphFont"/>
    <w:qFormat/>
    <w:rsid w:val="007E0CBA"/>
  </w:style>
  <w:style w:type="character" w:customStyle="1" w:styleId="cit-pub-id">
    <w:name w:val="cit-pub-id"/>
    <w:basedOn w:val="DefaultParagraphFont"/>
    <w:qFormat/>
    <w:rsid w:val="007E0CBA"/>
  </w:style>
  <w:style w:type="character" w:customStyle="1" w:styleId="cit-pub-id-scheme-pmid">
    <w:name w:val="cit-pub-id-scheme-pmid"/>
    <w:basedOn w:val="DefaultParagraphFont"/>
    <w:qFormat/>
    <w:rsid w:val="007E0CBA"/>
  </w:style>
  <w:style w:type="character" w:customStyle="1" w:styleId="BodyTextChar">
    <w:name w:val="Body Text Char"/>
    <w:basedOn w:val="DefaultParagraphFont"/>
    <w:link w:val="BodyText"/>
    <w:uiPriority w:val="1"/>
    <w:qFormat/>
    <w:rsid w:val="007E0CBA"/>
    <w:rPr>
      <w:rFonts w:ascii="Times New Roman" w:eastAsia="Times New Roman" w:hAnsi="Times New Roman" w:cs="Times New Roman"/>
      <w:lang w:val="en-US"/>
    </w:rPr>
  </w:style>
  <w:style w:type="character" w:customStyle="1" w:styleId="IndexLink">
    <w:name w:val="Index Link"/>
    <w:qFormat/>
    <w:rsid w:val="007E0CBA"/>
  </w:style>
  <w:style w:type="paragraph" w:customStyle="1" w:styleId="MyHeading">
    <w:name w:val="My Heading"/>
    <w:basedOn w:val="Normal"/>
    <w:next w:val="BodyText"/>
    <w:qFormat/>
    <w:rsid w:val="007E0CBA"/>
    <w:pPr>
      <w:keepNext/>
      <w:suppressAutoHyphens/>
      <w:spacing w:before="240" w:after="120" w:line="259" w:lineRule="auto"/>
    </w:pPr>
    <w:rPr>
      <w:rFonts w:asciiTheme="minorHAnsi" w:eastAsia="Noto Sans CJK SC" w:hAnsiTheme="minorHAnsi" w:cs="Lohit Marathi"/>
      <w:b/>
      <w:sz w:val="22"/>
      <w:szCs w:val="28"/>
      <w:lang w:eastAsia="en-US"/>
    </w:rPr>
  </w:style>
  <w:style w:type="paragraph" w:styleId="BodyText">
    <w:name w:val="Body Text"/>
    <w:basedOn w:val="Normal"/>
    <w:link w:val="BodyTextChar"/>
    <w:uiPriority w:val="1"/>
    <w:qFormat/>
    <w:rsid w:val="007E0CBA"/>
    <w:pPr>
      <w:widowControl w:val="0"/>
      <w:suppressAutoHyphens/>
    </w:pPr>
    <w:rPr>
      <w:rFonts w:ascii="Times New Roman" w:hAnsi="Times New Roman"/>
      <w:lang w:val="en-US" w:eastAsia="en-US"/>
    </w:rPr>
  </w:style>
  <w:style w:type="character" w:customStyle="1" w:styleId="BodyTextChar1">
    <w:name w:val="Body Text Char1"/>
    <w:basedOn w:val="DefaultParagraphFont"/>
    <w:uiPriority w:val="99"/>
    <w:semiHidden/>
    <w:rsid w:val="007E0CBA"/>
    <w:rPr>
      <w:rFonts w:ascii="Garamond" w:eastAsia="Times New Roman" w:hAnsi="Garamond" w:cs="Times New Roman"/>
      <w:lang w:eastAsia="en-GB"/>
    </w:rPr>
  </w:style>
  <w:style w:type="paragraph" w:styleId="List">
    <w:name w:val="List"/>
    <w:basedOn w:val="BodyText"/>
    <w:rsid w:val="007E0CBA"/>
    <w:rPr>
      <w:rFonts w:cs="Lohit Marathi"/>
    </w:rPr>
  </w:style>
  <w:style w:type="paragraph" w:customStyle="1" w:styleId="Index">
    <w:name w:val="Index"/>
    <w:basedOn w:val="Normal"/>
    <w:qFormat/>
    <w:rsid w:val="007E0CBA"/>
    <w:pPr>
      <w:suppressLineNumbers/>
      <w:suppressAutoHyphens/>
      <w:spacing w:after="160" w:line="259" w:lineRule="auto"/>
    </w:pPr>
    <w:rPr>
      <w:rFonts w:asciiTheme="minorHAnsi" w:eastAsiaTheme="minorHAnsi" w:hAnsiTheme="minorHAnsi" w:cs="Lohit Marathi"/>
      <w:sz w:val="22"/>
      <w:szCs w:val="22"/>
      <w:lang w:eastAsia="en-US"/>
    </w:rPr>
  </w:style>
  <w:style w:type="paragraph" w:customStyle="1" w:styleId="cl-54eb7890">
    <w:name w:val="cl-54eb7890"/>
    <w:basedOn w:val="Normal"/>
    <w:qFormat/>
    <w:rsid w:val="007E0CBA"/>
    <w:pPr>
      <w:suppressAutoHyphens/>
    </w:pPr>
    <w:rPr>
      <w:rFonts w:ascii="Times New Roman" w:eastAsiaTheme="minorEastAsia" w:hAnsi="Times New Roman"/>
    </w:rPr>
  </w:style>
  <w:style w:type="paragraph" w:customStyle="1" w:styleId="cl-54eb789a">
    <w:name w:val="cl-54eb789a"/>
    <w:basedOn w:val="Normal"/>
    <w:qFormat/>
    <w:rsid w:val="007E0CBA"/>
    <w:pPr>
      <w:suppressAutoHyphens/>
      <w:jc w:val="center"/>
    </w:pPr>
    <w:rPr>
      <w:rFonts w:ascii="Times New Roman" w:eastAsiaTheme="minorEastAsia" w:hAnsi="Times New Roman"/>
    </w:rPr>
  </w:style>
  <w:style w:type="paragraph" w:customStyle="1" w:styleId="cl-54eb78a4">
    <w:name w:val="cl-54eb78a4"/>
    <w:basedOn w:val="Normal"/>
    <w:qFormat/>
    <w:rsid w:val="007E0CBA"/>
    <w:pPr>
      <w:suppressAutoHyphens/>
    </w:pPr>
    <w:rPr>
      <w:rFonts w:ascii="Times New Roman" w:eastAsiaTheme="minorEastAsia" w:hAnsi="Times New Roman"/>
    </w:rPr>
  </w:style>
  <w:style w:type="paragraph" w:customStyle="1" w:styleId="cl-54eb78ae">
    <w:name w:val="cl-54eb78ae"/>
    <w:basedOn w:val="Normal"/>
    <w:qFormat/>
    <w:rsid w:val="007E0CBA"/>
    <w:pPr>
      <w:suppressAutoHyphens/>
      <w:jc w:val="center"/>
    </w:pPr>
    <w:rPr>
      <w:rFonts w:ascii="Times New Roman" w:eastAsiaTheme="minorEastAsia" w:hAnsi="Times New Roman"/>
    </w:rPr>
  </w:style>
  <w:style w:type="paragraph" w:customStyle="1" w:styleId="cl-54eb78af">
    <w:name w:val="cl-54eb78af"/>
    <w:basedOn w:val="Normal"/>
    <w:qFormat/>
    <w:rsid w:val="007E0CBA"/>
    <w:pPr>
      <w:suppressAutoHyphens/>
    </w:pPr>
    <w:rPr>
      <w:rFonts w:ascii="Times New Roman" w:eastAsiaTheme="minorEastAsia" w:hAnsi="Times New Roman"/>
    </w:rPr>
  </w:style>
  <w:style w:type="paragraph" w:customStyle="1" w:styleId="cl-54eb78b0">
    <w:name w:val="cl-54eb78b0"/>
    <w:basedOn w:val="Normal"/>
    <w:qFormat/>
    <w:rsid w:val="007E0CBA"/>
    <w:pPr>
      <w:suppressAutoHyphens/>
    </w:pPr>
    <w:rPr>
      <w:rFonts w:ascii="Times New Roman" w:eastAsiaTheme="minorEastAsia" w:hAnsi="Times New Roman"/>
    </w:rPr>
  </w:style>
  <w:style w:type="paragraph" w:customStyle="1" w:styleId="cl-5d1df810">
    <w:name w:val="cl-5d1df810"/>
    <w:basedOn w:val="Normal"/>
    <w:qFormat/>
    <w:rsid w:val="007E0CBA"/>
    <w:pPr>
      <w:suppressAutoHyphens/>
    </w:pPr>
    <w:rPr>
      <w:rFonts w:ascii="Times New Roman" w:eastAsiaTheme="minorEastAsia" w:hAnsi="Times New Roman"/>
    </w:rPr>
  </w:style>
  <w:style w:type="paragraph" w:customStyle="1" w:styleId="cl-5d1df81a">
    <w:name w:val="cl-5d1df81a"/>
    <w:basedOn w:val="Normal"/>
    <w:qFormat/>
    <w:rsid w:val="007E0CBA"/>
    <w:pPr>
      <w:suppressAutoHyphens/>
      <w:jc w:val="center"/>
    </w:pPr>
    <w:rPr>
      <w:rFonts w:ascii="Times New Roman" w:eastAsiaTheme="minorEastAsia" w:hAnsi="Times New Roman"/>
    </w:rPr>
  </w:style>
  <w:style w:type="paragraph" w:customStyle="1" w:styleId="cl-5d1df824">
    <w:name w:val="cl-5d1df824"/>
    <w:basedOn w:val="Normal"/>
    <w:qFormat/>
    <w:rsid w:val="007E0CBA"/>
    <w:pPr>
      <w:suppressAutoHyphens/>
    </w:pPr>
    <w:rPr>
      <w:rFonts w:ascii="Times New Roman" w:eastAsiaTheme="minorEastAsia" w:hAnsi="Times New Roman"/>
    </w:rPr>
  </w:style>
  <w:style w:type="paragraph" w:customStyle="1" w:styleId="cl-5d1df825">
    <w:name w:val="cl-5d1df825"/>
    <w:basedOn w:val="Normal"/>
    <w:qFormat/>
    <w:rsid w:val="007E0CBA"/>
    <w:pPr>
      <w:suppressAutoHyphens/>
      <w:jc w:val="center"/>
    </w:pPr>
    <w:rPr>
      <w:rFonts w:ascii="Times New Roman" w:eastAsiaTheme="minorEastAsia" w:hAnsi="Times New Roman"/>
    </w:rPr>
  </w:style>
  <w:style w:type="paragraph" w:customStyle="1" w:styleId="cl-5d1df82e">
    <w:name w:val="cl-5d1df82e"/>
    <w:basedOn w:val="Normal"/>
    <w:qFormat/>
    <w:rsid w:val="007E0CBA"/>
    <w:pPr>
      <w:suppressAutoHyphens/>
    </w:pPr>
    <w:rPr>
      <w:rFonts w:ascii="Times New Roman" w:eastAsiaTheme="minorEastAsia" w:hAnsi="Times New Roman"/>
    </w:rPr>
  </w:style>
  <w:style w:type="paragraph" w:customStyle="1" w:styleId="cl-6b0c067c">
    <w:name w:val="cl-6b0c067c"/>
    <w:basedOn w:val="Normal"/>
    <w:qFormat/>
    <w:rsid w:val="007E0CBA"/>
    <w:pPr>
      <w:suppressAutoHyphens/>
    </w:pPr>
    <w:rPr>
      <w:rFonts w:ascii="Times New Roman" w:eastAsiaTheme="minorEastAsia" w:hAnsi="Times New Roman"/>
    </w:rPr>
  </w:style>
  <w:style w:type="paragraph" w:customStyle="1" w:styleId="cl-6b0c0686">
    <w:name w:val="cl-6b0c0686"/>
    <w:basedOn w:val="Normal"/>
    <w:qFormat/>
    <w:rsid w:val="007E0CBA"/>
    <w:pPr>
      <w:suppressAutoHyphens/>
      <w:jc w:val="center"/>
    </w:pPr>
    <w:rPr>
      <w:rFonts w:ascii="Times New Roman" w:eastAsiaTheme="minorEastAsia" w:hAnsi="Times New Roman"/>
    </w:rPr>
  </w:style>
  <w:style w:type="paragraph" w:customStyle="1" w:styleId="cl-6b0c0687">
    <w:name w:val="cl-6b0c0687"/>
    <w:basedOn w:val="Normal"/>
    <w:qFormat/>
    <w:rsid w:val="007E0CBA"/>
    <w:pPr>
      <w:suppressAutoHyphens/>
    </w:pPr>
    <w:rPr>
      <w:rFonts w:ascii="Times New Roman" w:eastAsiaTheme="minorEastAsia" w:hAnsi="Times New Roman"/>
    </w:rPr>
  </w:style>
  <w:style w:type="paragraph" w:customStyle="1" w:styleId="cl-6b0c0690">
    <w:name w:val="cl-6b0c0690"/>
    <w:basedOn w:val="Normal"/>
    <w:qFormat/>
    <w:rsid w:val="007E0CBA"/>
    <w:pPr>
      <w:suppressAutoHyphens/>
      <w:jc w:val="center"/>
    </w:pPr>
    <w:rPr>
      <w:rFonts w:ascii="Times New Roman" w:eastAsiaTheme="minorEastAsia" w:hAnsi="Times New Roman"/>
    </w:rPr>
  </w:style>
  <w:style w:type="paragraph" w:customStyle="1" w:styleId="cl-6b0c0691">
    <w:name w:val="cl-6b0c0691"/>
    <w:basedOn w:val="Normal"/>
    <w:qFormat/>
    <w:rsid w:val="007E0CBA"/>
    <w:pPr>
      <w:suppressAutoHyphens/>
    </w:pPr>
    <w:rPr>
      <w:rFonts w:ascii="Times New Roman" w:eastAsiaTheme="minorEastAsia" w:hAnsi="Times New Roman"/>
    </w:rPr>
  </w:style>
  <w:style w:type="paragraph" w:customStyle="1" w:styleId="cl-6b0c0692">
    <w:name w:val="cl-6b0c0692"/>
    <w:basedOn w:val="Normal"/>
    <w:qFormat/>
    <w:rsid w:val="007E0CBA"/>
    <w:pPr>
      <w:suppressAutoHyphens/>
    </w:pPr>
    <w:rPr>
      <w:rFonts w:ascii="Times New Roman" w:eastAsiaTheme="minorEastAsia" w:hAnsi="Times New Roman"/>
    </w:rPr>
  </w:style>
  <w:style w:type="paragraph" w:customStyle="1" w:styleId="cl-406ded1a">
    <w:name w:val="cl-406ded1a"/>
    <w:basedOn w:val="Normal"/>
    <w:qFormat/>
    <w:rsid w:val="007E0CBA"/>
    <w:pPr>
      <w:suppressAutoHyphens/>
    </w:pPr>
    <w:rPr>
      <w:rFonts w:ascii="Times New Roman" w:eastAsiaTheme="minorEastAsia" w:hAnsi="Times New Roman"/>
    </w:rPr>
  </w:style>
  <w:style w:type="paragraph" w:customStyle="1" w:styleId="cl-406ded24">
    <w:name w:val="cl-406ded24"/>
    <w:basedOn w:val="Normal"/>
    <w:qFormat/>
    <w:rsid w:val="007E0CBA"/>
    <w:pPr>
      <w:suppressAutoHyphens/>
      <w:jc w:val="center"/>
    </w:pPr>
    <w:rPr>
      <w:rFonts w:ascii="Times New Roman" w:eastAsiaTheme="minorEastAsia" w:hAnsi="Times New Roman"/>
    </w:rPr>
  </w:style>
  <w:style w:type="paragraph" w:customStyle="1" w:styleId="cl-406ded25">
    <w:name w:val="cl-406ded25"/>
    <w:basedOn w:val="Normal"/>
    <w:qFormat/>
    <w:rsid w:val="007E0CBA"/>
    <w:pPr>
      <w:suppressAutoHyphens/>
    </w:pPr>
    <w:rPr>
      <w:rFonts w:ascii="Times New Roman" w:eastAsiaTheme="minorEastAsia" w:hAnsi="Times New Roman"/>
    </w:rPr>
  </w:style>
  <w:style w:type="paragraph" w:customStyle="1" w:styleId="cl-406ded26">
    <w:name w:val="cl-406ded26"/>
    <w:basedOn w:val="Normal"/>
    <w:qFormat/>
    <w:rsid w:val="007E0CBA"/>
    <w:pPr>
      <w:suppressAutoHyphens/>
      <w:jc w:val="center"/>
    </w:pPr>
    <w:rPr>
      <w:rFonts w:ascii="Times New Roman" w:eastAsiaTheme="minorEastAsia" w:hAnsi="Times New Roman"/>
    </w:rPr>
  </w:style>
  <w:style w:type="paragraph" w:customStyle="1" w:styleId="cl-406ded2e">
    <w:name w:val="cl-406ded2e"/>
    <w:basedOn w:val="Normal"/>
    <w:qFormat/>
    <w:rsid w:val="007E0CBA"/>
    <w:pPr>
      <w:suppressAutoHyphens/>
    </w:pPr>
    <w:rPr>
      <w:rFonts w:ascii="Times New Roman" w:eastAsiaTheme="minorEastAsia" w:hAnsi="Times New Roman"/>
    </w:rPr>
  </w:style>
  <w:style w:type="paragraph" w:customStyle="1" w:styleId="cl-406ded2f">
    <w:name w:val="cl-406ded2f"/>
    <w:basedOn w:val="Normal"/>
    <w:qFormat/>
    <w:rsid w:val="007E0CBA"/>
    <w:pPr>
      <w:suppressAutoHyphens/>
    </w:pPr>
    <w:rPr>
      <w:rFonts w:ascii="Times New Roman" w:eastAsiaTheme="minorEastAsia" w:hAnsi="Times New Roman"/>
    </w:rPr>
  </w:style>
  <w:style w:type="paragraph" w:customStyle="1" w:styleId="HeaderandFooter">
    <w:name w:val="Header and Footer"/>
    <w:basedOn w:val="Normal"/>
    <w:qFormat/>
    <w:rsid w:val="007E0CBA"/>
    <w:pPr>
      <w:suppressAutoHyphens/>
      <w:spacing w:after="160" w:line="259" w:lineRule="auto"/>
    </w:pPr>
    <w:rPr>
      <w:rFonts w:asciiTheme="minorHAnsi" w:eastAsiaTheme="minorHAnsi" w:hAnsiTheme="minorHAnsi" w:cstheme="minorBidi"/>
      <w:sz w:val="22"/>
      <w:szCs w:val="22"/>
      <w:lang w:eastAsia="en-US"/>
    </w:rPr>
  </w:style>
  <w:style w:type="paragraph" w:customStyle="1" w:styleId="cl-07e41118">
    <w:name w:val="cl-07e41118"/>
    <w:basedOn w:val="Normal"/>
    <w:qFormat/>
    <w:rsid w:val="007E0CBA"/>
    <w:pPr>
      <w:suppressAutoHyphens/>
    </w:pPr>
    <w:rPr>
      <w:rFonts w:ascii="Times New Roman" w:eastAsiaTheme="minorEastAsia" w:hAnsi="Times New Roman"/>
    </w:rPr>
  </w:style>
  <w:style w:type="paragraph" w:customStyle="1" w:styleId="cl-07e41122">
    <w:name w:val="cl-07e41122"/>
    <w:basedOn w:val="Normal"/>
    <w:qFormat/>
    <w:rsid w:val="007E0CBA"/>
    <w:pPr>
      <w:suppressAutoHyphens/>
      <w:jc w:val="center"/>
    </w:pPr>
    <w:rPr>
      <w:rFonts w:ascii="Times New Roman" w:eastAsiaTheme="minorEastAsia" w:hAnsi="Times New Roman"/>
    </w:rPr>
  </w:style>
  <w:style w:type="paragraph" w:customStyle="1" w:styleId="cl-07e4112c">
    <w:name w:val="cl-07e4112c"/>
    <w:basedOn w:val="Normal"/>
    <w:qFormat/>
    <w:rsid w:val="007E0CBA"/>
    <w:pPr>
      <w:suppressAutoHyphens/>
    </w:pPr>
    <w:rPr>
      <w:rFonts w:ascii="Times New Roman" w:eastAsiaTheme="minorEastAsia" w:hAnsi="Times New Roman"/>
    </w:rPr>
  </w:style>
  <w:style w:type="paragraph" w:customStyle="1" w:styleId="cl-07e4112d">
    <w:name w:val="cl-07e4112d"/>
    <w:basedOn w:val="Normal"/>
    <w:qFormat/>
    <w:rsid w:val="007E0CBA"/>
    <w:pPr>
      <w:suppressAutoHyphens/>
      <w:jc w:val="center"/>
    </w:pPr>
    <w:rPr>
      <w:rFonts w:ascii="Times New Roman" w:eastAsiaTheme="minorEastAsia" w:hAnsi="Times New Roman"/>
    </w:rPr>
  </w:style>
  <w:style w:type="paragraph" w:customStyle="1" w:styleId="cl-07e4112e">
    <w:name w:val="cl-07e4112e"/>
    <w:basedOn w:val="Normal"/>
    <w:qFormat/>
    <w:rsid w:val="007E0CBA"/>
    <w:pPr>
      <w:suppressAutoHyphens/>
    </w:pPr>
    <w:rPr>
      <w:rFonts w:ascii="Times New Roman" w:eastAsiaTheme="minorEastAsia" w:hAnsi="Times New Roman"/>
    </w:rPr>
  </w:style>
  <w:style w:type="paragraph" w:customStyle="1" w:styleId="cl-07e41136">
    <w:name w:val="cl-07e41136"/>
    <w:basedOn w:val="Normal"/>
    <w:qFormat/>
    <w:rsid w:val="007E0CBA"/>
    <w:pPr>
      <w:suppressAutoHyphens/>
    </w:pPr>
    <w:rPr>
      <w:rFonts w:ascii="Times New Roman" w:eastAsiaTheme="minorEastAsia" w:hAnsi="Times New Roman"/>
    </w:rPr>
  </w:style>
  <w:style w:type="paragraph" w:customStyle="1" w:styleId="cl-9e4a8954">
    <w:name w:val="cl-9e4a8954"/>
    <w:basedOn w:val="Normal"/>
    <w:qFormat/>
    <w:rsid w:val="007E0CBA"/>
    <w:pPr>
      <w:suppressAutoHyphens/>
    </w:pPr>
    <w:rPr>
      <w:rFonts w:ascii="Times New Roman" w:eastAsiaTheme="minorEastAsia" w:hAnsi="Times New Roman"/>
    </w:rPr>
  </w:style>
  <w:style w:type="paragraph" w:customStyle="1" w:styleId="cl-9e4a8968">
    <w:name w:val="cl-9e4a8968"/>
    <w:basedOn w:val="Normal"/>
    <w:qFormat/>
    <w:rsid w:val="007E0CBA"/>
    <w:pPr>
      <w:suppressAutoHyphens/>
      <w:jc w:val="center"/>
    </w:pPr>
    <w:rPr>
      <w:rFonts w:ascii="Times New Roman" w:eastAsiaTheme="minorEastAsia" w:hAnsi="Times New Roman"/>
    </w:rPr>
  </w:style>
  <w:style w:type="paragraph" w:customStyle="1" w:styleId="cl-9e4a8969">
    <w:name w:val="cl-9e4a8969"/>
    <w:basedOn w:val="Normal"/>
    <w:qFormat/>
    <w:rsid w:val="007E0CBA"/>
    <w:pPr>
      <w:suppressAutoHyphens/>
    </w:pPr>
    <w:rPr>
      <w:rFonts w:ascii="Times New Roman" w:eastAsiaTheme="minorEastAsia" w:hAnsi="Times New Roman"/>
    </w:rPr>
  </w:style>
  <w:style w:type="paragraph" w:customStyle="1" w:styleId="cl-9e4a8972">
    <w:name w:val="cl-9e4a8972"/>
    <w:basedOn w:val="Normal"/>
    <w:qFormat/>
    <w:rsid w:val="007E0CBA"/>
    <w:pPr>
      <w:suppressAutoHyphens/>
      <w:jc w:val="center"/>
    </w:pPr>
    <w:rPr>
      <w:rFonts w:ascii="Times New Roman" w:eastAsiaTheme="minorEastAsia" w:hAnsi="Times New Roman"/>
    </w:rPr>
  </w:style>
  <w:style w:type="paragraph" w:customStyle="1" w:styleId="cl-9e4a8973">
    <w:name w:val="cl-9e4a8973"/>
    <w:basedOn w:val="Normal"/>
    <w:qFormat/>
    <w:rsid w:val="007E0CBA"/>
    <w:pPr>
      <w:suppressAutoHyphens/>
    </w:pPr>
    <w:rPr>
      <w:rFonts w:ascii="Times New Roman" w:eastAsiaTheme="minorEastAsia" w:hAnsi="Times New Roman"/>
    </w:rPr>
  </w:style>
  <w:style w:type="paragraph" w:customStyle="1" w:styleId="cl-9e4a897c">
    <w:name w:val="cl-9e4a897c"/>
    <w:basedOn w:val="Normal"/>
    <w:qFormat/>
    <w:rsid w:val="007E0CBA"/>
    <w:pPr>
      <w:suppressAutoHyphens/>
    </w:pPr>
    <w:rPr>
      <w:rFonts w:ascii="Times New Roman" w:eastAsiaTheme="minorEastAsia" w:hAnsi="Times New Roman"/>
    </w:rPr>
  </w:style>
  <w:style w:type="paragraph" w:customStyle="1" w:styleId="cl-611e5ad4">
    <w:name w:val="cl-611e5ad4"/>
    <w:basedOn w:val="Normal"/>
    <w:qFormat/>
    <w:rsid w:val="007E0CBA"/>
    <w:pPr>
      <w:suppressAutoHyphens/>
    </w:pPr>
    <w:rPr>
      <w:rFonts w:ascii="Times New Roman" w:eastAsiaTheme="minorEastAsia" w:hAnsi="Times New Roman"/>
    </w:rPr>
  </w:style>
  <w:style w:type="paragraph" w:customStyle="1" w:styleId="cl-611e5ade">
    <w:name w:val="cl-611e5ade"/>
    <w:basedOn w:val="Normal"/>
    <w:qFormat/>
    <w:rsid w:val="007E0CBA"/>
    <w:pPr>
      <w:suppressAutoHyphens/>
      <w:jc w:val="center"/>
    </w:pPr>
    <w:rPr>
      <w:rFonts w:ascii="Times New Roman" w:eastAsiaTheme="minorEastAsia" w:hAnsi="Times New Roman"/>
    </w:rPr>
  </w:style>
  <w:style w:type="paragraph" w:customStyle="1" w:styleId="cl-611e5ae8">
    <w:name w:val="cl-611e5ae8"/>
    <w:basedOn w:val="Normal"/>
    <w:qFormat/>
    <w:rsid w:val="007E0CBA"/>
    <w:pPr>
      <w:suppressAutoHyphens/>
    </w:pPr>
    <w:rPr>
      <w:rFonts w:ascii="Times New Roman" w:eastAsiaTheme="minorEastAsia" w:hAnsi="Times New Roman"/>
    </w:rPr>
  </w:style>
  <w:style w:type="paragraph" w:customStyle="1" w:styleId="cl-611e5ae9">
    <w:name w:val="cl-611e5ae9"/>
    <w:basedOn w:val="Normal"/>
    <w:qFormat/>
    <w:rsid w:val="007E0CBA"/>
    <w:pPr>
      <w:suppressAutoHyphens/>
      <w:jc w:val="center"/>
    </w:pPr>
    <w:rPr>
      <w:rFonts w:ascii="Times New Roman" w:eastAsiaTheme="minorEastAsia" w:hAnsi="Times New Roman"/>
    </w:rPr>
  </w:style>
  <w:style w:type="paragraph" w:customStyle="1" w:styleId="cl-611e5aea">
    <w:name w:val="cl-611e5aea"/>
    <w:basedOn w:val="Normal"/>
    <w:qFormat/>
    <w:rsid w:val="007E0CBA"/>
    <w:pPr>
      <w:suppressAutoHyphens/>
    </w:pPr>
    <w:rPr>
      <w:rFonts w:ascii="Times New Roman" w:eastAsiaTheme="minorEastAsia" w:hAnsi="Times New Roman"/>
    </w:rPr>
  </w:style>
  <w:style w:type="paragraph" w:customStyle="1" w:styleId="cl-611e5af2">
    <w:name w:val="cl-611e5af2"/>
    <w:basedOn w:val="Normal"/>
    <w:qFormat/>
    <w:rsid w:val="007E0CBA"/>
    <w:pPr>
      <w:suppressAutoHyphens/>
    </w:pPr>
    <w:rPr>
      <w:rFonts w:ascii="Times New Roman" w:eastAsiaTheme="minorEastAsia" w:hAnsi="Times New Roman"/>
    </w:rPr>
  </w:style>
  <w:style w:type="paragraph" w:customStyle="1" w:styleId="cl-82604418">
    <w:name w:val="cl-82604418"/>
    <w:basedOn w:val="Normal"/>
    <w:qFormat/>
    <w:rsid w:val="007E0CBA"/>
    <w:pPr>
      <w:suppressAutoHyphens/>
    </w:pPr>
    <w:rPr>
      <w:rFonts w:ascii="Times New Roman" w:eastAsiaTheme="minorEastAsia" w:hAnsi="Times New Roman"/>
    </w:rPr>
  </w:style>
  <w:style w:type="paragraph" w:customStyle="1" w:styleId="cl-82604422">
    <w:name w:val="cl-82604422"/>
    <w:basedOn w:val="Normal"/>
    <w:qFormat/>
    <w:rsid w:val="007E0CBA"/>
    <w:pPr>
      <w:suppressAutoHyphens/>
      <w:jc w:val="center"/>
    </w:pPr>
    <w:rPr>
      <w:rFonts w:ascii="Times New Roman" w:eastAsiaTheme="minorEastAsia" w:hAnsi="Times New Roman"/>
    </w:rPr>
  </w:style>
  <w:style w:type="paragraph" w:customStyle="1" w:styleId="cl-82604423">
    <w:name w:val="cl-82604423"/>
    <w:basedOn w:val="Normal"/>
    <w:qFormat/>
    <w:rsid w:val="007E0CBA"/>
    <w:pPr>
      <w:suppressAutoHyphens/>
    </w:pPr>
    <w:rPr>
      <w:rFonts w:ascii="Times New Roman" w:eastAsiaTheme="minorEastAsia" w:hAnsi="Times New Roman"/>
    </w:rPr>
  </w:style>
  <w:style w:type="paragraph" w:customStyle="1" w:styleId="cl-8260442c">
    <w:name w:val="cl-8260442c"/>
    <w:basedOn w:val="Normal"/>
    <w:qFormat/>
    <w:rsid w:val="007E0CBA"/>
    <w:pPr>
      <w:suppressAutoHyphens/>
      <w:jc w:val="center"/>
    </w:pPr>
    <w:rPr>
      <w:rFonts w:ascii="Times New Roman" w:eastAsiaTheme="minorEastAsia" w:hAnsi="Times New Roman"/>
    </w:rPr>
  </w:style>
  <w:style w:type="paragraph" w:customStyle="1" w:styleId="cl-8260442d">
    <w:name w:val="cl-8260442d"/>
    <w:basedOn w:val="Normal"/>
    <w:qFormat/>
    <w:rsid w:val="007E0CBA"/>
    <w:pPr>
      <w:suppressAutoHyphens/>
    </w:pPr>
    <w:rPr>
      <w:rFonts w:ascii="Times New Roman" w:eastAsiaTheme="minorEastAsia" w:hAnsi="Times New Roman"/>
    </w:rPr>
  </w:style>
  <w:style w:type="paragraph" w:customStyle="1" w:styleId="cl-8260442e">
    <w:name w:val="cl-8260442e"/>
    <w:basedOn w:val="Normal"/>
    <w:qFormat/>
    <w:rsid w:val="007E0CBA"/>
    <w:pPr>
      <w:suppressAutoHyphens/>
    </w:pPr>
    <w:rPr>
      <w:rFonts w:ascii="Times New Roman" w:eastAsiaTheme="minorEastAsia" w:hAnsi="Times New Roman"/>
    </w:rPr>
  </w:style>
  <w:style w:type="paragraph" w:customStyle="1" w:styleId="TableParagraph">
    <w:name w:val="Table Paragraph"/>
    <w:basedOn w:val="Normal"/>
    <w:uiPriority w:val="1"/>
    <w:qFormat/>
    <w:rsid w:val="007E0CBA"/>
    <w:pPr>
      <w:widowControl w:val="0"/>
      <w:suppressAutoHyphens/>
    </w:pPr>
    <w:rPr>
      <w:rFonts w:ascii="Times New Roman" w:hAnsi="Times New Roman"/>
      <w:sz w:val="22"/>
      <w:szCs w:val="22"/>
      <w:lang w:val="en-US" w:eastAsia="en-US"/>
    </w:rPr>
  </w:style>
  <w:style w:type="paragraph" w:customStyle="1" w:styleId="chapter-para">
    <w:name w:val="chapter-para"/>
    <w:basedOn w:val="Normal"/>
    <w:qFormat/>
    <w:rsid w:val="007E0CBA"/>
    <w:pPr>
      <w:suppressAutoHyphens/>
      <w:spacing w:beforeAutospacing="1" w:after="160" w:afterAutospacing="1"/>
    </w:pPr>
    <w:rPr>
      <w:rFonts w:ascii="Times New Roman" w:hAnsi="Times New Roman"/>
    </w:rPr>
  </w:style>
  <w:style w:type="paragraph" w:styleId="Index1">
    <w:name w:val="index 1"/>
    <w:basedOn w:val="Normal"/>
    <w:next w:val="Normal"/>
    <w:autoRedefine/>
    <w:uiPriority w:val="99"/>
    <w:semiHidden/>
    <w:unhideWhenUsed/>
    <w:rsid w:val="007E0CBA"/>
    <w:pPr>
      <w:ind w:left="240" w:hanging="240"/>
    </w:pPr>
  </w:style>
  <w:style w:type="paragraph" w:styleId="IndexHeading">
    <w:name w:val="index heading"/>
    <w:basedOn w:val="MyHeading"/>
    <w:rsid w:val="007E0CBA"/>
  </w:style>
  <w:style w:type="paragraph" w:customStyle="1" w:styleId="FrameContents">
    <w:name w:val="Frame Contents"/>
    <w:basedOn w:val="Normal"/>
    <w:qFormat/>
    <w:rsid w:val="007E0CBA"/>
    <w:pPr>
      <w:suppressAutoHyphens/>
      <w:spacing w:after="160" w:line="259" w:lineRule="auto"/>
    </w:pPr>
    <w:rPr>
      <w:rFonts w:asciiTheme="minorHAnsi" w:eastAsiaTheme="minorHAnsi" w:hAnsiTheme="minorHAnsi" w:cstheme="minorBidi"/>
      <w:sz w:val="22"/>
      <w:szCs w:val="22"/>
      <w:lang w:eastAsia="en-US"/>
    </w:rPr>
  </w:style>
  <w:style w:type="table" w:customStyle="1" w:styleId="PlainTable21">
    <w:name w:val="Plain Table 21"/>
    <w:basedOn w:val="TableNormal"/>
    <w:next w:val="PlainTable2"/>
    <w:uiPriority w:val="42"/>
    <w:rsid w:val="007E0CBA"/>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ui-primitive">
    <w:name w:val="fui-primitive"/>
    <w:basedOn w:val="DefaultParagraphFont"/>
    <w:rsid w:val="007E0CBA"/>
  </w:style>
  <w:style w:type="paragraph" w:customStyle="1" w:styleId="elementtoproof">
    <w:name w:val="elementtoproof"/>
    <w:basedOn w:val="Normal"/>
    <w:rsid w:val="007E0CBA"/>
    <w:pPr>
      <w:spacing w:before="100" w:beforeAutospacing="1" w:after="100" w:afterAutospacing="1"/>
    </w:pPr>
    <w:rPr>
      <w:rFonts w:ascii="Times New Roman" w:hAnsi="Times New Roman"/>
    </w:rPr>
  </w:style>
  <w:style w:type="character" w:styleId="LineNumber">
    <w:name w:val="line number"/>
    <w:basedOn w:val="DefaultParagraphFont"/>
    <w:uiPriority w:val="99"/>
    <w:semiHidden/>
    <w:unhideWhenUsed/>
    <w:rsid w:val="002B2B48"/>
  </w:style>
  <w:style w:type="character" w:customStyle="1" w:styleId="NichtaufgelsteErwhnung30">
    <w:name w:val="Nicht aufgelöste Erwähnung3"/>
    <w:basedOn w:val="DefaultParagraphFont"/>
    <w:uiPriority w:val="99"/>
    <w:semiHidden/>
    <w:unhideWhenUsed/>
    <w:rsid w:val="002B2B48"/>
    <w:rPr>
      <w:color w:val="605E5C"/>
      <w:shd w:val="clear" w:color="auto" w:fill="E1DFDD"/>
    </w:rPr>
  </w:style>
  <w:style w:type="paragraph" w:customStyle="1" w:styleId="cl-b44a2334">
    <w:name w:val="cl-b44a2334"/>
    <w:basedOn w:val="Normal"/>
    <w:rsid w:val="003716C6"/>
    <w:pPr>
      <w:spacing w:before="100" w:beforeAutospacing="1" w:after="100" w:afterAutospacing="1"/>
    </w:pPr>
    <w:rPr>
      <w:rFonts w:ascii="Times New Roman" w:hAnsi="Times New Roman"/>
    </w:rPr>
  </w:style>
  <w:style w:type="character" w:customStyle="1" w:styleId="cl-b4453c8e">
    <w:name w:val="cl-b4453c8e"/>
    <w:basedOn w:val="DefaultParagraphFont"/>
    <w:rsid w:val="003716C6"/>
  </w:style>
  <w:style w:type="paragraph" w:customStyle="1" w:styleId="cl-b44a233e">
    <w:name w:val="cl-b44a233e"/>
    <w:basedOn w:val="Normal"/>
    <w:rsid w:val="003716C6"/>
    <w:pPr>
      <w:spacing w:before="100" w:beforeAutospacing="1" w:after="100" w:afterAutospacing="1"/>
    </w:pPr>
    <w:rPr>
      <w:rFonts w:ascii="Times New Roman" w:hAnsi="Times New Roman"/>
    </w:rPr>
  </w:style>
  <w:style w:type="character" w:customStyle="1" w:styleId="cl-b4453c98">
    <w:name w:val="cl-b4453c98"/>
    <w:basedOn w:val="DefaultParagraphFont"/>
    <w:rsid w:val="003716C6"/>
  </w:style>
  <w:style w:type="character" w:customStyle="1" w:styleId="cl-b4453ca2">
    <w:name w:val="cl-b4453ca2"/>
    <w:basedOn w:val="DefaultParagraphFont"/>
    <w:rsid w:val="003716C6"/>
  </w:style>
  <w:style w:type="paragraph" w:customStyle="1" w:styleId="cl-b44a2348">
    <w:name w:val="cl-b44a2348"/>
    <w:basedOn w:val="Normal"/>
    <w:rsid w:val="003716C6"/>
    <w:pPr>
      <w:spacing w:before="100" w:beforeAutospacing="1" w:after="100" w:afterAutospacing="1"/>
    </w:pPr>
    <w:rPr>
      <w:rFonts w:ascii="Times New Roman" w:hAnsi="Times New Roman"/>
    </w:rPr>
  </w:style>
  <w:style w:type="paragraph" w:customStyle="1" w:styleId="cl-b44a2349">
    <w:name w:val="cl-b44a2349"/>
    <w:basedOn w:val="Normal"/>
    <w:rsid w:val="003716C6"/>
    <w:pPr>
      <w:spacing w:before="100" w:beforeAutospacing="1" w:after="100" w:afterAutospacing="1"/>
    </w:pPr>
    <w:rPr>
      <w:rFonts w:ascii="Times New Roman" w:hAnsi="Times New Roman"/>
    </w:rPr>
  </w:style>
  <w:style w:type="paragraph" w:customStyle="1" w:styleId="cl-b44a2370">
    <w:name w:val="cl-b44a2370"/>
    <w:basedOn w:val="Normal"/>
    <w:rsid w:val="003716C6"/>
    <w:pPr>
      <w:spacing w:before="100" w:beforeAutospacing="1" w:after="100" w:afterAutospacing="1"/>
    </w:pPr>
    <w:rPr>
      <w:rFonts w:ascii="Times New Roman" w:hAnsi="Times New Roman"/>
    </w:rPr>
  </w:style>
  <w:style w:type="paragraph" w:customStyle="1" w:styleId="cl-b44a2371">
    <w:name w:val="cl-b44a2371"/>
    <w:basedOn w:val="Normal"/>
    <w:rsid w:val="003716C6"/>
    <w:pPr>
      <w:spacing w:before="100" w:beforeAutospacing="1" w:after="100" w:afterAutospacing="1"/>
    </w:pPr>
    <w:rPr>
      <w:rFonts w:ascii="Times New Roman" w:hAnsi="Times New Roman"/>
    </w:rPr>
  </w:style>
  <w:style w:type="table" w:styleId="GridTable3">
    <w:name w:val="Grid Table 3"/>
    <w:basedOn w:val="TableNormal"/>
    <w:uiPriority w:val="48"/>
    <w:rsid w:val="0060290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
    <w:name w:val="Grid Table 7 Colorful"/>
    <w:basedOn w:val="TableNormal"/>
    <w:uiPriority w:val="52"/>
    <w:rsid w:val="0060290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ableofFigures">
    <w:name w:val="table of figures"/>
    <w:basedOn w:val="Normal"/>
    <w:next w:val="Normal"/>
    <w:uiPriority w:val="99"/>
    <w:unhideWhenUsed/>
    <w:rsid w:val="00545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7033">
      <w:bodyDiv w:val="1"/>
      <w:marLeft w:val="0"/>
      <w:marRight w:val="0"/>
      <w:marTop w:val="0"/>
      <w:marBottom w:val="0"/>
      <w:divBdr>
        <w:top w:val="none" w:sz="0" w:space="0" w:color="auto"/>
        <w:left w:val="none" w:sz="0" w:space="0" w:color="auto"/>
        <w:bottom w:val="none" w:sz="0" w:space="0" w:color="auto"/>
        <w:right w:val="none" w:sz="0" w:space="0" w:color="auto"/>
      </w:divBdr>
    </w:div>
    <w:div w:id="35549844">
      <w:bodyDiv w:val="1"/>
      <w:marLeft w:val="0"/>
      <w:marRight w:val="0"/>
      <w:marTop w:val="0"/>
      <w:marBottom w:val="0"/>
      <w:divBdr>
        <w:top w:val="none" w:sz="0" w:space="0" w:color="auto"/>
        <w:left w:val="none" w:sz="0" w:space="0" w:color="auto"/>
        <w:bottom w:val="none" w:sz="0" w:space="0" w:color="auto"/>
        <w:right w:val="none" w:sz="0" w:space="0" w:color="auto"/>
      </w:divBdr>
    </w:div>
    <w:div w:id="35854631">
      <w:bodyDiv w:val="1"/>
      <w:marLeft w:val="0"/>
      <w:marRight w:val="0"/>
      <w:marTop w:val="0"/>
      <w:marBottom w:val="0"/>
      <w:divBdr>
        <w:top w:val="none" w:sz="0" w:space="0" w:color="auto"/>
        <w:left w:val="none" w:sz="0" w:space="0" w:color="auto"/>
        <w:bottom w:val="none" w:sz="0" w:space="0" w:color="auto"/>
        <w:right w:val="none" w:sz="0" w:space="0" w:color="auto"/>
      </w:divBdr>
    </w:div>
    <w:div w:id="38941607">
      <w:bodyDiv w:val="1"/>
      <w:marLeft w:val="0"/>
      <w:marRight w:val="0"/>
      <w:marTop w:val="0"/>
      <w:marBottom w:val="0"/>
      <w:divBdr>
        <w:top w:val="none" w:sz="0" w:space="0" w:color="auto"/>
        <w:left w:val="none" w:sz="0" w:space="0" w:color="auto"/>
        <w:bottom w:val="none" w:sz="0" w:space="0" w:color="auto"/>
        <w:right w:val="none" w:sz="0" w:space="0" w:color="auto"/>
      </w:divBdr>
    </w:div>
    <w:div w:id="46880288">
      <w:bodyDiv w:val="1"/>
      <w:marLeft w:val="0"/>
      <w:marRight w:val="0"/>
      <w:marTop w:val="0"/>
      <w:marBottom w:val="0"/>
      <w:divBdr>
        <w:top w:val="none" w:sz="0" w:space="0" w:color="auto"/>
        <w:left w:val="none" w:sz="0" w:space="0" w:color="auto"/>
        <w:bottom w:val="none" w:sz="0" w:space="0" w:color="auto"/>
        <w:right w:val="none" w:sz="0" w:space="0" w:color="auto"/>
      </w:divBdr>
    </w:div>
    <w:div w:id="53092478">
      <w:bodyDiv w:val="1"/>
      <w:marLeft w:val="0"/>
      <w:marRight w:val="0"/>
      <w:marTop w:val="0"/>
      <w:marBottom w:val="0"/>
      <w:divBdr>
        <w:top w:val="none" w:sz="0" w:space="0" w:color="auto"/>
        <w:left w:val="none" w:sz="0" w:space="0" w:color="auto"/>
        <w:bottom w:val="none" w:sz="0" w:space="0" w:color="auto"/>
        <w:right w:val="none" w:sz="0" w:space="0" w:color="auto"/>
      </w:divBdr>
    </w:div>
    <w:div w:id="75323740">
      <w:bodyDiv w:val="1"/>
      <w:marLeft w:val="0"/>
      <w:marRight w:val="0"/>
      <w:marTop w:val="0"/>
      <w:marBottom w:val="0"/>
      <w:divBdr>
        <w:top w:val="none" w:sz="0" w:space="0" w:color="auto"/>
        <w:left w:val="none" w:sz="0" w:space="0" w:color="auto"/>
        <w:bottom w:val="none" w:sz="0" w:space="0" w:color="auto"/>
        <w:right w:val="none" w:sz="0" w:space="0" w:color="auto"/>
      </w:divBdr>
    </w:div>
    <w:div w:id="106509857">
      <w:bodyDiv w:val="1"/>
      <w:marLeft w:val="0"/>
      <w:marRight w:val="0"/>
      <w:marTop w:val="0"/>
      <w:marBottom w:val="0"/>
      <w:divBdr>
        <w:top w:val="none" w:sz="0" w:space="0" w:color="auto"/>
        <w:left w:val="none" w:sz="0" w:space="0" w:color="auto"/>
        <w:bottom w:val="none" w:sz="0" w:space="0" w:color="auto"/>
        <w:right w:val="none" w:sz="0" w:space="0" w:color="auto"/>
      </w:divBdr>
    </w:div>
    <w:div w:id="108936306">
      <w:bodyDiv w:val="1"/>
      <w:marLeft w:val="0"/>
      <w:marRight w:val="0"/>
      <w:marTop w:val="0"/>
      <w:marBottom w:val="0"/>
      <w:divBdr>
        <w:top w:val="none" w:sz="0" w:space="0" w:color="auto"/>
        <w:left w:val="none" w:sz="0" w:space="0" w:color="auto"/>
        <w:bottom w:val="none" w:sz="0" w:space="0" w:color="auto"/>
        <w:right w:val="none" w:sz="0" w:space="0" w:color="auto"/>
      </w:divBdr>
    </w:div>
    <w:div w:id="118496420">
      <w:bodyDiv w:val="1"/>
      <w:marLeft w:val="0"/>
      <w:marRight w:val="0"/>
      <w:marTop w:val="0"/>
      <w:marBottom w:val="0"/>
      <w:divBdr>
        <w:top w:val="none" w:sz="0" w:space="0" w:color="auto"/>
        <w:left w:val="none" w:sz="0" w:space="0" w:color="auto"/>
        <w:bottom w:val="none" w:sz="0" w:space="0" w:color="auto"/>
        <w:right w:val="none" w:sz="0" w:space="0" w:color="auto"/>
      </w:divBdr>
    </w:div>
    <w:div w:id="126899421">
      <w:bodyDiv w:val="1"/>
      <w:marLeft w:val="0"/>
      <w:marRight w:val="0"/>
      <w:marTop w:val="0"/>
      <w:marBottom w:val="0"/>
      <w:divBdr>
        <w:top w:val="none" w:sz="0" w:space="0" w:color="auto"/>
        <w:left w:val="none" w:sz="0" w:space="0" w:color="auto"/>
        <w:bottom w:val="none" w:sz="0" w:space="0" w:color="auto"/>
        <w:right w:val="none" w:sz="0" w:space="0" w:color="auto"/>
      </w:divBdr>
    </w:div>
    <w:div w:id="128330646">
      <w:bodyDiv w:val="1"/>
      <w:marLeft w:val="0"/>
      <w:marRight w:val="0"/>
      <w:marTop w:val="0"/>
      <w:marBottom w:val="0"/>
      <w:divBdr>
        <w:top w:val="none" w:sz="0" w:space="0" w:color="auto"/>
        <w:left w:val="none" w:sz="0" w:space="0" w:color="auto"/>
        <w:bottom w:val="none" w:sz="0" w:space="0" w:color="auto"/>
        <w:right w:val="none" w:sz="0" w:space="0" w:color="auto"/>
      </w:divBdr>
      <w:divsChild>
        <w:div w:id="1933396997">
          <w:marLeft w:val="0"/>
          <w:marRight w:val="0"/>
          <w:marTop w:val="0"/>
          <w:marBottom w:val="0"/>
          <w:divBdr>
            <w:top w:val="none" w:sz="0" w:space="0" w:color="auto"/>
            <w:left w:val="none" w:sz="0" w:space="0" w:color="auto"/>
            <w:bottom w:val="none" w:sz="0" w:space="0" w:color="auto"/>
            <w:right w:val="none" w:sz="0" w:space="0" w:color="auto"/>
          </w:divBdr>
        </w:div>
      </w:divsChild>
    </w:div>
    <w:div w:id="139272383">
      <w:bodyDiv w:val="1"/>
      <w:marLeft w:val="0"/>
      <w:marRight w:val="0"/>
      <w:marTop w:val="0"/>
      <w:marBottom w:val="0"/>
      <w:divBdr>
        <w:top w:val="none" w:sz="0" w:space="0" w:color="auto"/>
        <w:left w:val="none" w:sz="0" w:space="0" w:color="auto"/>
        <w:bottom w:val="none" w:sz="0" w:space="0" w:color="auto"/>
        <w:right w:val="none" w:sz="0" w:space="0" w:color="auto"/>
      </w:divBdr>
    </w:div>
    <w:div w:id="154300584">
      <w:bodyDiv w:val="1"/>
      <w:marLeft w:val="0"/>
      <w:marRight w:val="0"/>
      <w:marTop w:val="0"/>
      <w:marBottom w:val="0"/>
      <w:divBdr>
        <w:top w:val="none" w:sz="0" w:space="0" w:color="auto"/>
        <w:left w:val="none" w:sz="0" w:space="0" w:color="auto"/>
        <w:bottom w:val="none" w:sz="0" w:space="0" w:color="auto"/>
        <w:right w:val="none" w:sz="0" w:space="0" w:color="auto"/>
      </w:divBdr>
    </w:div>
    <w:div w:id="155270807">
      <w:bodyDiv w:val="1"/>
      <w:marLeft w:val="0"/>
      <w:marRight w:val="0"/>
      <w:marTop w:val="0"/>
      <w:marBottom w:val="0"/>
      <w:divBdr>
        <w:top w:val="none" w:sz="0" w:space="0" w:color="auto"/>
        <w:left w:val="none" w:sz="0" w:space="0" w:color="auto"/>
        <w:bottom w:val="none" w:sz="0" w:space="0" w:color="auto"/>
        <w:right w:val="none" w:sz="0" w:space="0" w:color="auto"/>
      </w:divBdr>
    </w:div>
    <w:div w:id="171529636">
      <w:bodyDiv w:val="1"/>
      <w:marLeft w:val="0"/>
      <w:marRight w:val="0"/>
      <w:marTop w:val="0"/>
      <w:marBottom w:val="0"/>
      <w:divBdr>
        <w:top w:val="none" w:sz="0" w:space="0" w:color="auto"/>
        <w:left w:val="none" w:sz="0" w:space="0" w:color="auto"/>
        <w:bottom w:val="none" w:sz="0" w:space="0" w:color="auto"/>
        <w:right w:val="none" w:sz="0" w:space="0" w:color="auto"/>
      </w:divBdr>
    </w:div>
    <w:div w:id="172502808">
      <w:bodyDiv w:val="1"/>
      <w:marLeft w:val="0"/>
      <w:marRight w:val="0"/>
      <w:marTop w:val="0"/>
      <w:marBottom w:val="0"/>
      <w:divBdr>
        <w:top w:val="none" w:sz="0" w:space="0" w:color="auto"/>
        <w:left w:val="none" w:sz="0" w:space="0" w:color="auto"/>
        <w:bottom w:val="none" w:sz="0" w:space="0" w:color="auto"/>
        <w:right w:val="none" w:sz="0" w:space="0" w:color="auto"/>
      </w:divBdr>
    </w:div>
    <w:div w:id="211506364">
      <w:bodyDiv w:val="1"/>
      <w:marLeft w:val="0"/>
      <w:marRight w:val="0"/>
      <w:marTop w:val="0"/>
      <w:marBottom w:val="0"/>
      <w:divBdr>
        <w:top w:val="none" w:sz="0" w:space="0" w:color="auto"/>
        <w:left w:val="none" w:sz="0" w:space="0" w:color="auto"/>
        <w:bottom w:val="none" w:sz="0" w:space="0" w:color="auto"/>
        <w:right w:val="none" w:sz="0" w:space="0" w:color="auto"/>
      </w:divBdr>
    </w:div>
    <w:div w:id="223418636">
      <w:bodyDiv w:val="1"/>
      <w:marLeft w:val="0"/>
      <w:marRight w:val="0"/>
      <w:marTop w:val="0"/>
      <w:marBottom w:val="0"/>
      <w:divBdr>
        <w:top w:val="none" w:sz="0" w:space="0" w:color="auto"/>
        <w:left w:val="none" w:sz="0" w:space="0" w:color="auto"/>
        <w:bottom w:val="none" w:sz="0" w:space="0" w:color="auto"/>
        <w:right w:val="none" w:sz="0" w:space="0" w:color="auto"/>
      </w:divBdr>
    </w:div>
    <w:div w:id="245844110">
      <w:bodyDiv w:val="1"/>
      <w:marLeft w:val="0"/>
      <w:marRight w:val="0"/>
      <w:marTop w:val="0"/>
      <w:marBottom w:val="0"/>
      <w:divBdr>
        <w:top w:val="none" w:sz="0" w:space="0" w:color="auto"/>
        <w:left w:val="none" w:sz="0" w:space="0" w:color="auto"/>
        <w:bottom w:val="none" w:sz="0" w:space="0" w:color="auto"/>
        <w:right w:val="none" w:sz="0" w:space="0" w:color="auto"/>
      </w:divBdr>
    </w:div>
    <w:div w:id="257254001">
      <w:bodyDiv w:val="1"/>
      <w:marLeft w:val="0"/>
      <w:marRight w:val="0"/>
      <w:marTop w:val="0"/>
      <w:marBottom w:val="0"/>
      <w:divBdr>
        <w:top w:val="none" w:sz="0" w:space="0" w:color="auto"/>
        <w:left w:val="none" w:sz="0" w:space="0" w:color="auto"/>
        <w:bottom w:val="none" w:sz="0" w:space="0" w:color="auto"/>
        <w:right w:val="none" w:sz="0" w:space="0" w:color="auto"/>
      </w:divBdr>
    </w:div>
    <w:div w:id="257451838">
      <w:bodyDiv w:val="1"/>
      <w:marLeft w:val="0"/>
      <w:marRight w:val="0"/>
      <w:marTop w:val="0"/>
      <w:marBottom w:val="0"/>
      <w:divBdr>
        <w:top w:val="none" w:sz="0" w:space="0" w:color="auto"/>
        <w:left w:val="none" w:sz="0" w:space="0" w:color="auto"/>
        <w:bottom w:val="none" w:sz="0" w:space="0" w:color="auto"/>
        <w:right w:val="none" w:sz="0" w:space="0" w:color="auto"/>
      </w:divBdr>
    </w:div>
    <w:div w:id="263194790">
      <w:bodyDiv w:val="1"/>
      <w:marLeft w:val="0"/>
      <w:marRight w:val="0"/>
      <w:marTop w:val="0"/>
      <w:marBottom w:val="0"/>
      <w:divBdr>
        <w:top w:val="none" w:sz="0" w:space="0" w:color="auto"/>
        <w:left w:val="none" w:sz="0" w:space="0" w:color="auto"/>
        <w:bottom w:val="none" w:sz="0" w:space="0" w:color="auto"/>
        <w:right w:val="none" w:sz="0" w:space="0" w:color="auto"/>
      </w:divBdr>
    </w:div>
    <w:div w:id="285818820">
      <w:bodyDiv w:val="1"/>
      <w:marLeft w:val="0"/>
      <w:marRight w:val="0"/>
      <w:marTop w:val="0"/>
      <w:marBottom w:val="0"/>
      <w:divBdr>
        <w:top w:val="none" w:sz="0" w:space="0" w:color="auto"/>
        <w:left w:val="none" w:sz="0" w:space="0" w:color="auto"/>
        <w:bottom w:val="none" w:sz="0" w:space="0" w:color="auto"/>
        <w:right w:val="none" w:sz="0" w:space="0" w:color="auto"/>
      </w:divBdr>
    </w:div>
    <w:div w:id="291330004">
      <w:bodyDiv w:val="1"/>
      <w:marLeft w:val="0"/>
      <w:marRight w:val="0"/>
      <w:marTop w:val="0"/>
      <w:marBottom w:val="0"/>
      <w:divBdr>
        <w:top w:val="none" w:sz="0" w:space="0" w:color="auto"/>
        <w:left w:val="none" w:sz="0" w:space="0" w:color="auto"/>
        <w:bottom w:val="none" w:sz="0" w:space="0" w:color="auto"/>
        <w:right w:val="none" w:sz="0" w:space="0" w:color="auto"/>
      </w:divBdr>
    </w:div>
    <w:div w:id="299455646">
      <w:bodyDiv w:val="1"/>
      <w:marLeft w:val="0"/>
      <w:marRight w:val="0"/>
      <w:marTop w:val="0"/>
      <w:marBottom w:val="0"/>
      <w:divBdr>
        <w:top w:val="none" w:sz="0" w:space="0" w:color="auto"/>
        <w:left w:val="none" w:sz="0" w:space="0" w:color="auto"/>
        <w:bottom w:val="none" w:sz="0" w:space="0" w:color="auto"/>
        <w:right w:val="none" w:sz="0" w:space="0" w:color="auto"/>
      </w:divBdr>
    </w:div>
    <w:div w:id="303049030">
      <w:bodyDiv w:val="1"/>
      <w:marLeft w:val="0"/>
      <w:marRight w:val="0"/>
      <w:marTop w:val="0"/>
      <w:marBottom w:val="0"/>
      <w:divBdr>
        <w:top w:val="none" w:sz="0" w:space="0" w:color="auto"/>
        <w:left w:val="none" w:sz="0" w:space="0" w:color="auto"/>
        <w:bottom w:val="none" w:sz="0" w:space="0" w:color="auto"/>
        <w:right w:val="none" w:sz="0" w:space="0" w:color="auto"/>
      </w:divBdr>
    </w:div>
    <w:div w:id="312686650">
      <w:bodyDiv w:val="1"/>
      <w:marLeft w:val="0"/>
      <w:marRight w:val="0"/>
      <w:marTop w:val="0"/>
      <w:marBottom w:val="0"/>
      <w:divBdr>
        <w:top w:val="none" w:sz="0" w:space="0" w:color="auto"/>
        <w:left w:val="none" w:sz="0" w:space="0" w:color="auto"/>
        <w:bottom w:val="none" w:sz="0" w:space="0" w:color="auto"/>
        <w:right w:val="none" w:sz="0" w:space="0" w:color="auto"/>
      </w:divBdr>
    </w:div>
    <w:div w:id="322706549">
      <w:bodyDiv w:val="1"/>
      <w:marLeft w:val="0"/>
      <w:marRight w:val="0"/>
      <w:marTop w:val="0"/>
      <w:marBottom w:val="0"/>
      <w:divBdr>
        <w:top w:val="none" w:sz="0" w:space="0" w:color="auto"/>
        <w:left w:val="none" w:sz="0" w:space="0" w:color="auto"/>
        <w:bottom w:val="none" w:sz="0" w:space="0" w:color="auto"/>
        <w:right w:val="none" w:sz="0" w:space="0" w:color="auto"/>
      </w:divBdr>
    </w:div>
    <w:div w:id="324749385">
      <w:bodyDiv w:val="1"/>
      <w:marLeft w:val="0"/>
      <w:marRight w:val="0"/>
      <w:marTop w:val="0"/>
      <w:marBottom w:val="0"/>
      <w:divBdr>
        <w:top w:val="none" w:sz="0" w:space="0" w:color="auto"/>
        <w:left w:val="none" w:sz="0" w:space="0" w:color="auto"/>
        <w:bottom w:val="none" w:sz="0" w:space="0" w:color="auto"/>
        <w:right w:val="none" w:sz="0" w:space="0" w:color="auto"/>
      </w:divBdr>
    </w:div>
    <w:div w:id="336542194">
      <w:bodyDiv w:val="1"/>
      <w:marLeft w:val="0"/>
      <w:marRight w:val="0"/>
      <w:marTop w:val="0"/>
      <w:marBottom w:val="0"/>
      <w:divBdr>
        <w:top w:val="none" w:sz="0" w:space="0" w:color="auto"/>
        <w:left w:val="none" w:sz="0" w:space="0" w:color="auto"/>
        <w:bottom w:val="none" w:sz="0" w:space="0" w:color="auto"/>
        <w:right w:val="none" w:sz="0" w:space="0" w:color="auto"/>
      </w:divBdr>
      <w:divsChild>
        <w:div w:id="1786273097">
          <w:marLeft w:val="0"/>
          <w:marRight w:val="0"/>
          <w:marTop w:val="0"/>
          <w:marBottom w:val="0"/>
          <w:divBdr>
            <w:top w:val="none" w:sz="0" w:space="0" w:color="auto"/>
            <w:left w:val="none" w:sz="0" w:space="0" w:color="auto"/>
            <w:bottom w:val="none" w:sz="0" w:space="0" w:color="auto"/>
            <w:right w:val="none" w:sz="0" w:space="0" w:color="auto"/>
          </w:divBdr>
          <w:divsChild>
            <w:div w:id="1441222564">
              <w:marLeft w:val="0"/>
              <w:marRight w:val="0"/>
              <w:marTop w:val="0"/>
              <w:marBottom w:val="0"/>
              <w:divBdr>
                <w:top w:val="none" w:sz="0" w:space="0" w:color="auto"/>
                <w:left w:val="none" w:sz="0" w:space="0" w:color="auto"/>
                <w:bottom w:val="none" w:sz="0" w:space="0" w:color="auto"/>
                <w:right w:val="none" w:sz="0" w:space="0" w:color="auto"/>
              </w:divBdr>
              <w:divsChild>
                <w:div w:id="1253319278">
                  <w:marLeft w:val="0"/>
                  <w:marRight w:val="0"/>
                  <w:marTop w:val="0"/>
                  <w:marBottom w:val="0"/>
                  <w:divBdr>
                    <w:top w:val="none" w:sz="0" w:space="0" w:color="auto"/>
                    <w:left w:val="none" w:sz="0" w:space="0" w:color="auto"/>
                    <w:bottom w:val="none" w:sz="0" w:space="0" w:color="auto"/>
                    <w:right w:val="none" w:sz="0" w:space="0" w:color="auto"/>
                  </w:divBdr>
                  <w:divsChild>
                    <w:div w:id="344600204">
                      <w:marLeft w:val="0"/>
                      <w:marRight w:val="0"/>
                      <w:marTop w:val="0"/>
                      <w:marBottom w:val="0"/>
                      <w:divBdr>
                        <w:top w:val="none" w:sz="0" w:space="0" w:color="auto"/>
                        <w:left w:val="none" w:sz="0" w:space="0" w:color="auto"/>
                        <w:bottom w:val="none" w:sz="0" w:space="0" w:color="auto"/>
                        <w:right w:val="none" w:sz="0" w:space="0" w:color="auto"/>
                      </w:divBdr>
                    </w:div>
                    <w:div w:id="971717147">
                      <w:marLeft w:val="0"/>
                      <w:marRight w:val="0"/>
                      <w:marTop w:val="0"/>
                      <w:marBottom w:val="0"/>
                      <w:divBdr>
                        <w:top w:val="none" w:sz="0" w:space="0" w:color="auto"/>
                        <w:left w:val="none" w:sz="0" w:space="0" w:color="auto"/>
                        <w:bottom w:val="none" w:sz="0" w:space="0" w:color="auto"/>
                        <w:right w:val="none" w:sz="0" w:space="0" w:color="auto"/>
                      </w:divBdr>
                    </w:div>
                    <w:div w:id="964851746">
                      <w:marLeft w:val="0"/>
                      <w:marRight w:val="0"/>
                      <w:marTop w:val="0"/>
                      <w:marBottom w:val="0"/>
                      <w:divBdr>
                        <w:top w:val="none" w:sz="0" w:space="0" w:color="auto"/>
                        <w:left w:val="none" w:sz="0" w:space="0" w:color="auto"/>
                        <w:bottom w:val="none" w:sz="0" w:space="0" w:color="auto"/>
                        <w:right w:val="none" w:sz="0" w:space="0" w:color="auto"/>
                      </w:divBdr>
                    </w:div>
                    <w:div w:id="1637950470">
                      <w:marLeft w:val="0"/>
                      <w:marRight w:val="0"/>
                      <w:marTop w:val="0"/>
                      <w:marBottom w:val="0"/>
                      <w:divBdr>
                        <w:top w:val="none" w:sz="0" w:space="0" w:color="auto"/>
                        <w:left w:val="none" w:sz="0" w:space="0" w:color="auto"/>
                        <w:bottom w:val="none" w:sz="0" w:space="0" w:color="auto"/>
                        <w:right w:val="none" w:sz="0" w:space="0" w:color="auto"/>
                      </w:divBdr>
                    </w:div>
                    <w:div w:id="351956140">
                      <w:marLeft w:val="0"/>
                      <w:marRight w:val="0"/>
                      <w:marTop w:val="0"/>
                      <w:marBottom w:val="0"/>
                      <w:divBdr>
                        <w:top w:val="none" w:sz="0" w:space="0" w:color="auto"/>
                        <w:left w:val="none" w:sz="0" w:space="0" w:color="auto"/>
                        <w:bottom w:val="none" w:sz="0" w:space="0" w:color="auto"/>
                        <w:right w:val="none" w:sz="0" w:space="0" w:color="auto"/>
                      </w:divBdr>
                    </w:div>
                    <w:div w:id="593132904">
                      <w:marLeft w:val="0"/>
                      <w:marRight w:val="0"/>
                      <w:marTop w:val="0"/>
                      <w:marBottom w:val="0"/>
                      <w:divBdr>
                        <w:top w:val="none" w:sz="0" w:space="0" w:color="auto"/>
                        <w:left w:val="none" w:sz="0" w:space="0" w:color="auto"/>
                        <w:bottom w:val="none" w:sz="0" w:space="0" w:color="auto"/>
                        <w:right w:val="none" w:sz="0" w:space="0" w:color="auto"/>
                      </w:divBdr>
                    </w:div>
                    <w:div w:id="840193997">
                      <w:marLeft w:val="0"/>
                      <w:marRight w:val="0"/>
                      <w:marTop w:val="0"/>
                      <w:marBottom w:val="0"/>
                      <w:divBdr>
                        <w:top w:val="none" w:sz="0" w:space="0" w:color="auto"/>
                        <w:left w:val="none" w:sz="0" w:space="0" w:color="auto"/>
                        <w:bottom w:val="none" w:sz="0" w:space="0" w:color="auto"/>
                        <w:right w:val="none" w:sz="0" w:space="0" w:color="auto"/>
                      </w:divBdr>
                    </w:div>
                    <w:div w:id="1924297064">
                      <w:marLeft w:val="0"/>
                      <w:marRight w:val="0"/>
                      <w:marTop w:val="0"/>
                      <w:marBottom w:val="0"/>
                      <w:divBdr>
                        <w:top w:val="none" w:sz="0" w:space="0" w:color="auto"/>
                        <w:left w:val="none" w:sz="0" w:space="0" w:color="auto"/>
                        <w:bottom w:val="none" w:sz="0" w:space="0" w:color="auto"/>
                        <w:right w:val="none" w:sz="0" w:space="0" w:color="auto"/>
                      </w:divBdr>
                    </w:div>
                    <w:div w:id="1365063268">
                      <w:marLeft w:val="0"/>
                      <w:marRight w:val="0"/>
                      <w:marTop w:val="0"/>
                      <w:marBottom w:val="0"/>
                      <w:divBdr>
                        <w:top w:val="none" w:sz="0" w:space="0" w:color="auto"/>
                        <w:left w:val="none" w:sz="0" w:space="0" w:color="auto"/>
                        <w:bottom w:val="none" w:sz="0" w:space="0" w:color="auto"/>
                        <w:right w:val="none" w:sz="0" w:space="0" w:color="auto"/>
                      </w:divBdr>
                    </w:div>
                    <w:div w:id="620260554">
                      <w:marLeft w:val="0"/>
                      <w:marRight w:val="0"/>
                      <w:marTop w:val="0"/>
                      <w:marBottom w:val="0"/>
                      <w:divBdr>
                        <w:top w:val="none" w:sz="0" w:space="0" w:color="auto"/>
                        <w:left w:val="none" w:sz="0" w:space="0" w:color="auto"/>
                        <w:bottom w:val="none" w:sz="0" w:space="0" w:color="auto"/>
                        <w:right w:val="none" w:sz="0" w:space="0" w:color="auto"/>
                      </w:divBdr>
                    </w:div>
                    <w:div w:id="805466802">
                      <w:marLeft w:val="0"/>
                      <w:marRight w:val="0"/>
                      <w:marTop w:val="0"/>
                      <w:marBottom w:val="0"/>
                      <w:divBdr>
                        <w:top w:val="none" w:sz="0" w:space="0" w:color="auto"/>
                        <w:left w:val="none" w:sz="0" w:space="0" w:color="auto"/>
                        <w:bottom w:val="none" w:sz="0" w:space="0" w:color="auto"/>
                        <w:right w:val="none" w:sz="0" w:space="0" w:color="auto"/>
                      </w:divBdr>
                    </w:div>
                    <w:div w:id="875778139">
                      <w:marLeft w:val="0"/>
                      <w:marRight w:val="0"/>
                      <w:marTop w:val="0"/>
                      <w:marBottom w:val="0"/>
                      <w:divBdr>
                        <w:top w:val="none" w:sz="0" w:space="0" w:color="auto"/>
                        <w:left w:val="none" w:sz="0" w:space="0" w:color="auto"/>
                        <w:bottom w:val="none" w:sz="0" w:space="0" w:color="auto"/>
                        <w:right w:val="none" w:sz="0" w:space="0" w:color="auto"/>
                      </w:divBdr>
                    </w:div>
                    <w:div w:id="809321345">
                      <w:marLeft w:val="0"/>
                      <w:marRight w:val="0"/>
                      <w:marTop w:val="0"/>
                      <w:marBottom w:val="0"/>
                      <w:divBdr>
                        <w:top w:val="none" w:sz="0" w:space="0" w:color="auto"/>
                        <w:left w:val="none" w:sz="0" w:space="0" w:color="auto"/>
                        <w:bottom w:val="none" w:sz="0" w:space="0" w:color="auto"/>
                        <w:right w:val="none" w:sz="0" w:space="0" w:color="auto"/>
                      </w:divBdr>
                      <w:divsChild>
                        <w:div w:id="1304509289">
                          <w:marLeft w:val="0"/>
                          <w:marRight w:val="0"/>
                          <w:marTop w:val="0"/>
                          <w:marBottom w:val="0"/>
                          <w:divBdr>
                            <w:top w:val="none" w:sz="0" w:space="0" w:color="auto"/>
                            <w:left w:val="none" w:sz="0" w:space="0" w:color="auto"/>
                            <w:bottom w:val="none" w:sz="0" w:space="0" w:color="auto"/>
                            <w:right w:val="none" w:sz="0" w:space="0" w:color="auto"/>
                          </w:divBdr>
                        </w:div>
                        <w:div w:id="94465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344669">
          <w:marLeft w:val="0"/>
          <w:marRight w:val="0"/>
          <w:marTop w:val="0"/>
          <w:marBottom w:val="0"/>
          <w:divBdr>
            <w:top w:val="none" w:sz="0" w:space="0" w:color="auto"/>
            <w:left w:val="none" w:sz="0" w:space="0" w:color="auto"/>
            <w:bottom w:val="none" w:sz="0" w:space="0" w:color="auto"/>
            <w:right w:val="none" w:sz="0" w:space="0" w:color="auto"/>
          </w:divBdr>
          <w:divsChild>
            <w:div w:id="1314211410">
              <w:marLeft w:val="0"/>
              <w:marRight w:val="0"/>
              <w:marTop w:val="0"/>
              <w:marBottom w:val="0"/>
              <w:divBdr>
                <w:top w:val="none" w:sz="0" w:space="0" w:color="auto"/>
                <w:left w:val="none" w:sz="0" w:space="0" w:color="auto"/>
                <w:bottom w:val="none" w:sz="0" w:space="0" w:color="auto"/>
                <w:right w:val="none" w:sz="0" w:space="0" w:color="auto"/>
              </w:divBdr>
              <w:divsChild>
                <w:div w:id="250168250">
                  <w:marLeft w:val="0"/>
                  <w:marRight w:val="0"/>
                  <w:marTop w:val="0"/>
                  <w:marBottom w:val="0"/>
                  <w:divBdr>
                    <w:top w:val="none" w:sz="0" w:space="0" w:color="auto"/>
                    <w:left w:val="none" w:sz="0" w:space="0" w:color="auto"/>
                    <w:bottom w:val="none" w:sz="0" w:space="0" w:color="auto"/>
                    <w:right w:val="none" w:sz="0" w:space="0" w:color="auto"/>
                  </w:divBdr>
                  <w:divsChild>
                    <w:div w:id="1400978474">
                      <w:marLeft w:val="0"/>
                      <w:marRight w:val="0"/>
                      <w:marTop w:val="0"/>
                      <w:marBottom w:val="0"/>
                      <w:divBdr>
                        <w:top w:val="none" w:sz="0" w:space="0" w:color="auto"/>
                        <w:left w:val="none" w:sz="0" w:space="0" w:color="auto"/>
                        <w:bottom w:val="none" w:sz="0" w:space="0" w:color="auto"/>
                        <w:right w:val="none" w:sz="0" w:space="0" w:color="auto"/>
                      </w:divBdr>
                    </w:div>
                    <w:div w:id="1010453237">
                      <w:marLeft w:val="0"/>
                      <w:marRight w:val="0"/>
                      <w:marTop w:val="0"/>
                      <w:marBottom w:val="0"/>
                      <w:divBdr>
                        <w:top w:val="none" w:sz="0" w:space="0" w:color="auto"/>
                        <w:left w:val="none" w:sz="0" w:space="0" w:color="auto"/>
                        <w:bottom w:val="none" w:sz="0" w:space="0" w:color="auto"/>
                        <w:right w:val="none" w:sz="0" w:space="0" w:color="auto"/>
                      </w:divBdr>
                    </w:div>
                    <w:div w:id="808087700">
                      <w:marLeft w:val="0"/>
                      <w:marRight w:val="0"/>
                      <w:marTop w:val="0"/>
                      <w:marBottom w:val="0"/>
                      <w:divBdr>
                        <w:top w:val="none" w:sz="0" w:space="0" w:color="auto"/>
                        <w:left w:val="none" w:sz="0" w:space="0" w:color="auto"/>
                        <w:bottom w:val="none" w:sz="0" w:space="0" w:color="auto"/>
                        <w:right w:val="none" w:sz="0" w:space="0" w:color="auto"/>
                      </w:divBdr>
                    </w:div>
                    <w:div w:id="2121684120">
                      <w:marLeft w:val="0"/>
                      <w:marRight w:val="0"/>
                      <w:marTop w:val="0"/>
                      <w:marBottom w:val="0"/>
                      <w:divBdr>
                        <w:top w:val="none" w:sz="0" w:space="0" w:color="auto"/>
                        <w:left w:val="none" w:sz="0" w:space="0" w:color="auto"/>
                        <w:bottom w:val="none" w:sz="0" w:space="0" w:color="auto"/>
                        <w:right w:val="none" w:sz="0" w:space="0" w:color="auto"/>
                      </w:divBdr>
                    </w:div>
                    <w:div w:id="1609435328">
                      <w:marLeft w:val="0"/>
                      <w:marRight w:val="0"/>
                      <w:marTop w:val="0"/>
                      <w:marBottom w:val="0"/>
                      <w:divBdr>
                        <w:top w:val="none" w:sz="0" w:space="0" w:color="auto"/>
                        <w:left w:val="none" w:sz="0" w:space="0" w:color="auto"/>
                        <w:bottom w:val="none" w:sz="0" w:space="0" w:color="auto"/>
                        <w:right w:val="none" w:sz="0" w:space="0" w:color="auto"/>
                      </w:divBdr>
                    </w:div>
                    <w:div w:id="1229805801">
                      <w:marLeft w:val="0"/>
                      <w:marRight w:val="0"/>
                      <w:marTop w:val="0"/>
                      <w:marBottom w:val="0"/>
                      <w:divBdr>
                        <w:top w:val="none" w:sz="0" w:space="0" w:color="auto"/>
                        <w:left w:val="none" w:sz="0" w:space="0" w:color="auto"/>
                        <w:bottom w:val="none" w:sz="0" w:space="0" w:color="auto"/>
                        <w:right w:val="none" w:sz="0" w:space="0" w:color="auto"/>
                      </w:divBdr>
                    </w:div>
                    <w:div w:id="171142456">
                      <w:marLeft w:val="0"/>
                      <w:marRight w:val="0"/>
                      <w:marTop w:val="0"/>
                      <w:marBottom w:val="0"/>
                      <w:divBdr>
                        <w:top w:val="none" w:sz="0" w:space="0" w:color="auto"/>
                        <w:left w:val="none" w:sz="0" w:space="0" w:color="auto"/>
                        <w:bottom w:val="none" w:sz="0" w:space="0" w:color="auto"/>
                        <w:right w:val="none" w:sz="0" w:space="0" w:color="auto"/>
                      </w:divBdr>
                    </w:div>
                    <w:div w:id="845635258">
                      <w:marLeft w:val="0"/>
                      <w:marRight w:val="0"/>
                      <w:marTop w:val="0"/>
                      <w:marBottom w:val="0"/>
                      <w:divBdr>
                        <w:top w:val="none" w:sz="0" w:space="0" w:color="auto"/>
                        <w:left w:val="none" w:sz="0" w:space="0" w:color="auto"/>
                        <w:bottom w:val="none" w:sz="0" w:space="0" w:color="auto"/>
                        <w:right w:val="none" w:sz="0" w:space="0" w:color="auto"/>
                      </w:divBdr>
                    </w:div>
                    <w:div w:id="730737165">
                      <w:marLeft w:val="0"/>
                      <w:marRight w:val="0"/>
                      <w:marTop w:val="0"/>
                      <w:marBottom w:val="0"/>
                      <w:divBdr>
                        <w:top w:val="none" w:sz="0" w:space="0" w:color="auto"/>
                        <w:left w:val="none" w:sz="0" w:space="0" w:color="auto"/>
                        <w:bottom w:val="none" w:sz="0" w:space="0" w:color="auto"/>
                        <w:right w:val="none" w:sz="0" w:space="0" w:color="auto"/>
                      </w:divBdr>
                    </w:div>
                    <w:div w:id="1408335215">
                      <w:marLeft w:val="0"/>
                      <w:marRight w:val="0"/>
                      <w:marTop w:val="0"/>
                      <w:marBottom w:val="0"/>
                      <w:divBdr>
                        <w:top w:val="none" w:sz="0" w:space="0" w:color="auto"/>
                        <w:left w:val="none" w:sz="0" w:space="0" w:color="auto"/>
                        <w:bottom w:val="none" w:sz="0" w:space="0" w:color="auto"/>
                        <w:right w:val="none" w:sz="0" w:space="0" w:color="auto"/>
                      </w:divBdr>
                    </w:div>
                    <w:div w:id="1132019522">
                      <w:marLeft w:val="0"/>
                      <w:marRight w:val="0"/>
                      <w:marTop w:val="0"/>
                      <w:marBottom w:val="0"/>
                      <w:divBdr>
                        <w:top w:val="none" w:sz="0" w:space="0" w:color="auto"/>
                        <w:left w:val="none" w:sz="0" w:space="0" w:color="auto"/>
                        <w:bottom w:val="none" w:sz="0" w:space="0" w:color="auto"/>
                        <w:right w:val="none" w:sz="0" w:space="0" w:color="auto"/>
                      </w:divBdr>
                    </w:div>
                    <w:div w:id="1389066790">
                      <w:marLeft w:val="0"/>
                      <w:marRight w:val="0"/>
                      <w:marTop w:val="0"/>
                      <w:marBottom w:val="0"/>
                      <w:divBdr>
                        <w:top w:val="none" w:sz="0" w:space="0" w:color="auto"/>
                        <w:left w:val="none" w:sz="0" w:space="0" w:color="auto"/>
                        <w:bottom w:val="none" w:sz="0" w:space="0" w:color="auto"/>
                        <w:right w:val="none" w:sz="0" w:space="0" w:color="auto"/>
                      </w:divBdr>
                    </w:div>
                    <w:div w:id="1006203922">
                      <w:marLeft w:val="0"/>
                      <w:marRight w:val="0"/>
                      <w:marTop w:val="0"/>
                      <w:marBottom w:val="0"/>
                      <w:divBdr>
                        <w:top w:val="none" w:sz="0" w:space="0" w:color="auto"/>
                        <w:left w:val="none" w:sz="0" w:space="0" w:color="auto"/>
                        <w:bottom w:val="none" w:sz="0" w:space="0" w:color="auto"/>
                        <w:right w:val="none" w:sz="0" w:space="0" w:color="auto"/>
                      </w:divBdr>
                    </w:div>
                    <w:div w:id="2078553976">
                      <w:marLeft w:val="0"/>
                      <w:marRight w:val="0"/>
                      <w:marTop w:val="0"/>
                      <w:marBottom w:val="0"/>
                      <w:divBdr>
                        <w:top w:val="none" w:sz="0" w:space="0" w:color="auto"/>
                        <w:left w:val="none" w:sz="0" w:space="0" w:color="auto"/>
                        <w:bottom w:val="none" w:sz="0" w:space="0" w:color="auto"/>
                        <w:right w:val="none" w:sz="0" w:space="0" w:color="auto"/>
                      </w:divBdr>
                    </w:div>
                    <w:div w:id="484442447">
                      <w:marLeft w:val="0"/>
                      <w:marRight w:val="0"/>
                      <w:marTop w:val="0"/>
                      <w:marBottom w:val="0"/>
                      <w:divBdr>
                        <w:top w:val="none" w:sz="0" w:space="0" w:color="auto"/>
                        <w:left w:val="none" w:sz="0" w:space="0" w:color="auto"/>
                        <w:bottom w:val="none" w:sz="0" w:space="0" w:color="auto"/>
                        <w:right w:val="none" w:sz="0" w:space="0" w:color="auto"/>
                      </w:divBdr>
                    </w:div>
                    <w:div w:id="701444277">
                      <w:marLeft w:val="0"/>
                      <w:marRight w:val="0"/>
                      <w:marTop w:val="0"/>
                      <w:marBottom w:val="0"/>
                      <w:divBdr>
                        <w:top w:val="none" w:sz="0" w:space="0" w:color="auto"/>
                        <w:left w:val="none" w:sz="0" w:space="0" w:color="auto"/>
                        <w:bottom w:val="none" w:sz="0" w:space="0" w:color="auto"/>
                        <w:right w:val="none" w:sz="0" w:space="0" w:color="auto"/>
                      </w:divBdr>
                    </w:div>
                    <w:div w:id="597059188">
                      <w:marLeft w:val="0"/>
                      <w:marRight w:val="0"/>
                      <w:marTop w:val="0"/>
                      <w:marBottom w:val="0"/>
                      <w:divBdr>
                        <w:top w:val="none" w:sz="0" w:space="0" w:color="auto"/>
                        <w:left w:val="none" w:sz="0" w:space="0" w:color="auto"/>
                        <w:bottom w:val="none" w:sz="0" w:space="0" w:color="auto"/>
                        <w:right w:val="none" w:sz="0" w:space="0" w:color="auto"/>
                      </w:divBdr>
                      <w:divsChild>
                        <w:div w:id="489947158">
                          <w:marLeft w:val="0"/>
                          <w:marRight w:val="0"/>
                          <w:marTop w:val="0"/>
                          <w:marBottom w:val="0"/>
                          <w:divBdr>
                            <w:top w:val="none" w:sz="0" w:space="0" w:color="auto"/>
                            <w:left w:val="none" w:sz="0" w:space="0" w:color="auto"/>
                            <w:bottom w:val="none" w:sz="0" w:space="0" w:color="auto"/>
                            <w:right w:val="none" w:sz="0" w:space="0" w:color="auto"/>
                          </w:divBdr>
                        </w:div>
                        <w:div w:id="11300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292532">
          <w:marLeft w:val="0"/>
          <w:marRight w:val="0"/>
          <w:marTop w:val="0"/>
          <w:marBottom w:val="0"/>
          <w:divBdr>
            <w:top w:val="none" w:sz="0" w:space="0" w:color="auto"/>
            <w:left w:val="none" w:sz="0" w:space="0" w:color="auto"/>
            <w:bottom w:val="none" w:sz="0" w:space="0" w:color="auto"/>
            <w:right w:val="none" w:sz="0" w:space="0" w:color="auto"/>
          </w:divBdr>
          <w:divsChild>
            <w:div w:id="1746762479">
              <w:marLeft w:val="0"/>
              <w:marRight w:val="0"/>
              <w:marTop w:val="0"/>
              <w:marBottom w:val="0"/>
              <w:divBdr>
                <w:top w:val="none" w:sz="0" w:space="0" w:color="auto"/>
                <w:left w:val="none" w:sz="0" w:space="0" w:color="auto"/>
                <w:bottom w:val="none" w:sz="0" w:space="0" w:color="auto"/>
                <w:right w:val="none" w:sz="0" w:space="0" w:color="auto"/>
              </w:divBdr>
              <w:divsChild>
                <w:div w:id="1628076190">
                  <w:marLeft w:val="0"/>
                  <w:marRight w:val="0"/>
                  <w:marTop w:val="0"/>
                  <w:marBottom w:val="0"/>
                  <w:divBdr>
                    <w:top w:val="none" w:sz="0" w:space="0" w:color="auto"/>
                    <w:left w:val="none" w:sz="0" w:space="0" w:color="auto"/>
                    <w:bottom w:val="none" w:sz="0" w:space="0" w:color="auto"/>
                    <w:right w:val="none" w:sz="0" w:space="0" w:color="auto"/>
                  </w:divBdr>
                  <w:divsChild>
                    <w:div w:id="536545974">
                      <w:marLeft w:val="0"/>
                      <w:marRight w:val="0"/>
                      <w:marTop w:val="0"/>
                      <w:marBottom w:val="0"/>
                      <w:divBdr>
                        <w:top w:val="none" w:sz="0" w:space="0" w:color="auto"/>
                        <w:left w:val="none" w:sz="0" w:space="0" w:color="auto"/>
                        <w:bottom w:val="none" w:sz="0" w:space="0" w:color="auto"/>
                        <w:right w:val="none" w:sz="0" w:space="0" w:color="auto"/>
                      </w:divBdr>
                    </w:div>
                    <w:div w:id="1615669261">
                      <w:marLeft w:val="0"/>
                      <w:marRight w:val="0"/>
                      <w:marTop w:val="0"/>
                      <w:marBottom w:val="0"/>
                      <w:divBdr>
                        <w:top w:val="none" w:sz="0" w:space="0" w:color="auto"/>
                        <w:left w:val="none" w:sz="0" w:space="0" w:color="auto"/>
                        <w:bottom w:val="none" w:sz="0" w:space="0" w:color="auto"/>
                        <w:right w:val="none" w:sz="0" w:space="0" w:color="auto"/>
                      </w:divBdr>
                    </w:div>
                    <w:div w:id="57168867">
                      <w:marLeft w:val="0"/>
                      <w:marRight w:val="0"/>
                      <w:marTop w:val="0"/>
                      <w:marBottom w:val="0"/>
                      <w:divBdr>
                        <w:top w:val="none" w:sz="0" w:space="0" w:color="auto"/>
                        <w:left w:val="none" w:sz="0" w:space="0" w:color="auto"/>
                        <w:bottom w:val="none" w:sz="0" w:space="0" w:color="auto"/>
                        <w:right w:val="none" w:sz="0" w:space="0" w:color="auto"/>
                      </w:divBdr>
                    </w:div>
                    <w:div w:id="990258016">
                      <w:marLeft w:val="0"/>
                      <w:marRight w:val="0"/>
                      <w:marTop w:val="0"/>
                      <w:marBottom w:val="0"/>
                      <w:divBdr>
                        <w:top w:val="none" w:sz="0" w:space="0" w:color="auto"/>
                        <w:left w:val="none" w:sz="0" w:space="0" w:color="auto"/>
                        <w:bottom w:val="none" w:sz="0" w:space="0" w:color="auto"/>
                        <w:right w:val="none" w:sz="0" w:space="0" w:color="auto"/>
                      </w:divBdr>
                    </w:div>
                    <w:div w:id="849368965">
                      <w:marLeft w:val="0"/>
                      <w:marRight w:val="0"/>
                      <w:marTop w:val="0"/>
                      <w:marBottom w:val="0"/>
                      <w:divBdr>
                        <w:top w:val="none" w:sz="0" w:space="0" w:color="auto"/>
                        <w:left w:val="none" w:sz="0" w:space="0" w:color="auto"/>
                        <w:bottom w:val="none" w:sz="0" w:space="0" w:color="auto"/>
                        <w:right w:val="none" w:sz="0" w:space="0" w:color="auto"/>
                      </w:divBdr>
                    </w:div>
                    <w:div w:id="1014770700">
                      <w:marLeft w:val="0"/>
                      <w:marRight w:val="0"/>
                      <w:marTop w:val="0"/>
                      <w:marBottom w:val="0"/>
                      <w:divBdr>
                        <w:top w:val="none" w:sz="0" w:space="0" w:color="auto"/>
                        <w:left w:val="none" w:sz="0" w:space="0" w:color="auto"/>
                        <w:bottom w:val="none" w:sz="0" w:space="0" w:color="auto"/>
                        <w:right w:val="none" w:sz="0" w:space="0" w:color="auto"/>
                      </w:divBdr>
                    </w:div>
                    <w:div w:id="1288465451">
                      <w:marLeft w:val="0"/>
                      <w:marRight w:val="0"/>
                      <w:marTop w:val="0"/>
                      <w:marBottom w:val="0"/>
                      <w:divBdr>
                        <w:top w:val="none" w:sz="0" w:space="0" w:color="auto"/>
                        <w:left w:val="none" w:sz="0" w:space="0" w:color="auto"/>
                        <w:bottom w:val="none" w:sz="0" w:space="0" w:color="auto"/>
                        <w:right w:val="none" w:sz="0" w:space="0" w:color="auto"/>
                      </w:divBdr>
                    </w:div>
                    <w:div w:id="1749886066">
                      <w:marLeft w:val="0"/>
                      <w:marRight w:val="0"/>
                      <w:marTop w:val="0"/>
                      <w:marBottom w:val="0"/>
                      <w:divBdr>
                        <w:top w:val="none" w:sz="0" w:space="0" w:color="auto"/>
                        <w:left w:val="none" w:sz="0" w:space="0" w:color="auto"/>
                        <w:bottom w:val="none" w:sz="0" w:space="0" w:color="auto"/>
                        <w:right w:val="none" w:sz="0" w:space="0" w:color="auto"/>
                      </w:divBdr>
                    </w:div>
                    <w:div w:id="817579000">
                      <w:marLeft w:val="0"/>
                      <w:marRight w:val="0"/>
                      <w:marTop w:val="0"/>
                      <w:marBottom w:val="0"/>
                      <w:divBdr>
                        <w:top w:val="none" w:sz="0" w:space="0" w:color="auto"/>
                        <w:left w:val="none" w:sz="0" w:space="0" w:color="auto"/>
                        <w:bottom w:val="none" w:sz="0" w:space="0" w:color="auto"/>
                        <w:right w:val="none" w:sz="0" w:space="0" w:color="auto"/>
                      </w:divBdr>
                    </w:div>
                    <w:div w:id="422192082">
                      <w:marLeft w:val="0"/>
                      <w:marRight w:val="0"/>
                      <w:marTop w:val="0"/>
                      <w:marBottom w:val="0"/>
                      <w:divBdr>
                        <w:top w:val="none" w:sz="0" w:space="0" w:color="auto"/>
                        <w:left w:val="none" w:sz="0" w:space="0" w:color="auto"/>
                        <w:bottom w:val="none" w:sz="0" w:space="0" w:color="auto"/>
                        <w:right w:val="none" w:sz="0" w:space="0" w:color="auto"/>
                      </w:divBdr>
                    </w:div>
                    <w:div w:id="828641778">
                      <w:marLeft w:val="0"/>
                      <w:marRight w:val="0"/>
                      <w:marTop w:val="0"/>
                      <w:marBottom w:val="0"/>
                      <w:divBdr>
                        <w:top w:val="none" w:sz="0" w:space="0" w:color="auto"/>
                        <w:left w:val="none" w:sz="0" w:space="0" w:color="auto"/>
                        <w:bottom w:val="none" w:sz="0" w:space="0" w:color="auto"/>
                        <w:right w:val="none" w:sz="0" w:space="0" w:color="auto"/>
                      </w:divBdr>
                    </w:div>
                    <w:div w:id="116994203">
                      <w:marLeft w:val="0"/>
                      <w:marRight w:val="0"/>
                      <w:marTop w:val="0"/>
                      <w:marBottom w:val="0"/>
                      <w:divBdr>
                        <w:top w:val="none" w:sz="0" w:space="0" w:color="auto"/>
                        <w:left w:val="none" w:sz="0" w:space="0" w:color="auto"/>
                        <w:bottom w:val="none" w:sz="0" w:space="0" w:color="auto"/>
                        <w:right w:val="none" w:sz="0" w:space="0" w:color="auto"/>
                      </w:divBdr>
                    </w:div>
                    <w:div w:id="485241138">
                      <w:marLeft w:val="0"/>
                      <w:marRight w:val="0"/>
                      <w:marTop w:val="0"/>
                      <w:marBottom w:val="0"/>
                      <w:divBdr>
                        <w:top w:val="none" w:sz="0" w:space="0" w:color="auto"/>
                        <w:left w:val="none" w:sz="0" w:space="0" w:color="auto"/>
                        <w:bottom w:val="none" w:sz="0" w:space="0" w:color="auto"/>
                        <w:right w:val="none" w:sz="0" w:space="0" w:color="auto"/>
                      </w:divBdr>
                      <w:divsChild>
                        <w:div w:id="855193409">
                          <w:marLeft w:val="0"/>
                          <w:marRight w:val="0"/>
                          <w:marTop w:val="0"/>
                          <w:marBottom w:val="0"/>
                          <w:divBdr>
                            <w:top w:val="none" w:sz="0" w:space="0" w:color="auto"/>
                            <w:left w:val="none" w:sz="0" w:space="0" w:color="auto"/>
                            <w:bottom w:val="none" w:sz="0" w:space="0" w:color="auto"/>
                            <w:right w:val="none" w:sz="0" w:space="0" w:color="auto"/>
                          </w:divBdr>
                        </w:div>
                        <w:div w:id="15513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426378">
      <w:bodyDiv w:val="1"/>
      <w:marLeft w:val="0"/>
      <w:marRight w:val="0"/>
      <w:marTop w:val="0"/>
      <w:marBottom w:val="0"/>
      <w:divBdr>
        <w:top w:val="none" w:sz="0" w:space="0" w:color="auto"/>
        <w:left w:val="none" w:sz="0" w:space="0" w:color="auto"/>
        <w:bottom w:val="none" w:sz="0" w:space="0" w:color="auto"/>
        <w:right w:val="none" w:sz="0" w:space="0" w:color="auto"/>
      </w:divBdr>
    </w:div>
    <w:div w:id="359479298">
      <w:bodyDiv w:val="1"/>
      <w:marLeft w:val="0"/>
      <w:marRight w:val="0"/>
      <w:marTop w:val="0"/>
      <w:marBottom w:val="0"/>
      <w:divBdr>
        <w:top w:val="none" w:sz="0" w:space="0" w:color="auto"/>
        <w:left w:val="none" w:sz="0" w:space="0" w:color="auto"/>
        <w:bottom w:val="none" w:sz="0" w:space="0" w:color="auto"/>
        <w:right w:val="none" w:sz="0" w:space="0" w:color="auto"/>
      </w:divBdr>
    </w:div>
    <w:div w:id="394401671">
      <w:bodyDiv w:val="1"/>
      <w:marLeft w:val="0"/>
      <w:marRight w:val="0"/>
      <w:marTop w:val="0"/>
      <w:marBottom w:val="0"/>
      <w:divBdr>
        <w:top w:val="none" w:sz="0" w:space="0" w:color="auto"/>
        <w:left w:val="none" w:sz="0" w:space="0" w:color="auto"/>
        <w:bottom w:val="none" w:sz="0" w:space="0" w:color="auto"/>
        <w:right w:val="none" w:sz="0" w:space="0" w:color="auto"/>
      </w:divBdr>
    </w:div>
    <w:div w:id="409809509">
      <w:bodyDiv w:val="1"/>
      <w:marLeft w:val="0"/>
      <w:marRight w:val="0"/>
      <w:marTop w:val="0"/>
      <w:marBottom w:val="0"/>
      <w:divBdr>
        <w:top w:val="none" w:sz="0" w:space="0" w:color="auto"/>
        <w:left w:val="none" w:sz="0" w:space="0" w:color="auto"/>
        <w:bottom w:val="none" w:sz="0" w:space="0" w:color="auto"/>
        <w:right w:val="none" w:sz="0" w:space="0" w:color="auto"/>
      </w:divBdr>
    </w:div>
    <w:div w:id="413666539">
      <w:bodyDiv w:val="1"/>
      <w:marLeft w:val="0"/>
      <w:marRight w:val="0"/>
      <w:marTop w:val="0"/>
      <w:marBottom w:val="0"/>
      <w:divBdr>
        <w:top w:val="none" w:sz="0" w:space="0" w:color="auto"/>
        <w:left w:val="none" w:sz="0" w:space="0" w:color="auto"/>
        <w:bottom w:val="none" w:sz="0" w:space="0" w:color="auto"/>
        <w:right w:val="none" w:sz="0" w:space="0" w:color="auto"/>
      </w:divBdr>
      <w:divsChild>
        <w:div w:id="1304313297">
          <w:marLeft w:val="0"/>
          <w:marRight w:val="0"/>
          <w:marTop w:val="0"/>
          <w:marBottom w:val="0"/>
          <w:divBdr>
            <w:top w:val="none" w:sz="0" w:space="0" w:color="auto"/>
            <w:left w:val="none" w:sz="0" w:space="0" w:color="auto"/>
            <w:bottom w:val="none" w:sz="0" w:space="0" w:color="auto"/>
            <w:right w:val="none" w:sz="0" w:space="0" w:color="auto"/>
          </w:divBdr>
        </w:div>
        <w:div w:id="454327803">
          <w:marLeft w:val="0"/>
          <w:marRight w:val="0"/>
          <w:marTop w:val="0"/>
          <w:marBottom w:val="0"/>
          <w:divBdr>
            <w:top w:val="none" w:sz="0" w:space="0" w:color="auto"/>
            <w:left w:val="none" w:sz="0" w:space="0" w:color="auto"/>
            <w:bottom w:val="none" w:sz="0" w:space="0" w:color="auto"/>
            <w:right w:val="none" w:sz="0" w:space="0" w:color="auto"/>
          </w:divBdr>
        </w:div>
        <w:div w:id="1061632426">
          <w:marLeft w:val="0"/>
          <w:marRight w:val="0"/>
          <w:marTop w:val="0"/>
          <w:marBottom w:val="0"/>
          <w:divBdr>
            <w:top w:val="none" w:sz="0" w:space="0" w:color="auto"/>
            <w:left w:val="none" w:sz="0" w:space="0" w:color="auto"/>
            <w:bottom w:val="none" w:sz="0" w:space="0" w:color="auto"/>
            <w:right w:val="none" w:sz="0" w:space="0" w:color="auto"/>
          </w:divBdr>
        </w:div>
        <w:div w:id="1181315370">
          <w:marLeft w:val="0"/>
          <w:marRight w:val="0"/>
          <w:marTop w:val="0"/>
          <w:marBottom w:val="0"/>
          <w:divBdr>
            <w:top w:val="none" w:sz="0" w:space="0" w:color="auto"/>
            <w:left w:val="none" w:sz="0" w:space="0" w:color="auto"/>
            <w:bottom w:val="none" w:sz="0" w:space="0" w:color="auto"/>
            <w:right w:val="none" w:sz="0" w:space="0" w:color="auto"/>
          </w:divBdr>
        </w:div>
        <w:div w:id="28800080">
          <w:marLeft w:val="0"/>
          <w:marRight w:val="0"/>
          <w:marTop w:val="0"/>
          <w:marBottom w:val="0"/>
          <w:divBdr>
            <w:top w:val="none" w:sz="0" w:space="0" w:color="auto"/>
            <w:left w:val="none" w:sz="0" w:space="0" w:color="auto"/>
            <w:bottom w:val="none" w:sz="0" w:space="0" w:color="auto"/>
            <w:right w:val="none" w:sz="0" w:space="0" w:color="auto"/>
          </w:divBdr>
        </w:div>
        <w:div w:id="1415398088">
          <w:marLeft w:val="0"/>
          <w:marRight w:val="0"/>
          <w:marTop w:val="0"/>
          <w:marBottom w:val="0"/>
          <w:divBdr>
            <w:top w:val="none" w:sz="0" w:space="0" w:color="auto"/>
            <w:left w:val="none" w:sz="0" w:space="0" w:color="auto"/>
            <w:bottom w:val="none" w:sz="0" w:space="0" w:color="auto"/>
            <w:right w:val="none" w:sz="0" w:space="0" w:color="auto"/>
          </w:divBdr>
          <w:divsChild>
            <w:div w:id="1206139293">
              <w:marLeft w:val="0"/>
              <w:marRight w:val="0"/>
              <w:marTop w:val="0"/>
              <w:marBottom w:val="0"/>
              <w:divBdr>
                <w:top w:val="none" w:sz="0" w:space="0" w:color="auto"/>
                <w:left w:val="none" w:sz="0" w:space="0" w:color="auto"/>
                <w:bottom w:val="none" w:sz="0" w:space="0" w:color="auto"/>
                <w:right w:val="none" w:sz="0" w:space="0" w:color="auto"/>
              </w:divBdr>
            </w:div>
            <w:div w:id="1216159411">
              <w:marLeft w:val="0"/>
              <w:marRight w:val="0"/>
              <w:marTop w:val="0"/>
              <w:marBottom w:val="0"/>
              <w:divBdr>
                <w:top w:val="none" w:sz="0" w:space="0" w:color="auto"/>
                <w:left w:val="none" w:sz="0" w:space="0" w:color="auto"/>
                <w:bottom w:val="none" w:sz="0" w:space="0" w:color="auto"/>
                <w:right w:val="none" w:sz="0" w:space="0" w:color="auto"/>
              </w:divBdr>
            </w:div>
            <w:div w:id="14633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71995">
      <w:bodyDiv w:val="1"/>
      <w:marLeft w:val="0"/>
      <w:marRight w:val="0"/>
      <w:marTop w:val="0"/>
      <w:marBottom w:val="0"/>
      <w:divBdr>
        <w:top w:val="none" w:sz="0" w:space="0" w:color="auto"/>
        <w:left w:val="none" w:sz="0" w:space="0" w:color="auto"/>
        <w:bottom w:val="none" w:sz="0" w:space="0" w:color="auto"/>
        <w:right w:val="none" w:sz="0" w:space="0" w:color="auto"/>
      </w:divBdr>
    </w:div>
    <w:div w:id="447824019">
      <w:bodyDiv w:val="1"/>
      <w:marLeft w:val="0"/>
      <w:marRight w:val="0"/>
      <w:marTop w:val="0"/>
      <w:marBottom w:val="0"/>
      <w:divBdr>
        <w:top w:val="none" w:sz="0" w:space="0" w:color="auto"/>
        <w:left w:val="none" w:sz="0" w:space="0" w:color="auto"/>
        <w:bottom w:val="none" w:sz="0" w:space="0" w:color="auto"/>
        <w:right w:val="none" w:sz="0" w:space="0" w:color="auto"/>
      </w:divBdr>
      <w:divsChild>
        <w:div w:id="1204058691">
          <w:marLeft w:val="0"/>
          <w:marRight w:val="0"/>
          <w:marTop w:val="0"/>
          <w:marBottom w:val="0"/>
          <w:divBdr>
            <w:top w:val="none" w:sz="0" w:space="0" w:color="auto"/>
            <w:left w:val="none" w:sz="0" w:space="0" w:color="auto"/>
            <w:bottom w:val="none" w:sz="0" w:space="0" w:color="auto"/>
            <w:right w:val="none" w:sz="0" w:space="0" w:color="auto"/>
          </w:divBdr>
        </w:div>
        <w:div w:id="442502641">
          <w:marLeft w:val="0"/>
          <w:marRight w:val="0"/>
          <w:marTop w:val="0"/>
          <w:marBottom w:val="0"/>
          <w:divBdr>
            <w:top w:val="none" w:sz="0" w:space="0" w:color="auto"/>
            <w:left w:val="none" w:sz="0" w:space="0" w:color="auto"/>
            <w:bottom w:val="none" w:sz="0" w:space="0" w:color="auto"/>
            <w:right w:val="none" w:sz="0" w:space="0" w:color="auto"/>
          </w:divBdr>
        </w:div>
        <w:div w:id="1503008378">
          <w:marLeft w:val="0"/>
          <w:marRight w:val="0"/>
          <w:marTop w:val="0"/>
          <w:marBottom w:val="0"/>
          <w:divBdr>
            <w:top w:val="none" w:sz="0" w:space="0" w:color="auto"/>
            <w:left w:val="none" w:sz="0" w:space="0" w:color="auto"/>
            <w:bottom w:val="none" w:sz="0" w:space="0" w:color="auto"/>
            <w:right w:val="none" w:sz="0" w:space="0" w:color="auto"/>
          </w:divBdr>
        </w:div>
        <w:div w:id="1427926356">
          <w:marLeft w:val="0"/>
          <w:marRight w:val="0"/>
          <w:marTop w:val="0"/>
          <w:marBottom w:val="0"/>
          <w:divBdr>
            <w:top w:val="none" w:sz="0" w:space="0" w:color="auto"/>
            <w:left w:val="none" w:sz="0" w:space="0" w:color="auto"/>
            <w:bottom w:val="none" w:sz="0" w:space="0" w:color="auto"/>
            <w:right w:val="none" w:sz="0" w:space="0" w:color="auto"/>
          </w:divBdr>
        </w:div>
        <w:div w:id="1281843947">
          <w:marLeft w:val="0"/>
          <w:marRight w:val="0"/>
          <w:marTop w:val="0"/>
          <w:marBottom w:val="0"/>
          <w:divBdr>
            <w:top w:val="none" w:sz="0" w:space="0" w:color="auto"/>
            <w:left w:val="none" w:sz="0" w:space="0" w:color="auto"/>
            <w:bottom w:val="none" w:sz="0" w:space="0" w:color="auto"/>
            <w:right w:val="none" w:sz="0" w:space="0" w:color="auto"/>
          </w:divBdr>
        </w:div>
        <w:div w:id="1690909515">
          <w:marLeft w:val="0"/>
          <w:marRight w:val="0"/>
          <w:marTop w:val="0"/>
          <w:marBottom w:val="0"/>
          <w:divBdr>
            <w:top w:val="none" w:sz="0" w:space="0" w:color="auto"/>
            <w:left w:val="none" w:sz="0" w:space="0" w:color="auto"/>
            <w:bottom w:val="none" w:sz="0" w:space="0" w:color="auto"/>
            <w:right w:val="none" w:sz="0" w:space="0" w:color="auto"/>
          </w:divBdr>
        </w:div>
        <w:div w:id="889851635">
          <w:marLeft w:val="0"/>
          <w:marRight w:val="0"/>
          <w:marTop w:val="0"/>
          <w:marBottom w:val="0"/>
          <w:divBdr>
            <w:top w:val="none" w:sz="0" w:space="0" w:color="auto"/>
            <w:left w:val="none" w:sz="0" w:space="0" w:color="auto"/>
            <w:bottom w:val="none" w:sz="0" w:space="0" w:color="auto"/>
            <w:right w:val="none" w:sz="0" w:space="0" w:color="auto"/>
          </w:divBdr>
        </w:div>
      </w:divsChild>
    </w:div>
    <w:div w:id="449667631">
      <w:bodyDiv w:val="1"/>
      <w:marLeft w:val="0"/>
      <w:marRight w:val="0"/>
      <w:marTop w:val="0"/>
      <w:marBottom w:val="0"/>
      <w:divBdr>
        <w:top w:val="none" w:sz="0" w:space="0" w:color="auto"/>
        <w:left w:val="none" w:sz="0" w:space="0" w:color="auto"/>
        <w:bottom w:val="none" w:sz="0" w:space="0" w:color="auto"/>
        <w:right w:val="none" w:sz="0" w:space="0" w:color="auto"/>
      </w:divBdr>
    </w:div>
    <w:div w:id="471143271">
      <w:bodyDiv w:val="1"/>
      <w:marLeft w:val="0"/>
      <w:marRight w:val="0"/>
      <w:marTop w:val="0"/>
      <w:marBottom w:val="0"/>
      <w:divBdr>
        <w:top w:val="none" w:sz="0" w:space="0" w:color="auto"/>
        <w:left w:val="none" w:sz="0" w:space="0" w:color="auto"/>
        <w:bottom w:val="none" w:sz="0" w:space="0" w:color="auto"/>
        <w:right w:val="none" w:sz="0" w:space="0" w:color="auto"/>
      </w:divBdr>
    </w:div>
    <w:div w:id="493375512">
      <w:bodyDiv w:val="1"/>
      <w:marLeft w:val="0"/>
      <w:marRight w:val="0"/>
      <w:marTop w:val="0"/>
      <w:marBottom w:val="0"/>
      <w:divBdr>
        <w:top w:val="none" w:sz="0" w:space="0" w:color="auto"/>
        <w:left w:val="none" w:sz="0" w:space="0" w:color="auto"/>
        <w:bottom w:val="none" w:sz="0" w:space="0" w:color="auto"/>
        <w:right w:val="none" w:sz="0" w:space="0" w:color="auto"/>
      </w:divBdr>
    </w:div>
    <w:div w:id="536547218">
      <w:bodyDiv w:val="1"/>
      <w:marLeft w:val="0"/>
      <w:marRight w:val="0"/>
      <w:marTop w:val="0"/>
      <w:marBottom w:val="0"/>
      <w:divBdr>
        <w:top w:val="none" w:sz="0" w:space="0" w:color="auto"/>
        <w:left w:val="none" w:sz="0" w:space="0" w:color="auto"/>
        <w:bottom w:val="none" w:sz="0" w:space="0" w:color="auto"/>
        <w:right w:val="none" w:sz="0" w:space="0" w:color="auto"/>
      </w:divBdr>
      <w:divsChild>
        <w:div w:id="1230849877">
          <w:marLeft w:val="0"/>
          <w:marRight w:val="0"/>
          <w:marTop w:val="0"/>
          <w:marBottom w:val="180"/>
          <w:divBdr>
            <w:top w:val="none" w:sz="0" w:space="0" w:color="auto"/>
            <w:left w:val="none" w:sz="0" w:space="0" w:color="auto"/>
            <w:bottom w:val="none" w:sz="0" w:space="0" w:color="auto"/>
            <w:right w:val="none" w:sz="0" w:space="0" w:color="auto"/>
          </w:divBdr>
        </w:div>
      </w:divsChild>
    </w:div>
    <w:div w:id="549808637">
      <w:bodyDiv w:val="1"/>
      <w:marLeft w:val="0"/>
      <w:marRight w:val="0"/>
      <w:marTop w:val="0"/>
      <w:marBottom w:val="0"/>
      <w:divBdr>
        <w:top w:val="none" w:sz="0" w:space="0" w:color="auto"/>
        <w:left w:val="none" w:sz="0" w:space="0" w:color="auto"/>
        <w:bottom w:val="none" w:sz="0" w:space="0" w:color="auto"/>
        <w:right w:val="none" w:sz="0" w:space="0" w:color="auto"/>
      </w:divBdr>
    </w:div>
    <w:div w:id="562257037">
      <w:bodyDiv w:val="1"/>
      <w:marLeft w:val="0"/>
      <w:marRight w:val="0"/>
      <w:marTop w:val="0"/>
      <w:marBottom w:val="0"/>
      <w:divBdr>
        <w:top w:val="none" w:sz="0" w:space="0" w:color="auto"/>
        <w:left w:val="none" w:sz="0" w:space="0" w:color="auto"/>
        <w:bottom w:val="none" w:sz="0" w:space="0" w:color="auto"/>
        <w:right w:val="none" w:sz="0" w:space="0" w:color="auto"/>
      </w:divBdr>
    </w:div>
    <w:div w:id="568539870">
      <w:bodyDiv w:val="1"/>
      <w:marLeft w:val="0"/>
      <w:marRight w:val="0"/>
      <w:marTop w:val="0"/>
      <w:marBottom w:val="0"/>
      <w:divBdr>
        <w:top w:val="none" w:sz="0" w:space="0" w:color="auto"/>
        <w:left w:val="none" w:sz="0" w:space="0" w:color="auto"/>
        <w:bottom w:val="none" w:sz="0" w:space="0" w:color="auto"/>
        <w:right w:val="none" w:sz="0" w:space="0" w:color="auto"/>
      </w:divBdr>
    </w:div>
    <w:div w:id="579947697">
      <w:bodyDiv w:val="1"/>
      <w:marLeft w:val="0"/>
      <w:marRight w:val="0"/>
      <w:marTop w:val="0"/>
      <w:marBottom w:val="0"/>
      <w:divBdr>
        <w:top w:val="none" w:sz="0" w:space="0" w:color="auto"/>
        <w:left w:val="none" w:sz="0" w:space="0" w:color="auto"/>
        <w:bottom w:val="none" w:sz="0" w:space="0" w:color="auto"/>
        <w:right w:val="none" w:sz="0" w:space="0" w:color="auto"/>
      </w:divBdr>
    </w:div>
    <w:div w:id="621618447">
      <w:bodyDiv w:val="1"/>
      <w:marLeft w:val="0"/>
      <w:marRight w:val="0"/>
      <w:marTop w:val="0"/>
      <w:marBottom w:val="0"/>
      <w:divBdr>
        <w:top w:val="none" w:sz="0" w:space="0" w:color="auto"/>
        <w:left w:val="none" w:sz="0" w:space="0" w:color="auto"/>
        <w:bottom w:val="none" w:sz="0" w:space="0" w:color="auto"/>
        <w:right w:val="none" w:sz="0" w:space="0" w:color="auto"/>
      </w:divBdr>
    </w:div>
    <w:div w:id="624039399">
      <w:bodyDiv w:val="1"/>
      <w:marLeft w:val="0"/>
      <w:marRight w:val="0"/>
      <w:marTop w:val="0"/>
      <w:marBottom w:val="0"/>
      <w:divBdr>
        <w:top w:val="none" w:sz="0" w:space="0" w:color="auto"/>
        <w:left w:val="none" w:sz="0" w:space="0" w:color="auto"/>
        <w:bottom w:val="none" w:sz="0" w:space="0" w:color="auto"/>
        <w:right w:val="none" w:sz="0" w:space="0" w:color="auto"/>
      </w:divBdr>
    </w:div>
    <w:div w:id="635719453">
      <w:bodyDiv w:val="1"/>
      <w:marLeft w:val="0"/>
      <w:marRight w:val="0"/>
      <w:marTop w:val="0"/>
      <w:marBottom w:val="0"/>
      <w:divBdr>
        <w:top w:val="none" w:sz="0" w:space="0" w:color="auto"/>
        <w:left w:val="none" w:sz="0" w:space="0" w:color="auto"/>
        <w:bottom w:val="none" w:sz="0" w:space="0" w:color="auto"/>
        <w:right w:val="none" w:sz="0" w:space="0" w:color="auto"/>
      </w:divBdr>
    </w:div>
    <w:div w:id="639846339">
      <w:bodyDiv w:val="1"/>
      <w:marLeft w:val="0"/>
      <w:marRight w:val="0"/>
      <w:marTop w:val="0"/>
      <w:marBottom w:val="0"/>
      <w:divBdr>
        <w:top w:val="none" w:sz="0" w:space="0" w:color="auto"/>
        <w:left w:val="none" w:sz="0" w:space="0" w:color="auto"/>
        <w:bottom w:val="none" w:sz="0" w:space="0" w:color="auto"/>
        <w:right w:val="none" w:sz="0" w:space="0" w:color="auto"/>
      </w:divBdr>
      <w:divsChild>
        <w:div w:id="435756345">
          <w:marLeft w:val="0"/>
          <w:marRight w:val="0"/>
          <w:marTop w:val="0"/>
          <w:marBottom w:val="180"/>
          <w:divBdr>
            <w:top w:val="none" w:sz="0" w:space="0" w:color="auto"/>
            <w:left w:val="none" w:sz="0" w:space="0" w:color="auto"/>
            <w:bottom w:val="none" w:sz="0" w:space="0" w:color="auto"/>
            <w:right w:val="none" w:sz="0" w:space="0" w:color="auto"/>
          </w:divBdr>
        </w:div>
      </w:divsChild>
    </w:div>
    <w:div w:id="642583441">
      <w:bodyDiv w:val="1"/>
      <w:marLeft w:val="0"/>
      <w:marRight w:val="0"/>
      <w:marTop w:val="0"/>
      <w:marBottom w:val="0"/>
      <w:divBdr>
        <w:top w:val="none" w:sz="0" w:space="0" w:color="auto"/>
        <w:left w:val="none" w:sz="0" w:space="0" w:color="auto"/>
        <w:bottom w:val="none" w:sz="0" w:space="0" w:color="auto"/>
        <w:right w:val="none" w:sz="0" w:space="0" w:color="auto"/>
      </w:divBdr>
    </w:div>
    <w:div w:id="653723197">
      <w:bodyDiv w:val="1"/>
      <w:marLeft w:val="0"/>
      <w:marRight w:val="0"/>
      <w:marTop w:val="0"/>
      <w:marBottom w:val="0"/>
      <w:divBdr>
        <w:top w:val="none" w:sz="0" w:space="0" w:color="auto"/>
        <w:left w:val="none" w:sz="0" w:space="0" w:color="auto"/>
        <w:bottom w:val="none" w:sz="0" w:space="0" w:color="auto"/>
        <w:right w:val="none" w:sz="0" w:space="0" w:color="auto"/>
      </w:divBdr>
      <w:divsChild>
        <w:div w:id="1673529392">
          <w:marLeft w:val="0"/>
          <w:marRight w:val="0"/>
          <w:marTop w:val="0"/>
          <w:marBottom w:val="0"/>
          <w:divBdr>
            <w:top w:val="none" w:sz="0" w:space="0" w:color="auto"/>
            <w:left w:val="none" w:sz="0" w:space="0" w:color="auto"/>
            <w:bottom w:val="none" w:sz="0" w:space="0" w:color="auto"/>
            <w:right w:val="none" w:sz="0" w:space="0" w:color="auto"/>
          </w:divBdr>
        </w:div>
        <w:div w:id="1164126494">
          <w:marLeft w:val="0"/>
          <w:marRight w:val="0"/>
          <w:marTop w:val="0"/>
          <w:marBottom w:val="0"/>
          <w:divBdr>
            <w:top w:val="none" w:sz="0" w:space="0" w:color="auto"/>
            <w:left w:val="none" w:sz="0" w:space="0" w:color="auto"/>
            <w:bottom w:val="none" w:sz="0" w:space="0" w:color="auto"/>
            <w:right w:val="none" w:sz="0" w:space="0" w:color="auto"/>
          </w:divBdr>
        </w:div>
      </w:divsChild>
    </w:div>
    <w:div w:id="687757617">
      <w:bodyDiv w:val="1"/>
      <w:marLeft w:val="0"/>
      <w:marRight w:val="0"/>
      <w:marTop w:val="0"/>
      <w:marBottom w:val="0"/>
      <w:divBdr>
        <w:top w:val="none" w:sz="0" w:space="0" w:color="auto"/>
        <w:left w:val="none" w:sz="0" w:space="0" w:color="auto"/>
        <w:bottom w:val="none" w:sz="0" w:space="0" w:color="auto"/>
        <w:right w:val="none" w:sz="0" w:space="0" w:color="auto"/>
      </w:divBdr>
    </w:div>
    <w:div w:id="698630928">
      <w:bodyDiv w:val="1"/>
      <w:marLeft w:val="0"/>
      <w:marRight w:val="0"/>
      <w:marTop w:val="0"/>
      <w:marBottom w:val="0"/>
      <w:divBdr>
        <w:top w:val="none" w:sz="0" w:space="0" w:color="auto"/>
        <w:left w:val="none" w:sz="0" w:space="0" w:color="auto"/>
        <w:bottom w:val="none" w:sz="0" w:space="0" w:color="auto"/>
        <w:right w:val="none" w:sz="0" w:space="0" w:color="auto"/>
      </w:divBdr>
    </w:div>
    <w:div w:id="736707410">
      <w:bodyDiv w:val="1"/>
      <w:marLeft w:val="0"/>
      <w:marRight w:val="0"/>
      <w:marTop w:val="0"/>
      <w:marBottom w:val="0"/>
      <w:divBdr>
        <w:top w:val="none" w:sz="0" w:space="0" w:color="auto"/>
        <w:left w:val="none" w:sz="0" w:space="0" w:color="auto"/>
        <w:bottom w:val="none" w:sz="0" w:space="0" w:color="auto"/>
        <w:right w:val="none" w:sz="0" w:space="0" w:color="auto"/>
      </w:divBdr>
    </w:div>
    <w:div w:id="740296362">
      <w:bodyDiv w:val="1"/>
      <w:marLeft w:val="0"/>
      <w:marRight w:val="0"/>
      <w:marTop w:val="0"/>
      <w:marBottom w:val="0"/>
      <w:divBdr>
        <w:top w:val="none" w:sz="0" w:space="0" w:color="auto"/>
        <w:left w:val="none" w:sz="0" w:space="0" w:color="auto"/>
        <w:bottom w:val="none" w:sz="0" w:space="0" w:color="auto"/>
        <w:right w:val="none" w:sz="0" w:space="0" w:color="auto"/>
      </w:divBdr>
    </w:div>
    <w:div w:id="764347749">
      <w:bodyDiv w:val="1"/>
      <w:marLeft w:val="0"/>
      <w:marRight w:val="0"/>
      <w:marTop w:val="0"/>
      <w:marBottom w:val="0"/>
      <w:divBdr>
        <w:top w:val="none" w:sz="0" w:space="0" w:color="auto"/>
        <w:left w:val="none" w:sz="0" w:space="0" w:color="auto"/>
        <w:bottom w:val="none" w:sz="0" w:space="0" w:color="auto"/>
        <w:right w:val="none" w:sz="0" w:space="0" w:color="auto"/>
      </w:divBdr>
    </w:div>
    <w:div w:id="765809847">
      <w:bodyDiv w:val="1"/>
      <w:marLeft w:val="0"/>
      <w:marRight w:val="0"/>
      <w:marTop w:val="0"/>
      <w:marBottom w:val="0"/>
      <w:divBdr>
        <w:top w:val="none" w:sz="0" w:space="0" w:color="auto"/>
        <w:left w:val="none" w:sz="0" w:space="0" w:color="auto"/>
        <w:bottom w:val="none" w:sz="0" w:space="0" w:color="auto"/>
        <w:right w:val="none" w:sz="0" w:space="0" w:color="auto"/>
      </w:divBdr>
    </w:div>
    <w:div w:id="776557457">
      <w:bodyDiv w:val="1"/>
      <w:marLeft w:val="0"/>
      <w:marRight w:val="0"/>
      <w:marTop w:val="0"/>
      <w:marBottom w:val="0"/>
      <w:divBdr>
        <w:top w:val="none" w:sz="0" w:space="0" w:color="auto"/>
        <w:left w:val="none" w:sz="0" w:space="0" w:color="auto"/>
        <w:bottom w:val="none" w:sz="0" w:space="0" w:color="auto"/>
        <w:right w:val="none" w:sz="0" w:space="0" w:color="auto"/>
      </w:divBdr>
    </w:div>
    <w:div w:id="778451370">
      <w:bodyDiv w:val="1"/>
      <w:marLeft w:val="0"/>
      <w:marRight w:val="0"/>
      <w:marTop w:val="0"/>
      <w:marBottom w:val="0"/>
      <w:divBdr>
        <w:top w:val="none" w:sz="0" w:space="0" w:color="auto"/>
        <w:left w:val="none" w:sz="0" w:space="0" w:color="auto"/>
        <w:bottom w:val="none" w:sz="0" w:space="0" w:color="auto"/>
        <w:right w:val="none" w:sz="0" w:space="0" w:color="auto"/>
      </w:divBdr>
    </w:div>
    <w:div w:id="786966853">
      <w:bodyDiv w:val="1"/>
      <w:marLeft w:val="0"/>
      <w:marRight w:val="0"/>
      <w:marTop w:val="0"/>
      <w:marBottom w:val="0"/>
      <w:divBdr>
        <w:top w:val="none" w:sz="0" w:space="0" w:color="auto"/>
        <w:left w:val="none" w:sz="0" w:space="0" w:color="auto"/>
        <w:bottom w:val="none" w:sz="0" w:space="0" w:color="auto"/>
        <w:right w:val="none" w:sz="0" w:space="0" w:color="auto"/>
      </w:divBdr>
    </w:div>
    <w:div w:id="789394350">
      <w:bodyDiv w:val="1"/>
      <w:marLeft w:val="0"/>
      <w:marRight w:val="0"/>
      <w:marTop w:val="0"/>
      <w:marBottom w:val="0"/>
      <w:divBdr>
        <w:top w:val="none" w:sz="0" w:space="0" w:color="auto"/>
        <w:left w:val="none" w:sz="0" w:space="0" w:color="auto"/>
        <w:bottom w:val="none" w:sz="0" w:space="0" w:color="auto"/>
        <w:right w:val="none" w:sz="0" w:space="0" w:color="auto"/>
      </w:divBdr>
    </w:div>
    <w:div w:id="816073470">
      <w:bodyDiv w:val="1"/>
      <w:marLeft w:val="0"/>
      <w:marRight w:val="0"/>
      <w:marTop w:val="0"/>
      <w:marBottom w:val="0"/>
      <w:divBdr>
        <w:top w:val="none" w:sz="0" w:space="0" w:color="auto"/>
        <w:left w:val="none" w:sz="0" w:space="0" w:color="auto"/>
        <w:bottom w:val="none" w:sz="0" w:space="0" w:color="auto"/>
        <w:right w:val="none" w:sz="0" w:space="0" w:color="auto"/>
      </w:divBdr>
    </w:div>
    <w:div w:id="817650145">
      <w:bodyDiv w:val="1"/>
      <w:marLeft w:val="0"/>
      <w:marRight w:val="0"/>
      <w:marTop w:val="0"/>
      <w:marBottom w:val="0"/>
      <w:divBdr>
        <w:top w:val="none" w:sz="0" w:space="0" w:color="auto"/>
        <w:left w:val="none" w:sz="0" w:space="0" w:color="auto"/>
        <w:bottom w:val="none" w:sz="0" w:space="0" w:color="auto"/>
        <w:right w:val="none" w:sz="0" w:space="0" w:color="auto"/>
      </w:divBdr>
    </w:div>
    <w:div w:id="838888245">
      <w:bodyDiv w:val="1"/>
      <w:marLeft w:val="0"/>
      <w:marRight w:val="0"/>
      <w:marTop w:val="0"/>
      <w:marBottom w:val="0"/>
      <w:divBdr>
        <w:top w:val="none" w:sz="0" w:space="0" w:color="auto"/>
        <w:left w:val="none" w:sz="0" w:space="0" w:color="auto"/>
        <w:bottom w:val="none" w:sz="0" w:space="0" w:color="auto"/>
        <w:right w:val="none" w:sz="0" w:space="0" w:color="auto"/>
      </w:divBdr>
    </w:div>
    <w:div w:id="840047760">
      <w:bodyDiv w:val="1"/>
      <w:marLeft w:val="0"/>
      <w:marRight w:val="0"/>
      <w:marTop w:val="0"/>
      <w:marBottom w:val="0"/>
      <w:divBdr>
        <w:top w:val="none" w:sz="0" w:space="0" w:color="auto"/>
        <w:left w:val="none" w:sz="0" w:space="0" w:color="auto"/>
        <w:bottom w:val="none" w:sz="0" w:space="0" w:color="auto"/>
        <w:right w:val="none" w:sz="0" w:space="0" w:color="auto"/>
      </w:divBdr>
    </w:div>
    <w:div w:id="856308960">
      <w:bodyDiv w:val="1"/>
      <w:marLeft w:val="0"/>
      <w:marRight w:val="0"/>
      <w:marTop w:val="0"/>
      <w:marBottom w:val="0"/>
      <w:divBdr>
        <w:top w:val="none" w:sz="0" w:space="0" w:color="auto"/>
        <w:left w:val="none" w:sz="0" w:space="0" w:color="auto"/>
        <w:bottom w:val="none" w:sz="0" w:space="0" w:color="auto"/>
        <w:right w:val="none" w:sz="0" w:space="0" w:color="auto"/>
      </w:divBdr>
    </w:div>
    <w:div w:id="858355649">
      <w:bodyDiv w:val="1"/>
      <w:marLeft w:val="0"/>
      <w:marRight w:val="0"/>
      <w:marTop w:val="0"/>
      <w:marBottom w:val="0"/>
      <w:divBdr>
        <w:top w:val="none" w:sz="0" w:space="0" w:color="auto"/>
        <w:left w:val="none" w:sz="0" w:space="0" w:color="auto"/>
        <w:bottom w:val="none" w:sz="0" w:space="0" w:color="auto"/>
        <w:right w:val="none" w:sz="0" w:space="0" w:color="auto"/>
      </w:divBdr>
    </w:div>
    <w:div w:id="872350862">
      <w:bodyDiv w:val="1"/>
      <w:marLeft w:val="0"/>
      <w:marRight w:val="0"/>
      <w:marTop w:val="0"/>
      <w:marBottom w:val="0"/>
      <w:divBdr>
        <w:top w:val="none" w:sz="0" w:space="0" w:color="auto"/>
        <w:left w:val="none" w:sz="0" w:space="0" w:color="auto"/>
        <w:bottom w:val="none" w:sz="0" w:space="0" w:color="auto"/>
        <w:right w:val="none" w:sz="0" w:space="0" w:color="auto"/>
      </w:divBdr>
    </w:div>
    <w:div w:id="878662563">
      <w:bodyDiv w:val="1"/>
      <w:marLeft w:val="0"/>
      <w:marRight w:val="0"/>
      <w:marTop w:val="0"/>
      <w:marBottom w:val="0"/>
      <w:divBdr>
        <w:top w:val="none" w:sz="0" w:space="0" w:color="auto"/>
        <w:left w:val="none" w:sz="0" w:space="0" w:color="auto"/>
        <w:bottom w:val="none" w:sz="0" w:space="0" w:color="auto"/>
        <w:right w:val="none" w:sz="0" w:space="0" w:color="auto"/>
      </w:divBdr>
    </w:div>
    <w:div w:id="905914115">
      <w:bodyDiv w:val="1"/>
      <w:marLeft w:val="0"/>
      <w:marRight w:val="0"/>
      <w:marTop w:val="0"/>
      <w:marBottom w:val="0"/>
      <w:divBdr>
        <w:top w:val="none" w:sz="0" w:space="0" w:color="auto"/>
        <w:left w:val="none" w:sz="0" w:space="0" w:color="auto"/>
        <w:bottom w:val="none" w:sz="0" w:space="0" w:color="auto"/>
        <w:right w:val="none" w:sz="0" w:space="0" w:color="auto"/>
      </w:divBdr>
    </w:div>
    <w:div w:id="911695850">
      <w:bodyDiv w:val="1"/>
      <w:marLeft w:val="0"/>
      <w:marRight w:val="0"/>
      <w:marTop w:val="0"/>
      <w:marBottom w:val="0"/>
      <w:divBdr>
        <w:top w:val="none" w:sz="0" w:space="0" w:color="auto"/>
        <w:left w:val="none" w:sz="0" w:space="0" w:color="auto"/>
        <w:bottom w:val="none" w:sz="0" w:space="0" w:color="auto"/>
        <w:right w:val="none" w:sz="0" w:space="0" w:color="auto"/>
      </w:divBdr>
    </w:div>
    <w:div w:id="919557436">
      <w:bodyDiv w:val="1"/>
      <w:marLeft w:val="0"/>
      <w:marRight w:val="0"/>
      <w:marTop w:val="0"/>
      <w:marBottom w:val="0"/>
      <w:divBdr>
        <w:top w:val="none" w:sz="0" w:space="0" w:color="auto"/>
        <w:left w:val="none" w:sz="0" w:space="0" w:color="auto"/>
        <w:bottom w:val="none" w:sz="0" w:space="0" w:color="auto"/>
        <w:right w:val="none" w:sz="0" w:space="0" w:color="auto"/>
      </w:divBdr>
    </w:div>
    <w:div w:id="920287997">
      <w:bodyDiv w:val="1"/>
      <w:marLeft w:val="0"/>
      <w:marRight w:val="0"/>
      <w:marTop w:val="0"/>
      <w:marBottom w:val="0"/>
      <w:divBdr>
        <w:top w:val="none" w:sz="0" w:space="0" w:color="auto"/>
        <w:left w:val="none" w:sz="0" w:space="0" w:color="auto"/>
        <w:bottom w:val="none" w:sz="0" w:space="0" w:color="auto"/>
        <w:right w:val="none" w:sz="0" w:space="0" w:color="auto"/>
      </w:divBdr>
    </w:div>
    <w:div w:id="932395911">
      <w:bodyDiv w:val="1"/>
      <w:marLeft w:val="0"/>
      <w:marRight w:val="0"/>
      <w:marTop w:val="0"/>
      <w:marBottom w:val="0"/>
      <w:divBdr>
        <w:top w:val="none" w:sz="0" w:space="0" w:color="auto"/>
        <w:left w:val="none" w:sz="0" w:space="0" w:color="auto"/>
        <w:bottom w:val="none" w:sz="0" w:space="0" w:color="auto"/>
        <w:right w:val="none" w:sz="0" w:space="0" w:color="auto"/>
      </w:divBdr>
    </w:div>
    <w:div w:id="933519257">
      <w:bodyDiv w:val="1"/>
      <w:marLeft w:val="0"/>
      <w:marRight w:val="0"/>
      <w:marTop w:val="0"/>
      <w:marBottom w:val="0"/>
      <w:divBdr>
        <w:top w:val="none" w:sz="0" w:space="0" w:color="auto"/>
        <w:left w:val="none" w:sz="0" w:space="0" w:color="auto"/>
        <w:bottom w:val="none" w:sz="0" w:space="0" w:color="auto"/>
        <w:right w:val="none" w:sz="0" w:space="0" w:color="auto"/>
      </w:divBdr>
    </w:div>
    <w:div w:id="939680556">
      <w:bodyDiv w:val="1"/>
      <w:marLeft w:val="0"/>
      <w:marRight w:val="0"/>
      <w:marTop w:val="0"/>
      <w:marBottom w:val="0"/>
      <w:divBdr>
        <w:top w:val="none" w:sz="0" w:space="0" w:color="auto"/>
        <w:left w:val="none" w:sz="0" w:space="0" w:color="auto"/>
        <w:bottom w:val="none" w:sz="0" w:space="0" w:color="auto"/>
        <w:right w:val="none" w:sz="0" w:space="0" w:color="auto"/>
      </w:divBdr>
    </w:div>
    <w:div w:id="965625659">
      <w:bodyDiv w:val="1"/>
      <w:marLeft w:val="0"/>
      <w:marRight w:val="0"/>
      <w:marTop w:val="0"/>
      <w:marBottom w:val="0"/>
      <w:divBdr>
        <w:top w:val="none" w:sz="0" w:space="0" w:color="auto"/>
        <w:left w:val="none" w:sz="0" w:space="0" w:color="auto"/>
        <w:bottom w:val="none" w:sz="0" w:space="0" w:color="auto"/>
        <w:right w:val="none" w:sz="0" w:space="0" w:color="auto"/>
      </w:divBdr>
    </w:div>
    <w:div w:id="970131423">
      <w:bodyDiv w:val="1"/>
      <w:marLeft w:val="0"/>
      <w:marRight w:val="0"/>
      <w:marTop w:val="0"/>
      <w:marBottom w:val="0"/>
      <w:divBdr>
        <w:top w:val="none" w:sz="0" w:space="0" w:color="auto"/>
        <w:left w:val="none" w:sz="0" w:space="0" w:color="auto"/>
        <w:bottom w:val="none" w:sz="0" w:space="0" w:color="auto"/>
        <w:right w:val="none" w:sz="0" w:space="0" w:color="auto"/>
      </w:divBdr>
    </w:div>
    <w:div w:id="978220906">
      <w:bodyDiv w:val="1"/>
      <w:marLeft w:val="0"/>
      <w:marRight w:val="0"/>
      <w:marTop w:val="0"/>
      <w:marBottom w:val="0"/>
      <w:divBdr>
        <w:top w:val="none" w:sz="0" w:space="0" w:color="auto"/>
        <w:left w:val="none" w:sz="0" w:space="0" w:color="auto"/>
        <w:bottom w:val="none" w:sz="0" w:space="0" w:color="auto"/>
        <w:right w:val="none" w:sz="0" w:space="0" w:color="auto"/>
      </w:divBdr>
    </w:div>
    <w:div w:id="989556466">
      <w:bodyDiv w:val="1"/>
      <w:marLeft w:val="0"/>
      <w:marRight w:val="0"/>
      <w:marTop w:val="0"/>
      <w:marBottom w:val="0"/>
      <w:divBdr>
        <w:top w:val="none" w:sz="0" w:space="0" w:color="auto"/>
        <w:left w:val="none" w:sz="0" w:space="0" w:color="auto"/>
        <w:bottom w:val="none" w:sz="0" w:space="0" w:color="auto"/>
        <w:right w:val="none" w:sz="0" w:space="0" w:color="auto"/>
      </w:divBdr>
    </w:div>
    <w:div w:id="994070149">
      <w:bodyDiv w:val="1"/>
      <w:marLeft w:val="0"/>
      <w:marRight w:val="0"/>
      <w:marTop w:val="0"/>
      <w:marBottom w:val="0"/>
      <w:divBdr>
        <w:top w:val="none" w:sz="0" w:space="0" w:color="auto"/>
        <w:left w:val="none" w:sz="0" w:space="0" w:color="auto"/>
        <w:bottom w:val="none" w:sz="0" w:space="0" w:color="auto"/>
        <w:right w:val="none" w:sz="0" w:space="0" w:color="auto"/>
      </w:divBdr>
    </w:div>
    <w:div w:id="1008756520">
      <w:bodyDiv w:val="1"/>
      <w:marLeft w:val="0"/>
      <w:marRight w:val="0"/>
      <w:marTop w:val="0"/>
      <w:marBottom w:val="0"/>
      <w:divBdr>
        <w:top w:val="none" w:sz="0" w:space="0" w:color="auto"/>
        <w:left w:val="none" w:sz="0" w:space="0" w:color="auto"/>
        <w:bottom w:val="none" w:sz="0" w:space="0" w:color="auto"/>
        <w:right w:val="none" w:sz="0" w:space="0" w:color="auto"/>
      </w:divBdr>
    </w:div>
    <w:div w:id="1019503808">
      <w:bodyDiv w:val="1"/>
      <w:marLeft w:val="0"/>
      <w:marRight w:val="0"/>
      <w:marTop w:val="0"/>
      <w:marBottom w:val="0"/>
      <w:divBdr>
        <w:top w:val="none" w:sz="0" w:space="0" w:color="auto"/>
        <w:left w:val="none" w:sz="0" w:space="0" w:color="auto"/>
        <w:bottom w:val="none" w:sz="0" w:space="0" w:color="auto"/>
        <w:right w:val="none" w:sz="0" w:space="0" w:color="auto"/>
      </w:divBdr>
    </w:div>
    <w:div w:id="1027370141">
      <w:bodyDiv w:val="1"/>
      <w:marLeft w:val="0"/>
      <w:marRight w:val="0"/>
      <w:marTop w:val="0"/>
      <w:marBottom w:val="0"/>
      <w:divBdr>
        <w:top w:val="none" w:sz="0" w:space="0" w:color="auto"/>
        <w:left w:val="none" w:sz="0" w:space="0" w:color="auto"/>
        <w:bottom w:val="none" w:sz="0" w:space="0" w:color="auto"/>
        <w:right w:val="none" w:sz="0" w:space="0" w:color="auto"/>
      </w:divBdr>
      <w:divsChild>
        <w:div w:id="818494327">
          <w:marLeft w:val="0"/>
          <w:marRight w:val="0"/>
          <w:marTop w:val="0"/>
          <w:marBottom w:val="0"/>
          <w:divBdr>
            <w:top w:val="none" w:sz="0" w:space="0" w:color="auto"/>
            <w:left w:val="none" w:sz="0" w:space="0" w:color="auto"/>
            <w:bottom w:val="none" w:sz="0" w:space="0" w:color="auto"/>
            <w:right w:val="none" w:sz="0" w:space="0" w:color="auto"/>
          </w:divBdr>
        </w:div>
        <w:div w:id="559483172">
          <w:marLeft w:val="0"/>
          <w:marRight w:val="0"/>
          <w:marTop w:val="0"/>
          <w:marBottom w:val="0"/>
          <w:divBdr>
            <w:top w:val="none" w:sz="0" w:space="0" w:color="auto"/>
            <w:left w:val="none" w:sz="0" w:space="0" w:color="auto"/>
            <w:bottom w:val="none" w:sz="0" w:space="0" w:color="auto"/>
            <w:right w:val="none" w:sz="0" w:space="0" w:color="auto"/>
          </w:divBdr>
          <w:divsChild>
            <w:div w:id="84259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94783">
      <w:bodyDiv w:val="1"/>
      <w:marLeft w:val="0"/>
      <w:marRight w:val="0"/>
      <w:marTop w:val="0"/>
      <w:marBottom w:val="0"/>
      <w:divBdr>
        <w:top w:val="none" w:sz="0" w:space="0" w:color="auto"/>
        <w:left w:val="none" w:sz="0" w:space="0" w:color="auto"/>
        <w:bottom w:val="none" w:sz="0" w:space="0" w:color="auto"/>
        <w:right w:val="none" w:sz="0" w:space="0" w:color="auto"/>
      </w:divBdr>
    </w:div>
    <w:div w:id="1047417712">
      <w:bodyDiv w:val="1"/>
      <w:marLeft w:val="0"/>
      <w:marRight w:val="0"/>
      <w:marTop w:val="0"/>
      <w:marBottom w:val="0"/>
      <w:divBdr>
        <w:top w:val="none" w:sz="0" w:space="0" w:color="auto"/>
        <w:left w:val="none" w:sz="0" w:space="0" w:color="auto"/>
        <w:bottom w:val="none" w:sz="0" w:space="0" w:color="auto"/>
        <w:right w:val="none" w:sz="0" w:space="0" w:color="auto"/>
      </w:divBdr>
    </w:div>
    <w:div w:id="1056318632">
      <w:bodyDiv w:val="1"/>
      <w:marLeft w:val="0"/>
      <w:marRight w:val="0"/>
      <w:marTop w:val="0"/>
      <w:marBottom w:val="0"/>
      <w:divBdr>
        <w:top w:val="none" w:sz="0" w:space="0" w:color="auto"/>
        <w:left w:val="none" w:sz="0" w:space="0" w:color="auto"/>
        <w:bottom w:val="none" w:sz="0" w:space="0" w:color="auto"/>
        <w:right w:val="none" w:sz="0" w:space="0" w:color="auto"/>
      </w:divBdr>
    </w:div>
    <w:div w:id="1056465109">
      <w:bodyDiv w:val="1"/>
      <w:marLeft w:val="0"/>
      <w:marRight w:val="0"/>
      <w:marTop w:val="0"/>
      <w:marBottom w:val="0"/>
      <w:divBdr>
        <w:top w:val="none" w:sz="0" w:space="0" w:color="auto"/>
        <w:left w:val="none" w:sz="0" w:space="0" w:color="auto"/>
        <w:bottom w:val="none" w:sz="0" w:space="0" w:color="auto"/>
        <w:right w:val="none" w:sz="0" w:space="0" w:color="auto"/>
      </w:divBdr>
      <w:divsChild>
        <w:div w:id="568881749">
          <w:marLeft w:val="0"/>
          <w:marRight w:val="0"/>
          <w:marTop w:val="0"/>
          <w:marBottom w:val="0"/>
          <w:divBdr>
            <w:top w:val="none" w:sz="0" w:space="0" w:color="auto"/>
            <w:left w:val="none" w:sz="0" w:space="0" w:color="auto"/>
            <w:bottom w:val="none" w:sz="0" w:space="0" w:color="auto"/>
            <w:right w:val="none" w:sz="0" w:space="0" w:color="auto"/>
          </w:divBdr>
        </w:div>
      </w:divsChild>
    </w:div>
    <w:div w:id="1069351248">
      <w:bodyDiv w:val="1"/>
      <w:marLeft w:val="0"/>
      <w:marRight w:val="0"/>
      <w:marTop w:val="0"/>
      <w:marBottom w:val="0"/>
      <w:divBdr>
        <w:top w:val="none" w:sz="0" w:space="0" w:color="auto"/>
        <w:left w:val="none" w:sz="0" w:space="0" w:color="auto"/>
        <w:bottom w:val="none" w:sz="0" w:space="0" w:color="auto"/>
        <w:right w:val="none" w:sz="0" w:space="0" w:color="auto"/>
      </w:divBdr>
    </w:div>
    <w:div w:id="1085997575">
      <w:bodyDiv w:val="1"/>
      <w:marLeft w:val="0"/>
      <w:marRight w:val="0"/>
      <w:marTop w:val="0"/>
      <w:marBottom w:val="0"/>
      <w:divBdr>
        <w:top w:val="none" w:sz="0" w:space="0" w:color="auto"/>
        <w:left w:val="none" w:sz="0" w:space="0" w:color="auto"/>
        <w:bottom w:val="none" w:sz="0" w:space="0" w:color="auto"/>
        <w:right w:val="none" w:sz="0" w:space="0" w:color="auto"/>
      </w:divBdr>
    </w:div>
    <w:div w:id="1086338170">
      <w:bodyDiv w:val="1"/>
      <w:marLeft w:val="0"/>
      <w:marRight w:val="0"/>
      <w:marTop w:val="0"/>
      <w:marBottom w:val="0"/>
      <w:divBdr>
        <w:top w:val="none" w:sz="0" w:space="0" w:color="auto"/>
        <w:left w:val="none" w:sz="0" w:space="0" w:color="auto"/>
        <w:bottom w:val="none" w:sz="0" w:space="0" w:color="auto"/>
        <w:right w:val="none" w:sz="0" w:space="0" w:color="auto"/>
      </w:divBdr>
    </w:div>
    <w:div w:id="1088883962">
      <w:bodyDiv w:val="1"/>
      <w:marLeft w:val="0"/>
      <w:marRight w:val="0"/>
      <w:marTop w:val="0"/>
      <w:marBottom w:val="0"/>
      <w:divBdr>
        <w:top w:val="none" w:sz="0" w:space="0" w:color="auto"/>
        <w:left w:val="none" w:sz="0" w:space="0" w:color="auto"/>
        <w:bottom w:val="none" w:sz="0" w:space="0" w:color="auto"/>
        <w:right w:val="none" w:sz="0" w:space="0" w:color="auto"/>
      </w:divBdr>
    </w:div>
    <w:div w:id="1089808850">
      <w:bodyDiv w:val="1"/>
      <w:marLeft w:val="0"/>
      <w:marRight w:val="0"/>
      <w:marTop w:val="0"/>
      <w:marBottom w:val="0"/>
      <w:divBdr>
        <w:top w:val="none" w:sz="0" w:space="0" w:color="auto"/>
        <w:left w:val="none" w:sz="0" w:space="0" w:color="auto"/>
        <w:bottom w:val="none" w:sz="0" w:space="0" w:color="auto"/>
        <w:right w:val="none" w:sz="0" w:space="0" w:color="auto"/>
      </w:divBdr>
    </w:div>
    <w:div w:id="1104308716">
      <w:bodyDiv w:val="1"/>
      <w:marLeft w:val="0"/>
      <w:marRight w:val="0"/>
      <w:marTop w:val="0"/>
      <w:marBottom w:val="0"/>
      <w:divBdr>
        <w:top w:val="none" w:sz="0" w:space="0" w:color="auto"/>
        <w:left w:val="none" w:sz="0" w:space="0" w:color="auto"/>
        <w:bottom w:val="none" w:sz="0" w:space="0" w:color="auto"/>
        <w:right w:val="none" w:sz="0" w:space="0" w:color="auto"/>
      </w:divBdr>
    </w:div>
    <w:div w:id="1106269939">
      <w:bodyDiv w:val="1"/>
      <w:marLeft w:val="0"/>
      <w:marRight w:val="0"/>
      <w:marTop w:val="0"/>
      <w:marBottom w:val="0"/>
      <w:divBdr>
        <w:top w:val="none" w:sz="0" w:space="0" w:color="auto"/>
        <w:left w:val="none" w:sz="0" w:space="0" w:color="auto"/>
        <w:bottom w:val="none" w:sz="0" w:space="0" w:color="auto"/>
        <w:right w:val="none" w:sz="0" w:space="0" w:color="auto"/>
      </w:divBdr>
    </w:div>
    <w:div w:id="1125347950">
      <w:bodyDiv w:val="1"/>
      <w:marLeft w:val="0"/>
      <w:marRight w:val="0"/>
      <w:marTop w:val="0"/>
      <w:marBottom w:val="0"/>
      <w:divBdr>
        <w:top w:val="none" w:sz="0" w:space="0" w:color="auto"/>
        <w:left w:val="none" w:sz="0" w:space="0" w:color="auto"/>
        <w:bottom w:val="none" w:sz="0" w:space="0" w:color="auto"/>
        <w:right w:val="none" w:sz="0" w:space="0" w:color="auto"/>
      </w:divBdr>
    </w:div>
    <w:div w:id="1127508345">
      <w:bodyDiv w:val="1"/>
      <w:marLeft w:val="0"/>
      <w:marRight w:val="0"/>
      <w:marTop w:val="0"/>
      <w:marBottom w:val="0"/>
      <w:divBdr>
        <w:top w:val="none" w:sz="0" w:space="0" w:color="auto"/>
        <w:left w:val="none" w:sz="0" w:space="0" w:color="auto"/>
        <w:bottom w:val="none" w:sz="0" w:space="0" w:color="auto"/>
        <w:right w:val="none" w:sz="0" w:space="0" w:color="auto"/>
      </w:divBdr>
    </w:div>
    <w:div w:id="1190685791">
      <w:bodyDiv w:val="1"/>
      <w:marLeft w:val="0"/>
      <w:marRight w:val="0"/>
      <w:marTop w:val="0"/>
      <w:marBottom w:val="0"/>
      <w:divBdr>
        <w:top w:val="none" w:sz="0" w:space="0" w:color="auto"/>
        <w:left w:val="none" w:sz="0" w:space="0" w:color="auto"/>
        <w:bottom w:val="none" w:sz="0" w:space="0" w:color="auto"/>
        <w:right w:val="none" w:sz="0" w:space="0" w:color="auto"/>
      </w:divBdr>
    </w:div>
    <w:div w:id="1198204005">
      <w:bodyDiv w:val="1"/>
      <w:marLeft w:val="0"/>
      <w:marRight w:val="0"/>
      <w:marTop w:val="0"/>
      <w:marBottom w:val="0"/>
      <w:divBdr>
        <w:top w:val="none" w:sz="0" w:space="0" w:color="auto"/>
        <w:left w:val="none" w:sz="0" w:space="0" w:color="auto"/>
        <w:bottom w:val="none" w:sz="0" w:space="0" w:color="auto"/>
        <w:right w:val="none" w:sz="0" w:space="0" w:color="auto"/>
      </w:divBdr>
    </w:div>
    <w:div w:id="1224102280">
      <w:bodyDiv w:val="1"/>
      <w:marLeft w:val="0"/>
      <w:marRight w:val="0"/>
      <w:marTop w:val="0"/>
      <w:marBottom w:val="0"/>
      <w:divBdr>
        <w:top w:val="none" w:sz="0" w:space="0" w:color="auto"/>
        <w:left w:val="none" w:sz="0" w:space="0" w:color="auto"/>
        <w:bottom w:val="none" w:sz="0" w:space="0" w:color="auto"/>
        <w:right w:val="none" w:sz="0" w:space="0" w:color="auto"/>
      </w:divBdr>
    </w:div>
    <w:div w:id="1231305079">
      <w:bodyDiv w:val="1"/>
      <w:marLeft w:val="0"/>
      <w:marRight w:val="0"/>
      <w:marTop w:val="0"/>
      <w:marBottom w:val="0"/>
      <w:divBdr>
        <w:top w:val="none" w:sz="0" w:space="0" w:color="auto"/>
        <w:left w:val="none" w:sz="0" w:space="0" w:color="auto"/>
        <w:bottom w:val="none" w:sz="0" w:space="0" w:color="auto"/>
        <w:right w:val="none" w:sz="0" w:space="0" w:color="auto"/>
      </w:divBdr>
    </w:div>
    <w:div w:id="1240674973">
      <w:bodyDiv w:val="1"/>
      <w:marLeft w:val="0"/>
      <w:marRight w:val="0"/>
      <w:marTop w:val="0"/>
      <w:marBottom w:val="0"/>
      <w:divBdr>
        <w:top w:val="none" w:sz="0" w:space="0" w:color="auto"/>
        <w:left w:val="none" w:sz="0" w:space="0" w:color="auto"/>
        <w:bottom w:val="none" w:sz="0" w:space="0" w:color="auto"/>
        <w:right w:val="none" w:sz="0" w:space="0" w:color="auto"/>
      </w:divBdr>
    </w:div>
    <w:div w:id="1246063924">
      <w:bodyDiv w:val="1"/>
      <w:marLeft w:val="0"/>
      <w:marRight w:val="0"/>
      <w:marTop w:val="0"/>
      <w:marBottom w:val="0"/>
      <w:divBdr>
        <w:top w:val="none" w:sz="0" w:space="0" w:color="auto"/>
        <w:left w:val="none" w:sz="0" w:space="0" w:color="auto"/>
        <w:bottom w:val="none" w:sz="0" w:space="0" w:color="auto"/>
        <w:right w:val="none" w:sz="0" w:space="0" w:color="auto"/>
      </w:divBdr>
    </w:div>
    <w:div w:id="1253976059">
      <w:bodyDiv w:val="1"/>
      <w:marLeft w:val="0"/>
      <w:marRight w:val="0"/>
      <w:marTop w:val="0"/>
      <w:marBottom w:val="0"/>
      <w:divBdr>
        <w:top w:val="none" w:sz="0" w:space="0" w:color="auto"/>
        <w:left w:val="none" w:sz="0" w:space="0" w:color="auto"/>
        <w:bottom w:val="none" w:sz="0" w:space="0" w:color="auto"/>
        <w:right w:val="none" w:sz="0" w:space="0" w:color="auto"/>
      </w:divBdr>
    </w:div>
    <w:div w:id="1281840969">
      <w:bodyDiv w:val="1"/>
      <w:marLeft w:val="0"/>
      <w:marRight w:val="0"/>
      <w:marTop w:val="0"/>
      <w:marBottom w:val="0"/>
      <w:divBdr>
        <w:top w:val="none" w:sz="0" w:space="0" w:color="auto"/>
        <w:left w:val="none" w:sz="0" w:space="0" w:color="auto"/>
        <w:bottom w:val="none" w:sz="0" w:space="0" w:color="auto"/>
        <w:right w:val="none" w:sz="0" w:space="0" w:color="auto"/>
      </w:divBdr>
    </w:div>
    <w:div w:id="1311907036">
      <w:bodyDiv w:val="1"/>
      <w:marLeft w:val="0"/>
      <w:marRight w:val="0"/>
      <w:marTop w:val="0"/>
      <w:marBottom w:val="0"/>
      <w:divBdr>
        <w:top w:val="none" w:sz="0" w:space="0" w:color="auto"/>
        <w:left w:val="none" w:sz="0" w:space="0" w:color="auto"/>
        <w:bottom w:val="none" w:sz="0" w:space="0" w:color="auto"/>
        <w:right w:val="none" w:sz="0" w:space="0" w:color="auto"/>
      </w:divBdr>
    </w:div>
    <w:div w:id="1312759116">
      <w:bodyDiv w:val="1"/>
      <w:marLeft w:val="0"/>
      <w:marRight w:val="0"/>
      <w:marTop w:val="0"/>
      <w:marBottom w:val="0"/>
      <w:divBdr>
        <w:top w:val="none" w:sz="0" w:space="0" w:color="auto"/>
        <w:left w:val="none" w:sz="0" w:space="0" w:color="auto"/>
        <w:bottom w:val="none" w:sz="0" w:space="0" w:color="auto"/>
        <w:right w:val="none" w:sz="0" w:space="0" w:color="auto"/>
      </w:divBdr>
      <w:divsChild>
        <w:div w:id="439645064">
          <w:marLeft w:val="0"/>
          <w:marRight w:val="0"/>
          <w:marTop w:val="0"/>
          <w:marBottom w:val="0"/>
          <w:divBdr>
            <w:top w:val="none" w:sz="0" w:space="0" w:color="auto"/>
            <w:left w:val="none" w:sz="0" w:space="0" w:color="auto"/>
            <w:bottom w:val="none" w:sz="0" w:space="0" w:color="auto"/>
            <w:right w:val="none" w:sz="0" w:space="0" w:color="auto"/>
          </w:divBdr>
        </w:div>
      </w:divsChild>
    </w:div>
    <w:div w:id="1324048268">
      <w:bodyDiv w:val="1"/>
      <w:marLeft w:val="0"/>
      <w:marRight w:val="0"/>
      <w:marTop w:val="0"/>
      <w:marBottom w:val="0"/>
      <w:divBdr>
        <w:top w:val="none" w:sz="0" w:space="0" w:color="auto"/>
        <w:left w:val="none" w:sz="0" w:space="0" w:color="auto"/>
        <w:bottom w:val="none" w:sz="0" w:space="0" w:color="auto"/>
        <w:right w:val="none" w:sz="0" w:space="0" w:color="auto"/>
      </w:divBdr>
    </w:div>
    <w:div w:id="1353530258">
      <w:bodyDiv w:val="1"/>
      <w:marLeft w:val="0"/>
      <w:marRight w:val="0"/>
      <w:marTop w:val="0"/>
      <w:marBottom w:val="0"/>
      <w:divBdr>
        <w:top w:val="none" w:sz="0" w:space="0" w:color="auto"/>
        <w:left w:val="none" w:sz="0" w:space="0" w:color="auto"/>
        <w:bottom w:val="none" w:sz="0" w:space="0" w:color="auto"/>
        <w:right w:val="none" w:sz="0" w:space="0" w:color="auto"/>
      </w:divBdr>
    </w:div>
    <w:div w:id="1356885726">
      <w:bodyDiv w:val="1"/>
      <w:marLeft w:val="0"/>
      <w:marRight w:val="0"/>
      <w:marTop w:val="0"/>
      <w:marBottom w:val="0"/>
      <w:divBdr>
        <w:top w:val="none" w:sz="0" w:space="0" w:color="auto"/>
        <w:left w:val="none" w:sz="0" w:space="0" w:color="auto"/>
        <w:bottom w:val="none" w:sz="0" w:space="0" w:color="auto"/>
        <w:right w:val="none" w:sz="0" w:space="0" w:color="auto"/>
      </w:divBdr>
    </w:div>
    <w:div w:id="1364479993">
      <w:bodyDiv w:val="1"/>
      <w:marLeft w:val="0"/>
      <w:marRight w:val="0"/>
      <w:marTop w:val="0"/>
      <w:marBottom w:val="0"/>
      <w:divBdr>
        <w:top w:val="none" w:sz="0" w:space="0" w:color="auto"/>
        <w:left w:val="none" w:sz="0" w:space="0" w:color="auto"/>
        <w:bottom w:val="none" w:sz="0" w:space="0" w:color="auto"/>
        <w:right w:val="none" w:sz="0" w:space="0" w:color="auto"/>
      </w:divBdr>
    </w:div>
    <w:div w:id="1371807502">
      <w:bodyDiv w:val="1"/>
      <w:marLeft w:val="0"/>
      <w:marRight w:val="0"/>
      <w:marTop w:val="0"/>
      <w:marBottom w:val="0"/>
      <w:divBdr>
        <w:top w:val="none" w:sz="0" w:space="0" w:color="auto"/>
        <w:left w:val="none" w:sz="0" w:space="0" w:color="auto"/>
        <w:bottom w:val="none" w:sz="0" w:space="0" w:color="auto"/>
        <w:right w:val="none" w:sz="0" w:space="0" w:color="auto"/>
      </w:divBdr>
    </w:div>
    <w:div w:id="1404645628">
      <w:bodyDiv w:val="1"/>
      <w:marLeft w:val="0"/>
      <w:marRight w:val="0"/>
      <w:marTop w:val="0"/>
      <w:marBottom w:val="0"/>
      <w:divBdr>
        <w:top w:val="none" w:sz="0" w:space="0" w:color="auto"/>
        <w:left w:val="none" w:sz="0" w:space="0" w:color="auto"/>
        <w:bottom w:val="none" w:sz="0" w:space="0" w:color="auto"/>
        <w:right w:val="none" w:sz="0" w:space="0" w:color="auto"/>
      </w:divBdr>
    </w:div>
    <w:div w:id="1418551859">
      <w:bodyDiv w:val="1"/>
      <w:marLeft w:val="0"/>
      <w:marRight w:val="0"/>
      <w:marTop w:val="0"/>
      <w:marBottom w:val="0"/>
      <w:divBdr>
        <w:top w:val="none" w:sz="0" w:space="0" w:color="auto"/>
        <w:left w:val="none" w:sz="0" w:space="0" w:color="auto"/>
        <w:bottom w:val="none" w:sz="0" w:space="0" w:color="auto"/>
        <w:right w:val="none" w:sz="0" w:space="0" w:color="auto"/>
      </w:divBdr>
    </w:div>
    <w:div w:id="1420559825">
      <w:bodyDiv w:val="1"/>
      <w:marLeft w:val="0"/>
      <w:marRight w:val="0"/>
      <w:marTop w:val="0"/>
      <w:marBottom w:val="0"/>
      <w:divBdr>
        <w:top w:val="none" w:sz="0" w:space="0" w:color="auto"/>
        <w:left w:val="none" w:sz="0" w:space="0" w:color="auto"/>
        <w:bottom w:val="none" w:sz="0" w:space="0" w:color="auto"/>
        <w:right w:val="none" w:sz="0" w:space="0" w:color="auto"/>
      </w:divBdr>
    </w:div>
    <w:div w:id="1436242629">
      <w:bodyDiv w:val="1"/>
      <w:marLeft w:val="0"/>
      <w:marRight w:val="0"/>
      <w:marTop w:val="0"/>
      <w:marBottom w:val="0"/>
      <w:divBdr>
        <w:top w:val="none" w:sz="0" w:space="0" w:color="auto"/>
        <w:left w:val="none" w:sz="0" w:space="0" w:color="auto"/>
        <w:bottom w:val="none" w:sz="0" w:space="0" w:color="auto"/>
        <w:right w:val="none" w:sz="0" w:space="0" w:color="auto"/>
      </w:divBdr>
    </w:div>
    <w:div w:id="1446001944">
      <w:bodyDiv w:val="1"/>
      <w:marLeft w:val="0"/>
      <w:marRight w:val="0"/>
      <w:marTop w:val="0"/>
      <w:marBottom w:val="0"/>
      <w:divBdr>
        <w:top w:val="none" w:sz="0" w:space="0" w:color="auto"/>
        <w:left w:val="none" w:sz="0" w:space="0" w:color="auto"/>
        <w:bottom w:val="none" w:sz="0" w:space="0" w:color="auto"/>
        <w:right w:val="none" w:sz="0" w:space="0" w:color="auto"/>
      </w:divBdr>
    </w:div>
    <w:div w:id="1448114730">
      <w:bodyDiv w:val="1"/>
      <w:marLeft w:val="0"/>
      <w:marRight w:val="0"/>
      <w:marTop w:val="0"/>
      <w:marBottom w:val="0"/>
      <w:divBdr>
        <w:top w:val="none" w:sz="0" w:space="0" w:color="auto"/>
        <w:left w:val="none" w:sz="0" w:space="0" w:color="auto"/>
        <w:bottom w:val="none" w:sz="0" w:space="0" w:color="auto"/>
        <w:right w:val="none" w:sz="0" w:space="0" w:color="auto"/>
      </w:divBdr>
    </w:div>
    <w:div w:id="1451045939">
      <w:bodyDiv w:val="1"/>
      <w:marLeft w:val="0"/>
      <w:marRight w:val="0"/>
      <w:marTop w:val="0"/>
      <w:marBottom w:val="0"/>
      <w:divBdr>
        <w:top w:val="none" w:sz="0" w:space="0" w:color="auto"/>
        <w:left w:val="none" w:sz="0" w:space="0" w:color="auto"/>
        <w:bottom w:val="none" w:sz="0" w:space="0" w:color="auto"/>
        <w:right w:val="none" w:sz="0" w:space="0" w:color="auto"/>
      </w:divBdr>
    </w:div>
    <w:div w:id="1462113509">
      <w:bodyDiv w:val="1"/>
      <w:marLeft w:val="0"/>
      <w:marRight w:val="0"/>
      <w:marTop w:val="0"/>
      <w:marBottom w:val="0"/>
      <w:divBdr>
        <w:top w:val="none" w:sz="0" w:space="0" w:color="auto"/>
        <w:left w:val="none" w:sz="0" w:space="0" w:color="auto"/>
        <w:bottom w:val="none" w:sz="0" w:space="0" w:color="auto"/>
        <w:right w:val="none" w:sz="0" w:space="0" w:color="auto"/>
      </w:divBdr>
    </w:div>
    <w:div w:id="1476874538">
      <w:bodyDiv w:val="1"/>
      <w:marLeft w:val="0"/>
      <w:marRight w:val="0"/>
      <w:marTop w:val="0"/>
      <w:marBottom w:val="0"/>
      <w:divBdr>
        <w:top w:val="none" w:sz="0" w:space="0" w:color="auto"/>
        <w:left w:val="none" w:sz="0" w:space="0" w:color="auto"/>
        <w:bottom w:val="none" w:sz="0" w:space="0" w:color="auto"/>
        <w:right w:val="none" w:sz="0" w:space="0" w:color="auto"/>
      </w:divBdr>
    </w:div>
    <w:div w:id="1489134020">
      <w:bodyDiv w:val="1"/>
      <w:marLeft w:val="0"/>
      <w:marRight w:val="0"/>
      <w:marTop w:val="0"/>
      <w:marBottom w:val="0"/>
      <w:divBdr>
        <w:top w:val="none" w:sz="0" w:space="0" w:color="auto"/>
        <w:left w:val="none" w:sz="0" w:space="0" w:color="auto"/>
        <w:bottom w:val="none" w:sz="0" w:space="0" w:color="auto"/>
        <w:right w:val="none" w:sz="0" w:space="0" w:color="auto"/>
      </w:divBdr>
    </w:div>
    <w:div w:id="1513952684">
      <w:bodyDiv w:val="1"/>
      <w:marLeft w:val="0"/>
      <w:marRight w:val="0"/>
      <w:marTop w:val="0"/>
      <w:marBottom w:val="0"/>
      <w:divBdr>
        <w:top w:val="none" w:sz="0" w:space="0" w:color="auto"/>
        <w:left w:val="none" w:sz="0" w:space="0" w:color="auto"/>
        <w:bottom w:val="none" w:sz="0" w:space="0" w:color="auto"/>
        <w:right w:val="none" w:sz="0" w:space="0" w:color="auto"/>
      </w:divBdr>
    </w:div>
    <w:div w:id="1516456043">
      <w:bodyDiv w:val="1"/>
      <w:marLeft w:val="0"/>
      <w:marRight w:val="0"/>
      <w:marTop w:val="0"/>
      <w:marBottom w:val="0"/>
      <w:divBdr>
        <w:top w:val="none" w:sz="0" w:space="0" w:color="auto"/>
        <w:left w:val="none" w:sz="0" w:space="0" w:color="auto"/>
        <w:bottom w:val="none" w:sz="0" w:space="0" w:color="auto"/>
        <w:right w:val="none" w:sz="0" w:space="0" w:color="auto"/>
      </w:divBdr>
    </w:div>
    <w:div w:id="1520118421">
      <w:bodyDiv w:val="1"/>
      <w:marLeft w:val="0"/>
      <w:marRight w:val="0"/>
      <w:marTop w:val="0"/>
      <w:marBottom w:val="0"/>
      <w:divBdr>
        <w:top w:val="none" w:sz="0" w:space="0" w:color="auto"/>
        <w:left w:val="none" w:sz="0" w:space="0" w:color="auto"/>
        <w:bottom w:val="none" w:sz="0" w:space="0" w:color="auto"/>
        <w:right w:val="none" w:sz="0" w:space="0" w:color="auto"/>
      </w:divBdr>
    </w:div>
    <w:div w:id="1532693182">
      <w:bodyDiv w:val="1"/>
      <w:marLeft w:val="0"/>
      <w:marRight w:val="0"/>
      <w:marTop w:val="0"/>
      <w:marBottom w:val="0"/>
      <w:divBdr>
        <w:top w:val="none" w:sz="0" w:space="0" w:color="auto"/>
        <w:left w:val="none" w:sz="0" w:space="0" w:color="auto"/>
        <w:bottom w:val="none" w:sz="0" w:space="0" w:color="auto"/>
        <w:right w:val="none" w:sz="0" w:space="0" w:color="auto"/>
      </w:divBdr>
    </w:div>
    <w:div w:id="1548444608">
      <w:bodyDiv w:val="1"/>
      <w:marLeft w:val="0"/>
      <w:marRight w:val="0"/>
      <w:marTop w:val="0"/>
      <w:marBottom w:val="0"/>
      <w:divBdr>
        <w:top w:val="none" w:sz="0" w:space="0" w:color="auto"/>
        <w:left w:val="none" w:sz="0" w:space="0" w:color="auto"/>
        <w:bottom w:val="none" w:sz="0" w:space="0" w:color="auto"/>
        <w:right w:val="none" w:sz="0" w:space="0" w:color="auto"/>
      </w:divBdr>
    </w:div>
    <w:div w:id="1555657790">
      <w:bodyDiv w:val="1"/>
      <w:marLeft w:val="0"/>
      <w:marRight w:val="0"/>
      <w:marTop w:val="0"/>
      <w:marBottom w:val="0"/>
      <w:divBdr>
        <w:top w:val="none" w:sz="0" w:space="0" w:color="auto"/>
        <w:left w:val="none" w:sz="0" w:space="0" w:color="auto"/>
        <w:bottom w:val="none" w:sz="0" w:space="0" w:color="auto"/>
        <w:right w:val="none" w:sz="0" w:space="0" w:color="auto"/>
      </w:divBdr>
    </w:div>
    <w:div w:id="1564633390">
      <w:bodyDiv w:val="1"/>
      <w:marLeft w:val="0"/>
      <w:marRight w:val="0"/>
      <w:marTop w:val="0"/>
      <w:marBottom w:val="0"/>
      <w:divBdr>
        <w:top w:val="none" w:sz="0" w:space="0" w:color="auto"/>
        <w:left w:val="none" w:sz="0" w:space="0" w:color="auto"/>
        <w:bottom w:val="none" w:sz="0" w:space="0" w:color="auto"/>
        <w:right w:val="none" w:sz="0" w:space="0" w:color="auto"/>
      </w:divBdr>
    </w:div>
    <w:div w:id="1570994201">
      <w:bodyDiv w:val="1"/>
      <w:marLeft w:val="0"/>
      <w:marRight w:val="0"/>
      <w:marTop w:val="0"/>
      <w:marBottom w:val="0"/>
      <w:divBdr>
        <w:top w:val="none" w:sz="0" w:space="0" w:color="auto"/>
        <w:left w:val="none" w:sz="0" w:space="0" w:color="auto"/>
        <w:bottom w:val="none" w:sz="0" w:space="0" w:color="auto"/>
        <w:right w:val="none" w:sz="0" w:space="0" w:color="auto"/>
      </w:divBdr>
      <w:divsChild>
        <w:div w:id="1609389391">
          <w:marLeft w:val="0"/>
          <w:marRight w:val="0"/>
          <w:marTop w:val="0"/>
          <w:marBottom w:val="180"/>
          <w:divBdr>
            <w:top w:val="none" w:sz="0" w:space="0" w:color="auto"/>
            <w:left w:val="none" w:sz="0" w:space="0" w:color="auto"/>
            <w:bottom w:val="none" w:sz="0" w:space="0" w:color="auto"/>
            <w:right w:val="none" w:sz="0" w:space="0" w:color="auto"/>
          </w:divBdr>
        </w:div>
      </w:divsChild>
    </w:div>
    <w:div w:id="1584336919">
      <w:bodyDiv w:val="1"/>
      <w:marLeft w:val="0"/>
      <w:marRight w:val="0"/>
      <w:marTop w:val="0"/>
      <w:marBottom w:val="0"/>
      <w:divBdr>
        <w:top w:val="none" w:sz="0" w:space="0" w:color="auto"/>
        <w:left w:val="none" w:sz="0" w:space="0" w:color="auto"/>
        <w:bottom w:val="none" w:sz="0" w:space="0" w:color="auto"/>
        <w:right w:val="none" w:sz="0" w:space="0" w:color="auto"/>
      </w:divBdr>
    </w:div>
    <w:div w:id="1593199219">
      <w:bodyDiv w:val="1"/>
      <w:marLeft w:val="0"/>
      <w:marRight w:val="0"/>
      <w:marTop w:val="0"/>
      <w:marBottom w:val="0"/>
      <w:divBdr>
        <w:top w:val="none" w:sz="0" w:space="0" w:color="auto"/>
        <w:left w:val="none" w:sz="0" w:space="0" w:color="auto"/>
        <w:bottom w:val="none" w:sz="0" w:space="0" w:color="auto"/>
        <w:right w:val="none" w:sz="0" w:space="0" w:color="auto"/>
      </w:divBdr>
    </w:div>
    <w:div w:id="1629510185">
      <w:bodyDiv w:val="1"/>
      <w:marLeft w:val="0"/>
      <w:marRight w:val="0"/>
      <w:marTop w:val="0"/>
      <w:marBottom w:val="0"/>
      <w:divBdr>
        <w:top w:val="none" w:sz="0" w:space="0" w:color="auto"/>
        <w:left w:val="none" w:sz="0" w:space="0" w:color="auto"/>
        <w:bottom w:val="none" w:sz="0" w:space="0" w:color="auto"/>
        <w:right w:val="none" w:sz="0" w:space="0" w:color="auto"/>
      </w:divBdr>
      <w:divsChild>
        <w:div w:id="2048681940">
          <w:marLeft w:val="0"/>
          <w:marRight w:val="0"/>
          <w:marTop w:val="0"/>
          <w:marBottom w:val="0"/>
          <w:divBdr>
            <w:top w:val="none" w:sz="0" w:space="0" w:color="auto"/>
            <w:left w:val="none" w:sz="0" w:space="0" w:color="auto"/>
            <w:bottom w:val="none" w:sz="0" w:space="0" w:color="auto"/>
            <w:right w:val="none" w:sz="0" w:space="0" w:color="auto"/>
          </w:divBdr>
        </w:div>
      </w:divsChild>
    </w:div>
    <w:div w:id="1640455474">
      <w:bodyDiv w:val="1"/>
      <w:marLeft w:val="0"/>
      <w:marRight w:val="0"/>
      <w:marTop w:val="0"/>
      <w:marBottom w:val="0"/>
      <w:divBdr>
        <w:top w:val="none" w:sz="0" w:space="0" w:color="auto"/>
        <w:left w:val="none" w:sz="0" w:space="0" w:color="auto"/>
        <w:bottom w:val="none" w:sz="0" w:space="0" w:color="auto"/>
        <w:right w:val="none" w:sz="0" w:space="0" w:color="auto"/>
      </w:divBdr>
    </w:div>
    <w:div w:id="1676181181">
      <w:bodyDiv w:val="1"/>
      <w:marLeft w:val="0"/>
      <w:marRight w:val="0"/>
      <w:marTop w:val="0"/>
      <w:marBottom w:val="0"/>
      <w:divBdr>
        <w:top w:val="none" w:sz="0" w:space="0" w:color="auto"/>
        <w:left w:val="none" w:sz="0" w:space="0" w:color="auto"/>
        <w:bottom w:val="none" w:sz="0" w:space="0" w:color="auto"/>
        <w:right w:val="none" w:sz="0" w:space="0" w:color="auto"/>
      </w:divBdr>
    </w:div>
    <w:div w:id="1677417931">
      <w:bodyDiv w:val="1"/>
      <w:marLeft w:val="0"/>
      <w:marRight w:val="0"/>
      <w:marTop w:val="0"/>
      <w:marBottom w:val="0"/>
      <w:divBdr>
        <w:top w:val="none" w:sz="0" w:space="0" w:color="auto"/>
        <w:left w:val="none" w:sz="0" w:space="0" w:color="auto"/>
        <w:bottom w:val="none" w:sz="0" w:space="0" w:color="auto"/>
        <w:right w:val="none" w:sz="0" w:space="0" w:color="auto"/>
      </w:divBdr>
    </w:div>
    <w:div w:id="1682122054">
      <w:bodyDiv w:val="1"/>
      <w:marLeft w:val="0"/>
      <w:marRight w:val="0"/>
      <w:marTop w:val="0"/>
      <w:marBottom w:val="0"/>
      <w:divBdr>
        <w:top w:val="none" w:sz="0" w:space="0" w:color="auto"/>
        <w:left w:val="none" w:sz="0" w:space="0" w:color="auto"/>
        <w:bottom w:val="none" w:sz="0" w:space="0" w:color="auto"/>
        <w:right w:val="none" w:sz="0" w:space="0" w:color="auto"/>
      </w:divBdr>
    </w:div>
    <w:div w:id="1686983257">
      <w:bodyDiv w:val="1"/>
      <w:marLeft w:val="0"/>
      <w:marRight w:val="0"/>
      <w:marTop w:val="0"/>
      <w:marBottom w:val="0"/>
      <w:divBdr>
        <w:top w:val="none" w:sz="0" w:space="0" w:color="auto"/>
        <w:left w:val="none" w:sz="0" w:space="0" w:color="auto"/>
        <w:bottom w:val="none" w:sz="0" w:space="0" w:color="auto"/>
        <w:right w:val="none" w:sz="0" w:space="0" w:color="auto"/>
      </w:divBdr>
    </w:div>
    <w:div w:id="1693455726">
      <w:bodyDiv w:val="1"/>
      <w:marLeft w:val="0"/>
      <w:marRight w:val="0"/>
      <w:marTop w:val="0"/>
      <w:marBottom w:val="0"/>
      <w:divBdr>
        <w:top w:val="none" w:sz="0" w:space="0" w:color="auto"/>
        <w:left w:val="none" w:sz="0" w:space="0" w:color="auto"/>
        <w:bottom w:val="none" w:sz="0" w:space="0" w:color="auto"/>
        <w:right w:val="none" w:sz="0" w:space="0" w:color="auto"/>
      </w:divBdr>
    </w:div>
    <w:div w:id="1699508734">
      <w:bodyDiv w:val="1"/>
      <w:marLeft w:val="0"/>
      <w:marRight w:val="0"/>
      <w:marTop w:val="0"/>
      <w:marBottom w:val="0"/>
      <w:divBdr>
        <w:top w:val="none" w:sz="0" w:space="0" w:color="auto"/>
        <w:left w:val="none" w:sz="0" w:space="0" w:color="auto"/>
        <w:bottom w:val="none" w:sz="0" w:space="0" w:color="auto"/>
        <w:right w:val="none" w:sz="0" w:space="0" w:color="auto"/>
      </w:divBdr>
    </w:div>
    <w:div w:id="1703091064">
      <w:bodyDiv w:val="1"/>
      <w:marLeft w:val="0"/>
      <w:marRight w:val="0"/>
      <w:marTop w:val="0"/>
      <w:marBottom w:val="0"/>
      <w:divBdr>
        <w:top w:val="none" w:sz="0" w:space="0" w:color="auto"/>
        <w:left w:val="none" w:sz="0" w:space="0" w:color="auto"/>
        <w:bottom w:val="none" w:sz="0" w:space="0" w:color="auto"/>
        <w:right w:val="none" w:sz="0" w:space="0" w:color="auto"/>
      </w:divBdr>
    </w:div>
    <w:div w:id="1713265135">
      <w:bodyDiv w:val="1"/>
      <w:marLeft w:val="0"/>
      <w:marRight w:val="0"/>
      <w:marTop w:val="0"/>
      <w:marBottom w:val="0"/>
      <w:divBdr>
        <w:top w:val="none" w:sz="0" w:space="0" w:color="auto"/>
        <w:left w:val="none" w:sz="0" w:space="0" w:color="auto"/>
        <w:bottom w:val="none" w:sz="0" w:space="0" w:color="auto"/>
        <w:right w:val="none" w:sz="0" w:space="0" w:color="auto"/>
      </w:divBdr>
    </w:div>
    <w:div w:id="1723796733">
      <w:bodyDiv w:val="1"/>
      <w:marLeft w:val="0"/>
      <w:marRight w:val="0"/>
      <w:marTop w:val="0"/>
      <w:marBottom w:val="0"/>
      <w:divBdr>
        <w:top w:val="none" w:sz="0" w:space="0" w:color="auto"/>
        <w:left w:val="none" w:sz="0" w:space="0" w:color="auto"/>
        <w:bottom w:val="none" w:sz="0" w:space="0" w:color="auto"/>
        <w:right w:val="none" w:sz="0" w:space="0" w:color="auto"/>
      </w:divBdr>
    </w:div>
    <w:div w:id="1732732257">
      <w:bodyDiv w:val="1"/>
      <w:marLeft w:val="0"/>
      <w:marRight w:val="0"/>
      <w:marTop w:val="0"/>
      <w:marBottom w:val="0"/>
      <w:divBdr>
        <w:top w:val="none" w:sz="0" w:space="0" w:color="auto"/>
        <w:left w:val="none" w:sz="0" w:space="0" w:color="auto"/>
        <w:bottom w:val="none" w:sz="0" w:space="0" w:color="auto"/>
        <w:right w:val="none" w:sz="0" w:space="0" w:color="auto"/>
      </w:divBdr>
      <w:divsChild>
        <w:div w:id="1230388234">
          <w:marLeft w:val="0"/>
          <w:marRight w:val="0"/>
          <w:marTop w:val="0"/>
          <w:marBottom w:val="180"/>
          <w:divBdr>
            <w:top w:val="none" w:sz="0" w:space="0" w:color="auto"/>
            <w:left w:val="none" w:sz="0" w:space="0" w:color="auto"/>
            <w:bottom w:val="none" w:sz="0" w:space="0" w:color="auto"/>
            <w:right w:val="none" w:sz="0" w:space="0" w:color="auto"/>
          </w:divBdr>
        </w:div>
      </w:divsChild>
    </w:div>
    <w:div w:id="1745445998">
      <w:bodyDiv w:val="1"/>
      <w:marLeft w:val="0"/>
      <w:marRight w:val="0"/>
      <w:marTop w:val="0"/>
      <w:marBottom w:val="0"/>
      <w:divBdr>
        <w:top w:val="none" w:sz="0" w:space="0" w:color="auto"/>
        <w:left w:val="none" w:sz="0" w:space="0" w:color="auto"/>
        <w:bottom w:val="none" w:sz="0" w:space="0" w:color="auto"/>
        <w:right w:val="none" w:sz="0" w:space="0" w:color="auto"/>
      </w:divBdr>
    </w:div>
    <w:div w:id="1753819832">
      <w:bodyDiv w:val="1"/>
      <w:marLeft w:val="0"/>
      <w:marRight w:val="0"/>
      <w:marTop w:val="0"/>
      <w:marBottom w:val="0"/>
      <w:divBdr>
        <w:top w:val="none" w:sz="0" w:space="0" w:color="auto"/>
        <w:left w:val="none" w:sz="0" w:space="0" w:color="auto"/>
        <w:bottom w:val="none" w:sz="0" w:space="0" w:color="auto"/>
        <w:right w:val="none" w:sz="0" w:space="0" w:color="auto"/>
      </w:divBdr>
    </w:div>
    <w:div w:id="1758942261">
      <w:bodyDiv w:val="1"/>
      <w:marLeft w:val="0"/>
      <w:marRight w:val="0"/>
      <w:marTop w:val="0"/>
      <w:marBottom w:val="0"/>
      <w:divBdr>
        <w:top w:val="none" w:sz="0" w:space="0" w:color="auto"/>
        <w:left w:val="none" w:sz="0" w:space="0" w:color="auto"/>
        <w:bottom w:val="none" w:sz="0" w:space="0" w:color="auto"/>
        <w:right w:val="none" w:sz="0" w:space="0" w:color="auto"/>
      </w:divBdr>
    </w:div>
    <w:div w:id="1772314759">
      <w:bodyDiv w:val="1"/>
      <w:marLeft w:val="0"/>
      <w:marRight w:val="0"/>
      <w:marTop w:val="0"/>
      <w:marBottom w:val="0"/>
      <w:divBdr>
        <w:top w:val="none" w:sz="0" w:space="0" w:color="auto"/>
        <w:left w:val="none" w:sz="0" w:space="0" w:color="auto"/>
        <w:bottom w:val="none" w:sz="0" w:space="0" w:color="auto"/>
        <w:right w:val="none" w:sz="0" w:space="0" w:color="auto"/>
      </w:divBdr>
    </w:div>
    <w:div w:id="1792359740">
      <w:bodyDiv w:val="1"/>
      <w:marLeft w:val="0"/>
      <w:marRight w:val="0"/>
      <w:marTop w:val="0"/>
      <w:marBottom w:val="0"/>
      <w:divBdr>
        <w:top w:val="none" w:sz="0" w:space="0" w:color="auto"/>
        <w:left w:val="none" w:sz="0" w:space="0" w:color="auto"/>
        <w:bottom w:val="none" w:sz="0" w:space="0" w:color="auto"/>
        <w:right w:val="none" w:sz="0" w:space="0" w:color="auto"/>
      </w:divBdr>
    </w:div>
    <w:div w:id="1797723010">
      <w:bodyDiv w:val="1"/>
      <w:marLeft w:val="0"/>
      <w:marRight w:val="0"/>
      <w:marTop w:val="0"/>
      <w:marBottom w:val="0"/>
      <w:divBdr>
        <w:top w:val="none" w:sz="0" w:space="0" w:color="auto"/>
        <w:left w:val="none" w:sz="0" w:space="0" w:color="auto"/>
        <w:bottom w:val="none" w:sz="0" w:space="0" w:color="auto"/>
        <w:right w:val="none" w:sz="0" w:space="0" w:color="auto"/>
      </w:divBdr>
    </w:div>
    <w:div w:id="1803881358">
      <w:bodyDiv w:val="1"/>
      <w:marLeft w:val="0"/>
      <w:marRight w:val="0"/>
      <w:marTop w:val="0"/>
      <w:marBottom w:val="0"/>
      <w:divBdr>
        <w:top w:val="none" w:sz="0" w:space="0" w:color="auto"/>
        <w:left w:val="none" w:sz="0" w:space="0" w:color="auto"/>
        <w:bottom w:val="none" w:sz="0" w:space="0" w:color="auto"/>
        <w:right w:val="none" w:sz="0" w:space="0" w:color="auto"/>
      </w:divBdr>
    </w:div>
    <w:div w:id="1822496795">
      <w:bodyDiv w:val="1"/>
      <w:marLeft w:val="0"/>
      <w:marRight w:val="0"/>
      <w:marTop w:val="0"/>
      <w:marBottom w:val="0"/>
      <w:divBdr>
        <w:top w:val="none" w:sz="0" w:space="0" w:color="auto"/>
        <w:left w:val="none" w:sz="0" w:space="0" w:color="auto"/>
        <w:bottom w:val="none" w:sz="0" w:space="0" w:color="auto"/>
        <w:right w:val="none" w:sz="0" w:space="0" w:color="auto"/>
      </w:divBdr>
    </w:div>
    <w:div w:id="1826042197">
      <w:bodyDiv w:val="1"/>
      <w:marLeft w:val="0"/>
      <w:marRight w:val="0"/>
      <w:marTop w:val="0"/>
      <w:marBottom w:val="0"/>
      <w:divBdr>
        <w:top w:val="none" w:sz="0" w:space="0" w:color="auto"/>
        <w:left w:val="none" w:sz="0" w:space="0" w:color="auto"/>
        <w:bottom w:val="none" w:sz="0" w:space="0" w:color="auto"/>
        <w:right w:val="none" w:sz="0" w:space="0" w:color="auto"/>
      </w:divBdr>
    </w:div>
    <w:div w:id="1832940626">
      <w:bodyDiv w:val="1"/>
      <w:marLeft w:val="0"/>
      <w:marRight w:val="0"/>
      <w:marTop w:val="0"/>
      <w:marBottom w:val="0"/>
      <w:divBdr>
        <w:top w:val="none" w:sz="0" w:space="0" w:color="auto"/>
        <w:left w:val="none" w:sz="0" w:space="0" w:color="auto"/>
        <w:bottom w:val="none" w:sz="0" w:space="0" w:color="auto"/>
        <w:right w:val="none" w:sz="0" w:space="0" w:color="auto"/>
      </w:divBdr>
    </w:div>
    <w:div w:id="1842431902">
      <w:bodyDiv w:val="1"/>
      <w:marLeft w:val="0"/>
      <w:marRight w:val="0"/>
      <w:marTop w:val="0"/>
      <w:marBottom w:val="0"/>
      <w:divBdr>
        <w:top w:val="none" w:sz="0" w:space="0" w:color="auto"/>
        <w:left w:val="none" w:sz="0" w:space="0" w:color="auto"/>
        <w:bottom w:val="none" w:sz="0" w:space="0" w:color="auto"/>
        <w:right w:val="none" w:sz="0" w:space="0" w:color="auto"/>
      </w:divBdr>
    </w:div>
    <w:div w:id="1844785503">
      <w:bodyDiv w:val="1"/>
      <w:marLeft w:val="0"/>
      <w:marRight w:val="0"/>
      <w:marTop w:val="0"/>
      <w:marBottom w:val="0"/>
      <w:divBdr>
        <w:top w:val="none" w:sz="0" w:space="0" w:color="auto"/>
        <w:left w:val="none" w:sz="0" w:space="0" w:color="auto"/>
        <w:bottom w:val="none" w:sz="0" w:space="0" w:color="auto"/>
        <w:right w:val="none" w:sz="0" w:space="0" w:color="auto"/>
      </w:divBdr>
    </w:div>
    <w:div w:id="1847162810">
      <w:bodyDiv w:val="1"/>
      <w:marLeft w:val="0"/>
      <w:marRight w:val="0"/>
      <w:marTop w:val="0"/>
      <w:marBottom w:val="0"/>
      <w:divBdr>
        <w:top w:val="none" w:sz="0" w:space="0" w:color="auto"/>
        <w:left w:val="none" w:sz="0" w:space="0" w:color="auto"/>
        <w:bottom w:val="none" w:sz="0" w:space="0" w:color="auto"/>
        <w:right w:val="none" w:sz="0" w:space="0" w:color="auto"/>
      </w:divBdr>
    </w:div>
    <w:div w:id="1858814832">
      <w:bodyDiv w:val="1"/>
      <w:marLeft w:val="0"/>
      <w:marRight w:val="0"/>
      <w:marTop w:val="0"/>
      <w:marBottom w:val="0"/>
      <w:divBdr>
        <w:top w:val="none" w:sz="0" w:space="0" w:color="auto"/>
        <w:left w:val="none" w:sz="0" w:space="0" w:color="auto"/>
        <w:bottom w:val="none" w:sz="0" w:space="0" w:color="auto"/>
        <w:right w:val="none" w:sz="0" w:space="0" w:color="auto"/>
      </w:divBdr>
    </w:div>
    <w:div w:id="1867402816">
      <w:bodyDiv w:val="1"/>
      <w:marLeft w:val="0"/>
      <w:marRight w:val="0"/>
      <w:marTop w:val="0"/>
      <w:marBottom w:val="0"/>
      <w:divBdr>
        <w:top w:val="none" w:sz="0" w:space="0" w:color="auto"/>
        <w:left w:val="none" w:sz="0" w:space="0" w:color="auto"/>
        <w:bottom w:val="none" w:sz="0" w:space="0" w:color="auto"/>
        <w:right w:val="none" w:sz="0" w:space="0" w:color="auto"/>
      </w:divBdr>
    </w:div>
    <w:div w:id="1890995764">
      <w:bodyDiv w:val="1"/>
      <w:marLeft w:val="0"/>
      <w:marRight w:val="0"/>
      <w:marTop w:val="0"/>
      <w:marBottom w:val="0"/>
      <w:divBdr>
        <w:top w:val="none" w:sz="0" w:space="0" w:color="auto"/>
        <w:left w:val="none" w:sz="0" w:space="0" w:color="auto"/>
        <w:bottom w:val="none" w:sz="0" w:space="0" w:color="auto"/>
        <w:right w:val="none" w:sz="0" w:space="0" w:color="auto"/>
      </w:divBdr>
    </w:div>
    <w:div w:id="1903562388">
      <w:bodyDiv w:val="1"/>
      <w:marLeft w:val="0"/>
      <w:marRight w:val="0"/>
      <w:marTop w:val="0"/>
      <w:marBottom w:val="0"/>
      <w:divBdr>
        <w:top w:val="none" w:sz="0" w:space="0" w:color="auto"/>
        <w:left w:val="none" w:sz="0" w:space="0" w:color="auto"/>
        <w:bottom w:val="none" w:sz="0" w:space="0" w:color="auto"/>
        <w:right w:val="none" w:sz="0" w:space="0" w:color="auto"/>
      </w:divBdr>
    </w:div>
    <w:div w:id="1906838419">
      <w:bodyDiv w:val="1"/>
      <w:marLeft w:val="0"/>
      <w:marRight w:val="0"/>
      <w:marTop w:val="0"/>
      <w:marBottom w:val="0"/>
      <w:divBdr>
        <w:top w:val="none" w:sz="0" w:space="0" w:color="auto"/>
        <w:left w:val="none" w:sz="0" w:space="0" w:color="auto"/>
        <w:bottom w:val="none" w:sz="0" w:space="0" w:color="auto"/>
        <w:right w:val="none" w:sz="0" w:space="0" w:color="auto"/>
      </w:divBdr>
    </w:div>
    <w:div w:id="1964921453">
      <w:bodyDiv w:val="1"/>
      <w:marLeft w:val="0"/>
      <w:marRight w:val="0"/>
      <w:marTop w:val="0"/>
      <w:marBottom w:val="0"/>
      <w:divBdr>
        <w:top w:val="none" w:sz="0" w:space="0" w:color="auto"/>
        <w:left w:val="none" w:sz="0" w:space="0" w:color="auto"/>
        <w:bottom w:val="none" w:sz="0" w:space="0" w:color="auto"/>
        <w:right w:val="none" w:sz="0" w:space="0" w:color="auto"/>
      </w:divBdr>
    </w:div>
    <w:div w:id="1990009778">
      <w:bodyDiv w:val="1"/>
      <w:marLeft w:val="0"/>
      <w:marRight w:val="0"/>
      <w:marTop w:val="0"/>
      <w:marBottom w:val="0"/>
      <w:divBdr>
        <w:top w:val="none" w:sz="0" w:space="0" w:color="auto"/>
        <w:left w:val="none" w:sz="0" w:space="0" w:color="auto"/>
        <w:bottom w:val="none" w:sz="0" w:space="0" w:color="auto"/>
        <w:right w:val="none" w:sz="0" w:space="0" w:color="auto"/>
      </w:divBdr>
      <w:divsChild>
        <w:div w:id="817577174">
          <w:marLeft w:val="0"/>
          <w:marRight w:val="0"/>
          <w:marTop w:val="0"/>
          <w:marBottom w:val="0"/>
          <w:divBdr>
            <w:top w:val="none" w:sz="0" w:space="0" w:color="auto"/>
            <w:left w:val="none" w:sz="0" w:space="0" w:color="auto"/>
            <w:bottom w:val="none" w:sz="0" w:space="0" w:color="auto"/>
            <w:right w:val="none" w:sz="0" w:space="0" w:color="auto"/>
          </w:divBdr>
        </w:div>
        <w:div w:id="24141927">
          <w:marLeft w:val="0"/>
          <w:marRight w:val="0"/>
          <w:marTop w:val="0"/>
          <w:marBottom w:val="0"/>
          <w:divBdr>
            <w:top w:val="none" w:sz="0" w:space="0" w:color="auto"/>
            <w:left w:val="none" w:sz="0" w:space="0" w:color="auto"/>
            <w:bottom w:val="none" w:sz="0" w:space="0" w:color="auto"/>
            <w:right w:val="none" w:sz="0" w:space="0" w:color="auto"/>
          </w:divBdr>
        </w:div>
        <w:div w:id="1986084129">
          <w:marLeft w:val="0"/>
          <w:marRight w:val="0"/>
          <w:marTop w:val="0"/>
          <w:marBottom w:val="0"/>
          <w:divBdr>
            <w:top w:val="none" w:sz="0" w:space="0" w:color="auto"/>
            <w:left w:val="none" w:sz="0" w:space="0" w:color="auto"/>
            <w:bottom w:val="none" w:sz="0" w:space="0" w:color="auto"/>
            <w:right w:val="none" w:sz="0" w:space="0" w:color="auto"/>
          </w:divBdr>
        </w:div>
        <w:div w:id="874852874">
          <w:marLeft w:val="0"/>
          <w:marRight w:val="0"/>
          <w:marTop w:val="0"/>
          <w:marBottom w:val="0"/>
          <w:divBdr>
            <w:top w:val="none" w:sz="0" w:space="0" w:color="auto"/>
            <w:left w:val="none" w:sz="0" w:space="0" w:color="auto"/>
            <w:bottom w:val="none" w:sz="0" w:space="0" w:color="auto"/>
            <w:right w:val="none" w:sz="0" w:space="0" w:color="auto"/>
          </w:divBdr>
        </w:div>
        <w:div w:id="792790910">
          <w:marLeft w:val="0"/>
          <w:marRight w:val="0"/>
          <w:marTop w:val="0"/>
          <w:marBottom w:val="0"/>
          <w:divBdr>
            <w:top w:val="none" w:sz="0" w:space="0" w:color="auto"/>
            <w:left w:val="none" w:sz="0" w:space="0" w:color="auto"/>
            <w:bottom w:val="none" w:sz="0" w:space="0" w:color="auto"/>
            <w:right w:val="none" w:sz="0" w:space="0" w:color="auto"/>
          </w:divBdr>
        </w:div>
        <w:div w:id="214396985">
          <w:marLeft w:val="0"/>
          <w:marRight w:val="0"/>
          <w:marTop w:val="0"/>
          <w:marBottom w:val="0"/>
          <w:divBdr>
            <w:top w:val="none" w:sz="0" w:space="0" w:color="auto"/>
            <w:left w:val="none" w:sz="0" w:space="0" w:color="auto"/>
            <w:bottom w:val="none" w:sz="0" w:space="0" w:color="auto"/>
            <w:right w:val="none" w:sz="0" w:space="0" w:color="auto"/>
          </w:divBdr>
          <w:divsChild>
            <w:div w:id="1906183897">
              <w:marLeft w:val="0"/>
              <w:marRight w:val="0"/>
              <w:marTop w:val="0"/>
              <w:marBottom w:val="0"/>
              <w:divBdr>
                <w:top w:val="none" w:sz="0" w:space="0" w:color="auto"/>
                <w:left w:val="none" w:sz="0" w:space="0" w:color="auto"/>
                <w:bottom w:val="none" w:sz="0" w:space="0" w:color="auto"/>
                <w:right w:val="none" w:sz="0" w:space="0" w:color="auto"/>
              </w:divBdr>
            </w:div>
            <w:div w:id="462427955">
              <w:marLeft w:val="0"/>
              <w:marRight w:val="0"/>
              <w:marTop w:val="0"/>
              <w:marBottom w:val="0"/>
              <w:divBdr>
                <w:top w:val="none" w:sz="0" w:space="0" w:color="auto"/>
                <w:left w:val="none" w:sz="0" w:space="0" w:color="auto"/>
                <w:bottom w:val="none" w:sz="0" w:space="0" w:color="auto"/>
                <w:right w:val="none" w:sz="0" w:space="0" w:color="auto"/>
              </w:divBdr>
            </w:div>
            <w:div w:id="28627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403374">
      <w:bodyDiv w:val="1"/>
      <w:marLeft w:val="0"/>
      <w:marRight w:val="0"/>
      <w:marTop w:val="0"/>
      <w:marBottom w:val="0"/>
      <w:divBdr>
        <w:top w:val="none" w:sz="0" w:space="0" w:color="auto"/>
        <w:left w:val="none" w:sz="0" w:space="0" w:color="auto"/>
        <w:bottom w:val="none" w:sz="0" w:space="0" w:color="auto"/>
        <w:right w:val="none" w:sz="0" w:space="0" w:color="auto"/>
      </w:divBdr>
    </w:div>
    <w:div w:id="1998727626">
      <w:bodyDiv w:val="1"/>
      <w:marLeft w:val="0"/>
      <w:marRight w:val="0"/>
      <w:marTop w:val="0"/>
      <w:marBottom w:val="0"/>
      <w:divBdr>
        <w:top w:val="none" w:sz="0" w:space="0" w:color="auto"/>
        <w:left w:val="none" w:sz="0" w:space="0" w:color="auto"/>
        <w:bottom w:val="none" w:sz="0" w:space="0" w:color="auto"/>
        <w:right w:val="none" w:sz="0" w:space="0" w:color="auto"/>
      </w:divBdr>
      <w:divsChild>
        <w:div w:id="642927871">
          <w:marLeft w:val="0"/>
          <w:marRight w:val="0"/>
          <w:marTop w:val="0"/>
          <w:marBottom w:val="180"/>
          <w:divBdr>
            <w:top w:val="none" w:sz="0" w:space="0" w:color="auto"/>
            <w:left w:val="none" w:sz="0" w:space="0" w:color="auto"/>
            <w:bottom w:val="none" w:sz="0" w:space="0" w:color="auto"/>
            <w:right w:val="none" w:sz="0" w:space="0" w:color="auto"/>
          </w:divBdr>
        </w:div>
      </w:divsChild>
    </w:div>
    <w:div w:id="2034921092">
      <w:bodyDiv w:val="1"/>
      <w:marLeft w:val="0"/>
      <w:marRight w:val="0"/>
      <w:marTop w:val="0"/>
      <w:marBottom w:val="0"/>
      <w:divBdr>
        <w:top w:val="none" w:sz="0" w:space="0" w:color="auto"/>
        <w:left w:val="none" w:sz="0" w:space="0" w:color="auto"/>
        <w:bottom w:val="none" w:sz="0" w:space="0" w:color="auto"/>
        <w:right w:val="none" w:sz="0" w:space="0" w:color="auto"/>
      </w:divBdr>
    </w:div>
    <w:div w:id="2058815061">
      <w:bodyDiv w:val="1"/>
      <w:marLeft w:val="0"/>
      <w:marRight w:val="0"/>
      <w:marTop w:val="0"/>
      <w:marBottom w:val="0"/>
      <w:divBdr>
        <w:top w:val="none" w:sz="0" w:space="0" w:color="auto"/>
        <w:left w:val="none" w:sz="0" w:space="0" w:color="auto"/>
        <w:bottom w:val="none" w:sz="0" w:space="0" w:color="auto"/>
        <w:right w:val="none" w:sz="0" w:space="0" w:color="auto"/>
      </w:divBdr>
    </w:div>
    <w:div w:id="2087264963">
      <w:bodyDiv w:val="1"/>
      <w:marLeft w:val="0"/>
      <w:marRight w:val="0"/>
      <w:marTop w:val="0"/>
      <w:marBottom w:val="0"/>
      <w:divBdr>
        <w:top w:val="none" w:sz="0" w:space="0" w:color="auto"/>
        <w:left w:val="none" w:sz="0" w:space="0" w:color="auto"/>
        <w:bottom w:val="none" w:sz="0" w:space="0" w:color="auto"/>
        <w:right w:val="none" w:sz="0" w:space="0" w:color="auto"/>
      </w:divBdr>
    </w:div>
    <w:div w:id="2121101681">
      <w:bodyDiv w:val="1"/>
      <w:marLeft w:val="0"/>
      <w:marRight w:val="0"/>
      <w:marTop w:val="0"/>
      <w:marBottom w:val="0"/>
      <w:divBdr>
        <w:top w:val="none" w:sz="0" w:space="0" w:color="auto"/>
        <w:left w:val="none" w:sz="0" w:space="0" w:color="auto"/>
        <w:bottom w:val="none" w:sz="0" w:space="0" w:color="auto"/>
        <w:right w:val="none" w:sz="0" w:space="0" w:color="auto"/>
      </w:divBdr>
    </w:div>
    <w:div w:id="2131775393">
      <w:bodyDiv w:val="1"/>
      <w:marLeft w:val="0"/>
      <w:marRight w:val="0"/>
      <w:marTop w:val="0"/>
      <w:marBottom w:val="0"/>
      <w:divBdr>
        <w:top w:val="none" w:sz="0" w:space="0" w:color="auto"/>
        <w:left w:val="none" w:sz="0" w:space="0" w:color="auto"/>
        <w:bottom w:val="none" w:sz="0" w:space="0" w:color="auto"/>
        <w:right w:val="none" w:sz="0" w:space="0" w:color="auto"/>
      </w:divBdr>
    </w:div>
    <w:div w:id="2133356218">
      <w:bodyDiv w:val="1"/>
      <w:marLeft w:val="0"/>
      <w:marRight w:val="0"/>
      <w:marTop w:val="0"/>
      <w:marBottom w:val="0"/>
      <w:divBdr>
        <w:top w:val="none" w:sz="0" w:space="0" w:color="auto"/>
        <w:left w:val="none" w:sz="0" w:space="0" w:color="auto"/>
        <w:bottom w:val="none" w:sz="0" w:space="0" w:color="auto"/>
        <w:right w:val="none" w:sz="0" w:space="0" w:color="auto"/>
      </w:divBdr>
    </w:div>
    <w:div w:id="213956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image" Target="media/image4.emf"/><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image" Target="media/image9.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hyperlink" Target="https://www.sign.ac.uk/what-we-do/methodology/search-filt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8.emf"/><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footer" Target="footer6.xml"/><Relationship Id="rId28" Type="http://schemas.openxmlformats.org/officeDocument/2006/relationships/image" Target="media/image12.emf"/><Relationship Id="rId10" Type="http://schemas.openxmlformats.org/officeDocument/2006/relationships/endnotes" Target="endnotes.xml"/><Relationship Id="rId19" Type="http://schemas.openxmlformats.org/officeDocument/2006/relationships/image" Target="media/image5.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 Id="rId22" Type="http://schemas.openxmlformats.org/officeDocument/2006/relationships/footer" Target="footer5.xml"/><Relationship Id="rId27" Type="http://schemas.openxmlformats.org/officeDocument/2006/relationships/image" Target="media/image11.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ct:contentTypeSchema xmlns:ct="http://schemas.microsoft.com/office/2006/metadata/contentType" xmlns:ma="http://schemas.microsoft.com/office/2006/metadata/properties/metaAttributes" ct:_="" ma:_="" ma:contentTypeName="Document" ma:contentTypeID="0x01010053350FCFD42E3A4D9B3AF6F6948F3D8C" ma:contentTypeVersion="13" ma:contentTypeDescription="Create a new document." ma:contentTypeScope="" ma:versionID="18d1a4154ee2153320487a5db88bfa85">
  <xsd:schema xmlns:xsd="http://www.w3.org/2001/XMLSchema" xmlns:xs="http://www.w3.org/2001/XMLSchema" xmlns:p="http://schemas.microsoft.com/office/2006/metadata/properties" xmlns:ns3="a9a22cf6-a1ae-4d4b-8acf-c5dcf554cf6e" xmlns:ns4="1e78ebec-3263-4931-9939-543d831184dc" targetNamespace="http://schemas.microsoft.com/office/2006/metadata/properties" ma:root="true" ma:fieldsID="0c85f7ed676d94c6d08b6af5b8905af4" ns3:_="" ns4:_="">
    <xsd:import namespace="a9a22cf6-a1ae-4d4b-8acf-c5dcf554cf6e"/>
    <xsd:import namespace="1e78ebec-3263-4931-9939-543d831184d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22cf6-a1ae-4d4b-8acf-c5dcf554c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78ebec-3263-4931-9939-543d831184d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C3B0EC-079F-4E9A-9FF3-0A4BAEB6E1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72B748-2A98-4257-8B33-687013D31D1C}">
  <ds:schemaRefs>
    <ds:schemaRef ds:uri="http://schemas.microsoft.com/sharepoint/v3/contenttype/forms"/>
  </ds:schemaRefs>
</ds:datastoreItem>
</file>

<file path=customXml/itemProps3.xml><?xml version="1.0" encoding="utf-8"?>
<ds:datastoreItem xmlns:ds="http://schemas.openxmlformats.org/officeDocument/2006/customXml" ds:itemID="{96FB58C1-0A9F-4674-9008-E60E9187DEBA}">
  <ds:schemaRefs>
    <ds:schemaRef ds:uri="http://schemas.openxmlformats.org/officeDocument/2006/bibliography"/>
  </ds:schemaRefs>
</ds:datastoreItem>
</file>

<file path=customXml/itemProps4.xml><?xml version="1.0" encoding="utf-8"?>
<ds:datastoreItem xmlns:ds="http://schemas.openxmlformats.org/officeDocument/2006/customXml" ds:itemID="{9F5991B3-CD02-4243-BD8B-73FF769AF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22cf6-a1ae-4d4b-8acf-c5dcf554cf6e"/>
    <ds:schemaRef ds:uri="1e78ebec-3263-4931-9939-543d83118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38</Pages>
  <Words>16070</Words>
  <Characters>91602</Characters>
  <Application>Microsoft Office Word</Application>
  <DocSecurity>0</DocSecurity>
  <Lines>763</Lines>
  <Paragraphs>214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Danial Qureshi</dc:creator>
  <cp:keywords/>
  <dc:description/>
  <cp:lastModifiedBy>Thomas Littlejohns</cp:lastModifiedBy>
  <cp:revision>10</cp:revision>
  <cp:lastPrinted>2024-11-10T12:29:00Z</cp:lastPrinted>
  <dcterms:created xsi:type="dcterms:W3CDTF">2024-12-16T09:58:00Z</dcterms:created>
  <dcterms:modified xsi:type="dcterms:W3CDTF">2025-05-01T14:45:00Z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0x01010053350FCFD42E3A4D9B3AF6F6948F3D8C</vt:lpwstr>
  </property>
</Properties>
</file>