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A07EB" w14:textId="77777777" w:rsidR="002E6BE3" w:rsidRPr="00135406" w:rsidRDefault="000B40C5" w:rsidP="002E6BE3">
      <w:pPr>
        <w:spacing w:line="360" w:lineRule="auto"/>
        <w:jc w:val="center"/>
        <w:rPr>
          <w:rFonts w:ascii="Times New Roman" w:eastAsia="NanumSquareOTF_ac" w:hAnsi="Times New Roman" w:cs="Times New Roman"/>
          <w:b/>
          <w:bCs/>
          <w:color w:val="000000" w:themeColor="text1"/>
          <w:sz w:val="32"/>
          <w:szCs w:val="36"/>
        </w:rPr>
      </w:pPr>
      <w:r w:rsidRPr="00135406">
        <w:rPr>
          <w:rFonts w:ascii="Times New Roman" w:eastAsia="NanumSquareOTF_ac" w:hAnsi="Times New Roman" w:cs="Times New Roman"/>
          <w:b/>
          <w:bCs/>
          <w:color w:val="000000" w:themeColor="text1"/>
          <w:sz w:val="32"/>
          <w:szCs w:val="36"/>
        </w:rPr>
        <w:t>Supplementary Materials</w:t>
      </w:r>
    </w:p>
    <w:p w14:paraId="7EEA07EC" w14:textId="77777777" w:rsidR="007667DE" w:rsidRPr="00135406" w:rsidRDefault="007667DE" w:rsidP="002E6BE3">
      <w:pPr>
        <w:spacing w:line="360" w:lineRule="auto"/>
        <w:jc w:val="center"/>
        <w:rPr>
          <w:rFonts w:ascii="Times New Roman" w:eastAsia="NanumSquareOTF_ac" w:hAnsi="Times New Roman" w:cs="Times New Roman"/>
          <w:b/>
          <w:bCs/>
          <w:color w:val="000000" w:themeColor="text1"/>
          <w:sz w:val="32"/>
          <w:szCs w:val="36"/>
        </w:rPr>
      </w:pPr>
    </w:p>
    <w:p w14:paraId="7EEA07ED" w14:textId="77777777" w:rsidR="004B498E" w:rsidRPr="00135406" w:rsidRDefault="000B40C5" w:rsidP="00C12BA4">
      <w:pPr>
        <w:spacing w:line="360" w:lineRule="auto"/>
        <w:jc w:val="left"/>
        <w:rPr>
          <w:rFonts w:ascii="Times New Roman" w:eastAsia="NanumSquareOTF_ac" w:hAnsi="Times New Roman" w:cs="Times New Roman"/>
          <w:b/>
          <w:bCs/>
          <w:color w:val="000000" w:themeColor="text1"/>
          <w:sz w:val="24"/>
          <w:szCs w:val="28"/>
        </w:rPr>
      </w:pPr>
      <w:r w:rsidRPr="00135406">
        <w:rPr>
          <w:rFonts w:ascii="Times New Roman" w:eastAsia="NanumSquareOTF_ac" w:hAnsi="Times New Roman" w:cs="Times New Roman"/>
          <w:b/>
          <w:bCs/>
          <w:color w:val="000000" w:themeColor="text1"/>
          <w:sz w:val="24"/>
          <w:szCs w:val="28"/>
        </w:rPr>
        <w:t xml:space="preserve">List of </w:t>
      </w:r>
      <w:r w:rsidR="00C12BA4" w:rsidRPr="00135406">
        <w:rPr>
          <w:rFonts w:ascii="Times New Roman" w:eastAsia="NanumSquareOTF_ac" w:hAnsi="Times New Roman" w:cs="Times New Roman"/>
          <w:b/>
          <w:bCs/>
          <w:color w:val="000000" w:themeColor="text1"/>
          <w:sz w:val="24"/>
          <w:szCs w:val="28"/>
        </w:rPr>
        <w:t>tables and figures</w:t>
      </w:r>
    </w:p>
    <w:p w14:paraId="7EEA07EE" w14:textId="77777777" w:rsidR="00916695" w:rsidRPr="00135406" w:rsidRDefault="00916695" w:rsidP="00281B80">
      <w:pPr>
        <w:snapToGrid w:val="0"/>
        <w:spacing w:line="480" w:lineRule="auto"/>
        <w:rPr>
          <w:rFonts w:ascii="Times New Roman" w:hAnsi="Times New Roman" w:cs="Times New Roman"/>
          <w:color w:val="000000" w:themeColor="text1"/>
          <w:sz w:val="22"/>
          <w:szCs w:val="22"/>
        </w:rPr>
      </w:pPr>
    </w:p>
    <w:p w14:paraId="7EEA07EF" w14:textId="77777777" w:rsidR="004B498E" w:rsidRPr="00135406" w:rsidRDefault="000B40C5" w:rsidP="00146850">
      <w:pPr>
        <w:spacing w:line="480" w:lineRule="auto"/>
        <w:jc w:val="left"/>
        <w:rPr>
          <w:rFonts w:ascii="Times New Roman" w:hAnsi="Times New Roman" w:cs="Times New Roman"/>
          <w:bCs/>
          <w:color w:val="000000" w:themeColor="text1"/>
          <w:sz w:val="22"/>
          <w:szCs w:val="16"/>
        </w:rPr>
      </w:pPr>
      <w:proofErr w:type="spellStart"/>
      <w:r w:rsidRPr="00135406">
        <w:rPr>
          <w:rFonts w:ascii="Times New Roman" w:hAnsi="Times New Roman" w:cs="Times New Roman" w:hint="eastAsia"/>
          <w:bCs/>
          <w:color w:val="000000" w:themeColor="text1"/>
          <w:sz w:val="22"/>
          <w:szCs w:val="16"/>
        </w:rPr>
        <w:t>e</w:t>
      </w:r>
      <w:r w:rsidRPr="00135406">
        <w:rPr>
          <w:rFonts w:ascii="Times New Roman" w:hAnsi="Times New Roman" w:cs="Times New Roman"/>
          <w:bCs/>
          <w:color w:val="000000" w:themeColor="text1"/>
          <w:sz w:val="22"/>
          <w:szCs w:val="16"/>
        </w:rPr>
        <w:t>Table</w:t>
      </w:r>
      <w:proofErr w:type="spellEnd"/>
      <w:r w:rsidRPr="00135406">
        <w:rPr>
          <w:rFonts w:ascii="Times New Roman" w:hAnsi="Times New Roman" w:cs="Times New Roman"/>
          <w:bCs/>
          <w:color w:val="000000" w:themeColor="text1"/>
          <w:sz w:val="22"/>
          <w:szCs w:val="16"/>
        </w:rPr>
        <w:t xml:space="preserve"> </w:t>
      </w:r>
      <w:r w:rsidR="00B80BAC" w:rsidRPr="00135406">
        <w:rPr>
          <w:rFonts w:ascii="Times New Roman" w:hAnsi="Times New Roman" w:cs="Times New Roman"/>
          <w:bCs/>
          <w:color w:val="000000" w:themeColor="text1"/>
          <w:sz w:val="22"/>
          <w:szCs w:val="16"/>
        </w:rPr>
        <w:t>1</w:t>
      </w:r>
      <w:r w:rsidRPr="00135406">
        <w:rPr>
          <w:rFonts w:ascii="Times New Roman" w:hAnsi="Times New Roman" w:cs="Times New Roman"/>
          <w:bCs/>
          <w:color w:val="000000" w:themeColor="text1"/>
          <w:sz w:val="22"/>
          <w:szCs w:val="16"/>
        </w:rPr>
        <w:t xml:space="preserve">. Hyperparameters of random forests, </w:t>
      </w:r>
      <w:proofErr w:type="spellStart"/>
      <w:r w:rsidRPr="00135406">
        <w:rPr>
          <w:rFonts w:ascii="Times New Roman" w:hAnsi="Times New Roman" w:cs="Times New Roman"/>
          <w:bCs/>
          <w:color w:val="000000" w:themeColor="text1"/>
          <w:sz w:val="22"/>
          <w:szCs w:val="16"/>
        </w:rPr>
        <w:t>XGBoost</w:t>
      </w:r>
      <w:proofErr w:type="spellEnd"/>
      <w:r w:rsidRPr="00135406">
        <w:rPr>
          <w:rFonts w:ascii="Times New Roman" w:hAnsi="Times New Roman" w:cs="Times New Roman"/>
          <w:bCs/>
          <w:color w:val="000000" w:themeColor="text1"/>
          <w:sz w:val="22"/>
          <w:szCs w:val="16"/>
        </w:rPr>
        <w:t xml:space="preserve">, and </w:t>
      </w:r>
      <w:proofErr w:type="spellStart"/>
      <w:r w:rsidRPr="00135406">
        <w:rPr>
          <w:rFonts w:ascii="Times New Roman" w:hAnsi="Times New Roman" w:cs="Times New Roman"/>
          <w:bCs/>
          <w:color w:val="000000" w:themeColor="text1"/>
          <w:sz w:val="22"/>
          <w:szCs w:val="16"/>
        </w:rPr>
        <w:t>CatBoost</w:t>
      </w:r>
      <w:proofErr w:type="spellEnd"/>
    </w:p>
    <w:p w14:paraId="0A4DC1CB" w14:textId="77777777" w:rsidR="00135406" w:rsidRPr="00135406" w:rsidRDefault="000B40C5" w:rsidP="00281B80">
      <w:pPr>
        <w:spacing w:line="480" w:lineRule="auto"/>
        <w:jc w:val="left"/>
        <w:rPr>
          <w:rFonts w:ascii="Times New Roman" w:hAnsi="Times New Roman" w:cs="Times New Roman"/>
          <w:bCs/>
          <w:color w:val="000000" w:themeColor="text1"/>
          <w:sz w:val="22"/>
          <w:szCs w:val="16"/>
        </w:rPr>
      </w:pPr>
      <w:proofErr w:type="spellStart"/>
      <w:r w:rsidRPr="00135406">
        <w:rPr>
          <w:rFonts w:ascii="Times New Roman" w:hAnsi="Times New Roman" w:cs="Times New Roman" w:hint="eastAsia"/>
          <w:bCs/>
          <w:color w:val="000000" w:themeColor="text1"/>
          <w:sz w:val="22"/>
          <w:szCs w:val="16"/>
        </w:rPr>
        <w:t>e</w:t>
      </w:r>
      <w:r w:rsidRPr="00135406">
        <w:rPr>
          <w:rFonts w:ascii="Times New Roman" w:hAnsi="Times New Roman" w:cs="Times New Roman"/>
          <w:bCs/>
          <w:color w:val="000000" w:themeColor="text1"/>
          <w:sz w:val="22"/>
          <w:szCs w:val="16"/>
        </w:rPr>
        <w:t>Table</w:t>
      </w:r>
      <w:proofErr w:type="spellEnd"/>
      <w:r w:rsidRPr="00135406">
        <w:rPr>
          <w:rFonts w:ascii="Times New Roman" w:hAnsi="Times New Roman" w:cs="Times New Roman"/>
          <w:bCs/>
          <w:color w:val="000000" w:themeColor="text1"/>
          <w:sz w:val="22"/>
          <w:szCs w:val="16"/>
        </w:rPr>
        <w:t xml:space="preserve"> </w:t>
      </w:r>
      <w:r w:rsidR="00B80BAC" w:rsidRPr="00135406">
        <w:rPr>
          <w:rFonts w:ascii="Times New Roman" w:hAnsi="Times New Roman" w:cs="Times New Roman"/>
          <w:bCs/>
          <w:color w:val="000000" w:themeColor="text1"/>
          <w:sz w:val="22"/>
          <w:szCs w:val="16"/>
        </w:rPr>
        <w:t>2</w:t>
      </w:r>
      <w:r w:rsidRPr="00135406">
        <w:rPr>
          <w:rFonts w:ascii="Times New Roman" w:hAnsi="Times New Roman" w:cs="Times New Roman"/>
          <w:bCs/>
          <w:color w:val="000000" w:themeColor="text1"/>
          <w:sz w:val="22"/>
          <w:szCs w:val="16"/>
        </w:rPr>
        <w:t xml:space="preserve">. </w:t>
      </w:r>
      <w:r w:rsidR="00135406" w:rsidRPr="00135406">
        <w:rPr>
          <w:rFonts w:ascii="Times New Roman" w:hAnsi="Times New Roman" w:cs="Times New Roman"/>
          <w:bCs/>
          <w:color w:val="000000" w:themeColor="text1"/>
          <w:sz w:val="22"/>
          <w:szCs w:val="16"/>
        </w:rPr>
        <w:t>Confusion matrices derived from regression results</w:t>
      </w:r>
      <w:r w:rsidR="00135406" w:rsidRPr="00135406">
        <w:rPr>
          <w:rFonts w:ascii="Times New Roman" w:hAnsi="Times New Roman" w:cs="Times New Roman" w:hint="eastAsia"/>
          <w:bCs/>
          <w:color w:val="000000" w:themeColor="text1"/>
          <w:sz w:val="22"/>
          <w:szCs w:val="16"/>
        </w:rPr>
        <w:t xml:space="preserve"> </w:t>
      </w:r>
    </w:p>
    <w:p w14:paraId="70A0D909" w14:textId="04C30C95" w:rsidR="00CB5644" w:rsidRPr="00135406" w:rsidRDefault="00CB5644" w:rsidP="00281B80">
      <w:pPr>
        <w:spacing w:line="480" w:lineRule="auto"/>
        <w:jc w:val="left"/>
        <w:rPr>
          <w:rFonts w:ascii="Times New Roman" w:hAnsi="Times New Roman" w:cs="Times New Roman"/>
          <w:bCs/>
          <w:color w:val="000000" w:themeColor="text1"/>
          <w:sz w:val="22"/>
          <w:szCs w:val="16"/>
        </w:rPr>
      </w:pPr>
      <w:proofErr w:type="spellStart"/>
      <w:r w:rsidRPr="00135406">
        <w:rPr>
          <w:rFonts w:ascii="Times New Roman" w:hAnsi="Times New Roman" w:cs="Times New Roman" w:hint="eastAsia"/>
          <w:bCs/>
          <w:color w:val="000000" w:themeColor="text1"/>
          <w:sz w:val="22"/>
          <w:szCs w:val="16"/>
        </w:rPr>
        <w:t>e</w:t>
      </w:r>
      <w:r w:rsidRPr="00135406">
        <w:rPr>
          <w:rFonts w:ascii="Times New Roman" w:hAnsi="Times New Roman" w:cs="Times New Roman"/>
          <w:bCs/>
          <w:color w:val="000000" w:themeColor="text1"/>
          <w:sz w:val="22"/>
          <w:szCs w:val="16"/>
        </w:rPr>
        <w:t>Table</w:t>
      </w:r>
      <w:proofErr w:type="spellEnd"/>
      <w:r w:rsidRPr="00135406">
        <w:rPr>
          <w:rFonts w:ascii="Times New Roman" w:hAnsi="Times New Roman" w:cs="Times New Roman"/>
          <w:bCs/>
          <w:color w:val="000000" w:themeColor="text1"/>
          <w:sz w:val="22"/>
          <w:szCs w:val="16"/>
        </w:rPr>
        <w:t xml:space="preserve"> 3. </w:t>
      </w:r>
      <w:r w:rsidR="00135406" w:rsidRPr="00135406">
        <w:rPr>
          <w:rFonts w:ascii="Times New Roman" w:hAnsi="Times New Roman" w:cs="Times New Roman"/>
          <w:bCs/>
          <w:color w:val="000000" w:themeColor="text1"/>
          <w:sz w:val="22"/>
          <w:szCs w:val="16"/>
        </w:rPr>
        <w:t>Factor</w:t>
      </w:r>
      <w:r w:rsidRPr="00135406">
        <w:rPr>
          <w:rFonts w:ascii="Times New Roman" w:hAnsi="Times New Roman" w:cs="Times New Roman"/>
          <w:bCs/>
          <w:color w:val="000000" w:themeColor="text1"/>
          <w:sz w:val="22"/>
          <w:szCs w:val="16"/>
        </w:rPr>
        <w:t xml:space="preserve"> rankings and importance scores of </w:t>
      </w:r>
      <w:proofErr w:type="spellStart"/>
      <w:r w:rsidRPr="00135406">
        <w:rPr>
          <w:rFonts w:ascii="Times New Roman" w:hAnsi="Times New Roman" w:cs="Times New Roman"/>
          <w:bCs/>
          <w:color w:val="000000" w:themeColor="text1"/>
          <w:sz w:val="22"/>
          <w:szCs w:val="16"/>
        </w:rPr>
        <w:t>Normal_All</w:t>
      </w:r>
      <w:proofErr w:type="spellEnd"/>
    </w:p>
    <w:p w14:paraId="7EEA07F2" w14:textId="5F340253" w:rsidR="004B498E" w:rsidRPr="00135406" w:rsidRDefault="000B40C5" w:rsidP="00916695">
      <w:pPr>
        <w:spacing w:line="480" w:lineRule="auto"/>
        <w:jc w:val="left"/>
        <w:rPr>
          <w:rFonts w:ascii="Times New Roman" w:hAnsi="Times New Roman" w:cs="Times New Roman"/>
          <w:bCs/>
          <w:color w:val="000000" w:themeColor="text1"/>
          <w:sz w:val="22"/>
          <w:szCs w:val="16"/>
        </w:rPr>
      </w:pPr>
      <w:proofErr w:type="spellStart"/>
      <w:r w:rsidRPr="00135406">
        <w:rPr>
          <w:rFonts w:ascii="Times New Roman" w:hAnsi="Times New Roman" w:cs="Times New Roman" w:hint="eastAsia"/>
          <w:bCs/>
          <w:color w:val="000000" w:themeColor="text1"/>
          <w:sz w:val="22"/>
          <w:szCs w:val="16"/>
        </w:rPr>
        <w:t>e</w:t>
      </w:r>
      <w:r w:rsidRPr="00135406">
        <w:rPr>
          <w:rFonts w:ascii="Times New Roman" w:hAnsi="Times New Roman" w:cs="Times New Roman"/>
          <w:bCs/>
          <w:color w:val="000000" w:themeColor="text1"/>
          <w:sz w:val="22"/>
          <w:szCs w:val="16"/>
        </w:rPr>
        <w:t>Table</w:t>
      </w:r>
      <w:proofErr w:type="spellEnd"/>
      <w:r w:rsidRPr="00135406">
        <w:rPr>
          <w:rFonts w:ascii="Times New Roman" w:hAnsi="Times New Roman" w:cs="Times New Roman"/>
          <w:bCs/>
          <w:color w:val="000000" w:themeColor="text1"/>
          <w:sz w:val="22"/>
          <w:szCs w:val="16"/>
        </w:rPr>
        <w:t xml:space="preserve"> </w:t>
      </w:r>
      <w:r w:rsidR="00CB5644" w:rsidRPr="00135406">
        <w:rPr>
          <w:rFonts w:ascii="Times New Roman" w:hAnsi="Times New Roman" w:cs="Times New Roman"/>
          <w:bCs/>
          <w:color w:val="000000" w:themeColor="text1"/>
          <w:sz w:val="22"/>
          <w:szCs w:val="16"/>
        </w:rPr>
        <w:t>4</w:t>
      </w:r>
      <w:r w:rsidRPr="00135406">
        <w:rPr>
          <w:rFonts w:ascii="Times New Roman" w:hAnsi="Times New Roman" w:cs="Times New Roman"/>
          <w:bCs/>
          <w:color w:val="000000" w:themeColor="text1"/>
          <w:sz w:val="22"/>
          <w:szCs w:val="16"/>
        </w:rPr>
        <w:t xml:space="preserve">. </w:t>
      </w:r>
      <w:r w:rsidR="00135406" w:rsidRPr="00135406">
        <w:rPr>
          <w:rFonts w:ascii="Times New Roman" w:hAnsi="Times New Roman" w:cs="Times New Roman"/>
          <w:bCs/>
          <w:color w:val="000000" w:themeColor="text1"/>
          <w:sz w:val="22"/>
          <w:szCs w:val="16"/>
        </w:rPr>
        <w:t xml:space="preserve">Factor </w:t>
      </w:r>
      <w:r w:rsidR="00C12BA4" w:rsidRPr="00135406">
        <w:rPr>
          <w:rFonts w:ascii="Times New Roman" w:hAnsi="Times New Roman" w:cs="Times New Roman"/>
          <w:bCs/>
          <w:color w:val="000000" w:themeColor="text1"/>
          <w:sz w:val="22"/>
          <w:szCs w:val="16"/>
        </w:rPr>
        <w:t xml:space="preserve">rankings and importance scores of </w:t>
      </w:r>
      <w:proofErr w:type="spellStart"/>
      <w:r w:rsidR="007B6EF1" w:rsidRPr="00135406">
        <w:rPr>
          <w:rFonts w:ascii="Times New Roman" w:hAnsi="Times New Roman" w:cs="Times New Roman"/>
          <w:bCs/>
          <w:color w:val="000000" w:themeColor="text1"/>
          <w:sz w:val="22"/>
          <w:szCs w:val="16"/>
        </w:rPr>
        <w:t>MCI_All</w:t>
      </w:r>
      <w:proofErr w:type="spellEnd"/>
    </w:p>
    <w:p w14:paraId="7EEA07F3" w14:textId="5C75E02B" w:rsidR="004B498E" w:rsidRPr="00135406" w:rsidRDefault="000B40C5" w:rsidP="00146850">
      <w:pPr>
        <w:spacing w:line="480" w:lineRule="auto"/>
        <w:jc w:val="left"/>
        <w:rPr>
          <w:rFonts w:ascii="Times New Roman" w:hAnsi="Times New Roman" w:cs="Times New Roman"/>
          <w:bCs/>
          <w:color w:val="000000" w:themeColor="text1"/>
          <w:sz w:val="22"/>
          <w:szCs w:val="16"/>
        </w:rPr>
      </w:pPr>
      <w:proofErr w:type="spellStart"/>
      <w:r w:rsidRPr="00135406">
        <w:rPr>
          <w:rFonts w:ascii="Times New Roman" w:hAnsi="Times New Roman" w:cs="Times New Roman" w:hint="eastAsia"/>
          <w:bCs/>
          <w:color w:val="000000" w:themeColor="text1"/>
          <w:sz w:val="22"/>
          <w:szCs w:val="16"/>
        </w:rPr>
        <w:t>e</w:t>
      </w:r>
      <w:r w:rsidRPr="00135406">
        <w:rPr>
          <w:rFonts w:ascii="Times New Roman" w:hAnsi="Times New Roman" w:cs="Times New Roman"/>
          <w:bCs/>
          <w:color w:val="000000" w:themeColor="text1"/>
          <w:sz w:val="22"/>
          <w:szCs w:val="16"/>
        </w:rPr>
        <w:t>Table</w:t>
      </w:r>
      <w:proofErr w:type="spellEnd"/>
      <w:r w:rsidRPr="00135406">
        <w:rPr>
          <w:rFonts w:ascii="Times New Roman" w:hAnsi="Times New Roman" w:cs="Times New Roman"/>
          <w:bCs/>
          <w:color w:val="000000" w:themeColor="text1"/>
          <w:sz w:val="22"/>
          <w:szCs w:val="16"/>
        </w:rPr>
        <w:t xml:space="preserve"> </w:t>
      </w:r>
      <w:r w:rsidR="00CB5644" w:rsidRPr="00135406">
        <w:rPr>
          <w:rFonts w:ascii="Times New Roman" w:hAnsi="Times New Roman" w:cs="Times New Roman"/>
          <w:bCs/>
          <w:color w:val="000000" w:themeColor="text1"/>
          <w:sz w:val="22"/>
          <w:szCs w:val="16"/>
        </w:rPr>
        <w:t>5</w:t>
      </w:r>
      <w:r w:rsidRPr="00135406">
        <w:rPr>
          <w:rFonts w:ascii="Times New Roman" w:hAnsi="Times New Roman" w:cs="Times New Roman"/>
          <w:bCs/>
          <w:color w:val="000000" w:themeColor="text1"/>
          <w:sz w:val="22"/>
          <w:szCs w:val="16"/>
        </w:rPr>
        <w:t xml:space="preserve">. </w:t>
      </w:r>
      <w:r w:rsidR="00135406" w:rsidRPr="00135406">
        <w:rPr>
          <w:rFonts w:ascii="Times New Roman" w:hAnsi="Times New Roman" w:cs="Times New Roman"/>
          <w:bCs/>
          <w:color w:val="000000" w:themeColor="text1"/>
          <w:sz w:val="22"/>
          <w:szCs w:val="16"/>
        </w:rPr>
        <w:t xml:space="preserve">Factor </w:t>
      </w:r>
      <w:r w:rsidR="00C12BA4" w:rsidRPr="00135406">
        <w:rPr>
          <w:rFonts w:ascii="Times New Roman" w:hAnsi="Times New Roman" w:cs="Times New Roman"/>
          <w:bCs/>
          <w:color w:val="000000" w:themeColor="text1"/>
          <w:sz w:val="22"/>
          <w:szCs w:val="16"/>
        </w:rPr>
        <w:t xml:space="preserve">rankings and importance scores of </w:t>
      </w:r>
      <w:r w:rsidR="00146850" w:rsidRPr="00135406">
        <w:rPr>
          <w:rFonts w:ascii="Times New Roman" w:hAnsi="Times New Roman" w:cs="Times New Roman"/>
          <w:bCs/>
          <w:color w:val="000000" w:themeColor="text1"/>
          <w:sz w:val="22"/>
          <w:szCs w:val="16"/>
        </w:rPr>
        <w:t>Normal</w:t>
      </w:r>
      <w:r w:rsidRPr="00135406">
        <w:rPr>
          <w:rFonts w:ascii="Times New Roman" w:hAnsi="Times New Roman" w:cs="Times New Roman"/>
          <w:bCs/>
          <w:color w:val="000000" w:themeColor="text1"/>
          <w:sz w:val="22"/>
          <w:szCs w:val="16"/>
        </w:rPr>
        <w:t>_</w:t>
      </w:r>
      <w:r w:rsidR="00146850" w:rsidRPr="00135406">
        <w:rPr>
          <w:rFonts w:ascii="Times New Roman" w:hAnsi="Times New Roman" w:cs="Times New Roman"/>
          <w:bCs/>
          <w:color w:val="000000" w:themeColor="text1"/>
          <w:sz w:val="22"/>
          <w:szCs w:val="16"/>
        </w:rPr>
        <w:t>Under65</w:t>
      </w:r>
    </w:p>
    <w:p w14:paraId="7EEA07F4" w14:textId="11F54894" w:rsidR="00281B80" w:rsidRPr="00135406" w:rsidRDefault="000B40C5" w:rsidP="00916695">
      <w:pPr>
        <w:spacing w:line="480" w:lineRule="auto"/>
        <w:jc w:val="left"/>
        <w:rPr>
          <w:rFonts w:ascii="Times New Roman" w:hAnsi="Times New Roman" w:cs="Times New Roman"/>
          <w:bCs/>
          <w:color w:val="000000" w:themeColor="text1"/>
          <w:sz w:val="22"/>
          <w:szCs w:val="16"/>
        </w:rPr>
      </w:pPr>
      <w:proofErr w:type="spellStart"/>
      <w:r w:rsidRPr="00135406">
        <w:rPr>
          <w:rFonts w:ascii="Times New Roman" w:hAnsi="Times New Roman" w:cs="Times New Roman" w:hint="eastAsia"/>
          <w:bCs/>
          <w:color w:val="000000" w:themeColor="text1"/>
          <w:sz w:val="22"/>
          <w:szCs w:val="16"/>
        </w:rPr>
        <w:t>e</w:t>
      </w:r>
      <w:r w:rsidRPr="00135406">
        <w:rPr>
          <w:rFonts w:ascii="Times New Roman" w:hAnsi="Times New Roman" w:cs="Times New Roman"/>
          <w:bCs/>
          <w:color w:val="000000" w:themeColor="text1"/>
          <w:sz w:val="22"/>
          <w:szCs w:val="16"/>
        </w:rPr>
        <w:t>Table</w:t>
      </w:r>
      <w:proofErr w:type="spellEnd"/>
      <w:r w:rsidRPr="00135406">
        <w:rPr>
          <w:rFonts w:ascii="Times New Roman" w:hAnsi="Times New Roman" w:cs="Times New Roman"/>
          <w:bCs/>
          <w:color w:val="000000" w:themeColor="text1"/>
          <w:sz w:val="22"/>
          <w:szCs w:val="16"/>
        </w:rPr>
        <w:t xml:space="preserve"> </w:t>
      </w:r>
      <w:r w:rsidR="00CB5644" w:rsidRPr="00135406">
        <w:rPr>
          <w:rFonts w:ascii="Times New Roman" w:hAnsi="Times New Roman" w:cs="Times New Roman"/>
          <w:bCs/>
          <w:color w:val="000000" w:themeColor="text1"/>
          <w:sz w:val="22"/>
          <w:szCs w:val="16"/>
        </w:rPr>
        <w:t>6</w:t>
      </w:r>
      <w:r w:rsidRPr="00135406">
        <w:rPr>
          <w:rFonts w:ascii="Times New Roman" w:hAnsi="Times New Roman" w:cs="Times New Roman"/>
          <w:bCs/>
          <w:color w:val="000000" w:themeColor="text1"/>
          <w:sz w:val="22"/>
          <w:szCs w:val="16"/>
        </w:rPr>
        <w:t xml:space="preserve">. </w:t>
      </w:r>
      <w:r w:rsidR="00135406" w:rsidRPr="00135406">
        <w:rPr>
          <w:rFonts w:ascii="Times New Roman" w:hAnsi="Times New Roman" w:cs="Times New Roman"/>
          <w:bCs/>
          <w:color w:val="000000" w:themeColor="text1"/>
          <w:sz w:val="22"/>
          <w:szCs w:val="16"/>
        </w:rPr>
        <w:t xml:space="preserve">Factor </w:t>
      </w:r>
      <w:r w:rsidR="00C12BA4" w:rsidRPr="00135406">
        <w:rPr>
          <w:rFonts w:ascii="Times New Roman" w:hAnsi="Times New Roman" w:cs="Times New Roman"/>
          <w:bCs/>
          <w:color w:val="000000" w:themeColor="text1"/>
          <w:sz w:val="22"/>
          <w:szCs w:val="16"/>
        </w:rPr>
        <w:t xml:space="preserve">rankings and importance scores of </w:t>
      </w:r>
      <w:r w:rsidR="00146850" w:rsidRPr="00135406">
        <w:rPr>
          <w:rFonts w:ascii="Times New Roman" w:hAnsi="Times New Roman" w:cs="Times New Roman"/>
          <w:bCs/>
          <w:color w:val="000000" w:themeColor="text1"/>
          <w:sz w:val="22"/>
          <w:szCs w:val="16"/>
        </w:rPr>
        <w:t>Normal_65Plus</w:t>
      </w:r>
    </w:p>
    <w:p w14:paraId="6FFE9642" w14:textId="0DD0EB15" w:rsidR="00146850" w:rsidRPr="00135406" w:rsidRDefault="00146850" w:rsidP="00146850">
      <w:pPr>
        <w:spacing w:line="480" w:lineRule="auto"/>
        <w:jc w:val="left"/>
        <w:rPr>
          <w:rFonts w:ascii="Times New Roman" w:hAnsi="Times New Roman" w:cs="Times New Roman"/>
          <w:bCs/>
          <w:color w:val="000000" w:themeColor="text1"/>
          <w:sz w:val="22"/>
          <w:szCs w:val="16"/>
        </w:rPr>
      </w:pPr>
      <w:proofErr w:type="spellStart"/>
      <w:r w:rsidRPr="00135406">
        <w:rPr>
          <w:rFonts w:ascii="Times New Roman" w:hAnsi="Times New Roman" w:cs="Times New Roman" w:hint="eastAsia"/>
          <w:bCs/>
          <w:color w:val="000000" w:themeColor="text1"/>
          <w:sz w:val="22"/>
          <w:szCs w:val="16"/>
        </w:rPr>
        <w:t>e</w:t>
      </w:r>
      <w:r w:rsidRPr="00135406">
        <w:rPr>
          <w:rFonts w:ascii="Times New Roman" w:hAnsi="Times New Roman" w:cs="Times New Roman"/>
          <w:bCs/>
          <w:color w:val="000000" w:themeColor="text1"/>
          <w:sz w:val="22"/>
          <w:szCs w:val="16"/>
        </w:rPr>
        <w:t>Table</w:t>
      </w:r>
      <w:proofErr w:type="spellEnd"/>
      <w:r w:rsidRPr="00135406">
        <w:rPr>
          <w:rFonts w:ascii="Times New Roman" w:hAnsi="Times New Roman" w:cs="Times New Roman"/>
          <w:bCs/>
          <w:color w:val="000000" w:themeColor="text1"/>
          <w:sz w:val="22"/>
          <w:szCs w:val="16"/>
        </w:rPr>
        <w:t xml:space="preserve"> </w:t>
      </w:r>
      <w:r w:rsidR="00CB5644" w:rsidRPr="00135406">
        <w:rPr>
          <w:rFonts w:ascii="Times New Roman" w:hAnsi="Times New Roman" w:cs="Times New Roman"/>
          <w:bCs/>
          <w:color w:val="000000" w:themeColor="text1"/>
          <w:sz w:val="22"/>
          <w:szCs w:val="16"/>
        </w:rPr>
        <w:t>7</w:t>
      </w:r>
      <w:r w:rsidRPr="00135406">
        <w:rPr>
          <w:rFonts w:ascii="Times New Roman" w:hAnsi="Times New Roman" w:cs="Times New Roman"/>
          <w:bCs/>
          <w:color w:val="000000" w:themeColor="text1"/>
          <w:sz w:val="22"/>
          <w:szCs w:val="16"/>
        </w:rPr>
        <w:t xml:space="preserve">. </w:t>
      </w:r>
      <w:r w:rsidR="00135406" w:rsidRPr="00135406">
        <w:rPr>
          <w:rFonts w:ascii="Times New Roman" w:hAnsi="Times New Roman" w:cs="Times New Roman"/>
          <w:bCs/>
          <w:color w:val="000000" w:themeColor="text1"/>
          <w:sz w:val="22"/>
          <w:szCs w:val="16"/>
        </w:rPr>
        <w:t xml:space="preserve">Factor </w:t>
      </w:r>
      <w:r w:rsidRPr="00135406">
        <w:rPr>
          <w:rFonts w:ascii="Times New Roman" w:hAnsi="Times New Roman" w:cs="Times New Roman"/>
          <w:bCs/>
          <w:color w:val="000000" w:themeColor="text1"/>
          <w:sz w:val="22"/>
          <w:szCs w:val="16"/>
        </w:rPr>
        <w:t xml:space="preserve">rankings and importance scores of </w:t>
      </w:r>
      <w:proofErr w:type="spellStart"/>
      <w:r w:rsidRPr="00135406">
        <w:rPr>
          <w:rFonts w:ascii="Times New Roman" w:hAnsi="Times New Roman" w:cs="Times New Roman"/>
          <w:bCs/>
          <w:color w:val="000000" w:themeColor="text1"/>
          <w:sz w:val="22"/>
          <w:szCs w:val="16"/>
        </w:rPr>
        <w:t>Normal_</w:t>
      </w:r>
      <w:r w:rsidRPr="00135406">
        <w:rPr>
          <w:rFonts w:ascii="Times New Roman" w:hAnsi="Times New Roman" w:cs="Times New Roman" w:hint="eastAsia"/>
          <w:bCs/>
          <w:color w:val="000000" w:themeColor="text1"/>
          <w:sz w:val="22"/>
          <w:szCs w:val="16"/>
        </w:rPr>
        <w:t>Women</w:t>
      </w:r>
      <w:proofErr w:type="spellEnd"/>
    </w:p>
    <w:p w14:paraId="14D752D2" w14:textId="391F6C7C" w:rsidR="00146850" w:rsidRPr="00135406" w:rsidRDefault="00146850" w:rsidP="00146850">
      <w:pPr>
        <w:spacing w:line="480" w:lineRule="auto"/>
        <w:jc w:val="left"/>
        <w:rPr>
          <w:rFonts w:ascii="Times New Roman" w:hAnsi="Times New Roman" w:cs="Times New Roman"/>
          <w:bCs/>
          <w:color w:val="000000" w:themeColor="text1"/>
          <w:sz w:val="22"/>
          <w:szCs w:val="16"/>
        </w:rPr>
      </w:pPr>
      <w:proofErr w:type="spellStart"/>
      <w:r w:rsidRPr="00135406">
        <w:rPr>
          <w:rFonts w:ascii="Times New Roman" w:hAnsi="Times New Roman" w:cs="Times New Roman" w:hint="eastAsia"/>
          <w:bCs/>
          <w:color w:val="000000" w:themeColor="text1"/>
          <w:sz w:val="22"/>
          <w:szCs w:val="16"/>
        </w:rPr>
        <w:t>e</w:t>
      </w:r>
      <w:r w:rsidRPr="00135406">
        <w:rPr>
          <w:rFonts w:ascii="Times New Roman" w:hAnsi="Times New Roman" w:cs="Times New Roman"/>
          <w:bCs/>
          <w:color w:val="000000" w:themeColor="text1"/>
          <w:sz w:val="22"/>
          <w:szCs w:val="16"/>
        </w:rPr>
        <w:t>Table</w:t>
      </w:r>
      <w:proofErr w:type="spellEnd"/>
      <w:r w:rsidRPr="00135406">
        <w:rPr>
          <w:rFonts w:ascii="Times New Roman" w:hAnsi="Times New Roman" w:cs="Times New Roman"/>
          <w:bCs/>
          <w:color w:val="000000" w:themeColor="text1"/>
          <w:sz w:val="22"/>
          <w:szCs w:val="16"/>
        </w:rPr>
        <w:t xml:space="preserve"> </w:t>
      </w:r>
      <w:r w:rsidR="00CB5644" w:rsidRPr="00135406">
        <w:rPr>
          <w:rFonts w:ascii="Times New Roman" w:hAnsi="Times New Roman" w:cs="Times New Roman"/>
          <w:bCs/>
          <w:color w:val="000000" w:themeColor="text1"/>
          <w:sz w:val="22"/>
          <w:szCs w:val="16"/>
        </w:rPr>
        <w:t>8</w:t>
      </w:r>
      <w:r w:rsidRPr="00135406">
        <w:rPr>
          <w:rFonts w:ascii="Times New Roman" w:hAnsi="Times New Roman" w:cs="Times New Roman"/>
          <w:bCs/>
          <w:color w:val="000000" w:themeColor="text1"/>
          <w:sz w:val="22"/>
          <w:szCs w:val="16"/>
        </w:rPr>
        <w:t xml:space="preserve">. </w:t>
      </w:r>
      <w:r w:rsidR="00135406" w:rsidRPr="00135406">
        <w:rPr>
          <w:rFonts w:ascii="Times New Roman" w:hAnsi="Times New Roman" w:cs="Times New Roman"/>
          <w:bCs/>
          <w:color w:val="000000" w:themeColor="text1"/>
          <w:sz w:val="22"/>
          <w:szCs w:val="16"/>
        </w:rPr>
        <w:t xml:space="preserve">Factor </w:t>
      </w:r>
      <w:r w:rsidRPr="00135406">
        <w:rPr>
          <w:rFonts w:ascii="Times New Roman" w:hAnsi="Times New Roman" w:cs="Times New Roman"/>
          <w:bCs/>
          <w:color w:val="000000" w:themeColor="text1"/>
          <w:sz w:val="22"/>
          <w:szCs w:val="16"/>
        </w:rPr>
        <w:t xml:space="preserve">rankings and importance scores of </w:t>
      </w:r>
      <w:proofErr w:type="spellStart"/>
      <w:r w:rsidRPr="00135406">
        <w:rPr>
          <w:rFonts w:ascii="Times New Roman" w:hAnsi="Times New Roman" w:cs="Times New Roman"/>
          <w:bCs/>
          <w:color w:val="000000" w:themeColor="text1"/>
          <w:sz w:val="22"/>
          <w:szCs w:val="16"/>
        </w:rPr>
        <w:t>Normal_M</w:t>
      </w:r>
      <w:r w:rsidRPr="00135406">
        <w:rPr>
          <w:rFonts w:ascii="Times New Roman" w:hAnsi="Times New Roman" w:cs="Times New Roman" w:hint="eastAsia"/>
          <w:bCs/>
          <w:color w:val="000000" w:themeColor="text1"/>
          <w:sz w:val="22"/>
          <w:szCs w:val="16"/>
        </w:rPr>
        <w:t>en</w:t>
      </w:r>
      <w:proofErr w:type="spellEnd"/>
    </w:p>
    <w:p w14:paraId="6A53B547" w14:textId="0A8AD55F" w:rsidR="006E3692" w:rsidRPr="00135406" w:rsidRDefault="00C36C87" w:rsidP="006E3692">
      <w:pPr>
        <w:spacing w:line="480" w:lineRule="auto"/>
        <w:jc w:val="left"/>
        <w:rPr>
          <w:b/>
          <w:bCs/>
          <w:color w:val="000000" w:themeColor="text1"/>
          <w:szCs w:val="22"/>
        </w:rPr>
      </w:pPr>
      <w:proofErr w:type="spellStart"/>
      <w:r w:rsidRPr="00135406">
        <w:rPr>
          <w:rFonts w:ascii="Times New Roman" w:hAnsi="Times New Roman" w:cs="Times New Roman" w:hint="eastAsia"/>
          <w:bCs/>
          <w:color w:val="000000" w:themeColor="text1"/>
          <w:sz w:val="22"/>
          <w:szCs w:val="16"/>
        </w:rPr>
        <w:t>e</w:t>
      </w:r>
      <w:r w:rsidRPr="00135406">
        <w:rPr>
          <w:rFonts w:ascii="Times New Roman" w:hAnsi="Times New Roman" w:cs="Times New Roman"/>
          <w:bCs/>
          <w:color w:val="000000" w:themeColor="text1"/>
          <w:sz w:val="22"/>
          <w:szCs w:val="16"/>
        </w:rPr>
        <w:t>Figure</w:t>
      </w:r>
      <w:proofErr w:type="spellEnd"/>
      <w:r w:rsidRPr="00135406">
        <w:rPr>
          <w:rFonts w:ascii="Times New Roman" w:hAnsi="Times New Roman" w:cs="Times New Roman"/>
          <w:bCs/>
          <w:color w:val="000000" w:themeColor="text1"/>
          <w:sz w:val="22"/>
          <w:szCs w:val="16"/>
        </w:rPr>
        <w:t xml:space="preserve"> 1. </w:t>
      </w:r>
      <w:r w:rsidR="006E3692" w:rsidRPr="00135406">
        <w:rPr>
          <w:rFonts w:ascii="Times New Roman" w:hAnsi="Times New Roman" w:cs="Times New Roman"/>
          <w:bCs/>
          <w:color w:val="000000" w:themeColor="text1"/>
          <w:sz w:val="22"/>
          <w:szCs w:val="16"/>
        </w:rPr>
        <w:t xml:space="preserve">Relationship between changes in Mini-Mental State Examination scores and </w:t>
      </w:r>
      <w:r w:rsidR="004259F1" w:rsidRPr="00135406">
        <w:rPr>
          <w:rFonts w:ascii="Times New Roman" w:hAnsi="Times New Roman" w:cs="Times New Roman"/>
          <w:bCs/>
          <w:color w:val="000000" w:themeColor="text1"/>
          <w:sz w:val="22"/>
          <w:szCs w:val="16"/>
        </w:rPr>
        <w:t>IADL</w:t>
      </w:r>
      <w:r w:rsidR="006E3692" w:rsidRPr="00135406">
        <w:rPr>
          <w:rFonts w:ascii="Times New Roman" w:hAnsi="Times New Roman" w:cs="Times New Roman"/>
          <w:bCs/>
          <w:color w:val="000000" w:themeColor="text1"/>
          <w:sz w:val="22"/>
          <w:szCs w:val="16"/>
        </w:rPr>
        <w:t xml:space="preserve"> </w:t>
      </w:r>
    </w:p>
    <w:p w14:paraId="64A338AF" w14:textId="1F505F9D" w:rsidR="004259F1" w:rsidRPr="00135406" w:rsidRDefault="004259F1" w:rsidP="004259F1">
      <w:pPr>
        <w:spacing w:line="480" w:lineRule="auto"/>
        <w:jc w:val="left"/>
        <w:rPr>
          <w:b/>
          <w:bCs/>
          <w:color w:val="000000" w:themeColor="text1"/>
          <w:szCs w:val="22"/>
        </w:rPr>
      </w:pPr>
      <w:proofErr w:type="spellStart"/>
      <w:r w:rsidRPr="00135406">
        <w:rPr>
          <w:rFonts w:ascii="Times New Roman" w:hAnsi="Times New Roman" w:cs="Times New Roman" w:hint="eastAsia"/>
          <w:bCs/>
          <w:color w:val="000000" w:themeColor="text1"/>
          <w:sz w:val="22"/>
          <w:szCs w:val="16"/>
        </w:rPr>
        <w:t>e</w:t>
      </w:r>
      <w:r w:rsidRPr="00135406">
        <w:rPr>
          <w:rFonts w:ascii="Times New Roman" w:hAnsi="Times New Roman" w:cs="Times New Roman"/>
          <w:bCs/>
          <w:color w:val="000000" w:themeColor="text1"/>
          <w:sz w:val="22"/>
          <w:szCs w:val="16"/>
        </w:rPr>
        <w:t>Figure</w:t>
      </w:r>
      <w:proofErr w:type="spellEnd"/>
      <w:r w:rsidRPr="00135406">
        <w:rPr>
          <w:rFonts w:ascii="Times New Roman" w:hAnsi="Times New Roman" w:cs="Times New Roman"/>
          <w:bCs/>
          <w:color w:val="000000" w:themeColor="text1"/>
          <w:sz w:val="22"/>
          <w:szCs w:val="16"/>
        </w:rPr>
        <w:t xml:space="preserve"> 2. Relationship between changes in Mini-Mental State Examination scores and social contact </w:t>
      </w:r>
    </w:p>
    <w:p w14:paraId="6A3435BD" w14:textId="285E588F" w:rsidR="00146850" w:rsidRPr="00135406" w:rsidRDefault="00146850" w:rsidP="00916695">
      <w:pPr>
        <w:spacing w:line="480" w:lineRule="auto"/>
        <w:jc w:val="left"/>
        <w:rPr>
          <w:rFonts w:ascii="Times New Roman" w:hAnsi="Times New Roman" w:cs="Times New Roman"/>
          <w:bCs/>
          <w:color w:val="000000" w:themeColor="text1"/>
          <w:sz w:val="22"/>
          <w:szCs w:val="16"/>
        </w:rPr>
      </w:pPr>
    </w:p>
    <w:p w14:paraId="7EEA07F5" w14:textId="77777777" w:rsidR="0057228E" w:rsidRPr="00135406" w:rsidRDefault="0057228E" w:rsidP="00916695">
      <w:pPr>
        <w:spacing w:line="480" w:lineRule="auto"/>
        <w:jc w:val="left"/>
        <w:rPr>
          <w:rFonts w:ascii="Times New Roman" w:hAnsi="Times New Roman" w:cs="Times New Roman"/>
          <w:b/>
          <w:color w:val="000000" w:themeColor="text1"/>
          <w:sz w:val="22"/>
          <w:szCs w:val="16"/>
        </w:rPr>
      </w:pPr>
    </w:p>
    <w:p w14:paraId="7EEA07F6" w14:textId="77777777" w:rsidR="0057228E" w:rsidRPr="00135406" w:rsidRDefault="0057228E" w:rsidP="0057228E">
      <w:pPr>
        <w:spacing w:line="480" w:lineRule="auto"/>
        <w:jc w:val="left"/>
        <w:rPr>
          <w:rFonts w:ascii="Times New Roman" w:hAnsi="Times New Roman" w:cs="Times New Roman"/>
          <w:b/>
          <w:color w:val="000000" w:themeColor="text1"/>
          <w:sz w:val="22"/>
          <w:szCs w:val="16"/>
        </w:rPr>
        <w:sectPr w:rsidR="0057228E" w:rsidRPr="00135406">
          <w:footerReference w:type="even" r:id="rId11"/>
          <w:footerReference w:type="default" r:id="rId12"/>
          <w:pgSz w:w="11906" w:h="16838"/>
          <w:pgMar w:top="1440" w:right="1440" w:bottom="1440" w:left="1440" w:header="851" w:footer="992" w:gutter="0"/>
          <w:cols w:space="425"/>
          <w:docGrid w:linePitch="360"/>
        </w:sectPr>
      </w:pPr>
    </w:p>
    <w:p w14:paraId="7EEA07F7" w14:textId="77777777" w:rsidR="002E6BE3" w:rsidRPr="00135406" w:rsidRDefault="000B40C5" w:rsidP="002E6BE3">
      <w:pPr>
        <w:pStyle w:val="af0"/>
        <w:spacing w:after="0" w:line="360" w:lineRule="auto"/>
        <w:rPr>
          <w:rFonts w:ascii="Times New Roman" w:hAnsi="Times New Roman" w:cs="Times New Roman"/>
          <w:b/>
          <w:bCs/>
          <w:color w:val="000000" w:themeColor="text1"/>
          <w:lang w:eastAsia="ko-KR"/>
        </w:rPr>
      </w:pPr>
      <w:r w:rsidRPr="00135406">
        <w:rPr>
          <w:rFonts w:ascii="Times New Roman" w:hAnsi="Times New Roman" w:cs="Times New Roman"/>
          <w:b/>
          <w:bCs/>
          <w:color w:val="000000" w:themeColor="text1"/>
          <w:lang w:eastAsia="ko-KR"/>
        </w:rPr>
        <w:lastRenderedPageBreak/>
        <w:t>1. Details on Experimentations</w:t>
      </w:r>
    </w:p>
    <w:p w14:paraId="7EEA07F8" w14:textId="77777777" w:rsidR="002E6BE3" w:rsidRPr="00135406" w:rsidRDefault="000B40C5" w:rsidP="002E6BE3">
      <w:pPr>
        <w:pStyle w:val="af0"/>
        <w:spacing w:line="360" w:lineRule="auto"/>
        <w:jc w:val="both"/>
        <w:rPr>
          <w:rFonts w:ascii="Times New Roman" w:hAnsi="Times New Roman" w:cs="Times New Roman"/>
          <w:color w:val="000000" w:themeColor="text1"/>
          <w:sz w:val="36"/>
          <w:lang w:eastAsia="ko-KR"/>
        </w:rPr>
      </w:pPr>
      <w:r w:rsidRPr="00135406">
        <w:rPr>
          <w:rFonts w:ascii="Times New Roman" w:hAnsi="Times New Roman" w:cs="Times New Roman"/>
          <w:color w:val="000000" w:themeColor="text1"/>
        </w:rPr>
        <w:t xml:space="preserve">To choose the best hyperparameters for each algorithm, we used Bayesian optimization with the help of the 'scikit-optimize' package (https://scikit-optimize.github.io/stable/). We achieved the best hyperparameters by conducting 5-fold cross-validation with the training data. However, for linear regression, we did not perform hyperparameter selection; instead, we selected five hyperparameters carefully, which are listed in </w:t>
      </w:r>
      <w:proofErr w:type="spellStart"/>
      <w:r w:rsidR="000C423D" w:rsidRPr="00135406">
        <w:rPr>
          <w:rFonts w:ascii="Times New Roman" w:hAnsi="Times New Roman" w:cs="Times New Roman"/>
          <w:color w:val="000000" w:themeColor="text1"/>
        </w:rPr>
        <w:t>e</w:t>
      </w:r>
      <w:r w:rsidRPr="00135406">
        <w:rPr>
          <w:rFonts w:ascii="Times New Roman" w:hAnsi="Times New Roman" w:cs="Times New Roman"/>
          <w:color w:val="000000" w:themeColor="text1"/>
        </w:rPr>
        <w:t>Table</w:t>
      </w:r>
      <w:proofErr w:type="spellEnd"/>
      <w:r w:rsidR="000C423D" w:rsidRPr="00135406">
        <w:rPr>
          <w:rFonts w:ascii="Times New Roman" w:hAnsi="Times New Roman" w:cs="Times New Roman"/>
          <w:color w:val="000000" w:themeColor="text1"/>
        </w:rPr>
        <w:t xml:space="preserve"> </w:t>
      </w:r>
      <w:r w:rsidR="00665E84" w:rsidRPr="00135406">
        <w:rPr>
          <w:rFonts w:ascii="Times New Roman" w:hAnsi="Times New Roman" w:cs="Times New Roman"/>
          <w:color w:val="000000" w:themeColor="text1"/>
        </w:rPr>
        <w:t>1</w:t>
      </w:r>
      <w:r w:rsidRPr="00135406">
        <w:rPr>
          <w:rFonts w:ascii="Times New Roman" w:hAnsi="Times New Roman" w:cs="Times New Roman"/>
          <w:color w:val="000000" w:themeColor="text1"/>
        </w:rPr>
        <w:t>.</w:t>
      </w:r>
      <w:r w:rsidRPr="00135406">
        <w:rPr>
          <w:rFonts w:ascii="Times New Roman" w:hAnsi="Times New Roman" w:cs="Times New Roman"/>
          <w:color w:val="000000" w:themeColor="text1"/>
          <w:lang w:eastAsia="ko-KR"/>
        </w:rPr>
        <w:t xml:space="preserve"> The descriptions of hyperparameters can be found </w:t>
      </w:r>
      <w:r w:rsidR="004D5129" w:rsidRPr="00135406">
        <w:rPr>
          <w:rFonts w:ascii="Times New Roman" w:hAnsi="Times New Roman" w:cs="Times New Roman"/>
          <w:color w:val="000000" w:themeColor="text1"/>
          <w:lang w:eastAsia="ko-KR"/>
        </w:rPr>
        <w:t xml:space="preserve">on </w:t>
      </w:r>
      <w:r w:rsidRPr="00135406">
        <w:rPr>
          <w:rFonts w:ascii="Times New Roman" w:hAnsi="Times New Roman" w:cs="Times New Roman"/>
          <w:color w:val="000000" w:themeColor="text1"/>
          <w:lang w:eastAsia="ko-KR"/>
        </w:rPr>
        <w:t>package websites (https://scikit-learn.org/stable/ and https://catboost.ai/).</w:t>
      </w:r>
    </w:p>
    <w:p w14:paraId="7EEA07F9" w14:textId="77777777" w:rsidR="002E6BE3" w:rsidRPr="00135406" w:rsidRDefault="000B40C5" w:rsidP="002E6BE3">
      <w:pPr>
        <w:pStyle w:val="af0"/>
        <w:spacing w:after="0" w:line="360" w:lineRule="auto"/>
        <w:rPr>
          <w:rFonts w:ascii="Times New Roman" w:hAnsi="Times New Roman" w:cs="Times New Roman"/>
          <w:color w:val="000000" w:themeColor="text1"/>
          <w:sz w:val="22"/>
          <w:szCs w:val="22"/>
          <w:lang w:eastAsia="ko-KR"/>
        </w:rPr>
      </w:pPr>
      <w:proofErr w:type="spellStart"/>
      <w:r w:rsidRPr="00135406">
        <w:rPr>
          <w:rFonts w:ascii="Times New Roman" w:hAnsi="Times New Roman" w:cs="Times New Roman" w:hint="eastAsia"/>
          <w:color w:val="000000" w:themeColor="text1"/>
          <w:sz w:val="22"/>
          <w:szCs w:val="22"/>
          <w:lang w:eastAsia="ko-KR"/>
        </w:rPr>
        <w:t>e</w:t>
      </w:r>
      <w:r w:rsidRPr="00135406">
        <w:rPr>
          <w:rFonts w:ascii="Times New Roman" w:hAnsi="Times New Roman" w:cs="Times New Roman"/>
          <w:color w:val="000000" w:themeColor="text1"/>
          <w:sz w:val="22"/>
          <w:szCs w:val="22"/>
        </w:rPr>
        <w:t>Table</w:t>
      </w:r>
      <w:proofErr w:type="spellEnd"/>
      <w:r w:rsidRPr="00135406">
        <w:rPr>
          <w:rFonts w:ascii="Times New Roman" w:hAnsi="Times New Roman" w:cs="Times New Roman"/>
          <w:color w:val="000000" w:themeColor="text1"/>
          <w:sz w:val="22"/>
          <w:szCs w:val="22"/>
        </w:rPr>
        <w:t xml:space="preserve"> </w:t>
      </w:r>
      <w:r w:rsidR="00B80BAC" w:rsidRPr="00135406">
        <w:rPr>
          <w:rFonts w:ascii="Times New Roman" w:hAnsi="Times New Roman" w:cs="Times New Roman"/>
          <w:color w:val="000000" w:themeColor="text1"/>
          <w:sz w:val="22"/>
          <w:szCs w:val="22"/>
          <w:lang w:eastAsia="ko-KR"/>
        </w:rPr>
        <w:t>1</w:t>
      </w:r>
      <w:r w:rsidRPr="00135406">
        <w:rPr>
          <w:rFonts w:ascii="Times New Roman" w:hAnsi="Times New Roman" w:cs="Times New Roman"/>
          <w:color w:val="000000" w:themeColor="text1"/>
          <w:sz w:val="22"/>
          <w:szCs w:val="22"/>
        </w:rPr>
        <w:t xml:space="preserve">. </w:t>
      </w:r>
      <w:r w:rsidRPr="00135406">
        <w:rPr>
          <w:rFonts w:ascii="Times New Roman" w:hAnsi="Times New Roman" w:cs="Times New Roman"/>
          <w:color w:val="000000" w:themeColor="text1"/>
          <w:sz w:val="22"/>
          <w:szCs w:val="22"/>
          <w:lang w:eastAsia="ko-KR"/>
        </w:rPr>
        <w:t xml:space="preserve">Hyperparameters of random forests, </w:t>
      </w:r>
      <w:proofErr w:type="spellStart"/>
      <w:r w:rsidRPr="00135406">
        <w:rPr>
          <w:rFonts w:ascii="Times New Roman" w:hAnsi="Times New Roman" w:cs="Times New Roman"/>
          <w:color w:val="000000" w:themeColor="text1"/>
          <w:sz w:val="22"/>
          <w:szCs w:val="22"/>
          <w:lang w:eastAsia="ko-KR"/>
        </w:rPr>
        <w:t>XGBoost</w:t>
      </w:r>
      <w:proofErr w:type="spellEnd"/>
      <w:r w:rsidRPr="00135406">
        <w:rPr>
          <w:rFonts w:ascii="Times New Roman" w:hAnsi="Times New Roman" w:cs="Times New Roman"/>
          <w:color w:val="000000" w:themeColor="text1"/>
          <w:sz w:val="22"/>
          <w:szCs w:val="22"/>
          <w:lang w:eastAsia="ko-KR"/>
        </w:rPr>
        <w:t xml:space="preserve">, and </w:t>
      </w:r>
      <w:proofErr w:type="spellStart"/>
      <w:r w:rsidRPr="00135406">
        <w:rPr>
          <w:rFonts w:ascii="Times New Roman" w:hAnsi="Times New Roman" w:cs="Times New Roman"/>
          <w:color w:val="000000" w:themeColor="text1"/>
          <w:sz w:val="22"/>
          <w:szCs w:val="22"/>
          <w:lang w:eastAsia="ko-KR"/>
        </w:rPr>
        <w:t>CatBoost</w:t>
      </w:r>
      <w:proofErr w:type="spellEnd"/>
    </w:p>
    <w:tbl>
      <w:tblPr>
        <w:tblW w:w="8734" w:type="dxa"/>
        <w:tblInd w:w="55" w:type="dxa"/>
        <w:tblLayout w:type="fixed"/>
        <w:tblCellMar>
          <w:top w:w="55" w:type="dxa"/>
          <w:left w:w="55" w:type="dxa"/>
          <w:bottom w:w="55" w:type="dxa"/>
          <w:right w:w="55" w:type="dxa"/>
        </w:tblCellMar>
        <w:tblLook w:val="0000" w:firstRow="0" w:lastRow="0" w:firstColumn="0" w:lastColumn="0" w:noHBand="0" w:noVBand="0"/>
      </w:tblPr>
      <w:tblGrid>
        <w:gridCol w:w="796"/>
        <w:gridCol w:w="1559"/>
        <w:gridCol w:w="851"/>
        <w:gridCol w:w="921"/>
        <w:gridCol w:w="921"/>
        <w:gridCol w:w="922"/>
        <w:gridCol w:w="921"/>
        <w:gridCol w:w="921"/>
        <w:gridCol w:w="922"/>
      </w:tblGrid>
      <w:tr w:rsidR="00135406" w:rsidRPr="00135406" w14:paraId="7EEA07FE" w14:textId="2DA0AE95" w:rsidTr="00EA67A3">
        <w:trPr>
          <w:trHeight w:val="98"/>
        </w:trPr>
        <w:tc>
          <w:tcPr>
            <w:tcW w:w="796" w:type="dxa"/>
            <w:vMerge w:val="restart"/>
            <w:tcBorders>
              <w:top w:val="single" w:sz="4" w:space="0" w:color="auto"/>
              <w:bottom w:val="single" w:sz="4" w:space="0" w:color="auto"/>
            </w:tcBorders>
          </w:tcPr>
          <w:p w14:paraId="7EEA07FA" w14:textId="2872D7C1" w:rsidR="00EA67A3" w:rsidRPr="00135406" w:rsidRDefault="00EA67A3" w:rsidP="000A7CD6">
            <w:pPr>
              <w:pStyle w:val="TableContents"/>
              <w:spacing w:line="240" w:lineRule="auto"/>
              <w:rPr>
                <w:rFonts w:ascii="Times New Roman" w:hAnsi="Times New Roman" w:cs="Times New Roman"/>
                <w:b/>
                <w:bCs/>
                <w:color w:val="000000" w:themeColor="text1"/>
                <w:sz w:val="18"/>
                <w:szCs w:val="18"/>
                <w:lang w:eastAsia="ko-KR"/>
              </w:rPr>
            </w:pPr>
            <w:r w:rsidRPr="00135406">
              <w:rPr>
                <w:rFonts w:ascii="Times New Roman" w:hAnsi="Times New Roman" w:cs="Times New Roman"/>
                <w:b/>
                <w:bCs/>
                <w:color w:val="000000" w:themeColor="text1"/>
                <w:sz w:val="18"/>
                <w:szCs w:val="18"/>
                <w:lang w:eastAsia="ko-KR"/>
              </w:rPr>
              <w:t>Algo.</w:t>
            </w:r>
          </w:p>
        </w:tc>
        <w:tc>
          <w:tcPr>
            <w:tcW w:w="1559" w:type="dxa"/>
            <w:vMerge w:val="restart"/>
            <w:tcBorders>
              <w:top w:val="single" w:sz="4" w:space="0" w:color="auto"/>
              <w:bottom w:val="single" w:sz="4" w:space="0" w:color="auto"/>
            </w:tcBorders>
          </w:tcPr>
          <w:p w14:paraId="7EEA07FB" w14:textId="77777777" w:rsidR="00EA67A3" w:rsidRPr="00135406" w:rsidRDefault="00EA67A3" w:rsidP="000A7CD6">
            <w:pPr>
              <w:pStyle w:val="TableContents"/>
              <w:spacing w:line="240" w:lineRule="auto"/>
              <w:rPr>
                <w:rFonts w:ascii="Times New Roman" w:hAnsi="Times New Roman" w:cs="Times New Roman"/>
                <w:b/>
                <w:bCs/>
                <w:color w:val="000000" w:themeColor="text1"/>
                <w:sz w:val="18"/>
                <w:szCs w:val="18"/>
                <w:lang w:eastAsia="ko-KR"/>
              </w:rPr>
            </w:pPr>
            <w:r w:rsidRPr="00135406">
              <w:rPr>
                <w:rFonts w:ascii="Times New Roman" w:hAnsi="Times New Roman" w:cs="Times New Roman"/>
                <w:b/>
                <w:bCs/>
                <w:color w:val="000000" w:themeColor="text1"/>
                <w:sz w:val="18"/>
                <w:szCs w:val="18"/>
                <w:lang w:eastAsia="ko-KR"/>
              </w:rPr>
              <w:t>Hyperparameter</w:t>
            </w:r>
          </w:p>
        </w:tc>
        <w:tc>
          <w:tcPr>
            <w:tcW w:w="851" w:type="dxa"/>
            <w:vMerge w:val="restart"/>
            <w:tcBorders>
              <w:top w:val="single" w:sz="4" w:space="0" w:color="auto"/>
              <w:bottom w:val="single" w:sz="4" w:space="0" w:color="auto"/>
            </w:tcBorders>
          </w:tcPr>
          <w:p w14:paraId="7EEA07FC" w14:textId="77777777" w:rsidR="00EA67A3" w:rsidRPr="00135406" w:rsidRDefault="00EA67A3" w:rsidP="000A7CD6">
            <w:pPr>
              <w:pStyle w:val="TableContents"/>
              <w:spacing w:line="240" w:lineRule="auto"/>
              <w:rPr>
                <w:rFonts w:ascii="Times New Roman" w:hAnsi="Times New Roman" w:cs="Times New Roman"/>
                <w:b/>
                <w:bCs/>
                <w:color w:val="000000" w:themeColor="text1"/>
                <w:sz w:val="18"/>
                <w:szCs w:val="18"/>
                <w:lang w:eastAsia="ko-KR"/>
              </w:rPr>
            </w:pPr>
            <w:r w:rsidRPr="00135406">
              <w:rPr>
                <w:rFonts w:ascii="Times New Roman" w:hAnsi="Times New Roman" w:cs="Times New Roman"/>
                <w:b/>
                <w:bCs/>
                <w:color w:val="000000" w:themeColor="text1"/>
                <w:sz w:val="18"/>
                <w:szCs w:val="18"/>
                <w:lang w:eastAsia="ko-KR"/>
              </w:rPr>
              <w:t>Range</w:t>
            </w:r>
          </w:p>
        </w:tc>
        <w:tc>
          <w:tcPr>
            <w:tcW w:w="5528" w:type="dxa"/>
            <w:gridSpan w:val="6"/>
            <w:tcBorders>
              <w:top w:val="single" w:sz="4" w:space="0" w:color="auto"/>
              <w:bottom w:val="single" w:sz="4" w:space="0" w:color="auto"/>
            </w:tcBorders>
          </w:tcPr>
          <w:p w14:paraId="08565A3B" w14:textId="112A3B88" w:rsidR="00EA67A3" w:rsidRPr="00135406" w:rsidRDefault="00EA67A3" w:rsidP="000A7CD6">
            <w:pPr>
              <w:pStyle w:val="TableContents"/>
              <w:spacing w:line="240" w:lineRule="auto"/>
              <w:jc w:val="center"/>
              <w:rPr>
                <w:rFonts w:ascii="Times New Roman" w:hAnsi="Times New Roman" w:cs="Times New Roman"/>
                <w:b/>
                <w:bCs/>
                <w:color w:val="000000" w:themeColor="text1"/>
                <w:sz w:val="18"/>
                <w:szCs w:val="18"/>
                <w:lang w:eastAsia="ko-KR"/>
              </w:rPr>
            </w:pPr>
            <w:r w:rsidRPr="00135406">
              <w:rPr>
                <w:rFonts w:ascii="Times New Roman" w:hAnsi="Times New Roman" w:cs="Times New Roman"/>
                <w:b/>
                <w:bCs/>
                <w:color w:val="000000" w:themeColor="text1"/>
                <w:sz w:val="18"/>
                <w:szCs w:val="18"/>
                <w:lang w:eastAsia="ko-KR"/>
              </w:rPr>
              <w:t>Selected</w:t>
            </w:r>
          </w:p>
        </w:tc>
      </w:tr>
      <w:tr w:rsidR="00135406" w:rsidRPr="00135406" w14:paraId="7EEA0806" w14:textId="569E3528" w:rsidTr="00EA67A3">
        <w:trPr>
          <w:trHeight w:val="98"/>
        </w:trPr>
        <w:tc>
          <w:tcPr>
            <w:tcW w:w="796" w:type="dxa"/>
            <w:vMerge/>
            <w:tcBorders>
              <w:top w:val="single" w:sz="4" w:space="0" w:color="auto"/>
              <w:bottom w:val="single" w:sz="4" w:space="0" w:color="auto"/>
            </w:tcBorders>
          </w:tcPr>
          <w:p w14:paraId="7EEA07FF" w14:textId="77777777" w:rsidR="00EA67A3" w:rsidRPr="00135406" w:rsidRDefault="00EA67A3" w:rsidP="000A7CD6">
            <w:pPr>
              <w:pStyle w:val="TableContents"/>
              <w:spacing w:line="240" w:lineRule="auto"/>
              <w:rPr>
                <w:rFonts w:ascii="Times New Roman" w:hAnsi="Times New Roman" w:cs="Times New Roman"/>
                <w:b/>
                <w:bCs/>
                <w:color w:val="000000" w:themeColor="text1"/>
                <w:sz w:val="18"/>
                <w:szCs w:val="18"/>
              </w:rPr>
            </w:pPr>
          </w:p>
        </w:tc>
        <w:tc>
          <w:tcPr>
            <w:tcW w:w="1559" w:type="dxa"/>
            <w:vMerge/>
            <w:tcBorders>
              <w:top w:val="single" w:sz="4" w:space="0" w:color="auto"/>
              <w:bottom w:val="single" w:sz="4" w:space="0" w:color="auto"/>
            </w:tcBorders>
          </w:tcPr>
          <w:p w14:paraId="7EEA0800" w14:textId="77777777" w:rsidR="00EA67A3" w:rsidRPr="00135406" w:rsidRDefault="00EA67A3" w:rsidP="000A7CD6">
            <w:pPr>
              <w:pStyle w:val="TableContents"/>
              <w:spacing w:line="240" w:lineRule="auto"/>
              <w:rPr>
                <w:rFonts w:ascii="Times New Roman" w:hAnsi="Times New Roman" w:cs="Times New Roman"/>
                <w:b/>
                <w:bCs/>
                <w:color w:val="000000" w:themeColor="text1"/>
                <w:sz w:val="18"/>
                <w:szCs w:val="18"/>
                <w:lang w:eastAsia="ko-KR"/>
              </w:rPr>
            </w:pPr>
          </w:p>
        </w:tc>
        <w:tc>
          <w:tcPr>
            <w:tcW w:w="851" w:type="dxa"/>
            <w:vMerge/>
            <w:tcBorders>
              <w:top w:val="single" w:sz="4" w:space="0" w:color="auto"/>
              <w:bottom w:val="single" w:sz="4" w:space="0" w:color="auto"/>
            </w:tcBorders>
          </w:tcPr>
          <w:p w14:paraId="7EEA0801" w14:textId="77777777" w:rsidR="00EA67A3" w:rsidRPr="00135406" w:rsidRDefault="00EA67A3" w:rsidP="000A7CD6">
            <w:pPr>
              <w:pStyle w:val="TableContents"/>
              <w:spacing w:line="240" w:lineRule="auto"/>
              <w:rPr>
                <w:rFonts w:ascii="Times New Roman" w:hAnsi="Times New Roman" w:cs="Times New Roman"/>
                <w:b/>
                <w:bCs/>
                <w:color w:val="000000" w:themeColor="text1"/>
                <w:sz w:val="18"/>
                <w:szCs w:val="18"/>
                <w:lang w:eastAsia="ko-KR"/>
              </w:rPr>
            </w:pPr>
          </w:p>
        </w:tc>
        <w:tc>
          <w:tcPr>
            <w:tcW w:w="921" w:type="dxa"/>
            <w:tcBorders>
              <w:top w:val="single" w:sz="4" w:space="0" w:color="auto"/>
              <w:bottom w:val="single" w:sz="4" w:space="0" w:color="auto"/>
            </w:tcBorders>
          </w:tcPr>
          <w:p w14:paraId="7EEA0802" w14:textId="47D57FAF" w:rsidR="00EA67A3" w:rsidRPr="00BB6929" w:rsidRDefault="00EA67A3" w:rsidP="00E27FA5">
            <w:pPr>
              <w:pStyle w:val="TableContents"/>
              <w:spacing w:line="240" w:lineRule="auto"/>
              <w:jc w:val="right"/>
              <w:rPr>
                <w:rFonts w:ascii="Times New Roman" w:hAnsi="Times New Roman" w:cs="Times New Roman"/>
                <w:b/>
                <w:bCs/>
                <w:color w:val="000000" w:themeColor="text1"/>
                <w:sz w:val="18"/>
                <w:szCs w:val="18"/>
                <w:lang w:val="en-US" w:eastAsia="ko-KR"/>
              </w:rPr>
            </w:pPr>
            <w:r w:rsidRPr="00135406">
              <w:rPr>
                <w:rFonts w:ascii="Times New Roman" w:hAnsi="Times New Roman" w:cs="Times New Roman"/>
                <w:b/>
                <w:bCs/>
                <w:color w:val="000000" w:themeColor="text1"/>
                <w:sz w:val="18"/>
                <w:szCs w:val="18"/>
                <w:lang w:eastAsia="ko-KR"/>
              </w:rPr>
              <w:t>Normal</w:t>
            </w:r>
            <w:r w:rsidR="00BB6929">
              <w:rPr>
                <w:rFonts w:ascii="Times New Roman" w:hAnsi="Times New Roman" w:cs="Times New Roman" w:hint="eastAsia"/>
                <w:b/>
                <w:bCs/>
                <w:color w:val="000000" w:themeColor="text1"/>
                <w:sz w:val="18"/>
                <w:szCs w:val="18"/>
                <w:lang w:eastAsia="ko-KR"/>
              </w:rPr>
              <w:t>_</w:t>
            </w:r>
            <w:r w:rsidR="00BB6929">
              <w:rPr>
                <w:rFonts w:ascii="Times New Roman" w:hAnsi="Times New Roman" w:cs="Times New Roman"/>
                <w:b/>
                <w:bCs/>
                <w:color w:val="000000" w:themeColor="text1"/>
                <w:sz w:val="18"/>
                <w:szCs w:val="18"/>
                <w:lang w:val="en-US" w:eastAsia="ko-KR"/>
              </w:rPr>
              <w:t>all</w:t>
            </w:r>
          </w:p>
        </w:tc>
        <w:tc>
          <w:tcPr>
            <w:tcW w:w="921" w:type="dxa"/>
            <w:tcBorders>
              <w:top w:val="single" w:sz="4" w:space="0" w:color="auto"/>
              <w:bottom w:val="single" w:sz="4" w:space="0" w:color="auto"/>
            </w:tcBorders>
          </w:tcPr>
          <w:p w14:paraId="7EEA0803" w14:textId="5D746D75" w:rsidR="00EA67A3" w:rsidRPr="00135406" w:rsidRDefault="00EA67A3" w:rsidP="00E27FA5">
            <w:pPr>
              <w:pStyle w:val="TableContents"/>
              <w:spacing w:line="240" w:lineRule="auto"/>
              <w:jc w:val="right"/>
              <w:rPr>
                <w:rFonts w:ascii="Times New Roman" w:hAnsi="Times New Roman" w:cs="Times New Roman"/>
                <w:b/>
                <w:bCs/>
                <w:color w:val="000000" w:themeColor="text1"/>
                <w:sz w:val="18"/>
                <w:szCs w:val="18"/>
                <w:lang w:eastAsia="ko-KR"/>
              </w:rPr>
            </w:pPr>
            <w:proofErr w:type="spellStart"/>
            <w:r w:rsidRPr="00135406">
              <w:rPr>
                <w:rFonts w:ascii="Times New Roman" w:hAnsi="Times New Roman" w:cs="Times New Roman"/>
                <w:b/>
                <w:bCs/>
                <w:color w:val="000000" w:themeColor="text1"/>
                <w:sz w:val="18"/>
                <w:szCs w:val="18"/>
                <w:lang w:eastAsia="ko-KR"/>
              </w:rPr>
              <w:t>MCI</w:t>
            </w:r>
            <w:r w:rsidR="00BB6929">
              <w:rPr>
                <w:rFonts w:ascii="Times New Roman" w:hAnsi="Times New Roman" w:cs="Times New Roman"/>
                <w:b/>
                <w:bCs/>
                <w:color w:val="000000" w:themeColor="text1"/>
                <w:sz w:val="18"/>
                <w:szCs w:val="18"/>
                <w:lang w:eastAsia="ko-KR"/>
              </w:rPr>
              <w:t>_all</w:t>
            </w:r>
            <w:proofErr w:type="spellEnd"/>
          </w:p>
        </w:tc>
        <w:tc>
          <w:tcPr>
            <w:tcW w:w="922" w:type="dxa"/>
            <w:tcBorders>
              <w:top w:val="single" w:sz="4" w:space="0" w:color="auto"/>
              <w:bottom w:val="single" w:sz="4" w:space="0" w:color="auto"/>
            </w:tcBorders>
          </w:tcPr>
          <w:p w14:paraId="7EEA0804" w14:textId="0A5B2C79" w:rsidR="00EA67A3" w:rsidRPr="00135406" w:rsidRDefault="00EA67A3" w:rsidP="00E27FA5">
            <w:pPr>
              <w:pStyle w:val="TableContents"/>
              <w:spacing w:line="240" w:lineRule="auto"/>
              <w:jc w:val="right"/>
              <w:rPr>
                <w:rFonts w:ascii="Times New Roman" w:hAnsi="Times New Roman" w:cs="Times New Roman"/>
                <w:b/>
                <w:bCs/>
                <w:color w:val="000000" w:themeColor="text1"/>
                <w:sz w:val="18"/>
                <w:szCs w:val="18"/>
                <w:lang w:eastAsia="ko-KR"/>
              </w:rPr>
            </w:pPr>
            <w:r w:rsidRPr="00135406">
              <w:rPr>
                <w:rFonts w:ascii="Times New Roman" w:hAnsi="Times New Roman" w:cs="Times New Roman"/>
                <w:b/>
                <w:bCs/>
                <w:color w:val="000000" w:themeColor="text1"/>
                <w:sz w:val="18"/>
                <w:szCs w:val="18"/>
                <w:lang w:eastAsia="ko-KR"/>
              </w:rPr>
              <w:t>Normal_Under65</w:t>
            </w:r>
          </w:p>
        </w:tc>
        <w:tc>
          <w:tcPr>
            <w:tcW w:w="921" w:type="dxa"/>
            <w:tcBorders>
              <w:top w:val="single" w:sz="4" w:space="0" w:color="auto"/>
              <w:bottom w:val="single" w:sz="4" w:space="0" w:color="auto"/>
            </w:tcBorders>
          </w:tcPr>
          <w:p w14:paraId="7EEA0805" w14:textId="3ACAC911" w:rsidR="00EA67A3" w:rsidRPr="00135406" w:rsidRDefault="00EA67A3" w:rsidP="00E27FA5">
            <w:pPr>
              <w:pStyle w:val="TableContents"/>
              <w:spacing w:line="240" w:lineRule="auto"/>
              <w:jc w:val="right"/>
              <w:rPr>
                <w:rFonts w:ascii="Times New Roman" w:hAnsi="Times New Roman" w:cs="Times New Roman"/>
                <w:b/>
                <w:bCs/>
                <w:color w:val="000000" w:themeColor="text1"/>
                <w:sz w:val="18"/>
                <w:szCs w:val="18"/>
                <w:lang w:eastAsia="ko-KR"/>
              </w:rPr>
            </w:pPr>
            <w:r w:rsidRPr="00135406">
              <w:rPr>
                <w:rFonts w:ascii="Times New Roman" w:hAnsi="Times New Roman" w:cs="Times New Roman"/>
                <w:b/>
                <w:bCs/>
                <w:color w:val="000000" w:themeColor="text1"/>
                <w:sz w:val="18"/>
                <w:szCs w:val="18"/>
                <w:lang w:eastAsia="ko-KR"/>
              </w:rPr>
              <w:t>Normal_65Plus</w:t>
            </w:r>
          </w:p>
        </w:tc>
        <w:tc>
          <w:tcPr>
            <w:tcW w:w="921" w:type="dxa"/>
            <w:tcBorders>
              <w:top w:val="single" w:sz="4" w:space="0" w:color="auto"/>
              <w:bottom w:val="single" w:sz="4" w:space="0" w:color="auto"/>
            </w:tcBorders>
          </w:tcPr>
          <w:p w14:paraId="6EE4504E" w14:textId="49F7D399" w:rsidR="00EA67A3" w:rsidRPr="00135406" w:rsidRDefault="00EA67A3" w:rsidP="00E27FA5">
            <w:pPr>
              <w:pStyle w:val="TableContents"/>
              <w:spacing w:line="240" w:lineRule="auto"/>
              <w:jc w:val="right"/>
              <w:rPr>
                <w:rFonts w:ascii="Times New Roman" w:hAnsi="Times New Roman" w:cs="Times New Roman"/>
                <w:b/>
                <w:bCs/>
                <w:color w:val="000000" w:themeColor="text1"/>
                <w:sz w:val="18"/>
                <w:szCs w:val="18"/>
                <w:lang w:val="en-US" w:eastAsia="ko-KR"/>
              </w:rPr>
            </w:pPr>
            <w:proofErr w:type="spellStart"/>
            <w:r w:rsidRPr="00135406">
              <w:rPr>
                <w:rFonts w:ascii="Times New Roman" w:hAnsi="Times New Roman" w:cs="Times New Roman"/>
                <w:b/>
                <w:bCs/>
                <w:color w:val="000000" w:themeColor="text1"/>
                <w:sz w:val="18"/>
                <w:szCs w:val="18"/>
                <w:lang w:val="en-US" w:eastAsia="ko-KR"/>
              </w:rPr>
              <w:t>Normal_</w:t>
            </w:r>
            <w:r w:rsidR="00BB6929">
              <w:rPr>
                <w:rFonts w:ascii="Times New Roman" w:hAnsi="Times New Roman" w:cs="Times New Roman"/>
                <w:b/>
                <w:bCs/>
                <w:color w:val="000000" w:themeColor="text1"/>
                <w:sz w:val="18"/>
                <w:szCs w:val="18"/>
                <w:lang w:val="en-US" w:eastAsia="ko-KR"/>
              </w:rPr>
              <w:t>Women</w:t>
            </w:r>
            <w:proofErr w:type="spellEnd"/>
          </w:p>
        </w:tc>
        <w:tc>
          <w:tcPr>
            <w:tcW w:w="922" w:type="dxa"/>
            <w:tcBorders>
              <w:top w:val="single" w:sz="4" w:space="0" w:color="auto"/>
              <w:bottom w:val="single" w:sz="4" w:space="0" w:color="auto"/>
            </w:tcBorders>
          </w:tcPr>
          <w:p w14:paraId="0E6A3612" w14:textId="28530947" w:rsidR="00EA67A3" w:rsidRPr="00135406" w:rsidRDefault="00EA67A3" w:rsidP="00E27FA5">
            <w:pPr>
              <w:pStyle w:val="TableContents"/>
              <w:spacing w:line="240" w:lineRule="auto"/>
              <w:jc w:val="right"/>
              <w:rPr>
                <w:rFonts w:ascii="Times New Roman" w:hAnsi="Times New Roman" w:cs="Times New Roman"/>
                <w:b/>
                <w:bCs/>
                <w:color w:val="000000" w:themeColor="text1"/>
                <w:sz w:val="18"/>
                <w:szCs w:val="18"/>
                <w:lang w:val="en-US" w:eastAsia="ko-KR"/>
              </w:rPr>
            </w:pPr>
            <w:proofErr w:type="spellStart"/>
            <w:r w:rsidRPr="00135406">
              <w:rPr>
                <w:rFonts w:ascii="Times New Roman" w:hAnsi="Times New Roman" w:cs="Times New Roman"/>
                <w:b/>
                <w:bCs/>
                <w:color w:val="000000" w:themeColor="text1"/>
                <w:sz w:val="18"/>
                <w:szCs w:val="18"/>
                <w:lang w:val="en-US" w:eastAsia="ko-KR"/>
              </w:rPr>
              <w:t>Normal_M</w:t>
            </w:r>
            <w:r w:rsidR="00BB6929">
              <w:rPr>
                <w:rFonts w:ascii="Times New Roman" w:hAnsi="Times New Roman" w:cs="Times New Roman"/>
                <w:b/>
                <w:bCs/>
                <w:color w:val="000000" w:themeColor="text1"/>
                <w:sz w:val="18"/>
                <w:szCs w:val="18"/>
                <w:lang w:val="en-US" w:eastAsia="ko-KR"/>
              </w:rPr>
              <w:t>en</w:t>
            </w:r>
            <w:proofErr w:type="spellEnd"/>
          </w:p>
        </w:tc>
      </w:tr>
      <w:tr w:rsidR="00135406" w:rsidRPr="00135406" w14:paraId="7EEA080E" w14:textId="4E8AF01D" w:rsidTr="00EA67A3">
        <w:trPr>
          <w:trHeight w:val="453"/>
        </w:trPr>
        <w:tc>
          <w:tcPr>
            <w:tcW w:w="796" w:type="dxa"/>
            <w:tcBorders>
              <w:top w:val="single" w:sz="4" w:space="0" w:color="auto"/>
            </w:tcBorders>
          </w:tcPr>
          <w:p w14:paraId="7EEA0807" w14:textId="77777777" w:rsidR="001028E2" w:rsidRPr="00135406" w:rsidRDefault="001028E2" w:rsidP="001028E2">
            <w:pPr>
              <w:pStyle w:val="TableContents"/>
              <w:spacing w:line="240" w:lineRule="auto"/>
              <w:rPr>
                <w:rFonts w:ascii="Times New Roman" w:hAnsi="Times New Roman" w:cs="Times New Roman"/>
                <w:color w:val="000000" w:themeColor="text1"/>
                <w:sz w:val="16"/>
                <w:szCs w:val="16"/>
                <w:lang w:eastAsia="ko-KR"/>
              </w:rPr>
            </w:pPr>
            <w:r w:rsidRPr="00135406">
              <w:rPr>
                <w:rFonts w:ascii="Times New Roman" w:hAnsi="Times New Roman" w:cs="Times New Roman"/>
                <w:color w:val="000000" w:themeColor="text1"/>
                <w:sz w:val="16"/>
                <w:szCs w:val="16"/>
                <w:lang w:eastAsia="ko-KR"/>
              </w:rPr>
              <w:t>RF</w:t>
            </w:r>
          </w:p>
        </w:tc>
        <w:tc>
          <w:tcPr>
            <w:tcW w:w="1559" w:type="dxa"/>
            <w:tcBorders>
              <w:top w:val="single" w:sz="4" w:space="0" w:color="auto"/>
            </w:tcBorders>
          </w:tcPr>
          <w:p w14:paraId="7EEA0808" w14:textId="77777777" w:rsidR="001028E2" w:rsidRPr="00135406" w:rsidRDefault="001028E2" w:rsidP="001028E2">
            <w:pPr>
              <w:pStyle w:val="TableContents"/>
              <w:spacing w:line="240" w:lineRule="auto"/>
              <w:rPr>
                <w:rFonts w:ascii="Times New Roman" w:hAnsi="Times New Roman" w:cs="Times New Roman"/>
                <w:color w:val="000000" w:themeColor="text1"/>
                <w:sz w:val="16"/>
                <w:szCs w:val="16"/>
              </w:rPr>
            </w:pPr>
            <w:proofErr w:type="spellStart"/>
            <w:r w:rsidRPr="00135406">
              <w:rPr>
                <w:rFonts w:ascii="Times New Roman" w:hAnsi="Times New Roman" w:cs="Times New Roman"/>
                <w:color w:val="000000" w:themeColor="text1"/>
                <w:sz w:val="16"/>
                <w:szCs w:val="16"/>
              </w:rPr>
              <w:t>n_estimators</w:t>
            </w:r>
            <w:proofErr w:type="spellEnd"/>
          </w:p>
        </w:tc>
        <w:tc>
          <w:tcPr>
            <w:tcW w:w="851" w:type="dxa"/>
            <w:tcBorders>
              <w:top w:val="single" w:sz="4" w:space="0" w:color="auto"/>
            </w:tcBorders>
          </w:tcPr>
          <w:p w14:paraId="7EEA0809" w14:textId="124083D4" w:rsidR="001028E2" w:rsidRPr="00135406" w:rsidRDefault="001028E2" w:rsidP="001028E2">
            <w:pPr>
              <w:pStyle w:val="TableContents"/>
              <w:spacing w:line="240" w:lineRule="auto"/>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 xml:space="preserve">(10, </w:t>
            </w:r>
            <w:r w:rsidR="00602B6A" w:rsidRPr="00135406">
              <w:rPr>
                <w:rFonts w:ascii="Times New Roman" w:hAnsi="Times New Roman" w:cs="Times New Roman"/>
                <w:color w:val="000000" w:themeColor="text1"/>
                <w:sz w:val="16"/>
                <w:szCs w:val="16"/>
              </w:rPr>
              <w:t>2</w:t>
            </w:r>
            <w:r w:rsidRPr="00135406">
              <w:rPr>
                <w:rFonts w:ascii="Times New Roman" w:hAnsi="Times New Roman" w:cs="Times New Roman"/>
                <w:color w:val="000000" w:themeColor="text1"/>
                <w:sz w:val="16"/>
                <w:szCs w:val="16"/>
              </w:rPr>
              <w:t>00)</w:t>
            </w:r>
          </w:p>
        </w:tc>
        <w:tc>
          <w:tcPr>
            <w:tcW w:w="921" w:type="dxa"/>
            <w:tcBorders>
              <w:top w:val="single" w:sz="4" w:space="0" w:color="auto"/>
            </w:tcBorders>
          </w:tcPr>
          <w:p w14:paraId="7EEA080A" w14:textId="0E246F0D"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200</w:t>
            </w:r>
          </w:p>
        </w:tc>
        <w:tc>
          <w:tcPr>
            <w:tcW w:w="921" w:type="dxa"/>
            <w:tcBorders>
              <w:top w:val="single" w:sz="4" w:space="0" w:color="auto"/>
            </w:tcBorders>
          </w:tcPr>
          <w:p w14:paraId="7EEA080B" w14:textId="26C4EEB6"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60</w:t>
            </w:r>
          </w:p>
        </w:tc>
        <w:tc>
          <w:tcPr>
            <w:tcW w:w="922" w:type="dxa"/>
            <w:tcBorders>
              <w:top w:val="single" w:sz="4" w:space="0" w:color="auto"/>
            </w:tcBorders>
          </w:tcPr>
          <w:p w14:paraId="7EEA080C" w14:textId="6C067D4D"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133</w:t>
            </w:r>
          </w:p>
        </w:tc>
        <w:tc>
          <w:tcPr>
            <w:tcW w:w="921" w:type="dxa"/>
            <w:tcBorders>
              <w:top w:val="single" w:sz="4" w:space="0" w:color="auto"/>
            </w:tcBorders>
          </w:tcPr>
          <w:p w14:paraId="7EEA080D" w14:textId="5001F439"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60</w:t>
            </w:r>
          </w:p>
        </w:tc>
        <w:tc>
          <w:tcPr>
            <w:tcW w:w="921" w:type="dxa"/>
            <w:tcBorders>
              <w:top w:val="single" w:sz="4" w:space="0" w:color="auto"/>
            </w:tcBorders>
          </w:tcPr>
          <w:p w14:paraId="6C50BD3E" w14:textId="76031548"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200</w:t>
            </w:r>
          </w:p>
        </w:tc>
        <w:tc>
          <w:tcPr>
            <w:tcW w:w="922" w:type="dxa"/>
            <w:tcBorders>
              <w:top w:val="single" w:sz="4" w:space="0" w:color="auto"/>
            </w:tcBorders>
          </w:tcPr>
          <w:p w14:paraId="432A7495" w14:textId="6F545E8B"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142</w:t>
            </w:r>
          </w:p>
        </w:tc>
      </w:tr>
      <w:tr w:rsidR="00135406" w:rsidRPr="00135406" w14:paraId="7EEA0816" w14:textId="796C48BF" w:rsidTr="00EA67A3">
        <w:trPr>
          <w:trHeight w:val="453"/>
        </w:trPr>
        <w:tc>
          <w:tcPr>
            <w:tcW w:w="796" w:type="dxa"/>
          </w:tcPr>
          <w:p w14:paraId="7EEA080F" w14:textId="77777777" w:rsidR="001028E2" w:rsidRPr="00135406" w:rsidRDefault="001028E2" w:rsidP="001028E2">
            <w:pPr>
              <w:pStyle w:val="TableContents"/>
              <w:spacing w:line="240" w:lineRule="auto"/>
              <w:rPr>
                <w:rFonts w:ascii="Times New Roman" w:hAnsi="Times New Roman" w:cs="Times New Roman"/>
                <w:color w:val="000000" w:themeColor="text1"/>
                <w:sz w:val="16"/>
                <w:szCs w:val="16"/>
              </w:rPr>
            </w:pPr>
          </w:p>
        </w:tc>
        <w:tc>
          <w:tcPr>
            <w:tcW w:w="1559" w:type="dxa"/>
          </w:tcPr>
          <w:p w14:paraId="7EEA0810" w14:textId="5A4E6A5C" w:rsidR="001028E2" w:rsidRPr="00135406" w:rsidRDefault="001028E2" w:rsidP="001028E2">
            <w:pPr>
              <w:pStyle w:val="TableContents"/>
              <w:spacing w:line="240" w:lineRule="auto"/>
              <w:rPr>
                <w:rFonts w:ascii="Times New Roman" w:hAnsi="Times New Roman" w:cs="Times New Roman"/>
                <w:color w:val="000000" w:themeColor="text1"/>
                <w:sz w:val="16"/>
                <w:szCs w:val="16"/>
              </w:rPr>
            </w:pPr>
            <w:proofErr w:type="spellStart"/>
            <w:r w:rsidRPr="00135406">
              <w:rPr>
                <w:rFonts w:ascii="Times New Roman" w:hAnsi="Times New Roman" w:cs="Times New Roman"/>
                <w:color w:val="000000" w:themeColor="text1"/>
                <w:sz w:val="16"/>
                <w:szCs w:val="16"/>
              </w:rPr>
              <w:t>max_depth</w:t>
            </w:r>
            <w:proofErr w:type="spellEnd"/>
          </w:p>
        </w:tc>
        <w:tc>
          <w:tcPr>
            <w:tcW w:w="851" w:type="dxa"/>
          </w:tcPr>
          <w:p w14:paraId="7EEA0811" w14:textId="5923C3B9" w:rsidR="001028E2" w:rsidRPr="00135406" w:rsidRDefault="001028E2" w:rsidP="001028E2">
            <w:pPr>
              <w:pStyle w:val="TableContents"/>
              <w:spacing w:line="240" w:lineRule="auto"/>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 xml:space="preserve">(1, </w:t>
            </w:r>
            <w:r w:rsidR="00602B6A" w:rsidRPr="00135406">
              <w:rPr>
                <w:rFonts w:ascii="Times New Roman" w:hAnsi="Times New Roman" w:cs="Times New Roman"/>
                <w:color w:val="000000" w:themeColor="text1"/>
                <w:sz w:val="16"/>
                <w:szCs w:val="16"/>
              </w:rPr>
              <w:t>10</w:t>
            </w:r>
            <w:r w:rsidRPr="00135406">
              <w:rPr>
                <w:rFonts w:ascii="Times New Roman" w:hAnsi="Times New Roman" w:cs="Times New Roman"/>
                <w:color w:val="000000" w:themeColor="text1"/>
                <w:sz w:val="16"/>
                <w:szCs w:val="16"/>
              </w:rPr>
              <w:t>)</w:t>
            </w:r>
          </w:p>
        </w:tc>
        <w:tc>
          <w:tcPr>
            <w:tcW w:w="921" w:type="dxa"/>
          </w:tcPr>
          <w:p w14:paraId="7EEA0812" w14:textId="12BBF036"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9</w:t>
            </w:r>
          </w:p>
        </w:tc>
        <w:tc>
          <w:tcPr>
            <w:tcW w:w="921" w:type="dxa"/>
          </w:tcPr>
          <w:p w14:paraId="7EEA0813" w14:textId="4EFB08E1"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6</w:t>
            </w:r>
          </w:p>
        </w:tc>
        <w:tc>
          <w:tcPr>
            <w:tcW w:w="922" w:type="dxa"/>
          </w:tcPr>
          <w:p w14:paraId="7EEA0814" w14:textId="0F908199"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8</w:t>
            </w:r>
          </w:p>
        </w:tc>
        <w:tc>
          <w:tcPr>
            <w:tcW w:w="921" w:type="dxa"/>
          </w:tcPr>
          <w:p w14:paraId="7EEA0815" w14:textId="35C8869A"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6</w:t>
            </w:r>
          </w:p>
        </w:tc>
        <w:tc>
          <w:tcPr>
            <w:tcW w:w="921" w:type="dxa"/>
          </w:tcPr>
          <w:p w14:paraId="4CEB074B" w14:textId="68E08860"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10</w:t>
            </w:r>
          </w:p>
        </w:tc>
        <w:tc>
          <w:tcPr>
            <w:tcW w:w="922" w:type="dxa"/>
          </w:tcPr>
          <w:p w14:paraId="4A2FADBD" w14:textId="08DCC131"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8</w:t>
            </w:r>
          </w:p>
        </w:tc>
      </w:tr>
      <w:tr w:rsidR="00135406" w:rsidRPr="00135406" w14:paraId="7EEA081E" w14:textId="40A70398" w:rsidTr="00EA67A3">
        <w:trPr>
          <w:trHeight w:val="453"/>
        </w:trPr>
        <w:tc>
          <w:tcPr>
            <w:tcW w:w="796" w:type="dxa"/>
          </w:tcPr>
          <w:p w14:paraId="7EEA0817" w14:textId="77777777" w:rsidR="001028E2" w:rsidRPr="00135406" w:rsidRDefault="001028E2" w:rsidP="001028E2">
            <w:pPr>
              <w:pStyle w:val="TableContents"/>
              <w:spacing w:line="240" w:lineRule="auto"/>
              <w:rPr>
                <w:rFonts w:ascii="Times New Roman" w:hAnsi="Times New Roman" w:cs="Times New Roman"/>
                <w:color w:val="000000" w:themeColor="text1"/>
                <w:sz w:val="16"/>
                <w:szCs w:val="16"/>
              </w:rPr>
            </w:pPr>
          </w:p>
        </w:tc>
        <w:tc>
          <w:tcPr>
            <w:tcW w:w="1559" w:type="dxa"/>
          </w:tcPr>
          <w:p w14:paraId="7EEA0818" w14:textId="300D3545" w:rsidR="001028E2" w:rsidRPr="00135406" w:rsidRDefault="001028E2" w:rsidP="001028E2">
            <w:pPr>
              <w:pStyle w:val="TableContents"/>
              <w:spacing w:line="240" w:lineRule="auto"/>
              <w:rPr>
                <w:rFonts w:ascii="Times New Roman" w:hAnsi="Times New Roman" w:cs="Times New Roman"/>
                <w:color w:val="000000" w:themeColor="text1"/>
                <w:sz w:val="16"/>
                <w:szCs w:val="16"/>
              </w:rPr>
            </w:pPr>
            <w:proofErr w:type="spellStart"/>
            <w:r w:rsidRPr="00135406">
              <w:rPr>
                <w:rFonts w:ascii="Times New Roman" w:hAnsi="Times New Roman" w:cs="Times New Roman"/>
                <w:color w:val="000000" w:themeColor="text1"/>
                <w:sz w:val="16"/>
                <w:szCs w:val="16"/>
              </w:rPr>
              <w:t>min_samples_leaf</w:t>
            </w:r>
            <w:proofErr w:type="spellEnd"/>
          </w:p>
        </w:tc>
        <w:tc>
          <w:tcPr>
            <w:tcW w:w="851" w:type="dxa"/>
          </w:tcPr>
          <w:p w14:paraId="7EEA0819" w14:textId="65DD49C0" w:rsidR="001028E2" w:rsidRPr="00135406" w:rsidRDefault="001028E2" w:rsidP="001028E2">
            <w:pPr>
              <w:pStyle w:val="TableContents"/>
              <w:spacing w:line="240" w:lineRule="auto"/>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(1, 10)</w:t>
            </w:r>
          </w:p>
        </w:tc>
        <w:tc>
          <w:tcPr>
            <w:tcW w:w="921" w:type="dxa"/>
          </w:tcPr>
          <w:p w14:paraId="7EEA081A" w14:textId="17EC2103"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8</w:t>
            </w:r>
          </w:p>
        </w:tc>
        <w:tc>
          <w:tcPr>
            <w:tcW w:w="921" w:type="dxa"/>
          </w:tcPr>
          <w:p w14:paraId="7EEA081B" w14:textId="58BB2A02"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4</w:t>
            </w:r>
          </w:p>
        </w:tc>
        <w:tc>
          <w:tcPr>
            <w:tcW w:w="922" w:type="dxa"/>
          </w:tcPr>
          <w:p w14:paraId="7EEA081C" w14:textId="1F47783A"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10</w:t>
            </w:r>
          </w:p>
        </w:tc>
        <w:tc>
          <w:tcPr>
            <w:tcW w:w="921" w:type="dxa"/>
          </w:tcPr>
          <w:p w14:paraId="7EEA081D" w14:textId="13DC1952"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4</w:t>
            </w:r>
          </w:p>
        </w:tc>
        <w:tc>
          <w:tcPr>
            <w:tcW w:w="921" w:type="dxa"/>
          </w:tcPr>
          <w:p w14:paraId="2F479947" w14:textId="7DC426DE"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w:t>
            </w:r>
          </w:p>
        </w:tc>
        <w:tc>
          <w:tcPr>
            <w:tcW w:w="922" w:type="dxa"/>
          </w:tcPr>
          <w:p w14:paraId="6241C3AB" w14:textId="691408CF"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10</w:t>
            </w:r>
          </w:p>
        </w:tc>
      </w:tr>
      <w:tr w:rsidR="00135406" w:rsidRPr="00135406" w14:paraId="7EEA0826" w14:textId="00D31B53" w:rsidTr="00EA67A3">
        <w:trPr>
          <w:trHeight w:val="453"/>
        </w:trPr>
        <w:tc>
          <w:tcPr>
            <w:tcW w:w="796" w:type="dxa"/>
            <w:tcBorders>
              <w:bottom w:val="single" w:sz="4" w:space="0" w:color="auto"/>
            </w:tcBorders>
          </w:tcPr>
          <w:p w14:paraId="7EEA081F" w14:textId="77777777" w:rsidR="001028E2" w:rsidRPr="00135406" w:rsidRDefault="001028E2" w:rsidP="001028E2">
            <w:pPr>
              <w:pStyle w:val="TableContents"/>
              <w:spacing w:line="240" w:lineRule="auto"/>
              <w:rPr>
                <w:rFonts w:ascii="Times New Roman" w:hAnsi="Times New Roman" w:cs="Times New Roman"/>
                <w:color w:val="000000" w:themeColor="text1"/>
                <w:sz w:val="16"/>
                <w:szCs w:val="16"/>
              </w:rPr>
            </w:pPr>
          </w:p>
        </w:tc>
        <w:tc>
          <w:tcPr>
            <w:tcW w:w="1559" w:type="dxa"/>
            <w:tcBorders>
              <w:bottom w:val="single" w:sz="4" w:space="0" w:color="auto"/>
            </w:tcBorders>
          </w:tcPr>
          <w:p w14:paraId="7EEA0820" w14:textId="638756BA" w:rsidR="001028E2" w:rsidRPr="00135406" w:rsidRDefault="001028E2" w:rsidP="001028E2">
            <w:pPr>
              <w:pStyle w:val="TableContents"/>
              <w:spacing w:line="240" w:lineRule="auto"/>
              <w:rPr>
                <w:rFonts w:ascii="Times New Roman" w:hAnsi="Times New Roman" w:cs="Times New Roman"/>
                <w:color w:val="000000" w:themeColor="text1"/>
                <w:sz w:val="16"/>
                <w:szCs w:val="16"/>
              </w:rPr>
            </w:pPr>
            <w:proofErr w:type="spellStart"/>
            <w:r w:rsidRPr="00135406">
              <w:rPr>
                <w:rFonts w:ascii="Times New Roman" w:hAnsi="Times New Roman" w:cs="Times New Roman"/>
                <w:color w:val="000000" w:themeColor="text1"/>
                <w:sz w:val="16"/>
                <w:szCs w:val="16"/>
              </w:rPr>
              <w:t>min_samples_split</w:t>
            </w:r>
            <w:proofErr w:type="spellEnd"/>
          </w:p>
        </w:tc>
        <w:tc>
          <w:tcPr>
            <w:tcW w:w="851" w:type="dxa"/>
            <w:tcBorders>
              <w:bottom w:val="single" w:sz="4" w:space="0" w:color="auto"/>
            </w:tcBorders>
          </w:tcPr>
          <w:p w14:paraId="7EEA0821" w14:textId="3E188913" w:rsidR="001028E2" w:rsidRPr="00135406" w:rsidRDefault="001028E2" w:rsidP="001028E2">
            <w:pPr>
              <w:pStyle w:val="TableContents"/>
              <w:spacing w:line="240" w:lineRule="auto"/>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(2, 10)</w:t>
            </w:r>
          </w:p>
        </w:tc>
        <w:tc>
          <w:tcPr>
            <w:tcW w:w="921" w:type="dxa"/>
            <w:tcBorders>
              <w:bottom w:val="single" w:sz="4" w:space="0" w:color="auto"/>
            </w:tcBorders>
          </w:tcPr>
          <w:p w14:paraId="7EEA0822" w14:textId="40A2D846"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7</w:t>
            </w:r>
          </w:p>
        </w:tc>
        <w:tc>
          <w:tcPr>
            <w:tcW w:w="921" w:type="dxa"/>
            <w:tcBorders>
              <w:bottom w:val="single" w:sz="4" w:space="0" w:color="auto"/>
            </w:tcBorders>
          </w:tcPr>
          <w:p w14:paraId="7EEA0823" w14:textId="424FBE8F"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4</w:t>
            </w:r>
          </w:p>
        </w:tc>
        <w:tc>
          <w:tcPr>
            <w:tcW w:w="922" w:type="dxa"/>
            <w:tcBorders>
              <w:bottom w:val="single" w:sz="4" w:space="0" w:color="auto"/>
            </w:tcBorders>
          </w:tcPr>
          <w:p w14:paraId="7EEA0824" w14:textId="084E5895"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10</w:t>
            </w:r>
          </w:p>
        </w:tc>
        <w:tc>
          <w:tcPr>
            <w:tcW w:w="921" w:type="dxa"/>
            <w:tcBorders>
              <w:bottom w:val="single" w:sz="4" w:space="0" w:color="auto"/>
            </w:tcBorders>
          </w:tcPr>
          <w:p w14:paraId="7EEA0825" w14:textId="40A8FD6F"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4</w:t>
            </w:r>
          </w:p>
        </w:tc>
        <w:tc>
          <w:tcPr>
            <w:tcW w:w="921" w:type="dxa"/>
            <w:tcBorders>
              <w:bottom w:val="single" w:sz="4" w:space="0" w:color="auto"/>
            </w:tcBorders>
          </w:tcPr>
          <w:p w14:paraId="60BC11FA" w14:textId="2E0F52BB"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2</w:t>
            </w:r>
          </w:p>
        </w:tc>
        <w:tc>
          <w:tcPr>
            <w:tcW w:w="922" w:type="dxa"/>
            <w:tcBorders>
              <w:bottom w:val="single" w:sz="4" w:space="0" w:color="auto"/>
            </w:tcBorders>
          </w:tcPr>
          <w:p w14:paraId="3DCC0224" w14:textId="1CE5ADBF"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2</w:t>
            </w:r>
          </w:p>
        </w:tc>
      </w:tr>
      <w:tr w:rsidR="00135406" w:rsidRPr="00135406" w14:paraId="7EEA082E" w14:textId="13D666EF" w:rsidTr="00EA67A3">
        <w:trPr>
          <w:trHeight w:val="453"/>
        </w:trPr>
        <w:tc>
          <w:tcPr>
            <w:tcW w:w="796" w:type="dxa"/>
            <w:tcBorders>
              <w:top w:val="single" w:sz="4" w:space="0" w:color="auto"/>
            </w:tcBorders>
          </w:tcPr>
          <w:p w14:paraId="7EEA0827" w14:textId="43D8BDE4" w:rsidR="001028E2" w:rsidRPr="00135406" w:rsidRDefault="001028E2" w:rsidP="001028E2">
            <w:pPr>
              <w:pStyle w:val="TableContents"/>
              <w:spacing w:line="240" w:lineRule="auto"/>
              <w:rPr>
                <w:rFonts w:ascii="Times New Roman" w:hAnsi="Times New Roman" w:cs="Times New Roman"/>
                <w:color w:val="000000" w:themeColor="text1"/>
                <w:sz w:val="16"/>
                <w:szCs w:val="16"/>
              </w:rPr>
            </w:pPr>
            <w:proofErr w:type="spellStart"/>
            <w:r w:rsidRPr="00135406">
              <w:rPr>
                <w:rFonts w:ascii="Times New Roman" w:hAnsi="Times New Roman" w:cs="Times New Roman"/>
                <w:color w:val="000000" w:themeColor="text1"/>
                <w:sz w:val="16"/>
                <w:szCs w:val="16"/>
                <w:lang w:eastAsia="ko-KR"/>
              </w:rPr>
              <w:t>XGBoost</w:t>
            </w:r>
            <w:proofErr w:type="spellEnd"/>
          </w:p>
        </w:tc>
        <w:tc>
          <w:tcPr>
            <w:tcW w:w="1559" w:type="dxa"/>
            <w:tcBorders>
              <w:top w:val="single" w:sz="4" w:space="0" w:color="auto"/>
            </w:tcBorders>
          </w:tcPr>
          <w:p w14:paraId="7EEA0828" w14:textId="434A2697" w:rsidR="001028E2" w:rsidRPr="00135406" w:rsidRDefault="001028E2" w:rsidP="001028E2">
            <w:pPr>
              <w:pStyle w:val="TableContents"/>
              <w:spacing w:line="240" w:lineRule="auto"/>
              <w:rPr>
                <w:rFonts w:ascii="Times New Roman" w:hAnsi="Times New Roman" w:cs="Times New Roman"/>
                <w:color w:val="000000" w:themeColor="text1"/>
                <w:sz w:val="16"/>
                <w:szCs w:val="16"/>
              </w:rPr>
            </w:pPr>
            <w:proofErr w:type="spellStart"/>
            <w:r w:rsidRPr="00135406">
              <w:rPr>
                <w:rFonts w:ascii="Times New Roman" w:hAnsi="Times New Roman" w:cs="Times New Roman"/>
                <w:color w:val="000000" w:themeColor="text1"/>
                <w:sz w:val="16"/>
                <w:szCs w:val="16"/>
              </w:rPr>
              <w:t>n_estimators</w:t>
            </w:r>
            <w:proofErr w:type="spellEnd"/>
          </w:p>
        </w:tc>
        <w:tc>
          <w:tcPr>
            <w:tcW w:w="851" w:type="dxa"/>
            <w:tcBorders>
              <w:top w:val="single" w:sz="4" w:space="0" w:color="auto"/>
            </w:tcBorders>
          </w:tcPr>
          <w:p w14:paraId="7EEA0829" w14:textId="5EFF87A9" w:rsidR="001028E2" w:rsidRPr="00135406" w:rsidRDefault="001028E2" w:rsidP="001028E2">
            <w:pPr>
              <w:pStyle w:val="TableContents"/>
              <w:spacing w:line="240" w:lineRule="auto"/>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 xml:space="preserve">(10, </w:t>
            </w:r>
            <w:r w:rsidR="00602B6A" w:rsidRPr="00135406">
              <w:rPr>
                <w:rFonts w:ascii="Times New Roman" w:hAnsi="Times New Roman" w:cs="Times New Roman"/>
                <w:color w:val="000000" w:themeColor="text1"/>
                <w:sz w:val="16"/>
                <w:szCs w:val="16"/>
              </w:rPr>
              <w:t>2</w:t>
            </w:r>
            <w:r w:rsidRPr="00135406">
              <w:rPr>
                <w:rFonts w:ascii="Times New Roman" w:hAnsi="Times New Roman" w:cs="Times New Roman"/>
                <w:color w:val="000000" w:themeColor="text1"/>
                <w:sz w:val="16"/>
                <w:szCs w:val="16"/>
              </w:rPr>
              <w:t>00)</w:t>
            </w:r>
          </w:p>
        </w:tc>
        <w:tc>
          <w:tcPr>
            <w:tcW w:w="921" w:type="dxa"/>
            <w:tcBorders>
              <w:top w:val="single" w:sz="4" w:space="0" w:color="auto"/>
            </w:tcBorders>
          </w:tcPr>
          <w:p w14:paraId="7EEA082A" w14:textId="32473BC0"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60</w:t>
            </w:r>
          </w:p>
        </w:tc>
        <w:tc>
          <w:tcPr>
            <w:tcW w:w="921" w:type="dxa"/>
            <w:tcBorders>
              <w:top w:val="single" w:sz="4" w:space="0" w:color="auto"/>
            </w:tcBorders>
          </w:tcPr>
          <w:p w14:paraId="7EEA082B" w14:textId="71CBF38A"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150</w:t>
            </w:r>
          </w:p>
        </w:tc>
        <w:tc>
          <w:tcPr>
            <w:tcW w:w="922" w:type="dxa"/>
            <w:tcBorders>
              <w:top w:val="single" w:sz="4" w:space="0" w:color="auto"/>
            </w:tcBorders>
          </w:tcPr>
          <w:p w14:paraId="7EEA082C" w14:textId="384AD737"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184</w:t>
            </w:r>
          </w:p>
        </w:tc>
        <w:tc>
          <w:tcPr>
            <w:tcW w:w="921" w:type="dxa"/>
            <w:tcBorders>
              <w:top w:val="single" w:sz="4" w:space="0" w:color="auto"/>
            </w:tcBorders>
          </w:tcPr>
          <w:p w14:paraId="7EEA082D" w14:textId="2A2F29FB"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107</w:t>
            </w:r>
          </w:p>
        </w:tc>
        <w:tc>
          <w:tcPr>
            <w:tcW w:w="921" w:type="dxa"/>
            <w:tcBorders>
              <w:top w:val="single" w:sz="4" w:space="0" w:color="auto"/>
            </w:tcBorders>
          </w:tcPr>
          <w:p w14:paraId="6D8C97AE" w14:textId="6E6A4338"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104</w:t>
            </w:r>
          </w:p>
        </w:tc>
        <w:tc>
          <w:tcPr>
            <w:tcW w:w="922" w:type="dxa"/>
            <w:tcBorders>
              <w:top w:val="single" w:sz="4" w:space="0" w:color="auto"/>
            </w:tcBorders>
          </w:tcPr>
          <w:p w14:paraId="233799CB" w14:textId="7DA1AEA8"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107</w:t>
            </w:r>
          </w:p>
        </w:tc>
      </w:tr>
      <w:tr w:rsidR="00135406" w:rsidRPr="00135406" w14:paraId="7EEA0836" w14:textId="6BD59361" w:rsidTr="00EA67A3">
        <w:trPr>
          <w:trHeight w:val="453"/>
        </w:trPr>
        <w:tc>
          <w:tcPr>
            <w:tcW w:w="796" w:type="dxa"/>
          </w:tcPr>
          <w:p w14:paraId="7EEA082F" w14:textId="6931EC8F" w:rsidR="001028E2" w:rsidRPr="00135406" w:rsidRDefault="001028E2" w:rsidP="001028E2">
            <w:pPr>
              <w:pStyle w:val="TableContents"/>
              <w:spacing w:line="240" w:lineRule="auto"/>
              <w:rPr>
                <w:rFonts w:ascii="Times New Roman" w:hAnsi="Times New Roman" w:cs="Times New Roman"/>
                <w:color w:val="000000" w:themeColor="text1"/>
                <w:sz w:val="16"/>
                <w:szCs w:val="16"/>
                <w:lang w:eastAsia="ko-KR"/>
              </w:rPr>
            </w:pPr>
          </w:p>
        </w:tc>
        <w:tc>
          <w:tcPr>
            <w:tcW w:w="1559" w:type="dxa"/>
          </w:tcPr>
          <w:p w14:paraId="7EEA0830" w14:textId="1A6DEACF" w:rsidR="001028E2" w:rsidRPr="00135406" w:rsidRDefault="001028E2" w:rsidP="001028E2">
            <w:pPr>
              <w:pStyle w:val="TableContents"/>
              <w:spacing w:line="240" w:lineRule="auto"/>
              <w:rPr>
                <w:rFonts w:ascii="Times New Roman" w:hAnsi="Times New Roman" w:cs="Times New Roman"/>
                <w:color w:val="000000" w:themeColor="text1"/>
                <w:sz w:val="16"/>
                <w:szCs w:val="16"/>
              </w:rPr>
            </w:pPr>
            <w:proofErr w:type="spellStart"/>
            <w:r w:rsidRPr="00135406">
              <w:rPr>
                <w:rFonts w:ascii="Times New Roman" w:hAnsi="Times New Roman" w:cs="Times New Roman"/>
                <w:color w:val="000000" w:themeColor="text1"/>
                <w:sz w:val="16"/>
                <w:szCs w:val="16"/>
              </w:rPr>
              <w:t>learning_rate</w:t>
            </w:r>
            <w:proofErr w:type="spellEnd"/>
          </w:p>
        </w:tc>
        <w:tc>
          <w:tcPr>
            <w:tcW w:w="851" w:type="dxa"/>
          </w:tcPr>
          <w:p w14:paraId="7EEA0831" w14:textId="6B132443" w:rsidR="001028E2" w:rsidRPr="00135406" w:rsidRDefault="001028E2" w:rsidP="001028E2">
            <w:pPr>
              <w:pStyle w:val="TableContents"/>
              <w:spacing w:line="240" w:lineRule="auto"/>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(0.01, 1.0)</w:t>
            </w:r>
          </w:p>
        </w:tc>
        <w:tc>
          <w:tcPr>
            <w:tcW w:w="921" w:type="dxa"/>
          </w:tcPr>
          <w:p w14:paraId="7EEA0832" w14:textId="3EB651DA"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0.104</w:t>
            </w:r>
          </w:p>
        </w:tc>
        <w:tc>
          <w:tcPr>
            <w:tcW w:w="921" w:type="dxa"/>
          </w:tcPr>
          <w:p w14:paraId="7EEA0833" w14:textId="736EE48B"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0.044</w:t>
            </w:r>
          </w:p>
        </w:tc>
        <w:tc>
          <w:tcPr>
            <w:tcW w:w="922" w:type="dxa"/>
          </w:tcPr>
          <w:p w14:paraId="7EEA0834" w14:textId="0042AC39"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0.024</w:t>
            </w:r>
          </w:p>
        </w:tc>
        <w:tc>
          <w:tcPr>
            <w:tcW w:w="921" w:type="dxa"/>
          </w:tcPr>
          <w:p w14:paraId="7EEA0835" w14:textId="18D5C6A0"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0.031</w:t>
            </w:r>
          </w:p>
        </w:tc>
        <w:tc>
          <w:tcPr>
            <w:tcW w:w="921" w:type="dxa"/>
          </w:tcPr>
          <w:p w14:paraId="4C2E0870" w14:textId="5C319947"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0.027</w:t>
            </w:r>
          </w:p>
        </w:tc>
        <w:tc>
          <w:tcPr>
            <w:tcW w:w="922" w:type="dxa"/>
          </w:tcPr>
          <w:p w14:paraId="7B83DB75" w14:textId="75D226FE"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0.036</w:t>
            </w:r>
          </w:p>
        </w:tc>
      </w:tr>
      <w:tr w:rsidR="00135406" w:rsidRPr="00135406" w14:paraId="7EEA083E" w14:textId="1F8DC6CC" w:rsidTr="00EA67A3">
        <w:trPr>
          <w:trHeight w:val="453"/>
        </w:trPr>
        <w:tc>
          <w:tcPr>
            <w:tcW w:w="796" w:type="dxa"/>
          </w:tcPr>
          <w:p w14:paraId="7EEA0837" w14:textId="77777777" w:rsidR="001028E2" w:rsidRPr="00135406" w:rsidRDefault="001028E2" w:rsidP="001028E2">
            <w:pPr>
              <w:pStyle w:val="TableContents"/>
              <w:spacing w:line="240" w:lineRule="auto"/>
              <w:rPr>
                <w:rFonts w:ascii="Times New Roman" w:hAnsi="Times New Roman" w:cs="Times New Roman"/>
                <w:color w:val="000000" w:themeColor="text1"/>
                <w:sz w:val="16"/>
                <w:szCs w:val="16"/>
              </w:rPr>
            </w:pPr>
          </w:p>
        </w:tc>
        <w:tc>
          <w:tcPr>
            <w:tcW w:w="1559" w:type="dxa"/>
          </w:tcPr>
          <w:p w14:paraId="7EEA0838" w14:textId="64BB74FF" w:rsidR="001028E2" w:rsidRPr="00135406" w:rsidRDefault="001028E2" w:rsidP="001028E2">
            <w:pPr>
              <w:pStyle w:val="TableContents"/>
              <w:spacing w:line="240" w:lineRule="auto"/>
              <w:rPr>
                <w:rFonts w:ascii="Times New Roman" w:hAnsi="Times New Roman" w:cs="Times New Roman"/>
                <w:color w:val="000000" w:themeColor="text1"/>
                <w:sz w:val="16"/>
                <w:szCs w:val="16"/>
              </w:rPr>
            </w:pPr>
            <w:proofErr w:type="spellStart"/>
            <w:r w:rsidRPr="00135406">
              <w:rPr>
                <w:rFonts w:ascii="Times New Roman" w:hAnsi="Times New Roman" w:cs="Times New Roman"/>
                <w:color w:val="000000" w:themeColor="text1"/>
                <w:sz w:val="16"/>
                <w:szCs w:val="16"/>
              </w:rPr>
              <w:t>max_depth</w:t>
            </w:r>
            <w:proofErr w:type="spellEnd"/>
          </w:p>
        </w:tc>
        <w:tc>
          <w:tcPr>
            <w:tcW w:w="851" w:type="dxa"/>
          </w:tcPr>
          <w:p w14:paraId="7EEA0839" w14:textId="698F4166" w:rsidR="001028E2" w:rsidRPr="00135406" w:rsidRDefault="001028E2" w:rsidP="001028E2">
            <w:pPr>
              <w:pStyle w:val="TableContents"/>
              <w:spacing w:line="240" w:lineRule="auto"/>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 xml:space="preserve">(1, </w:t>
            </w:r>
            <w:r w:rsidR="007B05F7" w:rsidRPr="00135406">
              <w:rPr>
                <w:rFonts w:ascii="Times New Roman" w:hAnsi="Times New Roman" w:cs="Times New Roman"/>
                <w:color w:val="000000" w:themeColor="text1"/>
                <w:sz w:val="16"/>
                <w:szCs w:val="16"/>
              </w:rPr>
              <w:t>10</w:t>
            </w:r>
            <w:r w:rsidRPr="00135406">
              <w:rPr>
                <w:rFonts w:ascii="Times New Roman" w:hAnsi="Times New Roman" w:cs="Times New Roman"/>
                <w:color w:val="000000" w:themeColor="text1"/>
                <w:sz w:val="16"/>
                <w:szCs w:val="16"/>
              </w:rPr>
              <w:t>)</w:t>
            </w:r>
          </w:p>
        </w:tc>
        <w:tc>
          <w:tcPr>
            <w:tcW w:w="921" w:type="dxa"/>
          </w:tcPr>
          <w:p w14:paraId="7EEA083A" w14:textId="1A2EC767"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4</w:t>
            </w:r>
          </w:p>
        </w:tc>
        <w:tc>
          <w:tcPr>
            <w:tcW w:w="921" w:type="dxa"/>
          </w:tcPr>
          <w:p w14:paraId="7EEA083B" w14:textId="0FA467E7"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3</w:t>
            </w:r>
          </w:p>
        </w:tc>
        <w:tc>
          <w:tcPr>
            <w:tcW w:w="922" w:type="dxa"/>
          </w:tcPr>
          <w:p w14:paraId="7EEA083C" w14:textId="3132C636"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5</w:t>
            </w:r>
          </w:p>
        </w:tc>
        <w:tc>
          <w:tcPr>
            <w:tcW w:w="921" w:type="dxa"/>
          </w:tcPr>
          <w:p w14:paraId="7EEA083D" w14:textId="03EACF6D"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3</w:t>
            </w:r>
          </w:p>
        </w:tc>
        <w:tc>
          <w:tcPr>
            <w:tcW w:w="921" w:type="dxa"/>
          </w:tcPr>
          <w:p w14:paraId="7EFF3866" w14:textId="622438DA"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5</w:t>
            </w:r>
          </w:p>
        </w:tc>
        <w:tc>
          <w:tcPr>
            <w:tcW w:w="922" w:type="dxa"/>
          </w:tcPr>
          <w:p w14:paraId="1D103CBB" w14:textId="22A5DC23"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3</w:t>
            </w:r>
          </w:p>
        </w:tc>
      </w:tr>
      <w:tr w:rsidR="00135406" w:rsidRPr="00135406" w14:paraId="7EEA0846" w14:textId="2ECBA645" w:rsidTr="00EA67A3">
        <w:trPr>
          <w:trHeight w:val="453"/>
        </w:trPr>
        <w:tc>
          <w:tcPr>
            <w:tcW w:w="796" w:type="dxa"/>
          </w:tcPr>
          <w:p w14:paraId="7EEA083F" w14:textId="77777777" w:rsidR="001028E2" w:rsidRPr="00135406" w:rsidRDefault="001028E2" w:rsidP="001028E2">
            <w:pPr>
              <w:pStyle w:val="TableContents"/>
              <w:spacing w:line="240" w:lineRule="auto"/>
              <w:rPr>
                <w:rFonts w:ascii="Times New Roman" w:hAnsi="Times New Roman" w:cs="Times New Roman"/>
                <w:color w:val="000000" w:themeColor="text1"/>
                <w:sz w:val="16"/>
                <w:szCs w:val="16"/>
              </w:rPr>
            </w:pPr>
          </w:p>
        </w:tc>
        <w:tc>
          <w:tcPr>
            <w:tcW w:w="1559" w:type="dxa"/>
          </w:tcPr>
          <w:p w14:paraId="7EEA0840" w14:textId="0CBD0B8B" w:rsidR="001028E2" w:rsidRPr="00135406" w:rsidRDefault="001028E2" w:rsidP="001028E2">
            <w:pPr>
              <w:pStyle w:val="TableContents"/>
              <w:spacing w:line="240" w:lineRule="auto"/>
              <w:rPr>
                <w:rFonts w:ascii="Times New Roman" w:hAnsi="Times New Roman" w:cs="Times New Roman"/>
                <w:color w:val="000000" w:themeColor="text1"/>
                <w:sz w:val="16"/>
                <w:szCs w:val="16"/>
              </w:rPr>
            </w:pPr>
            <w:proofErr w:type="spellStart"/>
            <w:r w:rsidRPr="00135406">
              <w:rPr>
                <w:rFonts w:ascii="Times New Roman" w:hAnsi="Times New Roman" w:cs="Times New Roman"/>
                <w:color w:val="000000" w:themeColor="text1"/>
                <w:sz w:val="16"/>
                <w:szCs w:val="16"/>
              </w:rPr>
              <w:t>min_child_weight</w:t>
            </w:r>
            <w:proofErr w:type="spellEnd"/>
          </w:p>
        </w:tc>
        <w:tc>
          <w:tcPr>
            <w:tcW w:w="851" w:type="dxa"/>
          </w:tcPr>
          <w:p w14:paraId="7EEA0841" w14:textId="38051AF7" w:rsidR="001028E2" w:rsidRPr="00135406" w:rsidRDefault="001028E2" w:rsidP="001028E2">
            <w:pPr>
              <w:pStyle w:val="TableContents"/>
              <w:spacing w:line="240" w:lineRule="auto"/>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(1, 10)</w:t>
            </w:r>
          </w:p>
        </w:tc>
        <w:tc>
          <w:tcPr>
            <w:tcW w:w="921" w:type="dxa"/>
          </w:tcPr>
          <w:p w14:paraId="7EEA0842" w14:textId="4FFAF57E"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4</w:t>
            </w:r>
          </w:p>
        </w:tc>
        <w:tc>
          <w:tcPr>
            <w:tcW w:w="921" w:type="dxa"/>
          </w:tcPr>
          <w:p w14:paraId="7EEA0843" w14:textId="69A8C740"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w:t>
            </w:r>
          </w:p>
        </w:tc>
        <w:tc>
          <w:tcPr>
            <w:tcW w:w="922" w:type="dxa"/>
          </w:tcPr>
          <w:p w14:paraId="7EEA0844" w14:textId="0AF0D259"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10</w:t>
            </w:r>
          </w:p>
        </w:tc>
        <w:tc>
          <w:tcPr>
            <w:tcW w:w="921" w:type="dxa"/>
          </w:tcPr>
          <w:p w14:paraId="7EEA0845" w14:textId="53C2499E"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3</w:t>
            </w:r>
          </w:p>
        </w:tc>
        <w:tc>
          <w:tcPr>
            <w:tcW w:w="921" w:type="dxa"/>
          </w:tcPr>
          <w:p w14:paraId="1A1C268E" w14:textId="5F8F0F75"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4</w:t>
            </w:r>
          </w:p>
        </w:tc>
        <w:tc>
          <w:tcPr>
            <w:tcW w:w="922" w:type="dxa"/>
          </w:tcPr>
          <w:p w14:paraId="55B6692D" w14:textId="0E50EC46"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5</w:t>
            </w:r>
          </w:p>
        </w:tc>
      </w:tr>
      <w:tr w:rsidR="00135406" w:rsidRPr="00135406" w14:paraId="7EEA084E" w14:textId="52A81B54" w:rsidTr="00EA67A3">
        <w:trPr>
          <w:trHeight w:val="453"/>
        </w:trPr>
        <w:tc>
          <w:tcPr>
            <w:tcW w:w="796" w:type="dxa"/>
            <w:tcBorders>
              <w:top w:val="single" w:sz="4" w:space="0" w:color="auto"/>
            </w:tcBorders>
          </w:tcPr>
          <w:p w14:paraId="7EEA0847" w14:textId="3598C250" w:rsidR="001028E2" w:rsidRPr="00135406" w:rsidRDefault="001028E2" w:rsidP="001028E2">
            <w:pPr>
              <w:pStyle w:val="TableContents"/>
              <w:spacing w:line="240" w:lineRule="auto"/>
              <w:rPr>
                <w:rFonts w:ascii="Times New Roman" w:hAnsi="Times New Roman" w:cs="Times New Roman"/>
                <w:color w:val="000000" w:themeColor="text1"/>
                <w:sz w:val="16"/>
                <w:szCs w:val="16"/>
              </w:rPr>
            </w:pPr>
            <w:proofErr w:type="spellStart"/>
            <w:r w:rsidRPr="00135406">
              <w:rPr>
                <w:rFonts w:ascii="Times New Roman" w:hAnsi="Times New Roman" w:cs="Times New Roman"/>
                <w:color w:val="000000" w:themeColor="text1"/>
                <w:sz w:val="16"/>
                <w:szCs w:val="16"/>
                <w:lang w:eastAsia="ko-KR"/>
              </w:rPr>
              <w:t>CatBoost</w:t>
            </w:r>
            <w:proofErr w:type="spellEnd"/>
          </w:p>
        </w:tc>
        <w:tc>
          <w:tcPr>
            <w:tcW w:w="1559" w:type="dxa"/>
            <w:tcBorders>
              <w:top w:val="single" w:sz="4" w:space="0" w:color="auto"/>
            </w:tcBorders>
          </w:tcPr>
          <w:p w14:paraId="7EEA0848" w14:textId="3B4C14CD" w:rsidR="001028E2" w:rsidRPr="00135406" w:rsidRDefault="001028E2" w:rsidP="001028E2">
            <w:pPr>
              <w:pStyle w:val="TableContents"/>
              <w:spacing w:line="240" w:lineRule="auto"/>
              <w:rPr>
                <w:rFonts w:ascii="Times New Roman" w:hAnsi="Times New Roman" w:cs="Times New Roman"/>
                <w:color w:val="000000" w:themeColor="text1"/>
                <w:sz w:val="16"/>
                <w:szCs w:val="16"/>
              </w:rPr>
            </w:pPr>
            <w:proofErr w:type="spellStart"/>
            <w:r w:rsidRPr="00135406">
              <w:rPr>
                <w:rFonts w:ascii="Times New Roman" w:hAnsi="Times New Roman" w:cs="Times New Roman"/>
                <w:color w:val="000000" w:themeColor="text1"/>
                <w:sz w:val="16"/>
                <w:szCs w:val="16"/>
              </w:rPr>
              <w:t>learning_rate</w:t>
            </w:r>
            <w:proofErr w:type="spellEnd"/>
          </w:p>
        </w:tc>
        <w:tc>
          <w:tcPr>
            <w:tcW w:w="851" w:type="dxa"/>
            <w:tcBorders>
              <w:top w:val="single" w:sz="4" w:space="0" w:color="auto"/>
            </w:tcBorders>
          </w:tcPr>
          <w:p w14:paraId="7EEA0849" w14:textId="2AE153B9" w:rsidR="001028E2" w:rsidRPr="00135406" w:rsidRDefault="001028E2" w:rsidP="001028E2">
            <w:pPr>
              <w:pStyle w:val="TableContents"/>
              <w:spacing w:line="240" w:lineRule="auto"/>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(0.01, 1.0)</w:t>
            </w:r>
          </w:p>
        </w:tc>
        <w:tc>
          <w:tcPr>
            <w:tcW w:w="921" w:type="dxa"/>
            <w:tcBorders>
              <w:top w:val="single" w:sz="4" w:space="0" w:color="auto"/>
            </w:tcBorders>
          </w:tcPr>
          <w:p w14:paraId="7EEA084A" w14:textId="5184FB11"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0.093</w:t>
            </w:r>
          </w:p>
        </w:tc>
        <w:tc>
          <w:tcPr>
            <w:tcW w:w="921" w:type="dxa"/>
            <w:tcBorders>
              <w:top w:val="single" w:sz="4" w:space="0" w:color="auto"/>
            </w:tcBorders>
          </w:tcPr>
          <w:p w14:paraId="7EEA084B" w14:textId="75A09982"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0.091</w:t>
            </w:r>
          </w:p>
        </w:tc>
        <w:tc>
          <w:tcPr>
            <w:tcW w:w="922" w:type="dxa"/>
            <w:tcBorders>
              <w:top w:val="single" w:sz="4" w:space="0" w:color="auto"/>
            </w:tcBorders>
          </w:tcPr>
          <w:p w14:paraId="7EEA084C" w14:textId="2D2E045E"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0.069</w:t>
            </w:r>
          </w:p>
        </w:tc>
        <w:tc>
          <w:tcPr>
            <w:tcW w:w="921" w:type="dxa"/>
            <w:tcBorders>
              <w:top w:val="single" w:sz="4" w:space="0" w:color="auto"/>
            </w:tcBorders>
          </w:tcPr>
          <w:p w14:paraId="7EEA084D" w14:textId="596A5274"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0.048</w:t>
            </w:r>
          </w:p>
        </w:tc>
        <w:tc>
          <w:tcPr>
            <w:tcW w:w="921" w:type="dxa"/>
            <w:tcBorders>
              <w:top w:val="single" w:sz="4" w:space="0" w:color="auto"/>
            </w:tcBorders>
          </w:tcPr>
          <w:p w14:paraId="6D084F0D" w14:textId="5EEA10D8"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0.095</w:t>
            </w:r>
          </w:p>
        </w:tc>
        <w:tc>
          <w:tcPr>
            <w:tcW w:w="922" w:type="dxa"/>
            <w:tcBorders>
              <w:top w:val="single" w:sz="4" w:space="0" w:color="auto"/>
            </w:tcBorders>
          </w:tcPr>
          <w:p w14:paraId="162D4919" w14:textId="54950D1A"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0.095</w:t>
            </w:r>
          </w:p>
        </w:tc>
      </w:tr>
      <w:tr w:rsidR="00135406" w:rsidRPr="00135406" w14:paraId="7EEA0856" w14:textId="47504ABD" w:rsidTr="00EA67A3">
        <w:trPr>
          <w:trHeight w:val="453"/>
        </w:trPr>
        <w:tc>
          <w:tcPr>
            <w:tcW w:w="796" w:type="dxa"/>
          </w:tcPr>
          <w:p w14:paraId="7EEA084F" w14:textId="5C9AE668" w:rsidR="001028E2" w:rsidRPr="00135406" w:rsidRDefault="001028E2" w:rsidP="001028E2">
            <w:pPr>
              <w:pStyle w:val="TableContents"/>
              <w:spacing w:line="240" w:lineRule="auto"/>
              <w:rPr>
                <w:rFonts w:ascii="Times New Roman" w:hAnsi="Times New Roman" w:cs="Times New Roman"/>
                <w:color w:val="000000" w:themeColor="text1"/>
                <w:sz w:val="16"/>
                <w:szCs w:val="16"/>
              </w:rPr>
            </w:pPr>
          </w:p>
        </w:tc>
        <w:tc>
          <w:tcPr>
            <w:tcW w:w="1559" w:type="dxa"/>
          </w:tcPr>
          <w:p w14:paraId="7EEA0850" w14:textId="5B8D09D5" w:rsidR="001028E2" w:rsidRPr="00135406" w:rsidRDefault="001028E2" w:rsidP="001028E2">
            <w:pPr>
              <w:pStyle w:val="TableContents"/>
              <w:spacing w:line="240" w:lineRule="auto"/>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depth</w:t>
            </w:r>
          </w:p>
        </w:tc>
        <w:tc>
          <w:tcPr>
            <w:tcW w:w="851" w:type="dxa"/>
          </w:tcPr>
          <w:p w14:paraId="7EEA0851" w14:textId="71BAF02E" w:rsidR="001028E2" w:rsidRPr="00135406" w:rsidRDefault="001028E2" w:rsidP="001028E2">
            <w:pPr>
              <w:pStyle w:val="TableContents"/>
              <w:spacing w:line="240" w:lineRule="auto"/>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 xml:space="preserve">(1, </w:t>
            </w:r>
            <w:r w:rsidR="007B05F7" w:rsidRPr="00135406">
              <w:rPr>
                <w:rFonts w:ascii="Times New Roman" w:hAnsi="Times New Roman" w:cs="Times New Roman"/>
                <w:color w:val="000000" w:themeColor="text1"/>
                <w:sz w:val="16"/>
                <w:szCs w:val="16"/>
              </w:rPr>
              <w:t>10</w:t>
            </w:r>
            <w:r w:rsidRPr="00135406">
              <w:rPr>
                <w:rFonts w:ascii="Times New Roman" w:hAnsi="Times New Roman" w:cs="Times New Roman"/>
                <w:color w:val="000000" w:themeColor="text1"/>
                <w:sz w:val="16"/>
                <w:szCs w:val="16"/>
              </w:rPr>
              <w:t>)</w:t>
            </w:r>
          </w:p>
        </w:tc>
        <w:tc>
          <w:tcPr>
            <w:tcW w:w="921" w:type="dxa"/>
          </w:tcPr>
          <w:p w14:paraId="7EEA0852" w14:textId="75248817"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6</w:t>
            </w:r>
          </w:p>
        </w:tc>
        <w:tc>
          <w:tcPr>
            <w:tcW w:w="921" w:type="dxa"/>
          </w:tcPr>
          <w:p w14:paraId="7EEA0853" w14:textId="1585DEE8"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8</w:t>
            </w:r>
          </w:p>
        </w:tc>
        <w:tc>
          <w:tcPr>
            <w:tcW w:w="922" w:type="dxa"/>
          </w:tcPr>
          <w:p w14:paraId="7EEA0854" w14:textId="4BC52A32"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10</w:t>
            </w:r>
          </w:p>
        </w:tc>
        <w:tc>
          <w:tcPr>
            <w:tcW w:w="921" w:type="dxa"/>
          </w:tcPr>
          <w:p w14:paraId="7EEA0855" w14:textId="65F097AE"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6</w:t>
            </w:r>
          </w:p>
        </w:tc>
        <w:tc>
          <w:tcPr>
            <w:tcW w:w="921" w:type="dxa"/>
          </w:tcPr>
          <w:p w14:paraId="5353D60F" w14:textId="59F7CE0B"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10</w:t>
            </w:r>
          </w:p>
        </w:tc>
        <w:tc>
          <w:tcPr>
            <w:tcW w:w="922" w:type="dxa"/>
          </w:tcPr>
          <w:p w14:paraId="6E5002F5" w14:textId="12A8620D"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3</w:t>
            </w:r>
          </w:p>
        </w:tc>
      </w:tr>
      <w:tr w:rsidR="00135406" w:rsidRPr="00135406" w14:paraId="7EEA085E" w14:textId="00A944E1" w:rsidTr="00EA67A3">
        <w:trPr>
          <w:trHeight w:val="453"/>
        </w:trPr>
        <w:tc>
          <w:tcPr>
            <w:tcW w:w="796" w:type="dxa"/>
          </w:tcPr>
          <w:p w14:paraId="7EEA0857" w14:textId="64853C24" w:rsidR="001028E2" w:rsidRPr="00135406" w:rsidRDefault="001028E2" w:rsidP="001028E2">
            <w:pPr>
              <w:pStyle w:val="TableContents"/>
              <w:spacing w:line="240" w:lineRule="auto"/>
              <w:rPr>
                <w:rFonts w:ascii="Times New Roman" w:hAnsi="Times New Roman" w:cs="Times New Roman"/>
                <w:color w:val="000000" w:themeColor="text1"/>
                <w:sz w:val="16"/>
                <w:szCs w:val="16"/>
              </w:rPr>
            </w:pPr>
          </w:p>
        </w:tc>
        <w:tc>
          <w:tcPr>
            <w:tcW w:w="1559" w:type="dxa"/>
          </w:tcPr>
          <w:p w14:paraId="7EEA0858" w14:textId="1EC6A903" w:rsidR="001028E2" w:rsidRPr="00135406" w:rsidRDefault="001028E2" w:rsidP="001028E2">
            <w:pPr>
              <w:pStyle w:val="TableContents"/>
              <w:spacing w:line="240" w:lineRule="auto"/>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l2_leaf_reg</w:t>
            </w:r>
          </w:p>
        </w:tc>
        <w:tc>
          <w:tcPr>
            <w:tcW w:w="851" w:type="dxa"/>
          </w:tcPr>
          <w:p w14:paraId="7EEA0859" w14:textId="4FBA1AEC" w:rsidR="001028E2" w:rsidRPr="00135406" w:rsidRDefault="001028E2" w:rsidP="001028E2">
            <w:pPr>
              <w:pStyle w:val="TableContents"/>
              <w:spacing w:line="240" w:lineRule="auto"/>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(1, 10)</w:t>
            </w:r>
          </w:p>
        </w:tc>
        <w:tc>
          <w:tcPr>
            <w:tcW w:w="921" w:type="dxa"/>
          </w:tcPr>
          <w:p w14:paraId="7EEA085A" w14:textId="60C64F55"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4</w:t>
            </w:r>
          </w:p>
        </w:tc>
        <w:tc>
          <w:tcPr>
            <w:tcW w:w="921" w:type="dxa"/>
          </w:tcPr>
          <w:p w14:paraId="7EEA085B" w14:textId="32DE5C14"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8</w:t>
            </w:r>
          </w:p>
        </w:tc>
        <w:tc>
          <w:tcPr>
            <w:tcW w:w="922" w:type="dxa"/>
          </w:tcPr>
          <w:p w14:paraId="7EEA085C" w14:textId="177F29D5"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w:t>
            </w:r>
          </w:p>
        </w:tc>
        <w:tc>
          <w:tcPr>
            <w:tcW w:w="921" w:type="dxa"/>
          </w:tcPr>
          <w:p w14:paraId="7EEA085D" w14:textId="04749D8F"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2</w:t>
            </w:r>
          </w:p>
        </w:tc>
        <w:tc>
          <w:tcPr>
            <w:tcW w:w="921" w:type="dxa"/>
          </w:tcPr>
          <w:p w14:paraId="486AE548" w14:textId="08CD2DE0"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10</w:t>
            </w:r>
          </w:p>
        </w:tc>
        <w:tc>
          <w:tcPr>
            <w:tcW w:w="922" w:type="dxa"/>
          </w:tcPr>
          <w:p w14:paraId="78C4165F" w14:textId="4265A352"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w:t>
            </w:r>
          </w:p>
        </w:tc>
      </w:tr>
      <w:tr w:rsidR="001028E2" w:rsidRPr="00135406" w14:paraId="7EEA0866" w14:textId="354783D5" w:rsidTr="00EA67A3">
        <w:trPr>
          <w:trHeight w:val="453"/>
        </w:trPr>
        <w:tc>
          <w:tcPr>
            <w:tcW w:w="796" w:type="dxa"/>
            <w:tcBorders>
              <w:bottom w:val="single" w:sz="4" w:space="0" w:color="auto"/>
            </w:tcBorders>
          </w:tcPr>
          <w:p w14:paraId="7EEA085F" w14:textId="77777777" w:rsidR="001028E2" w:rsidRPr="00135406" w:rsidRDefault="001028E2" w:rsidP="001028E2">
            <w:pPr>
              <w:pStyle w:val="TableContents"/>
              <w:spacing w:line="240" w:lineRule="auto"/>
              <w:rPr>
                <w:rFonts w:ascii="Times New Roman" w:hAnsi="Times New Roman" w:cs="Times New Roman"/>
                <w:color w:val="000000" w:themeColor="text1"/>
                <w:sz w:val="16"/>
                <w:szCs w:val="16"/>
              </w:rPr>
            </w:pPr>
          </w:p>
        </w:tc>
        <w:tc>
          <w:tcPr>
            <w:tcW w:w="1559" w:type="dxa"/>
            <w:tcBorders>
              <w:bottom w:val="single" w:sz="4" w:space="0" w:color="auto"/>
            </w:tcBorders>
          </w:tcPr>
          <w:p w14:paraId="7EEA0860" w14:textId="7A8119CD" w:rsidR="001028E2" w:rsidRPr="00135406" w:rsidRDefault="001028E2" w:rsidP="001028E2">
            <w:pPr>
              <w:pStyle w:val="TableContents"/>
              <w:spacing w:line="240" w:lineRule="auto"/>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iterations</w:t>
            </w:r>
          </w:p>
        </w:tc>
        <w:tc>
          <w:tcPr>
            <w:tcW w:w="851" w:type="dxa"/>
            <w:tcBorders>
              <w:bottom w:val="single" w:sz="4" w:space="0" w:color="auto"/>
            </w:tcBorders>
          </w:tcPr>
          <w:p w14:paraId="7EEA0861" w14:textId="438E8E4F" w:rsidR="001028E2" w:rsidRPr="00135406" w:rsidRDefault="001028E2" w:rsidP="001028E2">
            <w:pPr>
              <w:pStyle w:val="TableContents"/>
              <w:spacing w:line="240" w:lineRule="auto"/>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 xml:space="preserve">(10, </w:t>
            </w:r>
            <w:r w:rsidR="007B05F7" w:rsidRPr="00135406">
              <w:rPr>
                <w:rFonts w:ascii="Times New Roman" w:hAnsi="Times New Roman" w:cs="Times New Roman"/>
                <w:color w:val="000000" w:themeColor="text1"/>
                <w:sz w:val="16"/>
                <w:szCs w:val="16"/>
              </w:rPr>
              <w:t>2</w:t>
            </w:r>
            <w:r w:rsidRPr="00135406">
              <w:rPr>
                <w:rFonts w:ascii="Times New Roman" w:hAnsi="Times New Roman" w:cs="Times New Roman"/>
                <w:color w:val="000000" w:themeColor="text1"/>
                <w:sz w:val="16"/>
                <w:szCs w:val="16"/>
              </w:rPr>
              <w:t>00)</w:t>
            </w:r>
          </w:p>
        </w:tc>
        <w:tc>
          <w:tcPr>
            <w:tcW w:w="921" w:type="dxa"/>
            <w:tcBorders>
              <w:bottom w:val="single" w:sz="4" w:space="0" w:color="auto"/>
            </w:tcBorders>
          </w:tcPr>
          <w:p w14:paraId="7EEA0862" w14:textId="50375C6D"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200</w:t>
            </w:r>
          </w:p>
        </w:tc>
        <w:tc>
          <w:tcPr>
            <w:tcW w:w="921" w:type="dxa"/>
            <w:tcBorders>
              <w:bottom w:val="single" w:sz="4" w:space="0" w:color="auto"/>
            </w:tcBorders>
          </w:tcPr>
          <w:p w14:paraId="7EEA0863" w14:textId="76E1A10E"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134</w:t>
            </w:r>
          </w:p>
        </w:tc>
        <w:tc>
          <w:tcPr>
            <w:tcW w:w="922" w:type="dxa"/>
            <w:tcBorders>
              <w:bottom w:val="single" w:sz="4" w:space="0" w:color="auto"/>
            </w:tcBorders>
          </w:tcPr>
          <w:p w14:paraId="7EEA0864" w14:textId="48EC7FA9"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200</w:t>
            </w:r>
          </w:p>
        </w:tc>
        <w:tc>
          <w:tcPr>
            <w:tcW w:w="921" w:type="dxa"/>
            <w:tcBorders>
              <w:bottom w:val="single" w:sz="4" w:space="0" w:color="auto"/>
            </w:tcBorders>
          </w:tcPr>
          <w:p w14:paraId="7EEA0865" w14:textId="33EA4DB0"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120</w:t>
            </w:r>
          </w:p>
        </w:tc>
        <w:tc>
          <w:tcPr>
            <w:tcW w:w="921" w:type="dxa"/>
            <w:tcBorders>
              <w:bottom w:val="single" w:sz="4" w:space="0" w:color="auto"/>
            </w:tcBorders>
          </w:tcPr>
          <w:p w14:paraId="102F82A1" w14:textId="3EB323DE"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200</w:t>
            </w:r>
          </w:p>
        </w:tc>
        <w:tc>
          <w:tcPr>
            <w:tcW w:w="922" w:type="dxa"/>
            <w:tcBorders>
              <w:bottom w:val="single" w:sz="4" w:space="0" w:color="auto"/>
            </w:tcBorders>
          </w:tcPr>
          <w:p w14:paraId="13995939" w14:textId="7973C7B3" w:rsidR="001028E2" w:rsidRPr="00135406" w:rsidRDefault="001028E2" w:rsidP="001028E2">
            <w:pPr>
              <w:pStyle w:val="TableContents"/>
              <w:spacing w:line="240" w:lineRule="auto"/>
              <w:jc w:val="right"/>
              <w:rPr>
                <w:rFonts w:ascii="Times New Roman" w:hAnsi="Times New Roman" w:cs="Times New Roman"/>
                <w:color w:val="000000" w:themeColor="text1"/>
                <w:sz w:val="16"/>
                <w:szCs w:val="16"/>
              </w:rPr>
            </w:pPr>
            <w:r w:rsidRPr="00135406">
              <w:rPr>
                <w:rFonts w:ascii="Times New Roman" w:hAnsi="Times New Roman" w:cs="Times New Roman"/>
                <w:color w:val="000000" w:themeColor="text1"/>
                <w:sz w:val="16"/>
                <w:szCs w:val="16"/>
              </w:rPr>
              <w:t>74</w:t>
            </w:r>
          </w:p>
        </w:tc>
      </w:tr>
    </w:tbl>
    <w:p w14:paraId="7EEA087F" w14:textId="77777777" w:rsidR="00761A02" w:rsidRPr="00135406" w:rsidRDefault="00761A02" w:rsidP="002E6BE3">
      <w:pPr>
        <w:pStyle w:val="af0"/>
        <w:spacing w:after="0" w:line="360" w:lineRule="auto"/>
        <w:rPr>
          <w:rFonts w:ascii="Times New Roman" w:hAnsi="Times New Roman" w:cs="Times New Roman"/>
          <w:b/>
          <w:bCs/>
          <w:color w:val="000000" w:themeColor="text1"/>
          <w:lang w:eastAsia="ko-KR"/>
        </w:rPr>
      </w:pPr>
    </w:p>
    <w:p w14:paraId="7EEA0888" w14:textId="77777777" w:rsidR="00B03845" w:rsidRPr="00135406" w:rsidRDefault="00B03845" w:rsidP="002E6BE3">
      <w:pPr>
        <w:pStyle w:val="af0"/>
        <w:spacing w:after="0" w:line="360" w:lineRule="auto"/>
        <w:rPr>
          <w:rFonts w:ascii="Times New Roman" w:hAnsi="Times New Roman" w:cs="Times New Roman"/>
          <w:b/>
          <w:bCs/>
          <w:color w:val="000000" w:themeColor="text1"/>
          <w:lang w:val="en-US" w:eastAsia="ko-KR"/>
        </w:rPr>
      </w:pPr>
    </w:p>
    <w:p w14:paraId="63ED809F" w14:textId="77777777" w:rsidR="00B23E2A" w:rsidRPr="00135406" w:rsidRDefault="00B23E2A" w:rsidP="00495015">
      <w:pPr>
        <w:pStyle w:val="af0"/>
        <w:spacing w:after="0" w:line="480" w:lineRule="auto"/>
        <w:rPr>
          <w:rFonts w:ascii="Times New Roman" w:hAnsi="Times New Roman" w:cs="Times New Roman"/>
          <w:b/>
          <w:bCs/>
          <w:color w:val="000000" w:themeColor="text1"/>
          <w:lang w:eastAsia="ko-KR"/>
        </w:rPr>
      </w:pPr>
    </w:p>
    <w:p w14:paraId="3782AE95" w14:textId="77777777" w:rsidR="00B23E2A" w:rsidRPr="00135406" w:rsidRDefault="00B23E2A" w:rsidP="00495015">
      <w:pPr>
        <w:pStyle w:val="af0"/>
        <w:spacing w:after="0" w:line="480" w:lineRule="auto"/>
        <w:rPr>
          <w:rFonts w:ascii="Times New Roman" w:hAnsi="Times New Roman" w:cs="Times New Roman"/>
          <w:b/>
          <w:bCs/>
          <w:color w:val="000000" w:themeColor="text1"/>
          <w:lang w:eastAsia="ko-KR"/>
        </w:rPr>
      </w:pPr>
    </w:p>
    <w:p w14:paraId="0FCF48C1" w14:textId="77777777" w:rsidR="00B23E2A" w:rsidRPr="00135406" w:rsidRDefault="00B23E2A" w:rsidP="00495015">
      <w:pPr>
        <w:pStyle w:val="af0"/>
        <w:spacing w:after="0" w:line="480" w:lineRule="auto"/>
        <w:rPr>
          <w:rFonts w:ascii="Times New Roman" w:hAnsi="Times New Roman" w:cs="Times New Roman"/>
          <w:b/>
          <w:bCs/>
          <w:color w:val="000000" w:themeColor="text1"/>
          <w:lang w:eastAsia="ko-KR"/>
        </w:rPr>
      </w:pPr>
    </w:p>
    <w:p w14:paraId="00910BBA" w14:textId="31373B88" w:rsidR="00F26C56" w:rsidRPr="00135406" w:rsidRDefault="00F26C56" w:rsidP="00F26C56">
      <w:pPr>
        <w:pStyle w:val="af0"/>
        <w:spacing w:after="0" w:line="480" w:lineRule="auto"/>
        <w:rPr>
          <w:rFonts w:ascii="Times New Roman" w:hAnsi="Times New Roman" w:cs="Times New Roman"/>
          <w:b/>
          <w:bCs/>
          <w:color w:val="000000" w:themeColor="text1"/>
          <w:lang w:eastAsia="ko-KR"/>
        </w:rPr>
      </w:pPr>
      <w:r w:rsidRPr="00135406">
        <w:rPr>
          <w:rFonts w:ascii="Times New Roman" w:hAnsi="Times New Roman" w:cs="Times New Roman"/>
          <w:b/>
          <w:bCs/>
          <w:color w:val="000000" w:themeColor="text1"/>
          <w:lang w:eastAsia="ko-KR"/>
        </w:rPr>
        <w:lastRenderedPageBreak/>
        <w:t xml:space="preserve">2. </w:t>
      </w:r>
      <w:r w:rsidR="00A46204" w:rsidRPr="00135406">
        <w:rPr>
          <w:rFonts w:ascii="Times New Roman" w:hAnsi="Times New Roman" w:cs="Times New Roman"/>
          <w:b/>
          <w:bCs/>
          <w:color w:val="000000" w:themeColor="text1"/>
          <w:lang w:val="en-US" w:eastAsia="ko-KR"/>
        </w:rPr>
        <w:t>Confusion Matrices</w:t>
      </w:r>
    </w:p>
    <w:p w14:paraId="5923D5BF" w14:textId="6C66FAE9" w:rsidR="00923176" w:rsidRPr="00135406" w:rsidRDefault="00923176" w:rsidP="00923176">
      <w:pPr>
        <w:spacing w:line="480" w:lineRule="auto"/>
        <w:jc w:val="left"/>
        <w:rPr>
          <w:rFonts w:ascii="Times New Roman" w:hAnsi="Times New Roman" w:cs="Times New Roman"/>
          <w:bCs/>
          <w:color w:val="000000" w:themeColor="text1"/>
          <w:sz w:val="22"/>
          <w:szCs w:val="16"/>
        </w:rPr>
      </w:pPr>
      <w:proofErr w:type="spellStart"/>
      <w:r w:rsidRPr="00135406">
        <w:rPr>
          <w:rFonts w:ascii="Times New Roman" w:hAnsi="Times New Roman" w:cs="Times New Roman" w:hint="eastAsia"/>
          <w:bCs/>
          <w:color w:val="000000" w:themeColor="text1"/>
          <w:sz w:val="22"/>
          <w:szCs w:val="16"/>
        </w:rPr>
        <w:t>e</w:t>
      </w:r>
      <w:r w:rsidRPr="00135406">
        <w:rPr>
          <w:rFonts w:ascii="Times New Roman" w:hAnsi="Times New Roman" w:cs="Times New Roman"/>
          <w:bCs/>
          <w:color w:val="000000" w:themeColor="text1"/>
          <w:sz w:val="22"/>
          <w:szCs w:val="16"/>
        </w:rPr>
        <w:t>Table</w:t>
      </w:r>
      <w:proofErr w:type="spellEnd"/>
      <w:r w:rsidRPr="00135406">
        <w:rPr>
          <w:rFonts w:ascii="Times New Roman" w:hAnsi="Times New Roman" w:cs="Times New Roman"/>
          <w:bCs/>
          <w:color w:val="000000" w:themeColor="text1"/>
          <w:sz w:val="22"/>
          <w:szCs w:val="16"/>
        </w:rPr>
        <w:t xml:space="preserve"> 2. </w:t>
      </w:r>
      <w:r w:rsidR="00A46204" w:rsidRPr="00135406">
        <w:rPr>
          <w:rFonts w:ascii="Times New Roman" w:hAnsi="Times New Roman" w:cs="Times New Roman"/>
          <w:bCs/>
          <w:color w:val="000000" w:themeColor="text1"/>
          <w:sz w:val="22"/>
          <w:szCs w:val="16"/>
        </w:rPr>
        <w:t>Confusion matrices derived from regression results</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35406" w:rsidRPr="00135406" w14:paraId="2A05B066" w14:textId="77777777" w:rsidTr="004609CF">
        <w:trPr>
          <w:trHeight w:val="3762"/>
        </w:trPr>
        <w:tc>
          <w:tcPr>
            <w:tcW w:w="4508" w:type="dxa"/>
          </w:tcPr>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
              <w:gridCol w:w="429"/>
              <w:gridCol w:w="1133"/>
              <w:gridCol w:w="469"/>
              <w:gridCol w:w="664"/>
              <w:gridCol w:w="126"/>
              <w:gridCol w:w="1007"/>
            </w:tblGrid>
            <w:tr w:rsidR="00135406" w:rsidRPr="00135406" w14:paraId="05AF2C91" w14:textId="77777777" w:rsidTr="0098169B">
              <w:trPr>
                <w:trHeight w:hRule="exact" w:val="214"/>
              </w:trPr>
              <w:tc>
                <w:tcPr>
                  <w:tcW w:w="464" w:type="dxa"/>
                  <w:vAlign w:val="center"/>
                </w:tcPr>
                <w:p w14:paraId="07FD712A" w14:textId="77777777" w:rsidR="003F30F4" w:rsidRPr="00135406" w:rsidRDefault="003F30F4" w:rsidP="003F30F4">
                  <w:pPr>
                    <w:widowControl/>
                    <w:wordWrap/>
                    <w:autoSpaceDE/>
                    <w:autoSpaceDN/>
                    <w:jc w:val="center"/>
                    <w:rPr>
                      <w:rFonts w:ascii="Times New Roman" w:hAnsi="Times New Roman" w:cs="Times New Roman"/>
                      <w:color w:val="000000" w:themeColor="text1"/>
                      <w:sz w:val="18"/>
                      <w:szCs w:val="18"/>
                    </w:rPr>
                  </w:pPr>
                </w:p>
              </w:tc>
              <w:tc>
                <w:tcPr>
                  <w:tcW w:w="429" w:type="dxa"/>
                  <w:vAlign w:val="center"/>
                </w:tcPr>
                <w:p w14:paraId="20EB0F1C" w14:textId="77777777" w:rsidR="003F30F4" w:rsidRPr="00135406" w:rsidRDefault="003F30F4" w:rsidP="003F30F4">
                  <w:pPr>
                    <w:widowControl/>
                    <w:wordWrap/>
                    <w:autoSpaceDE/>
                    <w:autoSpaceDN/>
                    <w:jc w:val="center"/>
                    <w:rPr>
                      <w:rFonts w:ascii="Times New Roman" w:hAnsi="Times New Roman" w:cs="Times New Roman"/>
                      <w:color w:val="000000" w:themeColor="text1"/>
                      <w:sz w:val="18"/>
                      <w:szCs w:val="18"/>
                    </w:rPr>
                  </w:pPr>
                </w:p>
              </w:tc>
              <w:tc>
                <w:tcPr>
                  <w:tcW w:w="3399" w:type="dxa"/>
                  <w:gridSpan w:val="5"/>
                  <w:vAlign w:val="center"/>
                </w:tcPr>
                <w:p w14:paraId="74AF5725" w14:textId="77777777" w:rsidR="003F30F4" w:rsidRPr="00135406" w:rsidRDefault="003F30F4" w:rsidP="003F30F4">
                  <w:pPr>
                    <w:widowControl/>
                    <w:tabs>
                      <w:tab w:val="left" w:pos="738"/>
                    </w:tabs>
                    <w:wordWrap/>
                    <w:autoSpaceDE/>
                    <w:autoSpaceDN/>
                    <w:jc w:val="center"/>
                    <w:rPr>
                      <w:rFonts w:ascii="Times New Roman" w:hAnsi="Times New Roman" w:cs="Times New Roman"/>
                      <w:color w:val="000000" w:themeColor="text1"/>
                      <w:szCs w:val="20"/>
                    </w:rPr>
                  </w:pPr>
                  <w:r w:rsidRPr="00135406">
                    <w:rPr>
                      <w:rFonts w:ascii="Times New Roman" w:hAnsi="Times New Roman" w:cs="Times New Roman"/>
                      <w:color w:val="000000" w:themeColor="text1"/>
                      <w:szCs w:val="20"/>
                    </w:rPr>
                    <w:t>Predicted Class</w:t>
                  </w:r>
                </w:p>
              </w:tc>
            </w:tr>
            <w:tr w:rsidR="00135406" w:rsidRPr="00135406" w14:paraId="14742A90" w14:textId="77777777" w:rsidTr="0098169B">
              <w:trPr>
                <w:trHeight w:hRule="exact" w:val="288"/>
              </w:trPr>
              <w:tc>
                <w:tcPr>
                  <w:tcW w:w="464" w:type="dxa"/>
                  <w:vAlign w:val="center"/>
                </w:tcPr>
                <w:p w14:paraId="2C4D6F66" w14:textId="77777777" w:rsidR="003F30F4" w:rsidRPr="00135406" w:rsidRDefault="003F30F4" w:rsidP="003F30F4">
                  <w:pPr>
                    <w:widowControl/>
                    <w:wordWrap/>
                    <w:autoSpaceDE/>
                    <w:autoSpaceDN/>
                    <w:jc w:val="center"/>
                    <w:rPr>
                      <w:rFonts w:ascii="Times New Roman" w:hAnsi="Times New Roman" w:cs="Times New Roman"/>
                      <w:color w:val="000000" w:themeColor="text1"/>
                      <w:sz w:val="18"/>
                      <w:szCs w:val="18"/>
                    </w:rPr>
                  </w:pPr>
                </w:p>
              </w:tc>
              <w:tc>
                <w:tcPr>
                  <w:tcW w:w="429" w:type="dxa"/>
                  <w:vAlign w:val="center"/>
                </w:tcPr>
                <w:p w14:paraId="31B762CA" w14:textId="77777777" w:rsidR="003F30F4" w:rsidRPr="00135406" w:rsidRDefault="003F30F4" w:rsidP="003F30F4">
                  <w:pPr>
                    <w:widowControl/>
                    <w:wordWrap/>
                    <w:autoSpaceDE/>
                    <w:autoSpaceDN/>
                    <w:jc w:val="center"/>
                    <w:rPr>
                      <w:rFonts w:ascii="Times New Roman" w:hAnsi="Times New Roman" w:cs="Times New Roman"/>
                      <w:color w:val="000000" w:themeColor="text1"/>
                      <w:sz w:val="18"/>
                      <w:szCs w:val="18"/>
                    </w:rPr>
                  </w:pPr>
                </w:p>
              </w:tc>
              <w:tc>
                <w:tcPr>
                  <w:tcW w:w="1602" w:type="dxa"/>
                  <w:gridSpan w:val="2"/>
                  <w:tcBorders>
                    <w:bottom w:val="single" w:sz="4" w:space="0" w:color="auto"/>
                  </w:tcBorders>
                  <w:vAlign w:val="center"/>
                </w:tcPr>
                <w:p w14:paraId="6355A4D7" w14:textId="77777777" w:rsidR="003F30F4" w:rsidRPr="00135406" w:rsidRDefault="003F30F4" w:rsidP="003F30F4">
                  <w:pPr>
                    <w:widowControl/>
                    <w:wordWrap/>
                    <w:autoSpaceDE/>
                    <w:autoSpaceDN/>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Normal</w:t>
                  </w:r>
                </w:p>
              </w:tc>
              <w:tc>
                <w:tcPr>
                  <w:tcW w:w="790" w:type="dxa"/>
                  <w:gridSpan w:val="2"/>
                  <w:tcBorders>
                    <w:bottom w:val="single" w:sz="4" w:space="0" w:color="auto"/>
                  </w:tcBorders>
                  <w:vAlign w:val="center"/>
                </w:tcPr>
                <w:p w14:paraId="67A1B48E" w14:textId="77777777" w:rsidR="003F30F4" w:rsidRPr="00135406" w:rsidRDefault="003F30F4" w:rsidP="003F30F4">
                  <w:pPr>
                    <w:widowControl/>
                    <w:wordWrap/>
                    <w:autoSpaceDE/>
                    <w:autoSpaceDN/>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MCI</w:t>
                  </w:r>
                </w:p>
              </w:tc>
              <w:tc>
                <w:tcPr>
                  <w:tcW w:w="1007" w:type="dxa"/>
                  <w:tcBorders>
                    <w:bottom w:val="single" w:sz="4" w:space="0" w:color="auto"/>
                  </w:tcBorders>
                  <w:vAlign w:val="center"/>
                </w:tcPr>
                <w:p w14:paraId="41988D5E" w14:textId="77777777" w:rsidR="003F30F4" w:rsidRPr="00135406" w:rsidRDefault="003F30F4" w:rsidP="003F30F4">
                  <w:pPr>
                    <w:widowControl/>
                    <w:wordWrap/>
                    <w:autoSpaceDE/>
                    <w:autoSpaceDN/>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Dementia</w:t>
                  </w:r>
                </w:p>
              </w:tc>
            </w:tr>
            <w:tr w:rsidR="00135406" w:rsidRPr="00135406" w14:paraId="0C9D5C46" w14:textId="77777777" w:rsidTr="0098169B">
              <w:trPr>
                <w:cantSplit/>
                <w:trHeight w:val="1056"/>
              </w:trPr>
              <w:tc>
                <w:tcPr>
                  <w:tcW w:w="464" w:type="dxa"/>
                  <w:vMerge w:val="restart"/>
                  <w:textDirection w:val="btLr"/>
                  <w:vAlign w:val="center"/>
                </w:tcPr>
                <w:p w14:paraId="4791A0DE" w14:textId="77777777" w:rsidR="009945B4" w:rsidRPr="00135406" w:rsidRDefault="009945B4" w:rsidP="009945B4">
                  <w:pPr>
                    <w:widowControl/>
                    <w:wordWrap/>
                    <w:autoSpaceDE/>
                    <w:autoSpaceDN/>
                    <w:ind w:left="113" w:right="113"/>
                    <w:jc w:val="center"/>
                    <w:rPr>
                      <w:rFonts w:ascii="Times New Roman" w:hAnsi="Times New Roman" w:cs="Times New Roman"/>
                      <w:color w:val="000000" w:themeColor="text1"/>
                      <w:sz w:val="21"/>
                      <w:szCs w:val="21"/>
                    </w:rPr>
                  </w:pPr>
                  <w:r w:rsidRPr="00135406">
                    <w:rPr>
                      <w:rFonts w:ascii="Times New Roman" w:hAnsi="Times New Roman" w:cs="Times New Roman"/>
                      <w:color w:val="000000" w:themeColor="text1"/>
                      <w:sz w:val="21"/>
                      <w:szCs w:val="21"/>
                    </w:rPr>
                    <w:t>True Class</w:t>
                  </w:r>
                </w:p>
              </w:tc>
              <w:tc>
                <w:tcPr>
                  <w:tcW w:w="429" w:type="dxa"/>
                  <w:tcBorders>
                    <w:right w:val="single" w:sz="4" w:space="0" w:color="auto"/>
                  </w:tcBorders>
                  <w:textDirection w:val="btLr"/>
                  <w:vAlign w:val="center"/>
                </w:tcPr>
                <w:p w14:paraId="38D53439" w14:textId="77777777" w:rsidR="009945B4" w:rsidRPr="00135406" w:rsidRDefault="009945B4" w:rsidP="009945B4">
                  <w:pPr>
                    <w:widowControl/>
                    <w:wordWrap/>
                    <w:autoSpaceDE/>
                    <w:autoSpaceDN/>
                    <w:ind w:left="113" w:right="113"/>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Normal</w:t>
                  </w:r>
                </w:p>
              </w:tc>
              <w:tc>
                <w:tcPr>
                  <w:tcW w:w="1133" w:type="dxa"/>
                  <w:tcBorders>
                    <w:top w:val="single" w:sz="4" w:space="0" w:color="auto"/>
                    <w:left w:val="single" w:sz="4" w:space="0" w:color="auto"/>
                    <w:bottom w:val="single" w:sz="4" w:space="0" w:color="auto"/>
                    <w:right w:val="single" w:sz="4" w:space="0" w:color="auto"/>
                  </w:tcBorders>
                  <w:vAlign w:val="center"/>
                </w:tcPr>
                <w:p w14:paraId="664144CC" w14:textId="7D2F1EF7" w:rsidR="009945B4" w:rsidRPr="00135406" w:rsidRDefault="009945B4" w:rsidP="009945B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658</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70F93AFF" w14:textId="13C3F600" w:rsidR="009945B4" w:rsidRPr="00135406" w:rsidRDefault="009945B4" w:rsidP="009945B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26</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24593044" w14:textId="5FC112AC" w:rsidR="009945B4" w:rsidRPr="00135406" w:rsidRDefault="009945B4" w:rsidP="009945B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0</w:t>
                  </w:r>
                </w:p>
              </w:tc>
            </w:tr>
            <w:tr w:rsidR="00135406" w:rsidRPr="00135406" w14:paraId="0C3F915E" w14:textId="77777777" w:rsidTr="0098169B">
              <w:trPr>
                <w:cantSplit/>
                <w:trHeight w:val="1056"/>
              </w:trPr>
              <w:tc>
                <w:tcPr>
                  <w:tcW w:w="464" w:type="dxa"/>
                  <w:vMerge/>
                  <w:vAlign w:val="center"/>
                </w:tcPr>
                <w:p w14:paraId="0BE9AC6B" w14:textId="77777777" w:rsidR="009945B4" w:rsidRPr="00135406" w:rsidRDefault="009945B4" w:rsidP="009945B4">
                  <w:pPr>
                    <w:widowControl/>
                    <w:wordWrap/>
                    <w:autoSpaceDE/>
                    <w:autoSpaceDN/>
                    <w:jc w:val="center"/>
                    <w:rPr>
                      <w:rFonts w:ascii="Times New Roman" w:hAnsi="Times New Roman" w:cs="Times New Roman"/>
                      <w:color w:val="000000" w:themeColor="text1"/>
                      <w:sz w:val="18"/>
                      <w:szCs w:val="18"/>
                    </w:rPr>
                  </w:pPr>
                </w:p>
              </w:tc>
              <w:tc>
                <w:tcPr>
                  <w:tcW w:w="429" w:type="dxa"/>
                  <w:tcBorders>
                    <w:right w:val="single" w:sz="4" w:space="0" w:color="auto"/>
                  </w:tcBorders>
                  <w:textDirection w:val="btLr"/>
                  <w:vAlign w:val="center"/>
                </w:tcPr>
                <w:p w14:paraId="1E88472F" w14:textId="77777777" w:rsidR="009945B4" w:rsidRPr="00135406" w:rsidRDefault="009945B4" w:rsidP="009945B4">
                  <w:pPr>
                    <w:widowControl/>
                    <w:wordWrap/>
                    <w:autoSpaceDE/>
                    <w:autoSpaceDN/>
                    <w:ind w:left="113" w:right="113"/>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MCI</w:t>
                  </w:r>
                </w:p>
              </w:tc>
              <w:tc>
                <w:tcPr>
                  <w:tcW w:w="1133" w:type="dxa"/>
                  <w:tcBorders>
                    <w:top w:val="single" w:sz="4" w:space="0" w:color="auto"/>
                    <w:left w:val="single" w:sz="4" w:space="0" w:color="auto"/>
                    <w:bottom w:val="single" w:sz="4" w:space="0" w:color="auto"/>
                    <w:right w:val="single" w:sz="4" w:space="0" w:color="auto"/>
                  </w:tcBorders>
                  <w:vAlign w:val="center"/>
                </w:tcPr>
                <w:p w14:paraId="6D1FA665" w14:textId="0CF644ED" w:rsidR="009945B4" w:rsidRPr="00135406" w:rsidRDefault="009945B4" w:rsidP="009945B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95</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723F661A" w14:textId="5EBEF5E9" w:rsidR="009945B4" w:rsidRPr="00135406" w:rsidRDefault="009945B4" w:rsidP="009945B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32</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053CE591" w14:textId="5EECE63A" w:rsidR="009945B4" w:rsidRPr="00135406" w:rsidRDefault="009945B4" w:rsidP="009945B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0</w:t>
                  </w:r>
                </w:p>
              </w:tc>
            </w:tr>
            <w:tr w:rsidR="00135406" w:rsidRPr="00135406" w14:paraId="5EFE76D6" w14:textId="77777777" w:rsidTr="0098169B">
              <w:trPr>
                <w:cantSplit/>
                <w:trHeight w:val="1056"/>
              </w:trPr>
              <w:tc>
                <w:tcPr>
                  <w:tcW w:w="464" w:type="dxa"/>
                  <w:vMerge/>
                  <w:vAlign w:val="center"/>
                </w:tcPr>
                <w:p w14:paraId="7DB884A2" w14:textId="77777777" w:rsidR="009945B4" w:rsidRPr="00135406" w:rsidRDefault="009945B4" w:rsidP="009945B4">
                  <w:pPr>
                    <w:widowControl/>
                    <w:wordWrap/>
                    <w:autoSpaceDE/>
                    <w:autoSpaceDN/>
                    <w:jc w:val="center"/>
                    <w:rPr>
                      <w:rFonts w:ascii="Times New Roman" w:hAnsi="Times New Roman" w:cs="Times New Roman"/>
                      <w:color w:val="000000" w:themeColor="text1"/>
                      <w:sz w:val="18"/>
                      <w:szCs w:val="18"/>
                    </w:rPr>
                  </w:pPr>
                </w:p>
              </w:tc>
              <w:tc>
                <w:tcPr>
                  <w:tcW w:w="429" w:type="dxa"/>
                  <w:tcBorders>
                    <w:right w:val="single" w:sz="4" w:space="0" w:color="auto"/>
                  </w:tcBorders>
                  <w:textDirection w:val="btLr"/>
                  <w:vAlign w:val="center"/>
                </w:tcPr>
                <w:p w14:paraId="2AC5319D" w14:textId="77777777" w:rsidR="009945B4" w:rsidRPr="00135406" w:rsidRDefault="009945B4" w:rsidP="009945B4">
                  <w:pPr>
                    <w:widowControl/>
                    <w:wordWrap/>
                    <w:autoSpaceDE/>
                    <w:autoSpaceDN/>
                    <w:ind w:left="113" w:right="113"/>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Dementia</w:t>
                  </w:r>
                </w:p>
              </w:tc>
              <w:tc>
                <w:tcPr>
                  <w:tcW w:w="1133" w:type="dxa"/>
                  <w:tcBorders>
                    <w:top w:val="single" w:sz="4" w:space="0" w:color="auto"/>
                    <w:left w:val="single" w:sz="4" w:space="0" w:color="auto"/>
                    <w:bottom w:val="single" w:sz="4" w:space="0" w:color="auto"/>
                    <w:right w:val="single" w:sz="4" w:space="0" w:color="auto"/>
                  </w:tcBorders>
                  <w:vAlign w:val="center"/>
                </w:tcPr>
                <w:p w14:paraId="6A0D2A20" w14:textId="41491F34" w:rsidR="009945B4" w:rsidRPr="00135406" w:rsidRDefault="009945B4" w:rsidP="009945B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16</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16160284" w14:textId="2D3EE974" w:rsidR="009945B4" w:rsidRPr="00135406" w:rsidRDefault="009945B4" w:rsidP="009945B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8</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656B4337" w14:textId="618EDFA1" w:rsidR="009945B4" w:rsidRPr="00135406" w:rsidRDefault="009945B4" w:rsidP="009945B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0</w:t>
                  </w:r>
                </w:p>
              </w:tc>
            </w:tr>
          </w:tbl>
          <w:p w14:paraId="7A5D117E" w14:textId="4C7C3B2A" w:rsidR="003F30F4" w:rsidRPr="00135406" w:rsidRDefault="003F30F4" w:rsidP="003F30F4">
            <w:pPr>
              <w:pStyle w:val="af0"/>
              <w:spacing w:after="0" w:line="480" w:lineRule="auto"/>
              <w:jc w:val="center"/>
              <w:rPr>
                <w:rFonts w:ascii="Times New Roman" w:hAnsi="Times New Roman" w:cs="Times New Roman"/>
                <w:b/>
                <w:bCs/>
                <w:color w:val="000000" w:themeColor="text1"/>
                <w:lang w:val="en-US" w:eastAsia="ko-KR"/>
              </w:rPr>
            </w:pPr>
            <w:r w:rsidRPr="00135406">
              <w:rPr>
                <w:rFonts w:ascii="Times New Roman" w:hAnsi="Times New Roman" w:cs="Times New Roman"/>
                <w:b/>
                <w:bCs/>
                <w:color w:val="000000" w:themeColor="text1"/>
                <w:sz w:val="21"/>
                <w:szCs w:val="21"/>
                <w:lang w:val="en-US" w:eastAsia="ko-KR"/>
              </w:rPr>
              <w:t xml:space="preserve">(a) </w:t>
            </w:r>
            <w:proofErr w:type="spellStart"/>
            <w:r w:rsidRPr="00135406">
              <w:rPr>
                <w:rFonts w:ascii="Times New Roman" w:hAnsi="Times New Roman" w:cs="Times New Roman"/>
                <w:b/>
                <w:bCs/>
                <w:color w:val="000000" w:themeColor="text1"/>
                <w:sz w:val="21"/>
                <w:szCs w:val="21"/>
                <w:lang w:val="en-US" w:eastAsia="ko-KR"/>
              </w:rPr>
              <w:t>Normal_All</w:t>
            </w:r>
            <w:proofErr w:type="spellEnd"/>
            <w:r w:rsidR="001F0729" w:rsidRPr="00135406">
              <w:rPr>
                <w:rFonts w:ascii="Times New Roman" w:hAnsi="Times New Roman" w:cs="Times New Roman"/>
                <w:b/>
                <w:bCs/>
                <w:color w:val="000000" w:themeColor="text1"/>
                <w:sz w:val="21"/>
                <w:szCs w:val="21"/>
                <w:lang w:val="en-US" w:eastAsia="ko-KR"/>
              </w:rPr>
              <w:t xml:space="preserve"> (</w:t>
            </w:r>
            <w:r w:rsidR="00794EFD" w:rsidRPr="00135406">
              <w:rPr>
                <w:rFonts w:ascii="Times New Roman" w:hAnsi="Times New Roman" w:cs="Times New Roman"/>
                <w:b/>
                <w:bCs/>
                <w:color w:val="000000" w:themeColor="text1"/>
                <w:sz w:val="21"/>
                <w:szCs w:val="21"/>
                <w:lang w:val="en-US" w:eastAsia="ko-KR"/>
              </w:rPr>
              <w:t>Accuracy: 0.82)</w:t>
            </w:r>
            <w:r w:rsidR="00AB36BD" w:rsidRPr="00135406">
              <w:rPr>
                <w:rFonts w:ascii="Times New Roman" w:hAnsi="Times New Roman" w:cs="Times New Roman"/>
                <w:b/>
                <w:bCs/>
                <w:color w:val="000000" w:themeColor="text1"/>
                <w:sz w:val="21"/>
                <w:szCs w:val="21"/>
                <w:lang w:val="en-US" w:eastAsia="ko-KR"/>
              </w:rPr>
              <w:t xml:space="preserve"> </w:t>
            </w:r>
          </w:p>
        </w:tc>
        <w:tc>
          <w:tcPr>
            <w:tcW w:w="4508" w:type="dxa"/>
          </w:tcPr>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
              <w:gridCol w:w="429"/>
              <w:gridCol w:w="1133"/>
              <w:gridCol w:w="469"/>
              <w:gridCol w:w="664"/>
              <w:gridCol w:w="126"/>
              <w:gridCol w:w="1007"/>
            </w:tblGrid>
            <w:tr w:rsidR="00135406" w:rsidRPr="00135406" w14:paraId="20A8958F" w14:textId="77777777" w:rsidTr="00202D50">
              <w:trPr>
                <w:trHeight w:hRule="exact" w:val="214"/>
              </w:trPr>
              <w:tc>
                <w:tcPr>
                  <w:tcW w:w="464" w:type="dxa"/>
                  <w:vAlign w:val="center"/>
                </w:tcPr>
                <w:p w14:paraId="69F0D21B"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p>
              </w:tc>
              <w:tc>
                <w:tcPr>
                  <w:tcW w:w="429" w:type="dxa"/>
                  <w:vAlign w:val="center"/>
                </w:tcPr>
                <w:p w14:paraId="56B950FD"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p>
              </w:tc>
              <w:tc>
                <w:tcPr>
                  <w:tcW w:w="3399" w:type="dxa"/>
                  <w:gridSpan w:val="5"/>
                  <w:vAlign w:val="center"/>
                </w:tcPr>
                <w:p w14:paraId="1E64EB6E" w14:textId="77777777" w:rsidR="0098169B" w:rsidRPr="00135406" w:rsidRDefault="0098169B" w:rsidP="0098169B">
                  <w:pPr>
                    <w:widowControl/>
                    <w:tabs>
                      <w:tab w:val="left" w:pos="738"/>
                    </w:tabs>
                    <w:wordWrap/>
                    <w:autoSpaceDE/>
                    <w:autoSpaceDN/>
                    <w:jc w:val="center"/>
                    <w:rPr>
                      <w:rFonts w:ascii="Times New Roman" w:hAnsi="Times New Roman" w:cs="Times New Roman"/>
                      <w:color w:val="000000" w:themeColor="text1"/>
                      <w:szCs w:val="20"/>
                    </w:rPr>
                  </w:pPr>
                  <w:r w:rsidRPr="00135406">
                    <w:rPr>
                      <w:rFonts w:ascii="Times New Roman" w:hAnsi="Times New Roman" w:cs="Times New Roman"/>
                      <w:color w:val="000000" w:themeColor="text1"/>
                      <w:szCs w:val="20"/>
                    </w:rPr>
                    <w:t>Predicted Class</w:t>
                  </w:r>
                </w:p>
              </w:tc>
            </w:tr>
            <w:tr w:rsidR="00135406" w:rsidRPr="00135406" w14:paraId="3CE73FDB" w14:textId="77777777" w:rsidTr="00202D50">
              <w:trPr>
                <w:trHeight w:hRule="exact" w:val="288"/>
              </w:trPr>
              <w:tc>
                <w:tcPr>
                  <w:tcW w:w="464" w:type="dxa"/>
                  <w:vAlign w:val="center"/>
                </w:tcPr>
                <w:p w14:paraId="7E7E4412"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p>
              </w:tc>
              <w:tc>
                <w:tcPr>
                  <w:tcW w:w="429" w:type="dxa"/>
                  <w:vAlign w:val="center"/>
                </w:tcPr>
                <w:p w14:paraId="4D065E6D"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p>
              </w:tc>
              <w:tc>
                <w:tcPr>
                  <w:tcW w:w="1602" w:type="dxa"/>
                  <w:gridSpan w:val="2"/>
                  <w:tcBorders>
                    <w:bottom w:val="single" w:sz="4" w:space="0" w:color="auto"/>
                  </w:tcBorders>
                  <w:vAlign w:val="center"/>
                </w:tcPr>
                <w:p w14:paraId="0861470E"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Normal</w:t>
                  </w:r>
                </w:p>
              </w:tc>
              <w:tc>
                <w:tcPr>
                  <w:tcW w:w="790" w:type="dxa"/>
                  <w:gridSpan w:val="2"/>
                  <w:tcBorders>
                    <w:bottom w:val="single" w:sz="4" w:space="0" w:color="auto"/>
                  </w:tcBorders>
                  <w:vAlign w:val="center"/>
                </w:tcPr>
                <w:p w14:paraId="16EF9431"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MCI</w:t>
                  </w:r>
                </w:p>
              </w:tc>
              <w:tc>
                <w:tcPr>
                  <w:tcW w:w="1007" w:type="dxa"/>
                  <w:tcBorders>
                    <w:bottom w:val="single" w:sz="4" w:space="0" w:color="auto"/>
                  </w:tcBorders>
                  <w:vAlign w:val="center"/>
                </w:tcPr>
                <w:p w14:paraId="0014E6CF"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Dementia</w:t>
                  </w:r>
                </w:p>
              </w:tc>
            </w:tr>
            <w:tr w:rsidR="00135406" w:rsidRPr="00135406" w14:paraId="11AF4E3F" w14:textId="77777777" w:rsidTr="00CB5644">
              <w:trPr>
                <w:cantSplit/>
                <w:trHeight w:val="1056"/>
              </w:trPr>
              <w:tc>
                <w:tcPr>
                  <w:tcW w:w="464" w:type="dxa"/>
                  <w:vMerge w:val="restart"/>
                  <w:textDirection w:val="btLr"/>
                  <w:vAlign w:val="center"/>
                </w:tcPr>
                <w:p w14:paraId="0E89984B" w14:textId="77777777" w:rsidR="00962AE6" w:rsidRPr="00135406" w:rsidRDefault="00962AE6" w:rsidP="00962AE6">
                  <w:pPr>
                    <w:widowControl/>
                    <w:wordWrap/>
                    <w:autoSpaceDE/>
                    <w:autoSpaceDN/>
                    <w:ind w:left="113" w:right="113"/>
                    <w:jc w:val="center"/>
                    <w:rPr>
                      <w:rFonts w:ascii="Times New Roman" w:hAnsi="Times New Roman" w:cs="Times New Roman"/>
                      <w:color w:val="000000" w:themeColor="text1"/>
                      <w:sz w:val="21"/>
                      <w:szCs w:val="21"/>
                    </w:rPr>
                  </w:pPr>
                  <w:r w:rsidRPr="00135406">
                    <w:rPr>
                      <w:rFonts w:ascii="Times New Roman" w:hAnsi="Times New Roman" w:cs="Times New Roman"/>
                      <w:color w:val="000000" w:themeColor="text1"/>
                      <w:sz w:val="21"/>
                      <w:szCs w:val="21"/>
                    </w:rPr>
                    <w:t>True Class</w:t>
                  </w:r>
                </w:p>
              </w:tc>
              <w:tc>
                <w:tcPr>
                  <w:tcW w:w="429" w:type="dxa"/>
                  <w:tcBorders>
                    <w:right w:val="single" w:sz="4" w:space="0" w:color="auto"/>
                  </w:tcBorders>
                  <w:textDirection w:val="btLr"/>
                  <w:vAlign w:val="center"/>
                </w:tcPr>
                <w:p w14:paraId="4FA42D4B" w14:textId="77777777" w:rsidR="00962AE6" w:rsidRPr="00135406" w:rsidRDefault="00962AE6" w:rsidP="00962AE6">
                  <w:pPr>
                    <w:widowControl/>
                    <w:wordWrap/>
                    <w:autoSpaceDE/>
                    <w:autoSpaceDN/>
                    <w:ind w:left="113" w:right="113"/>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Normal</w:t>
                  </w:r>
                </w:p>
              </w:tc>
              <w:tc>
                <w:tcPr>
                  <w:tcW w:w="1133" w:type="dxa"/>
                  <w:tcBorders>
                    <w:top w:val="single" w:sz="4" w:space="0" w:color="auto"/>
                    <w:left w:val="single" w:sz="4" w:space="0" w:color="auto"/>
                    <w:bottom w:val="single" w:sz="4" w:space="0" w:color="auto"/>
                    <w:right w:val="single" w:sz="4" w:space="0" w:color="auto"/>
                  </w:tcBorders>
                  <w:vAlign w:val="center"/>
                </w:tcPr>
                <w:p w14:paraId="686A6AFD" w14:textId="4DCB99E2"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15</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55975675" w14:textId="744F004D"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35</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29DCAB95" w14:textId="399DF342"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0</w:t>
                  </w:r>
                </w:p>
              </w:tc>
            </w:tr>
            <w:tr w:rsidR="00135406" w:rsidRPr="00135406" w14:paraId="1DB3CF18" w14:textId="77777777" w:rsidTr="00CB5644">
              <w:trPr>
                <w:cantSplit/>
                <w:trHeight w:val="1056"/>
              </w:trPr>
              <w:tc>
                <w:tcPr>
                  <w:tcW w:w="464" w:type="dxa"/>
                  <w:vMerge/>
                  <w:vAlign w:val="center"/>
                </w:tcPr>
                <w:p w14:paraId="0D597592" w14:textId="77777777" w:rsidR="00962AE6" w:rsidRPr="00135406" w:rsidRDefault="00962AE6" w:rsidP="00962AE6">
                  <w:pPr>
                    <w:widowControl/>
                    <w:wordWrap/>
                    <w:autoSpaceDE/>
                    <w:autoSpaceDN/>
                    <w:jc w:val="center"/>
                    <w:rPr>
                      <w:rFonts w:ascii="Times New Roman" w:hAnsi="Times New Roman" w:cs="Times New Roman"/>
                      <w:color w:val="000000" w:themeColor="text1"/>
                      <w:sz w:val="18"/>
                      <w:szCs w:val="18"/>
                    </w:rPr>
                  </w:pPr>
                </w:p>
              </w:tc>
              <w:tc>
                <w:tcPr>
                  <w:tcW w:w="429" w:type="dxa"/>
                  <w:tcBorders>
                    <w:right w:val="single" w:sz="4" w:space="0" w:color="auto"/>
                  </w:tcBorders>
                  <w:textDirection w:val="btLr"/>
                  <w:vAlign w:val="center"/>
                </w:tcPr>
                <w:p w14:paraId="3C001BBC" w14:textId="77777777" w:rsidR="00962AE6" w:rsidRPr="00135406" w:rsidRDefault="00962AE6" w:rsidP="00962AE6">
                  <w:pPr>
                    <w:widowControl/>
                    <w:wordWrap/>
                    <w:autoSpaceDE/>
                    <w:autoSpaceDN/>
                    <w:ind w:left="113" w:right="113"/>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MCI</w:t>
                  </w:r>
                </w:p>
              </w:tc>
              <w:tc>
                <w:tcPr>
                  <w:tcW w:w="1133" w:type="dxa"/>
                  <w:tcBorders>
                    <w:top w:val="single" w:sz="4" w:space="0" w:color="auto"/>
                    <w:left w:val="single" w:sz="4" w:space="0" w:color="auto"/>
                    <w:bottom w:val="single" w:sz="4" w:space="0" w:color="auto"/>
                    <w:right w:val="single" w:sz="4" w:space="0" w:color="auto"/>
                  </w:tcBorders>
                  <w:vAlign w:val="center"/>
                </w:tcPr>
                <w:p w14:paraId="6B34CFE3" w14:textId="7694925D"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4</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64183A70" w14:textId="2D33A1A8"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55</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1086C803" w14:textId="559C86F4"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7</w:t>
                  </w:r>
                </w:p>
              </w:tc>
            </w:tr>
            <w:tr w:rsidR="00135406" w:rsidRPr="00135406" w14:paraId="651E457C" w14:textId="77777777" w:rsidTr="00CB5644">
              <w:trPr>
                <w:cantSplit/>
                <w:trHeight w:val="1056"/>
              </w:trPr>
              <w:tc>
                <w:tcPr>
                  <w:tcW w:w="464" w:type="dxa"/>
                  <w:vMerge/>
                  <w:vAlign w:val="center"/>
                </w:tcPr>
                <w:p w14:paraId="161C8172" w14:textId="77777777" w:rsidR="00962AE6" w:rsidRPr="00135406" w:rsidRDefault="00962AE6" w:rsidP="00962AE6">
                  <w:pPr>
                    <w:widowControl/>
                    <w:wordWrap/>
                    <w:autoSpaceDE/>
                    <w:autoSpaceDN/>
                    <w:jc w:val="center"/>
                    <w:rPr>
                      <w:rFonts w:ascii="Times New Roman" w:hAnsi="Times New Roman" w:cs="Times New Roman"/>
                      <w:color w:val="000000" w:themeColor="text1"/>
                      <w:sz w:val="18"/>
                      <w:szCs w:val="18"/>
                    </w:rPr>
                  </w:pPr>
                </w:p>
              </w:tc>
              <w:tc>
                <w:tcPr>
                  <w:tcW w:w="429" w:type="dxa"/>
                  <w:tcBorders>
                    <w:right w:val="single" w:sz="4" w:space="0" w:color="auto"/>
                  </w:tcBorders>
                  <w:textDirection w:val="btLr"/>
                  <w:vAlign w:val="center"/>
                </w:tcPr>
                <w:p w14:paraId="5E9EAEF4" w14:textId="77777777" w:rsidR="00962AE6" w:rsidRPr="00135406" w:rsidRDefault="00962AE6" w:rsidP="00962AE6">
                  <w:pPr>
                    <w:widowControl/>
                    <w:wordWrap/>
                    <w:autoSpaceDE/>
                    <w:autoSpaceDN/>
                    <w:ind w:left="113" w:right="113"/>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Dementia</w:t>
                  </w:r>
                </w:p>
              </w:tc>
              <w:tc>
                <w:tcPr>
                  <w:tcW w:w="1133" w:type="dxa"/>
                  <w:tcBorders>
                    <w:top w:val="single" w:sz="4" w:space="0" w:color="auto"/>
                    <w:left w:val="single" w:sz="4" w:space="0" w:color="auto"/>
                    <w:bottom w:val="single" w:sz="4" w:space="0" w:color="auto"/>
                    <w:right w:val="single" w:sz="4" w:space="0" w:color="auto"/>
                  </w:tcBorders>
                  <w:vAlign w:val="center"/>
                </w:tcPr>
                <w:p w14:paraId="08AABDDB" w14:textId="129958BF"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19422DAA" w14:textId="1586BD45"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28</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1ADE8197" w14:textId="402A7A5C"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14</w:t>
                  </w:r>
                </w:p>
              </w:tc>
            </w:tr>
          </w:tbl>
          <w:p w14:paraId="5F751724" w14:textId="00947BBB" w:rsidR="003F30F4" w:rsidRPr="00135406" w:rsidRDefault="0098169B" w:rsidP="003F30F4">
            <w:pPr>
              <w:pStyle w:val="af0"/>
              <w:spacing w:after="0" w:line="480" w:lineRule="auto"/>
              <w:jc w:val="center"/>
              <w:rPr>
                <w:rFonts w:ascii="Times New Roman" w:hAnsi="Times New Roman" w:cs="Times New Roman"/>
                <w:b/>
                <w:bCs/>
                <w:color w:val="000000" w:themeColor="text1"/>
                <w:lang w:val="en-US" w:eastAsia="ko-KR"/>
              </w:rPr>
            </w:pPr>
            <w:r w:rsidRPr="00135406">
              <w:rPr>
                <w:rFonts w:ascii="Times New Roman" w:hAnsi="Times New Roman" w:cs="Times New Roman"/>
                <w:b/>
                <w:bCs/>
                <w:color w:val="000000" w:themeColor="text1"/>
                <w:sz w:val="21"/>
                <w:szCs w:val="21"/>
                <w:lang w:val="en-US" w:eastAsia="ko-KR"/>
              </w:rPr>
              <w:t xml:space="preserve"> </w:t>
            </w:r>
            <w:r w:rsidR="003F30F4" w:rsidRPr="00135406">
              <w:rPr>
                <w:rFonts w:ascii="Times New Roman" w:hAnsi="Times New Roman" w:cs="Times New Roman"/>
                <w:b/>
                <w:bCs/>
                <w:color w:val="000000" w:themeColor="text1"/>
                <w:sz w:val="21"/>
                <w:szCs w:val="21"/>
                <w:lang w:val="en-US" w:eastAsia="ko-KR"/>
              </w:rPr>
              <w:t xml:space="preserve">(b) </w:t>
            </w:r>
            <w:proofErr w:type="spellStart"/>
            <w:r w:rsidR="004609CF" w:rsidRPr="00135406">
              <w:rPr>
                <w:rFonts w:ascii="Times New Roman" w:hAnsi="Times New Roman" w:cs="Times New Roman"/>
                <w:b/>
                <w:bCs/>
                <w:color w:val="000000" w:themeColor="text1"/>
                <w:sz w:val="21"/>
                <w:szCs w:val="21"/>
                <w:lang w:val="en-US" w:eastAsia="ko-KR"/>
              </w:rPr>
              <w:t>MCI</w:t>
            </w:r>
            <w:r w:rsidR="003F30F4" w:rsidRPr="00135406">
              <w:rPr>
                <w:rFonts w:ascii="Times New Roman" w:hAnsi="Times New Roman" w:cs="Times New Roman"/>
                <w:b/>
                <w:bCs/>
                <w:color w:val="000000" w:themeColor="text1"/>
                <w:sz w:val="21"/>
                <w:szCs w:val="21"/>
                <w:lang w:val="en-US" w:eastAsia="ko-KR"/>
              </w:rPr>
              <w:t>_All</w:t>
            </w:r>
            <w:proofErr w:type="spellEnd"/>
            <w:r w:rsidR="00794EFD" w:rsidRPr="00135406">
              <w:rPr>
                <w:rFonts w:ascii="Times New Roman" w:hAnsi="Times New Roman" w:cs="Times New Roman"/>
                <w:b/>
                <w:bCs/>
                <w:color w:val="000000" w:themeColor="text1"/>
                <w:sz w:val="21"/>
                <w:szCs w:val="21"/>
                <w:lang w:val="en-US" w:eastAsia="ko-KR"/>
              </w:rPr>
              <w:t xml:space="preserve"> (Accuracy: 0.53)</w:t>
            </w:r>
          </w:p>
        </w:tc>
      </w:tr>
      <w:tr w:rsidR="00135406" w:rsidRPr="00135406" w14:paraId="46A7D205" w14:textId="77777777" w:rsidTr="004609CF">
        <w:tc>
          <w:tcPr>
            <w:tcW w:w="4508" w:type="dxa"/>
          </w:tcPr>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
              <w:gridCol w:w="429"/>
              <w:gridCol w:w="1133"/>
              <w:gridCol w:w="469"/>
              <w:gridCol w:w="664"/>
              <w:gridCol w:w="126"/>
              <w:gridCol w:w="1007"/>
            </w:tblGrid>
            <w:tr w:rsidR="00135406" w:rsidRPr="00135406" w14:paraId="15B2840E" w14:textId="77777777" w:rsidTr="00202D50">
              <w:trPr>
                <w:trHeight w:hRule="exact" w:val="214"/>
              </w:trPr>
              <w:tc>
                <w:tcPr>
                  <w:tcW w:w="464" w:type="dxa"/>
                  <w:vAlign w:val="center"/>
                </w:tcPr>
                <w:p w14:paraId="42F597B5"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p>
              </w:tc>
              <w:tc>
                <w:tcPr>
                  <w:tcW w:w="429" w:type="dxa"/>
                  <w:vAlign w:val="center"/>
                </w:tcPr>
                <w:p w14:paraId="62C9C442"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p>
              </w:tc>
              <w:tc>
                <w:tcPr>
                  <w:tcW w:w="3399" w:type="dxa"/>
                  <w:gridSpan w:val="5"/>
                  <w:vAlign w:val="center"/>
                </w:tcPr>
                <w:p w14:paraId="717AF915" w14:textId="77777777" w:rsidR="0098169B" w:rsidRPr="00135406" w:rsidRDefault="0098169B" w:rsidP="0098169B">
                  <w:pPr>
                    <w:widowControl/>
                    <w:tabs>
                      <w:tab w:val="left" w:pos="738"/>
                    </w:tabs>
                    <w:wordWrap/>
                    <w:autoSpaceDE/>
                    <w:autoSpaceDN/>
                    <w:jc w:val="center"/>
                    <w:rPr>
                      <w:rFonts w:ascii="Times New Roman" w:hAnsi="Times New Roman" w:cs="Times New Roman"/>
                      <w:color w:val="000000" w:themeColor="text1"/>
                      <w:szCs w:val="20"/>
                    </w:rPr>
                  </w:pPr>
                  <w:r w:rsidRPr="00135406">
                    <w:rPr>
                      <w:rFonts w:ascii="Times New Roman" w:hAnsi="Times New Roman" w:cs="Times New Roman"/>
                      <w:color w:val="000000" w:themeColor="text1"/>
                      <w:szCs w:val="20"/>
                    </w:rPr>
                    <w:t>Predicted Class</w:t>
                  </w:r>
                </w:p>
              </w:tc>
            </w:tr>
            <w:tr w:rsidR="00135406" w:rsidRPr="00135406" w14:paraId="22C2B4E4" w14:textId="77777777" w:rsidTr="00202D50">
              <w:trPr>
                <w:trHeight w:hRule="exact" w:val="288"/>
              </w:trPr>
              <w:tc>
                <w:tcPr>
                  <w:tcW w:w="464" w:type="dxa"/>
                  <w:vAlign w:val="center"/>
                </w:tcPr>
                <w:p w14:paraId="7C80D670"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p>
              </w:tc>
              <w:tc>
                <w:tcPr>
                  <w:tcW w:w="429" w:type="dxa"/>
                  <w:vAlign w:val="center"/>
                </w:tcPr>
                <w:p w14:paraId="75AF8038"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p>
              </w:tc>
              <w:tc>
                <w:tcPr>
                  <w:tcW w:w="1602" w:type="dxa"/>
                  <w:gridSpan w:val="2"/>
                  <w:tcBorders>
                    <w:bottom w:val="single" w:sz="4" w:space="0" w:color="auto"/>
                  </w:tcBorders>
                  <w:vAlign w:val="center"/>
                </w:tcPr>
                <w:p w14:paraId="68D6D602"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Normal</w:t>
                  </w:r>
                </w:p>
              </w:tc>
              <w:tc>
                <w:tcPr>
                  <w:tcW w:w="790" w:type="dxa"/>
                  <w:gridSpan w:val="2"/>
                  <w:tcBorders>
                    <w:bottom w:val="single" w:sz="4" w:space="0" w:color="auto"/>
                  </w:tcBorders>
                  <w:vAlign w:val="center"/>
                </w:tcPr>
                <w:p w14:paraId="14DCF9B3"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MCI</w:t>
                  </w:r>
                </w:p>
              </w:tc>
              <w:tc>
                <w:tcPr>
                  <w:tcW w:w="1007" w:type="dxa"/>
                  <w:tcBorders>
                    <w:bottom w:val="single" w:sz="4" w:space="0" w:color="auto"/>
                  </w:tcBorders>
                  <w:vAlign w:val="center"/>
                </w:tcPr>
                <w:p w14:paraId="7C63FBE0"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Dementia</w:t>
                  </w:r>
                </w:p>
              </w:tc>
            </w:tr>
            <w:tr w:rsidR="00135406" w:rsidRPr="00135406" w14:paraId="11F54183" w14:textId="77777777" w:rsidTr="00CB5644">
              <w:trPr>
                <w:cantSplit/>
                <w:trHeight w:val="1056"/>
              </w:trPr>
              <w:tc>
                <w:tcPr>
                  <w:tcW w:w="464" w:type="dxa"/>
                  <w:vMerge w:val="restart"/>
                  <w:textDirection w:val="btLr"/>
                  <w:vAlign w:val="center"/>
                </w:tcPr>
                <w:p w14:paraId="22A253B0" w14:textId="77777777" w:rsidR="00962AE6" w:rsidRPr="00135406" w:rsidRDefault="00962AE6" w:rsidP="00962AE6">
                  <w:pPr>
                    <w:widowControl/>
                    <w:wordWrap/>
                    <w:autoSpaceDE/>
                    <w:autoSpaceDN/>
                    <w:ind w:left="113" w:right="113"/>
                    <w:jc w:val="center"/>
                    <w:rPr>
                      <w:rFonts w:ascii="Times New Roman" w:hAnsi="Times New Roman" w:cs="Times New Roman"/>
                      <w:color w:val="000000" w:themeColor="text1"/>
                      <w:sz w:val="21"/>
                      <w:szCs w:val="21"/>
                    </w:rPr>
                  </w:pPr>
                  <w:r w:rsidRPr="00135406">
                    <w:rPr>
                      <w:rFonts w:ascii="Times New Roman" w:hAnsi="Times New Roman" w:cs="Times New Roman"/>
                      <w:color w:val="000000" w:themeColor="text1"/>
                      <w:sz w:val="21"/>
                      <w:szCs w:val="21"/>
                    </w:rPr>
                    <w:t>True Class</w:t>
                  </w:r>
                </w:p>
              </w:tc>
              <w:tc>
                <w:tcPr>
                  <w:tcW w:w="429" w:type="dxa"/>
                  <w:tcBorders>
                    <w:right w:val="single" w:sz="4" w:space="0" w:color="auto"/>
                  </w:tcBorders>
                  <w:textDirection w:val="btLr"/>
                  <w:vAlign w:val="center"/>
                </w:tcPr>
                <w:p w14:paraId="48715E01" w14:textId="77777777" w:rsidR="00962AE6" w:rsidRPr="00135406" w:rsidRDefault="00962AE6" w:rsidP="00962AE6">
                  <w:pPr>
                    <w:widowControl/>
                    <w:wordWrap/>
                    <w:autoSpaceDE/>
                    <w:autoSpaceDN/>
                    <w:ind w:left="113" w:right="113"/>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Normal</w:t>
                  </w:r>
                </w:p>
              </w:tc>
              <w:tc>
                <w:tcPr>
                  <w:tcW w:w="1133" w:type="dxa"/>
                  <w:tcBorders>
                    <w:top w:val="single" w:sz="4" w:space="0" w:color="auto"/>
                    <w:left w:val="single" w:sz="4" w:space="0" w:color="auto"/>
                    <w:bottom w:val="single" w:sz="4" w:space="0" w:color="auto"/>
                    <w:right w:val="single" w:sz="4" w:space="0" w:color="auto"/>
                  </w:tcBorders>
                  <w:vAlign w:val="center"/>
                </w:tcPr>
                <w:p w14:paraId="403028C0" w14:textId="7504274B"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466</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1298262B" w14:textId="16864FD6"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71FCFFFB" w14:textId="6AEA50A8"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0</w:t>
                  </w:r>
                </w:p>
              </w:tc>
            </w:tr>
            <w:tr w:rsidR="00135406" w:rsidRPr="00135406" w14:paraId="2D036E1F" w14:textId="77777777" w:rsidTr="00CB5644">
              <w:trPr>
                <w:cantSplit/>
                <w:trHeight w:val="1056"/>
              </w:trPr>
              <w:tc>
                <w:tcPr>
                  <w:tcW w:w="464" w:type="dxa"/>
                  <w:vMerge/>
                  <w:vAlign w:val="center"/>
                </w:tcPr>
                <w:p w14:paraId="08DF05B3" w14:textId="77777777" w:rsidR="00962AE6" w:rsidRPr="00135406" w:rsidRDefault="00962AE6" w:rsidP="00962AE6">
                  <w:pPr>
                    <w:widowControl/>
                    <w:wordWrap/>
                    <w:autoSpaceDE/>
                    <w:autoSpaceDN/>
                    <w:jc w:val="center"/>
                    <w:rPr>
                      <w:rFonts w:ascii="Times New Roman" w:hAnsi="Times New Roman" w:cs="Times New Roman"/>
                      <w:color w:val="000000" w:themeColor="text1"/>
                      <w:sz w:val="18"/>
                      <w:szCs w:val="18"/>
                    </w:rPr>
                  </w:pPr>
                </w:p>
              </w:tc>
              <w:tc>
                <w:tcPr>
                  <w:tcW w:w="429" w:type="dxa"/>
                  <w:tcBorders>
                    <w:right w:val="single" w:sz="4" w:space="0" w:color="auto"/>
                  </w:tcBorders>
                  <w:textDirection w:val="btLr"/>
                  <w:vAlign w:val="center"/>
                </w:tcPr>
                <w:p w14:paraId="6EEA65F6" w14:textId="77777777" w:rsidR="00962AE6" w:rsidRPr="00135406" w:rsidRDefault="00962AE6" w:rsidP="00962AE6">
                  <w:pPr>
                    <w:widowControl/>
                    <w:wordWrap/>
                    <w:autoSpaceDE/>
                    <w:autoSpaceDN/>
                    <w:ind w:left="113" w:right="113"/>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MCI</w:t>
                  </w:r>
                </w:p>
              </w:tc>
              <w:tc>
                <w:tcPr>
                  <w:tcW w:w="1133" w:type="dxa"/>
                  <w:tcBorders>
                    <w:top w:val="single" w:sz="4" w:space="0" w:color="auto"/>
                    <w:left w:val="single" w:sz="4" w:space="0" w:color="auto"/>
                    <w:bottom w:val="single" w:sz="4" w:space="0" w:color="auto"/>
                    <w:right w:val="single" w:sz="4" w:space="0" w:color="auto"/>
                  </w:tcBorders>
                  <w:vAlign w:val="center"/>
                </w:tcPr>
                <w:p w14:paraId="31568894" w14:textId="3F6372B9"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34</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5FC25321" w14:textId="3BAEB49C"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1</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3CFC1020" w14:textId="7C7EA78A"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0</w:t>
                  </w:r>
                </w:p>
              </w:tc>
            </w:tr>
            <w:tr w:rsidR="00135406" w:rsidRPr="00135406" w14:paraId="0F0E5BD4" w14:textId="77777777" w:rsidTr="00CB5644">
              <w:trPr>
                <w:cantSplit/>
                <w:trHeight w:val="1056"/>
              </w:trPr>
              <w:tc>
                <w:tcPr>
                  <w:tcW w:w="464" w:type="dxa"/>
                  <w:vMerge/>
                  <w:vAlign w:val="center"/>
                </w:tcPr>
                <w:p w14:paraId="77A47493" w14:textId="77777777" w:rsidR="00962AE6" w:rsidRPr="00135406" w:rsidRDefault="00962AE6" w:rsidP="00962AE6">
                  <w:pPr>
                    <w:widowControl/>
                    <w:wordWrap/>
                    <w:autoSpaceDE/>
                    <w:autoSpaceDN/>
                    <w:jc w:val="center"/>
                    <w:rPr>
                      <w:rFonts w:ascii="Times New Roman" w:hAnsi="Times New Roman" w:cs="Times New Roman"/>
                      <w:color w:val="000000" w:themeColor="text1"/>
                      <w:sz w:val="18"/>
                      <w:szCs w:val="18"/>
                    </w:rPr>
                  </w:pPr>
                </w:p>
              </w:tc>
              <w:tc>
                <w:tcPr>
                  <w:tcW w:w="429" w:type="dxa"/>
                  <w:tcBorders>
                    <w:right w:val="single" w:sz="4" w:space="0" w:color="auto"/>
                  </w:tcBorders>
                  <w:textDirection w:val="btLr"/>
                  <w:vAlign w:val="center"/>
                </w:tcPr>
                <w:p w14:paraId="7B191905" w14:textId="77777777" w:rsidR="00962AE6" w:rsidRPr="00135406" w:rsidRDefault="00962AE6" w:rsidP="00962AE6">
                  <w:pPr>
                    <w:widowControl/>
                    <w:wordWrap/>
                    <w:autoSpaceDE/>
                    <w:autoSpaceDN/>
                    <w:ind w:left="113" w:right="113"/>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Dementia</w:t>
                  </w:r>
                </w:p>
              </w:tc>
              <w:tc>
                <w:tcPr>
                  <w:tcW w:w="1133" w:type="dxa"/>
                  <w:tcBorders>
                    <w:top w:val="single" w:sz="4" w:space="0" w:color="auto"/>
                    <w:left w:val="single" w:sz="4" w:space="0" w:color="auto"/>
                    <w:bottom w:val="single" w:sz="4" w:space="0" w:color="auto"/>
                    <w:right w:val="single" w:sz="4" w:space="0" w:color="auto"/>
                  </w:tcBorders>
                  <w:vAlign w:val="center"/>
                </w:tcPr>
                <w:p w14:paraId="0CE1CB22" w14:textId="517597F0"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6</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4D3A83A2" w14:textId="29F1B677"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58D8C51A" w14:textId="2E9A259E"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0</w:t>
                  </w:r>
                </w:p>
              </w:tc>
            </w:tr>
          </w:tbl>
          <w:p w14:paraId="374CF73F" w14:textId="262FB4A9" w:rsidR="003F30F4" w:rsidRPr="00135406" w:rsidRDefault="0098169B" w:rsidP="00D9208E">
            <w:pPr>
              <w:pStyle w:val="af0"/>
              <w:spacing w:after="0" w:line="480" w:lineRule="auto"/>
              <w:jc w:val="center"/>
              <w:rPr>
                <w:rFonts w:ascii="Times New Roman" w:hAnsi="Times New Roman" w:cs="Times New Roman"/>
                <w:b/>
                <w:bCs/>
                <w:color w:val="000000" w:themeColor="text1"/>
                <w:lang w:val="en-US" w:eastAsia="ko-KR"/>
              </w:rPr>
            </w:pPr>
            <w:r w:rsidRPr="00135406">
              <w:rPr>
                <w:rFonts w:ascii="Times New Roman" w:hAnsi="Times New Roman" w:cs="Times New Roman"/>
                <w:b/>
                <w:bCs/>
                <w:color w:val="000000" w:themeColor="text1"/>
                <w:sz w:val="21"/>
                <w:szCs w:val="21"/>
                <w:lang w:val="en-US" w:eastAsia="ko-KR"/>
              </w:rPr>
              <w:t xml:space="preserve"> </w:t>
            </w:r>
            <w:r w:rsidR="003F30F4" w:rsidRPr="00135406">
              <w:rPr>
                <w:rFonts w:ascii="Times New Roman" w:hAnsi="Times New Roman" w:cs="Times New Roman"/>
                <w:b/>
                <w:bCs/>
                <w:color w:val="000000" w:themeColor="text1"/>
                <w:sz w:val="21"/>
                <w:szCs w:val="21"/>
                <w:lang w:val="en-US" w:eastAsia="ko-KR"/>
              </w:rPr>
              <w:t>(c)</w:t>
            </w:r>
            <w:r w:rsidR="00D9208E" w:rsidRPr="00135406">
              <w:rPr>
                <w:rFonts w:ascii="Times New Roman" w:hAnsi="Times New Roman" w:cs="Times New Roman"/>
                <w:b/>
                <w:bCs/>
                <w:color w:val="000000" w:themeColor="text1"/>
                <w:sz w:val="21"/>
                <w:szCs w:val="21"/>
                <w:lang w:val="en-US" w:eastAsia="ko-KR"/>
              </w:rPr>
              <w:t xml:space="preserve"> Normal_Under65</w:t>
            </w:r>
            <w:r w:rsidR="00794EFD" w:rsidRPr="00135406">
              <w:rPr>
                <w:rFonts w:ascii="Times New Roman" w:hAnsi="Times New Roman" w:cs="Times New Roman"/>
                <w:b/>
                <w:bCs/>
                <w:color w:val="000000" w:themeColor="text1"/>
                <w:sz w:val="21"/>
                <w:szCs w:val="21"/>
                <w:lang w:val="en-US" w:eastAsia="ko-KR"/>
              </w:rPr>
              <w:t xml:space="preserve"> </w:t>
            </w:r>
            <w:r w:rsidR="00B52014" w:rsidRPr="00135406">
              <w:rPr>
                <w:rFonts w:ascii="Times New Roman" w:hAnsi="Times New Roman" w:cs="Times New Roman"/>
                <w:b/>
                <w:bCs/>
                <w:color w:val="000000" w:themeColor="text1"/>
                <w:sz w:val="21"/>
                <w:szCs w:val="21"/>
                <w:lang w:val="en-US" w:eastAsia="ko-KR"/>
              </w:rPr>
              <w:t>(Accuracy: 0.92)</w:t>
            </w:r>
          </w:p>
        </w:tc>
        <w:tc>
          <w:tcPr>
            <w:tcW w:w="4508" w:type="dxa"/>
          </w:tcPr>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
              <w:gridCol w:w="429"/>
              <w:gridCol w:w="1133"/>
              <w:gridCol w:w="469"/>
              <w:gridCol w:w="664"/>
              <w:gridCol w:w="126"/>
              <w:gridCol w:w="1007"/>
            </w:tblGrid>
            <w:tr w:rsidR="00135406" w:rsidRPr="00135406" w14:paraId="1F3C81F4" w14:textId="77777777" w:rsidTr="00202D50">
              <w:trPr>
                <w:trHeight w:hRule="exact" w:val="214"/>
              </w:trPr>
              <w:tc>
                <w:tcPr>
                  <w:tcW w:w="464" w:type="dxa"/>
                  <w:vAlign w:val="center"/>
                </w:tcPr>
                <w:p w14:paraId="4400B2AA"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p>
              </w:tc>
              <w:tc>
                <w:tcPr>
                  <w:tcW w:w="429" w:type="dxa"/>
                  <w:vAlign w:val="center"/>
                </w:tcPr>
                <w:p w14:paraId="69D2F1FB"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p>
              </w:tc>
              <w:tc>
                <w:tcPr>
                  <w:tcW w:w="3399" w:type="dxa"/>
                  <w:gridSpan w:val="5"/>
                  <w:vAlign w:val="center"/>
                </w:tcPr>
                <w:p w14:paraId="5C9A1C4C" w14:textId="77777777" w:rsidR="0098169B" w:rsidRPr="00135406" w:rsidRDefault="0098169B" w:rsidP="0098169B">
                  <w:pPr>
                    <w:widowControl/>
                    <w:tabs>
                      <w:tab w:val="left" w:pos="738"/>
                    </w:tabs>
                    <w:wordWrap/>
                    <w:autoSpaceDE/>
                    <w:autoSpaceDN/>
                    <w:jc w:val="center"/>
                    <w:rPr>
                      <w:rFonts w:ascii="Times New Roman" w:hAnsi="Times New Roman" w:cs="Times New Roman"/>
                      <w:color w:val="000000" w:themeColor="text1"/>
                      <w:szCs w:val="20"/>
                    </w:rPr>
                  </w:pPr>
                  <w:r w:rsidRPr="00135406">
                    <w:rPr>
                      <w:rFonts w:ascii="Times New Roman" w:hAnsi="Times New Roman" w:cs="Times New Roman"/>
                      <w:color w:val="000000" w:themeColor="text1"/>
                      <w:szCs w:val="20"/>
                    </w:rPr>
                    <w:t>Predicted Class</w:t>
                  </w:r>
                </w:p>
              </w:tc>
            </w:tr>
            <w:tr w:rsidR="00135406" w:rsidRPr="00135406" w14:paraId="72A736FB" w14:textId="77777777" w:rsidTr="00202D50">
              <w:trPr>
                <w:trHeight w:hRule="exact" w:val="288"/>
              </w:trPr>
              <w:tc>
                <w:tcPr>
                  <w:tcW w:w="464" w:type="dxa"/>
                  <w:vAlign w:val="center"/>
                </w:tcPr>
                <w:p w14:paraId="6F522828"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p>
              </w:tc>
              <w:tc>
                <w:tcPr>
                  <w:tcW w:w="429" w:type="dxa"/>
                  <w:vAlign w:val="center"/>
                </w:tcPr>
                <w:p w14:paraId="3DDB816A"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p>
              </w:tc>
              <w:tc>
                <w:tcPr>
                  <w:tcW w:w="1602" w:type="dxa"/>
                  <w:gridSpan w:val="2"/>
                  <w:tcBorders>
                    <w:bottom w:val="single" w:sz="4" w:space="0" w:color="auto"/>
                  </w:tcBorders>
                  <w:vAlign w:val="center"/>
                </w:tcPr>
                <w:p w14:paraId="29009527"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Normal</w:t>
                  </w:r>
                </w:p>
              </w:tc>
              <w:tc>
                <w:tcPr>
                  <w:tcW w:w="790" w:type="dxa"/>
                  <w:gridSpan w:val="2"/>
                  <w:tcBorders>
                    <w:bottom w:val="single" w:sz="4" w:space="0" w:color="auto"/>
                  </w:tcBorders>
                  <w:vAlign w:val="center"/>
                </w:tcPr>
                <w:p w14:paraId="1666C440"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MCI</w:t>
                  </w:r>
                </w:p>
              </w:tc>
              <w:tc>
                <w:tcPr>
                  <w:tcW w:w="1007" w:type="dxa"/>
                  <w:tcBorders>
                    <w:bottom w:val="single" w:sz="4" w:space="0" w:color="auto"/>
                  </w:tcBorders>
                  <w:vAlign w:val="center"/>
                </w:tcPr>
                <w:p w14:paraId="7F837EDF"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Dementia</w:t>
                  </w:r>
                </w:p>
              </w:tc>
            </w:tr>
            <w:tr w:rsidR="00135406" w:rsidRPr="00135406" w14:paraId="279529E1" w14:textId="77777777" w:rsidTr="00CB5644">
              <w:trPr>
                <w:cantSplit/>
                <w:trHeight w:val="1056"/>
              </w:trPr>
              <w:tc>
                <w:tcPr>
                  <w:tcW w:w="464" w:type="dxa"/>
                  <w:vMerge w:val="restart"/>
                  <w:textDirection w:val="btLr"/>
                  <w:vAlign w:val="center"/>
                </w:tcPr>
                <w:p w14:paraId="13F532B2" w14:textId="77777777" w:rsidR="00962AE6" w:rsidRPr="00135406" w:rsidRDefault="00962AE6" w:rsidP="00962AE6">
                  <w:pPr>
                    <w:widowControl/>
                    <w:wordWrap/>
                    <w:autoSpaceDE/>
                    <w:autoSpaceDN/>
                    <w:ind w:left="113" w:right="113"/>
                    <w:jc w:val="center"/>
                    <w:rPr>
                      <w:rFonts w:ascii="Times New Roman" w:hAnsi="Times New Roman" w:cs="Times New Roman"/>
                      <w:color w:val="000000" w:themeColor="text1"/>
                      <w:sz w:val="21"/>
                      <w:szCs w:val="21"/>
                    </w:rPr>
                  </w:pPr>
                  <w:r w:rsidRPr="00135406">
                    <w:rPr>
                      <w:rFonts w:ascii="Times New Roman" w:hAnsi="Times New Roman" w:cs="Times New Roman"/>
                      <w:color w:val="000000" w:themeColor="text1"/>
                      <w:sz w:val="21"/>
                      <w:szCs w:val="21"/>
                    </w:rPr>
                    <w:t>True Class</w:t>
                  </w:r>
                </w:p>
              </w:tc>
              <w:tc>
                <w:tcPr>
                  <w:tcW w:w="429" w:type="dxa"/>
                  <w:tcBorders>
                    <w:right w:val="single" w:sz="4" w:space="0" w:color="auto"/>
                  </w:tcBorders>
                  <w:textDirection w:val="btLr"/>
                  <w:vAlign w:val="center"/>
                </w:tcPr>
                <w:p w14:paraId="40A6A5B7" w14:textId="77777777" w:rsidR="00962AE6" w:rsidRPr="00135406" w:rsidRDefault="00962AE6" w:rsidP="00962AE6">
                  <w:pPr>
                    <w:widowControl/>
                    <w:wordWrap/>
                    <w:autoSpaceDE/>
                    <w:autoSpaceDN/>
                    <w:ind w:left="113" w:right="113"/>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Normal</w:t>
                  </w:r>
                </w:p>
              </w:tc>
              <w:tc>
                <w:tcPr>
                  <w:tcW w:w="1133" w:type="dxa"/>
                  <w:tcBorders>
                    <w:top w:val="single" w:sz="4" w:space="0" w:color="auto"/>
                    <w:left w:val="single" w:sz="4" w:space="0" w:color="auto"/>
                    <w:bottom w:val="single" w:sz="4" w:space="0" w:color="auto"/>
                    <w:right w:val="single" w:sz="4" w:space="0" w:color="auto"/>
                  </w:tcBorders>
                  <w:vAlign w:val="center"/>
                </w:tcPr>
                <w:p w14:paraId="54302928" w14:textId="158EF2BB"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177</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56A7CEE7" w14:textId="0874A29F"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48</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7EB958EB" w14:textId="0180C81A"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0</w:t>
                  </w:r>
                </w:p>
              </w:tc>
            </w:tr>
            <w:tr w:rsidR="00135406" w:rsidRPr="00135406" w14:paraId="59A854C4" w14:textId="77777777" w:rsidTr="00CB5644">
              <w:trPr>
                <w:cantSplit/>
                <w:trHeight w:val="1056"/>
              </w:trPr>
              <w:tc>
                <w:tcPr>
                  <w:tcW w:w="464" w:type="dxa"/>
                  <w:vMerge/>
                  <w:vAlign w:val="center"/>
                </w:tcPr>
                <w:p w14:paraId="207475FB" w14:textId="77777777" w:rsidR="00962AE6" w:rsidRPr="00135406" w:rsidRDefault="00962AE6" w:rsidP="00962AE6">
                  <w:pPr>
                    <w:widowControl/>
                    <w:wordWrap/>
                    <w:autoSpaceDE/>
                    <w:autoSpaceDN/>
                    <w:jc w:val="center"/>
                    <w:rPr>
                      <w:rFonts w:ascii="Times New Roman" w:hAnsi="Times New Roman" w:cs="Times New Roman"/>
                      <w:color w:val="000000" w:themeColor="text1"/>
                      <w:sz w:val="18"/>
                      <w:szCs w:val="18"/>
                    </w:rPr>
                  </w:pPr>
                </w:p>
              </w:tc>
              <w:tc>
                <w:tcPr>
                  <w:tcW w:w="429" w:type="dxa"/>
                  <w:tcBorders>
                    <w:right w:val="single" w:sz="4" w:space="0" w:color="auto"/>
                  </w:tcBorders>
                  <w:textDirection w:val="btLr"/>
                  <w:vAlign w:val="center"/>
                </w:tcPr>
                <w:p w14:paraId="2EDEDE79" w14:textId="77777777" w:rsidR="00962AE6" w:rsidRPr="00135406" w:rsidRDefault="00962AE6" w:rsidP="00962AE6">
                  <w:pPr>
                    <w:widowControl/>
                    <w:wordWrap/>
                    <w:autoSpaceDE/>
                    <w:autoSpaceDN/>
                    <w:ind w:left="113" w:right="113"/>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MCI</w:t>
                  </w:r>
                </w:p>
              </w:tc>
              <w:tc>
                <w:tcPr>
                  <w:tcW w:w="1133" w:type="dxa"/>
                  <w:tcBorders>
                    <w:top w:val="single" w:sz="4" w:space="0" w:color="auto"/>
                    <w:left w:val="single" w:sz="4" w:space="0" w:color="auto"/>
                    <w:bottom w:val="single" w:sz="4" w:space="0" w:color="auto"/>
                    <w:right w:val="single" w:sz="4" w:space="0" w:color="auto"/>
                  </w:tcBorders>
                  <w:vAlign w:val="center"/>
                </w:tcPr>
                <w:p w14:paraId="37099BF4" w14:textId="60F9AA7E"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44</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06B0AADF" w14:textId="79239420"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35</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4297EE93" w14:textId="604C3CF5"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0</w:t>
                  </w:r>
                </w:p>
              </w:tc>
            </w:tr>
            <w:tr w:rsidR="00135406" w:rsidRPr="00135406" w14:paraId="11AF2835" w14:textId="77777777" w:rsidTr="00CB5644">
              <w:trPr>
                <w:cantSplit/>
                <w:trHeight w:val="1056"/>
              </w:trPr>
              <w:tc>
                <w:tcPr>
                  <w:tcW w:w="464" w:type="dxa"/>
                  <w:vMerge/>
                  <w:vAlign w:val="center"/>
                </w:tcPr>
                <w:p w14:paraId="29C8DB77" w14:textId="77777777" w:rsidR="00962AE6" w:rsidRPr="00135406" w:rsidRDefault="00962AE6" w:rsidP="00962AE6">
                  <w:pPr>
                    <w:widowControl/>
                    <w:wordWrap/>
                    <w:autoSpaceDE/>
                    <w:autoSpaceDN/>
                    <w:jc w:val="center"/>
                    <w:rPr>
                      <w:rFonts w:ascii="Times New Roman" w:hAnsi="Times New Roman" w:cs="Times New Roman"/>
                      <w:color w:val="000000" w:themeColor="text1"/>
                      <w:sz w:val="18"/>
                      <w:szCs w:val="18"/>
                    </w:rPr>
                  </w:pPr>
                </w:p>
              </w:tc>
              <w:tc>
                <w:tcPr>
                  <w:tcW w:w="429" w:type="dxa"/>
                  <w:tcBorders>
                    <w:right w:val="single" w:sz="4" w:space="0" w:color="auto"/>
                  </w:tcBorders>
                  <w:textDirection w:val="btLr"/>
                  <w:vAlign w:val="center"/>
                </w:tcPr>
                <w:p w14:paraId="19982C2A" w14:textId="77777777" w:rsidR="00962AE6" w:rsidRPr="00135406" w:rsidRDefault="00962AE6" w:rsidP="00962AE6">
                  <w:pPr>
                    <w:widowControl/>
                    <w:wordWrap/>
                    <w:autoSpaceDE/>
                    <w:autoSpaceDN/>
                    <w:ind w:left="113" w:right="113"/>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Dementia</w:t>
                  </w:r>
                </w:p>
              </w:tc>
              <w:tc>
                <w:tcPr>
                  <w:tcW w:w="1133" w:type="dxa"/>
                  <w:tcBorders>
                    <w:top w:val="single" w:sz="4" w:space="0" w:color="auto"/>
                    <w:left w:val="single" w:sz="4" w:space="0" w:color="auto"/>
                    <w:bottom w:val="single" w:sz="4" w:space="0" w:color="auto"/>
                    <w:right w:val="single" w:sz="4" w:space="0" w:color="auto"/>
                  </w:tcBorders>
                  <w:vAlign w:val="center"/>
                </w:tcPr>
                <w:p w14:paraId="7DE3091E" w14:textId="7FACFC86"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5</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09E1B724" w14:textId="59D1DB36"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16</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333BA17E" w14:textId="666CC041" w:rsidR="00962AE6" w:rsidRPr="00135406" w:rsidRDefault="00962AE6"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3</w:t>
                  </w:r>
                </w:p>
              </w:tc>
            </w:tr>
          </w:tbl>
          <w:p w14:paraId="1EB5FC96" w14:textId="2F261751" w:rsidR="003F30F4" w:rsidRPr="00135406" w:rsidRDefault="00165DA9" w:rsidP="0098169B">
            <w:pPr>
              <w:pStyle w:val="af0"/>
              <w:spacing w:after="0" w:line="480" w:lineRule="auto"/>
              <w:jc w:val="center"/>
              <w:rPr>
                <w:rFonts w:ascii="Times New Roman" w:hAnsi="Times New Roman" w:cs="Times New Roman"/>
                <w:b/>
                <w:bCs/>
                <w:color w:val="000000" w:themeColor="text1"/>
                <w:sz w:val="21"/>
                <w:szCs w:val="21"/>
                <w:lang w:val="en-US" w:eastAsia="ko-KR"/>
              </w:rPr>
            </w:pPr>
            <w:r w:rsidRPr="00135406">
              <w:rPr>
                <w:rFonts w:ascii="Times New Roman" w:hAnsi="Times New Roman" w:cs="Times New Roman"/>
                <w:b/>
                <w:bCs/>
                <w:color w:val="000000" w:themeColor="text1"/>
                <w:sz w:val="21"/>
                <w:szCs w:val="21"/>
                <w:lang w:val="en-US" w:eastAsia="ko-KR"/>
              </w:rPr>
              <w:t xml:space="preserve"> </w:t>
            </w:r>
            <w:r w:rsidR="003F30F4" w:rsidRPr="00135406">
              <w:rPr>
                <w:rFonts w:ascii="Times New Roman" w:hAnsi="Times New Roman" w:cs="Times New Roman"/>
                <w:b/>
                <w:bCs/>
                <w:color w:val="000000" w:themeColor="text1"/>
                <w:sz w:val="21"/>
                <w:szCs w:val="21"/>
                <w:lang w:val="en-US" w:eastAsia="ko-KR"/>
              </w:rPr>
              <w:t>(d)</w:t>
            </w:r>
            <w:r w:rsidR="00D9208E" w:rsidRPr="00135406">
              <w:rPr>
                <w:rFonts w:ascii="Times New Roman" w:hAnsi="Times New Roman" w:cs="Times New Roman"/>
                <w:b/>
                <w:bCs/>
                <w:color w:val="000000" w:themeColor="text1"/>
                <w:sz w:val="21"/>
                <w:szCs w:val="21"/>
                <w:lang w:val="en-US" w:eastAsia="ko-KR"/>
              </w:rPr>
              <w:t xml:space="preserve"> Normal_65Plus</w:t>
            </w:r>
            <w:r w:rsidR="00B52014" w:rsidRPr="00135406">
              <w:rPr>
                <w:rFonts w:ascii="Times New Roman" w:hAnsi="Times New Roman" w:cs="Times New Roman"/>
                <w:b/>
                <w:bCs/>
                <w:color w:val="000000" w:themeColor="text1"/>
                <w:sz w:val="21"/>
                <w:szCs w:val="21"/>
                <w:lang w:val="en-US" w:eastAsia="ko-KR"/>
              </w:rPr>
              <w:t xml:space="preserve"> (Accuracy: 0.65)</w:t>
            </w:r>
          </w:p>
        </w:tc>
      </w:tr>
      <w:tr w:rsidR="003F30F4" w:rsidRPr="00135406" w14:paraId="4AD62E88" w14:textId="77777777" w:rsidTr="003F30F4">
        <w:tc>
          <w:tcPr>
            <w:tcW w:w="4508" w:type="dxa"/>
          </w:tcPr>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
              <w:gridCol w:w="429"/>
              <w:gridCol w:w="1133"/>
              <w:gridCol w:w="469"/>
              <w:gridCol w:w="664"/>
              <w:gridCol w:w="126"/>
              <w:gridCol w:w="1007"/>
            </w:tblGrid>
            <w:tr w:rsidR="00135406" w:rsidRPr="00135406" w14:paraId="78B4242D" w14:textId="77777777" w:rsidTr="00202D50">
              <w:trPr>
                <w:trHeight w:hRule="exact" w:val="214"/>
              </w:trPr>
              <w:tc>
                <w:tcPr>
                  <w:tcW w:w="464" w:type="dxa"/>
                  <w:vAlign w:val="center"/>
                </w:tcPr>
                <w:p w14:paraId="632A2E5A"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p>
              </w:tc>
              <w:tc>
                <w:tcPr>
                  <w:tcW w:w="429" w:type="dxa"/>
                  <w:vAlign w:val="center"/>
                </w:tcPr>
                <w:p w14:paraId="64411440"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p>
              </w:tc>
              <w:tc>
                <w:tcPr>
                  <w:tcW w:w="3399" w:type="dxa"/>
                  <w:gridSpan w:val="5"/>
                  <w:vAlign w:val="center"/>
                </w:tcPr>
                <w:p w14:paraId="2FB2C81F" w14:textId="77777777" w:rsidR="0098169B" w:rsidRPr="00135406" w:rsidRDefault="0098169B" w:rsidP="0098169B">
                  <w:pPr>
                    <w:widowControl/>
                    <w:tabs>
                      <w:tab w:val="left" w:pos="738"/>
                    </w:tabs>
                    <w:wordWrap/>
                    <w:autoSpaceDE/>
                    <w:autoSpaceDN/>
                    <w:jc w:val="center"/>
                    <w:rPr>
                      <w:rFonts w:ascii="Times New Roman" w:hAnsi="Times New Roman" w:cs="Times New Roman"/>
                      <w:color w:val="000000" w:themeColor="text1"/>
                      <w:szCs w:val="20"/>
                    </w:rPr>
                  </w:pPr>
                  <w:r w:rsidRPr="00135406">
                    <w:rPr>
                      <w:rFonts w:ascii="Times New Roman" w:hAnsi="Times New Roman" w:cs="Times New Roman"/>
                      <w:color w:val="000000" w:themeColor="text1"/>
                      <w:szCs w:val="20"/>
                    </w:rPr>
                    <w:t>Predicted Class</w:t>
                  </w:r>
                </w:p>
              </w:tc>
            </w:tr>
            <w:tr w:rsidR="00135406" w:rsidRPr="00135406" w14:paraId="24298B22" w14:textId="77777777" w:rsidTr="00202D50">
              <w:trPr>
                <w:trHeight w:hRule="exact" w:val="288"/>
              </w:trPr>
              <w:tc>
                <w:tcPr>
                  <w:tcW w:w="464" w:type="dxa"/>
                  <w:vAlign w:val="center"/>
                </w:tcPr>
                <w:p w14:paraId="31DCC729"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p>
              </w:tc>
              <w:tc>
                <w:tcPr>
                  <w:tcW w:w="429" w:type="dxa"/>
                  <w:vAlign w:val="center"/>
                </w:tcPr>
                <w:p w14:paraId="7DD150A0"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p>
              </w:tc>
              <w:tc>
                <w:tcPr>
                  <w:tcW w:w="1602" w:type="dxa"/>
                  <w:gridSpan w:val="2"/>
                  <w:tcBorders>
                    <w:bottom w:val="single" w:sz="4" w:space="0" w:color="auto"/>
                  </w:tcBorders>
                  <w:vAlign w:val="center"/>
                </w:tcPr>
                <w:p w14:paraId="620EF712"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Normal</w:t>
                  </w:r>
                </w:p>
              </w:tc>
              <w:tc>
                <w:tcPr>
                  <w:tcW w:w="790" w:type="dxa"/>
                  <w:gridSpan w:val="2"/>
                  <w:tcBorders>
                    <w:bottom w:val="single" w:sz="4" w:space="0" w:color="auto"/>
                  </w:tcBorders>
                  <w:vAlign w:val="center"/>
                </w:tcPr>
                <w:p w14:paraId="73294B6C"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MCI</w:t>
                  </w:r>
                </w:p>
              </w:tc>
              <w:tc>
                <w:tcPr>
                  <w:tcW w:w="1007" w:type="dxa"/>
                  <w:tcBorders>
                    <w:bottom w:val="single" w:sz="4" w:space="0" w:color="auto"/>
                  </w:tcBorders>
                  <w:vAlign w:val="center"/>
                </w:tcPr>
                <w:p w14:paraId="123F5EEE"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Dementia</w:t>
                  </w:r>
                </w:p>
              </w:tc>
            </w:tr>
            <w:tr w:rsidR="00135406" w:rsidRPr="00135406" w14:paraId="628BF982" w14:textId="77777777" w:rsidTr="00CB5644">
              <w:trPr>
                <w:cantSplit/>
                <w:trHeight w:val="1056"/>
              </w:trPr>
              <w:tc>
                <w:tcPr>
                  <w:tcW w:w="464" w:type="dxa"/>
                  <w:vMerge w:val="restart"/>
                  <w:textDirection w:val="btLr"/>
                  <w:vAlign w:val="center"/>
                </w:tcPr>
                <w:p w14:paraId="68CB5371" w14:textId="77777777" w:rsidR="00CB5644" w:rsidRPr="00135406" w:rsidRDefault="00CB5644" w:rsidP="00CB5644">
                  <w:pPr>
                    <w:widowControl/>
                    <w:wordWrap/>
                    <w:autoSpaceDE/>
                    <w:autoSpaceDN/>
                    <w:ind w:left="113" w:right="113"/>
                    <w:jc w:val="center"/>
                    <w:rPr>
                      <w:rFonts w:ascii="Times New Roman" w:hAnsi="Times New Roman" w:cs="Times New Roman"/>
                      <w:color w:val="000000" w:themeColor="text1"/>
                      <w:sz w:val="21"/>
                      <w:szCs w:val="21"/>
                    </w:rPr>
                  </w:pPr>
                  <w:r w:rsidRPr="00135406">
                    <w:rPr>
                      <w:rFonts w:ascii="Times New Roman" w:hAnsi="Times New Roman" w:cs="Times New Roman"/>
                      <w:color w:val="000000" w:themeColor="text1"/>
                      <w:sz w:val="21"/>
                      <w:szCs w:val="21"/>
                    </w:rPr>
                    <w:t>True Class</w:t>
                  </w:r>
                </w:p>
              </w:tc>
              <w:tc>
                <w:tcPr>
                  <w:tcW w:w="429" w:type="dxa"/>
                  <w:tcBorders>
                    <w:right w:val="single" w:sz="4" w:space="0" w:color="auto"/>
                  </w:tcBorders>
                  <w:textDirection w:val="btLr"/>
                  <w:vAlign w:val="center"/>
                </w:tcPr>
                <w:p w14:paraId="5B4D09D0" w14:textId="77777777" w:rsidR="00CB5644" w:rsidRPr="00135406" w:rsidRDefault="00CB5644" w:rsidP="00CB5644">
                  <w:pPr>
                    <w:widowControl/>
                    <w:wordWrap/>
                    <w:autoSpaceDE/>
                    <w:autoSpaceDN/>
                    <w:ind w:left="113" w:right="113"/>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Normal</w:t>
                  </w:r>
                </w:p>
              </w:tc>
              <w:tc>
                <w:tcPr>
                  <w:tcW w:w="1133" w:type="dxa"/>
                  <w:tcBorders>
                    <w:top w:val="single" w:sz="4" w:space="0" w:color="auto"/>
                    <w:left w:val="single" w:sz="4" w:space="0" w:color="auto"/>
                    <w:bottom w:val="single" w:sz="4" w:space="0" w:color="auto"/>
                    <w:right w:val="single" w:sz="4" w:space="0" w:color="auto"/>
                  </w:tcBorders>
                  <w:vAlign w:val="center"/>
                </w:tcPr>
                <w:p w14:paraId="357E62C1" w14:textId="4276FE16" w:rsidR="00CB5644" w:rsidRPr="00135406" w:rsidRDefault="00CB5644"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343</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4C9F590F" w14:textId="5EC0EFF7" w:rsidR="00CB5644" w:rsidRPr="00135406" w:rsidRDefault="00CB5644"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19</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18287137" w14:textId="0D0A7F8A" w:rsidR="00CB5644" w:rsidRPr="00135406" w:rsidRDefault="00CB5644"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0</w:t>
                  </w:r>
                </w:p>
              </w:tc>
            </w:tr>
            <w:tr w:rsidR="00135406" w:rsidRPr="00135406" w14:paraId="3DB04759" w14:textId="77777777" w:rsidTr="00CB5644">
              <w:trPr>
                <w:cantSplit/>
                <w:trHeight w:val="1056"/>
              </w:trPr>
              <w:tc>
                <w:tcPr>
                  <w:tcW w:w="464" w:type="dxa"/>
                  <w:vMerge/>
                  <w:vAlign w:val="center"/>
                </w:tcPr>
                <w:p w14:paraId="2EEFE8B6" w14:textId="77777777" w:rsidR="00CB5644" w:rsidRPr="00135406" w:rsidRDefault="00CB5644" w:rsidP="00CB5644">
                  <w:pPr>
                    <w:widowControl/>
                    <w:wordWrap/>
                    <w:autoSpaceDE/>
                    <w:autoSpaceDN/>
                    <w:jc w:val="center"/>
                    <w:rPr>
                      <w:rFonts w:ascii="Times New Roman" w:hAnsi="Times New Roman" w:cs="Times New Roman"/>
                      <w:color w:val="000000" w:themeColor="text1"/>
                      <w:sz w:val="18"/>
                      <w:szCs w:val="18"/>
                    </w:rPr>
                  </w:pPr>
                </w:p>
              </w:tc>
              <w:tc>
                <w:tcPr>
                  <w:tcW w:w="429" w:type="dxa"/>
                  <w:tcBorders>
                    <w:right w:val="single" w:sz="4" w:space="0" w:color="auto"/>
                  </w:tcBorders>
                  <w:textDirection w:val="btLr"/>
                  <w:vAlign w:val="center"/>
                </w:tcPr>
                <w:p w14:paraId="44BF6AF4" w14:textId="77777777" w:rsidR="00CB5644" w:rsidRPr="00135406" w:rsidRDefault="00CB5644" w:rsidP="00CB5644">
                  <w:pPr>
                    <w:widowControl/>
                    <w:wordWrap/>
                    <w:autoSpaceDE/>
                    <w:autoSpaceDN/>
                    <w:ind w:left="113" w:right="113"/>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MCI</w:t>
                  </w:r>
                </w:p>
              </w:tc>
              <w:tc>
                <w:tcPr>
                  <w:tcW w:w="1133" w:type="dxa"/>
                  <w:tcBorders>
                    <w:top w:val="single" w:sz="4" w:space="0" w:color="auto"/>
                    <w:left w:val="single" w:sz="4" w:space="0" w:color="auto"/>
                    <w:bottom w:val="single" w:sz="4" w:space="0" w:color="auto"/>
                    <w:right w:val="single" w:sz="4" w:space="0" w:color="auto"/>
                  </w:tcBorders>
                  <w:vAlign w:val="center"/>
                </w:tcPr>
                <w:p w14:paraId="7E76EE80" w14:textId="2757F59B" w:rsidR="00CB5644" w:rsidRPr="00135406" w:rsidRDefault="00CB5644"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64</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33A898DD" w14:textId="6F27BAB8" w:rsidR="00CB5644" w:rsidRPr="00135406" w:rsidRDefault="00CB5644"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15</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65FD3392" w14:textId="5C0D728A" w:rsidR="00CB5644" w:rsidRPr="00135406" w:rsidRDefault="00CB5644"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1</w:t>
                  </w:r>
                </w:p>
              </w:tc>
            </w:tr>
            <w:tr w:rsidR="00135406" w:rsidRPr="00135406" w14:paraId="0660127F" w14:textId="77777777" w:rsidTr="00CB5644">
              <w:trPr>
                <w:cantSplit/>
                <w:trHeight w:val="1056"/>
              </w:trPr>
              <w:tc>
                <w:tcPr>
                  <w:tcW w:w="464" w:type="dxa"/>
                  <w:vMerge/>
                  <w:vAlign w:val="center"/>
                </w:tcPr>
                <w:p w14:paraId="2EADFCF9" w14:textId="77777777" w:rsidR="00CB5644" w:rsidRPr="00135406" w:rsidRDefault="00CB5644" w:rsidP="00CB5644">
                  <w:pPr>
                    <w:widowControl/>
                    <w:wordWrap/>
                    <w:autoSpaceDE/>
                    <w:autoSpaceDN/>
                    <w:jc w:val="center"/>
                    <w:rPr>
                      <w:rFonts w:ascii="Times New Roman" w:hAnsi="Times New Roman" w:cs="Times New Roman"/>
                      <w:color w:val="000000" w:themeColor="text1"/>
                      <w:sz w:val="18"/>
                      <w:szCs w:val="18"/>
                    </w:rPr>
                  </w:pPr>
                </w:p>
              </w:tc>
              <w:tc>
                <w:tcPr>
                  <w:tcW w:w="429" w:type="dxa"/>
                  <w:tcBorders>
                    <w:right w:val="single" w:sz="4" w:space="0" w:color="auto"/>
                  </w:tcBorders>
                  <w:textDirection w:val="btLr"/>
                  <w:vAlign w:val="center"/>
                </w:tcPr>
                <w:p w14:paraId="63CE958D" w14:textId="77777777" w:rsidR="00CB5644" w:rsidRPr="00135406" w:rsidRDefault="00CB5644" w:rsidP="00CB5644">
                  <w:pPr>
                    <w:widowControl/>
                    <w:wordWrap/>
                    <w:autoSpaceDE/>
                    <w:autoSpaceDN/>
                    <w:ind w:left="113" w:right="113"/>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Dementia</w:t>
                  </w:r>
                </w:p>
              </w:tc>
              <w:tc>
                <w:tcPr>
                  <w:tcW w:w="1133" w:type="dxa"/>
                  <w:tcBorders>
                    <w:top w:val="single" w:sz="4" w:space="0" w:color="auto"/>
                    <w:left w:val="single" w:sz="4" w:space="0" w:color="auto"/>
                    <w:bottom w:val="single" w:sz="4" w:space="0" w:color="auto"/>
                    <w:right w:val="single" w:sz="4" w:space="0" w:color="auto"/>
                  </w:tcBorders>
                  <w:vAlign w:val="center"/>
                </w:tcPr>
                <w:p w14:paraId="074C2BCD" w14:textId="359AE72B" w:rsidR="00CB5644" w:rsidRPr="00135406" w:rsidRDefault="00CB5644"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7</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10390854" w14:textId="193F4C1F" w:rsidR="00CB5644" w:rsidRPr="00135406" w:rsidRDefault="00CB5644"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7</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77014279" w14:textId="46DE969D" w:rsidR="00CB5644" w:rsidRPr="00135406" w:rsidRDefault="00CB5644"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0</w:t>
                  </w:r>
                </w:p>
              </w:tc>
            </w:tr>
          </w:tbl>
          <w:p w14:paraId="2F30E741" w14:textId="77A5C053" w:rsidR="003F30F4" w:rsidRPr="00135406" w:rsidRDefault="00165DA9" w:rsidP="00D9208E">
            <w:pPr>
              <w:pStyle w:val="af0"/>
              <w:spacing w:after="0" w:line="480" w:lineRule="auto"/>
              <w:jc w:val="center"/>
              <w:rPr>
                <w:rFonts w:ascii="Times New Roman" w:hAnsi="Times New Roman" w:cs="Times New Roman"/>
                <w:b/>
                <w:bCs/>
                <w:color w:val="000000" w:themeColor="text1"/>
                <w:sz w:val="21"/>
                <w:szCs w:val="21"/>
                <w:lang w:val="en-US" w:eastAsia="ko-KR"/>
              </w:rPr>
            </w:pPr>
            <w:r w:rsidRPr="00135406">
              <w:rPr>
                <w:rFonts w:ascii="Times New Roman" w:hAnsi="Times New Roman" w:cs="Times New Roman"/>
                <w:b/>
                <w:bCs/>
                <w:color w:val="000000" w:themeColor="text1"/>
                <w:sz w:val="21"/>
                <w:szCs w:val="21"/>
                <w:lang w:val="en-US" w:eastAsia="ko-KR"/>
              </w:rPr>
              <w:t xml:space="preserve"> </w:t>
            </w:r>
            <w:r w:rsidR="003F30F4" w:rsidRPr="00135406">
              <w:rPr>
                <w:rFonts w:ascii="Times New Roman" w:hAnsi="Times New Roman" w:cs="Times New Roman"/>
                <w:b/>
                <w:bCs/>
                <w:color w:val="000000" w:themeColor="text1"/>
                <w:sz w:val="21"/>
                <w:szCs w:val="21"/>
                <w:lang w:val="en-US" w:eastAsia="ko-KR"/>
              </w:rPr>
              <w:t>(e)</w:t>
            </w:r>
            <w:r w:rsidR="00D9208E" w:rsidRPr="00135406">
              <w:rPr>
                <w:rFonts w:ascii="Times New Roman" w:hAnsi="Times New Roman" w:cs="Times New Roman"/>
                <w:b/>
                <w:bCs/>
                <w:color w:val="000000" w:themeColor="text1"/>
                <w:sz w:val="21"/>
                <w:szCs w:val="21"/>
                <w:lang w:val="en-US" w:eastAsia="ko-KR"/>
              </w:rPr>
              <w:t xml:space="preserve"> </w:t>
            </w:r>
            <w:proofErr w:type="spellStart"/>
            <w:r w:rsidR="00D9208E" w:rsidRPr="00135406">
              <w:rPr>
                <w:rFonts w:ascii="Times New Roman" w:hAnsi="Times New Roman" w:cs="Times New Roman"/>
                <w:b/>
                <w:bCs/>
                <w:color w:val="000000" w:themeColor="text1"/>
                <w:sz w:val="21"/>
                <w:szCs w:val="21"/>
                <w:lang w:val="en-US" w:eastAsia="ko-KR"/>
              </w:rPr>
              <w:t>Normal_Women</w:t>
            </w:r>
            <w:proofErr w:type="spellEnd"/>
            <w:r w:rsidR="00B52014" w:rsidRPr="00135406">
              <w:rPr>
                <w:rFonts w:ascii="Times New Roman" w:hAnsi="Times New Roman" w:cs="Times New Roman"/>
                <w:b/>
                <w:bCs/>
                <w:color w:val="000000" w:themeColor="text1"/>
                <w:sz w:val="21"/>
                <w:szCs w:val="21"/>
                <w:lang w:val="en-US" w:eastAsia="ko-KR"/>
              </w:rPr>
              <w:t xml:space="preserve"> (Accuracy: 0.79)</w:t>
            </w:r>
          </w:p>
        </w:tc>
        <w:tc>
          <w:tcPr>
            <w:tcW w:w="4508" w:type="dxa"/>
          </w:tcPr>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
              <w:gridCol w:w="429"/>
              <w:gridCol w:w="1133"/>
              <w:gridCol w:w="469"/>
              <w:gridCol w:w="664"/>
              <w:gridCol w:w="126"/>
              <w:gridCol w:w="1007"/>
            </w:tblGrid>
            <w:tr w:rsidR="00135406" w:rsidRPr="00135406" w14:paraId="28751199" w14:textId="77777777" w:rsidTr="00202D50">
              <w:trPr>
                <w:trHeight w:hRule="exact" w:val="214"/>
              </w:trPr>
              <w:tc>
                <w:tcPr>
                  <w:tcW w:w="464" w:type="dxa"/>
                  <w:vAlign w:val="center"/>
                </w:tcPr>
                <w:p w14:paraId="7DE681E0"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p>
              </w:tc>
              <w:tc>
                <w:tcPr>
                  <w:tcW w:w="429" w:type="dxa"/>
                  <w:vAlign w:val="center"/>
                </w:tcPr>
                <w:p w14:paraId="0F117673"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p>
              </w:tc>
              <w:tc>
                <w:tcPr>
                  <w:tcW w:w="3399" w:type="dxa"/>
                  <w:gridSpan w:val="5"/>
                  <w:vAlign w:val="center"/>
                </w:tcPr>
                <w:p w14:paraId="2BF9C7DC" w14:textId="77777777" w:rsidR="0098169B" w:rsidRPr="00135406" w:rsidRDefault="0098169B" w:rsidP="0098169B">
                  <w:pPr>
                    <w:widowControl/>
                    <w:tabs>
                      <w:tab w:val="left" w:pos="738"/>
                    </w:tabs>
                    <w:wordWrap/>
                    <w:autoSpaceDE/>
                    <w:autoSpaceDN/>
                    <w:jc w:val="center"/>
                    <w:rPr>
                      <w:rFonts w:ascii="Times New Roman" w:hAnsi="Times New Roman" w:cs="Times New Roman"/>
                      <w:color w:val="000000" w:themeColor="text1"/>
                      <w:szCs w:val="20"/>
                    </w:rPr>
                  </w:pPr>
                  <w:r w:rsidRPr="00135406">
                    <w:rPr>
                      <w:rFonts w:ascii="Times New Roman" w:hAnsi="Times New Roman" w:cs="Times New Roman"/>
                      <w:color w:val="000000" w:themeColor="text1"/>
                      <w:szCs w:val="20"/>
                    </w:rPr>
                    <w:t>Predicted Class</w:t>
                  </w:r>
                </w:p>
              </w:tc>
            </w:tr>
            <w:tr w:rsidR="00135406" w:rsidRPr="00135406" w14:paraId="78DC7045" w14:textId="77777777" w:rsidTr="00202D50">
              <w:trPr>
                <w:trHeight w:hRule="exact" w:val="288"/>
              </w:trPr>
              <w:tc>
                <w:tcPr>
                  <w:tcW w:w="464" w:type="dxa"/>
                  <w:vAlign w:val="center"/>
                </w:tcPr>
                <w:p w14:paraId="2E30E9C8"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p>
              </w:tc>
              <w:tc>
                <w:tcPr>
                  <w:tcW w:w="429" w:type="dxa"/>
                  <w:vAlign w:val="center"/>
                </w:tcPr>
                <w:p w14:paraId="25857746"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p>
              </w:tc>
              <w:tc>
                <w:tcPr>
                  <w:tcW w:w="1602" w:type="dxa"/>
                  <w:gridSpan w:val="2"/>
                  <w:tcBorders>
                    <w:bottom w:val="single" w:sz="4" w:space="0" w:color="auto"/>
                  </w:tcBorders>
                  <w:vAlign w:val="center"/>
                </w:tcPr>
                <w:p w14:paraId="0C3D7533"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Normal</w:t>
                  </w:r>
                </w:p>
              </w:tc>
              <w:tc>
                <w:tcPr>
                  <w:tcW w:w="790" w:type="dxa"/>
                  <w:gridSpan w:val="2"/>
                  <w:tcBorders>
                    <w:bottom w:val="single" w:sz="4" w:space="0" w:color="auto"/>
                  </w:tcBorders>
                  <w:vAlign w:val="center"/>
                </w:tcPr>
                <w:p w14:paraId="2CC5E4EB"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MCI</w:t>
                  </w:r>
                </w:p>
              </w:tc>
              <w:tc>
                <w:tcPr>
                  <w:tcW w:w="1007" w:type="dxa"/>
                  <w:tcBorders>
                    <w:bottom w:val="single" w:sz="4" w:space="0" w:color="auto"/>
                  </w:tcBorders>
                  <w:vAlign w:val="center"/>
                </w:tcPr>
                <w:p w14:paraId="3EEBD879" w14:textId="77777777" w:rsidR="0098169B" w:rsidRPr="00135406" w:rsidRDefault="0098169B" w:rsidP="0098169B">
                  <w:pPr>
                    <w:widowControl/>
                    <w:wordWrap/>
                    <w:autoSpaceDE/>
                    <w:autoSpaceDN/>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Dementia</w:t>
                  </w:r>
                </w:p>
              </w:tc>
            </w:tr>
            <w:tr w:rsidR="00135406" w:rsidRPr="00135406" w14:paraId="3E3DA747" w14:textId="77777777" w:rsidTr="00CB5644">
              <w:trPr>
                <w:cantSplit/>
                <w:trHeight w:val="1056"/>
              </w:trPr>
              <w:tc>
                <w:tcPr>
                  <w:tcW w:w="464" w:type="dxa"/>
                  <w:vMerge w:val="restart"/>
                  <w:textDirection w:val="btLr"/>
                  <w:vAlign w:val="center"/>
                </w:tcPr>
                <w:p w14:paraId="3BCC10DC" w14:textId="77777777" w:rsidR="00CB5644" w:rsidRPr="00135406" w:rsidRDefault="00CB5644" w:rsidP="00CB5644">
                  <w:pPr>
                    <w:widowControl/>
                    <w:wordWrap/>
                    <w:autoSpaceDE/>
                    <w:autoSpaceDN/>
                    <w:ind w:left="113" w:right="113"/>
                    <w:jc w:val="center"/>
                    <w:rPr>
                      <w:rFonts w:ascii="Times New Roman" w:hAnsi="Times New Roman" w:cs="Times New Roman"/>
                      <w:color w:val="000000" w:themeColor="text1"/>
                      <w:sz w:val="21"/>
                      <w:szCs w:val="21"/>
                    </w:rPr>
                  </w:pPr>
                  <w:r w:rsidRPr="00135406">
                    <w:rPr>
                      <w:rFonts w:ascii="Times New Roman" w:hAnsi="Times New Roman" w:cs="Times New Roman"/>
                      <w:color w:val="000000" w:themeColor="text1"/>
                      <w:sz w:val="21"/>
                      <w:szCs w:val="21"/>
                    </w:rPr>
                    <w:t>True Class</w:t>
                  </w:r>
                </w:p>
              </w:tc>
              <w:tc>
                <w:tcPr>
                  <w:tcW w:w="429" w:type="dxa"/>
                  <w:tcBorders>
                    <w:right w:val="single" w:sz="4" w:space="0" w:color="auto"/>
                  </w:tcBorders>
                  <w:textDirection w:val="btLr"/>
                  <w:vAlign w:val="center"/>
                </w:tcPr>
                <w:p w14:paraId="1EAFA343" w14:textId="77777777" w:rsidR="00CB5644" w:rsidRPr="00135406" w:rsidRDefault="00CB5644" w:rsidP="00CB5644">
                  <w:pPr>
                    <w:widowControl/>
                    <w:wordWrap/>
                    <w:autoSpaceDE/>
                    <w:autoSpaceDN/>
                    <w:ind w:left="113" w:right="113"/>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Normal</w:t>
                  </w:r>
                </w:p>
              </w:tc>
              <w:tc>
                <w:tcPr>
                  <w:tcW w:w="1133" w:type="dxa"/>
                  <w:tcBorders>
                    <w:top w:val="single" w:sz="4" w:space="0" w:color="auto"/>
                    <w:left w:val="single" w:sz="4" w:space="0" w:color="auto"/>
                    <w:bottom w:val="single" w:sz="4" w:space="0" w:color="auto"/>
                    <w:right w:val="single" w:sz="4" w:space="0" w:color="auto"/>
                  </w:tcBorders>
                  <w:vAlign w:val="center"/>
                </w:tcPr>
                <w:p w14:paraId="531704ED" w14:textId="6B4988FE" w:rsidR="00CB5644" w:rsidRPr="00135406" w:rsidRDefault="00CB5644"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310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3524CBCB" w14:textId="0AC32506" w:rsidR="00CB5644" w:rsidRPr="00135406" w:rsidRDefault="00CB5644"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15</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5FAB0076" w14:textId="172FBFDB" w:rsidR="00CB5644" w:rsidRPr="00135406" w:rsidRDefault="00CB5644"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0</w:t>
                  </w:r>
                </w:p>
              </w:tc>
            </w:tr>
            <w:tr w:rsidR="00135406" w:rsidRPr="00135406" w14:paraId="2A03B0F1" w14:textId="77777777" w:rsidTr="00CB5644">
              <w:trPr>
                <w:cantSplit/>
                <w:trHeight w:val="1056"/>
              </w:trPr>
              <w:tc>
                <w:tcPr>
                  <w:tcW w:w="464" w:type="dxa"/>
                  <w:vMerge/>
                  <w:vAlign w:val="center"/>
                </w:tcPr>
                <w:p w14:paraId="5E4724A9" w14:textId="77777777" w:rsidR="00CB5644" w:rsidRPr="00135406" w:rsidRDefault="00CB5644" w:rsidP="00CB5644">
                  <w:pPr>
                    <w:widowControl/>
                    <w:wordWrap/>
                    <w:autoSpaceDE/>
                    <w:autoSpaceDN/>
                    <w:jc w:val="center"/>
                    <w:rPr>
                      <w:rFonts w:ascii="Times New Roman" w:hAnsi="Times New Roman" w:cs="Times New Roman"/>
                      <w:color w:val="000000" w:themeColor="text1"/>
                      <w:sz w:val="18"/>
                      <w:szCs w:val="18"/>
                    </w:rPr>
                  </w:pPr>
                </w:p>
              </w:tc>
              <w:tc>
                <w:tcPr>
                  <w:tcW w:w="429" w:type="dxa"/>
                  <w:tcBorders>
                    <w:right w:val="single" w:sz="4" w:space="0" w:color="auto"/>
                  </w:tcBorders>
                  <w:textDirection w:val="btLr"/>
                  <w:vAlign w:val="center"/>
                </w:tcPr>
                <w:p w14:paraId="6A564760" w14:textId="77777777" w:rsidR="00CB5644" w:rsidRPr="00135406" w:rsidRDefault="00CB5644" w:rsidP="00CB5644">
                  <w:pPr>
                    <w:widowControl/>
                    <w:wordWrap/>
                    <w:autoSpaceDE/>
                    <w:autoSpaceDN/>
                    <w:ind w:left="113" w:right="113"/>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MCI</w:t>
                  </w:r>
                </w:p>
              </w:tc>
              <w:tc>
                <w:tcPr>
                  <w:tcW w:w="1133" w:type="dxa"/>
                  <w:tcBorders>
                    <w:top w:val="single" w:sz="4" w:space="0" w:color="auto"/>
                    <w:left w:val="single" w:sz="4" w:space="0" w:color="auto"/>
                    <w:bottom w:val="single" w:sz="4" w:space="0" w:color="auto"/>
                    <w:right w:val="single" w:sz="4" w:space="0" w:color="auto"/>
                  </w:tcBorders>
                  <w:vAlign w:val="center"/>
                </w:tcPr>
                <w:p w14:paraId="0AFD21DE" w14:textId="35E04463" w:rsidR="00CB5644" w:rsidRPr="00135406" w:rsidRDefault="00CB5644"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34</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2C08FC05" w14:textId="278F94C6" w:rsidR="00CB5644" w:rsidRPr="00135406" w:rsidRDefault="00CB5644"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10</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6FB91265" w14:textId="42F877A8" w:rsidR="00CB5644" w:rsidRPr="00135406" w:rsidRDefault="00CB5644"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0</w:t>
                  </w:r>
                </w:p>
              </w:tc>
            </w:tr>
            <w:tr w:rsidR="00135406" w:rsidRPr="00135406" w14:paraId="5068C5DB" w14:textId="77777777" w:rsidTr="00CB5644">
              <w:trPr>
                <w:cantSplit/>
                <w:trHeight w:val="1056"/>
              </w:trPr>
              <w:tc>
                <w:tcPr>
                  <w:tcW w:w="464" w:type="dxa"/>
                  <w:vMerge/>
                  <w:vAlign w:val="center"/>
                </w:tcPr>
                <w:p w14:paraId="6AA7D7F4" w14:textId="77777777" w:rsidR="00CB5644" w:rsidRPr="00135406" w:rsidRDefault="00CB5644" w:rsidP="00CB5644">
                  <w:pPr>
                    <w:widowControl/>
                    <w:wordWrap/>
                    <w:autoSpaceDE/>
                    <w:autoSpaceDN/>
                    <w:jc w:val="center"/>
                    <w:rPr>
                      <w:rFonts w:ascii="Times New Roman" w:hAnsi="Times New Roman" w:cs="Times New Roman"/>
                      <w:color w:val="000000" w:themeColor="text1"/>
                      <w:sz w:val="18"/>
                      <w:szCs w:val="18"/>
                    </w:rPr>
                  </w:pPr>
                </w:p>
              </w:tc>
              <w:tc>
                <w:tcPr>
                  <w:tcW w:w="429" w:type="dxa"/>
                  <w:tcBorders>
                    <w:right w:val="single" w:sz="4" w:space="0" w:color="auto"/>
                  </w:tcBorders>
                  <w:textDirection w:val="btLr"/>
                  <w:vAlign w:val="center"/>
                </w:tcPr>
                <w:p w14:paraId="441493A4" w14:textId="77777777" w:rsidR="00CB5644" w:rsidRPr="00135406" w:rsidRDefault="00CB5644" w:rsidP="00CB5644">
                  <w:pPr>
                    <w:widowControl/>
                    <w:wordWrap/>
                    <w:autoSpaceDE/>
                    <w:autoSpaceDN/>
                    <w:ind w:left="113" w:right="113"/>
                    <w:jc w:val="center"/>
                    <w:rPr>
                      <w:rFonts w:ascii="Times New Roman" w:hAnsi="Times New Roman" w:cs="Times New Roman"/>
                      <w:color w:val="000000" w:themeColor="text1"/>
                      <w:sz w:val="18"/>
                      <w:szCs w:val="18"/>
                    </w:rPr>
                  </w:pPr>
                  <w:r w:rsidRPr="00135406">
                    <w:rPr>
                      <w:rFonts w:ascii="Times New Roman" w:hAnsi="Times New Roman" w:cs="Times New Roman"/>
                      <w:color w:val="000000" w:themeColor="text1"/>
                      <w:sz w:val="18"/>
                      <w:szCs w:val="18"/>
                    </w:rPr>
                    <w:t>Dementia</w:t>
                  </w:r>
                </w:p>
              </w:tc>
              <w:tc>
                <w:tcPr>
                  <w:tcW w:w="1133" w:type="dxa"/>
                  <w:tcBorders>
                    <w:top w:val="single" w:sz="4" w:space="0" w:color="auto"/>
                    <w:left w:val="single" w:sz="4" w:space="0" w:color="auto"/>
                    <w:bottom w:val="single" w:sz="4" w:space="0" w:color="auto"/>
                    <w:right w:val="single" w:sz="4" w:space="0" w:color="auto"/>
                  </w:tcBorders>
                  <w:vAlign w:val="center"/>
                </w:tcPr>
                <w:p w14:paraId="6470D8E9" w14:textId="69742976" w:rsidR="00CB5644" w:rsidRPr="00135406" w:rsidRDefault="00CB5644"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4</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583E56C8" w14:textId="23728438" w:rsidR="00CB5644" w:rsidRPr="00135406" w:rsidRDefault="00CB5644"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5</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6A942553" w14:textId="7465D1DD" w:rsidR="00CB5644" w:rsidRPr="00135406" w:rsidRDefault="00CB5644" w:rsidP="00CB5644">
                  <w:pPr>
                    <w:widowControl/>
                    <w:wordWrap/>
                    <w:autoSpaceDE/>
                    <w:autoSpaceDN/>
                    <w:jc w:val="right"/>
                    <w:rPr>
                      <w:rFonts w:ascii="Times New Roman" w:hAnsi="Times New Roman" w:cs="Times New Roman"/>
                      <w:color w:val="000000" w:themeColor="text1"/>
                      <w:sz w:val="22"/>
                      <w:szCs w:val="22"/>
                    </w:rPr>
                  </w:pPr>
                  <w:r w:rsidRPr="00135406">
                    <w:rPr>
                      <w:rFonts w:ascii="Times New Roman" w:hAnsi="Times New Roman" w:cs="Times New Roman"/>
                      <w:color w:val="000000" w:themeColor="text1"/>
                      <w:sz w:val="22"/>
                      <w:szCs w:val="22"/>
                    </w:rPr>
                    <w:t>1</w:t>
                  </w:r>
                </w:p>
              </w:tc>
            </w:tr>
          </w:tbl>
          <w:p w14:paraId="02246F80" w14:textId="29FE18CA" w:rsidR="003F30F4" w:rsidRPr="00135406" w:rsidRDefault="00D9208E" w:rsidP="0098169B">
            <w:pPr>
              <w:pStyle w:val="af0"/>
              <w:spacing w:after="0" w:line="480" w:lineRule="auto"/>
              <w:jc w:val="center"/>
              <w:rPr>
                <w:rFonts w:ascii="Times New Roman" w:hAnsi="Times New Roman" w:cs="Times New Roman"/>
                <w:b/>
                <w:bCs/>
                <w:color w:val="000000" w:themeColor="text1"/>
                <w:lang w:val="en-US" w:eastAsia="ko-KR"/>
              </w:rPr>
            </w:pPr>
            <w:r w:rsidRPr="00135406">
              <w:rPr>
                <w:rFonts w:ascii="Times New Roman" w:hAnsi="Times New Roman" w:cs="Times New Roman"/>
                <w:b/>
                <w:bCs/>
                <w:color w:val="000000" w:themeColor="text1"/>
                <w:lang w:val="en-US" w:eastAsia="ko-KR"/>
              </w:rPr>
              <w:t xml:space="preserve"> </w:t>
            </w:r>
            <w:r w:rsidR="003F30F4" w:rsidRPr="00135406">
              <w:rPr>
                <w:rFonts w:ascii="Times New Roman" w:hAnsi="Times New Roman" w:cs="Times New Roman"/>
                <w:b/>
                <w:bCs/>
                <w:color w:val="000000" w:themeColor="text1"/>
                <w:sz w:val="21"/>
                <w:szCs w:val="21"/>
                <w:lang w:val="en-US" w:eastAsia="ko-KR"/>
              </w:rPr>
              <w:t>(f)</w:t>
            </w:r>
            <w:r w:rsidRPr="00135406">
              <w:rPr>
                <w:rFonts w:ascii="Times New Roman" w:hAnsi="Times New Roman" w:cs="Times New Roman"/>
                <w:b/>
                <w:bCs/>
                <w:color w:val="000000" w:themeColor="text1"/>
                <w:sz w:val="21"/>
                <w:szCs w:val="21"/>
                <w:lang w:val="en-US" w:eastAsia="ko-KR"/>
              </w:rPr>
              <w:t xml:space="preserve"> </w:t>
            </w:r>
            <w:proofErr w:type="spellStart"/>
            <w:r w:rsidRPr="00135406">
              <w:rPr>
                <w:rFonts w:ascii="Times New Roman" w:hAnsi="Times New Roman" w:cs="Times New Roman"/>
                <w:b/>
                <w:bCs/>
                <w:color w:val="000000" w:themeColor="text1"/>
                <w:sz w:val="21"/>
                <w:szCs w:val="21"/>
                <w:lang w:val="en-US" w:eastAsia="ko-KR"/>
              </w:rPr>
              <w:t>Normal_Men</w:t>
            </w:r>
            <w:proofErr w:type="spellEnd"/>
            <w:r w:rsidR="00B52014" w:rsidRPr="00135406">
              <w:rPr>
                <w:rFonts w:ascii="Times New Roman" w:hAnsi="Times New Roman" w:cs="Times New Roman"/>
                <w:b/>
                <w:bCs/>
                <w:color w:val="000000" w:themeColor="text1"/>
                <w:sz w:val="21"/>
                <w:szCs w:val="21"/>
                <w:lang w:val="en-US" w:eastAsia="ko-KR"/>
              </w:rPr>
              <w:t xml:space="preserve"> (Accuracy: 0.85)</w:t>
            </w:r>
          </w:p>
        </w:tc>
      </w:tr>
    </w:tbl>
    <w:p w14:paraId="53836D38" w14:textId="2EB25340" w:rsidR="0098169B" w:rsidRPr="00135406" w:rsidRDefault="0098169B">
      <w:pPr>
        <w:widowControl/>
        <w:wordWrap/>
        <w:autoSpaceDE/>
        <w:autoSpaceDN/>
        <w:rPr>
          <w:rFonts w:ascii="Times New Roman" w:hAnsi="Times New Roman" w:cs="Times New Roman"/>
          <w:b/>
          <w:bCs/>
          <w:color w:val="000000" w:themeColor="text1"/>
          <w:sz w:val="24"/>
          <w:lang w:val="en-IN" w:bidi="hi-IN"/>
        </w:rPr>
      </w:pPr>
    </w:p>
    <w:p w14:paraId="7EEA0891" w14:textId="0D2B5C5F" w:rsidR="002E6BE3" w:rsidRPr="00135406" w:rsidRDefault="000B40C5" w:rsidP="00495015">
      <w:pPr>
        <w:pStyle w:val="af0"/>
        <w:spacing w:after="0" w:line="480" w:lineRule="auto"/>
        <w:rPr>
          <w:rFonts w:ascii="Times New Roman" w:hAnsi="Times New Roman" w:cs="Times New Roman"/>
          <w:b/>
          <w:bCs/>
          <w:color w:val="000000" w:themeColor="text1"/>
          <w:lang w:eastAsia="ko-KR"/>
        </w:rPr>
      </w:pPr>
      <w:r w:rsidRPr="00135406">
        <w:rPr>
          <w:rFonts w:ascii="Times New Roman" w:hAnsi="Times New Roman" w:cs="Times New Roman"/>
          <w:b/>
          <w:bCs/>
          <w:color w:val="000000" w:themeColor="text1"/>
          <w:lang w:eastAsia="ko-KR"/>
        </w:rPr>
        <w:lastRenderedPageBreak/>
        <w:t xml:space="preserve">3. </w:t>
      </w:r>
      <w:r w:rsidR="00B978D3" w:rsidRPr="00135406">
        <w:rPr>
          <w:rFonts w:ascii="Times New Roman" w:hAnsi="Times New Roman" w:cs="Times New Roman" w:hint="eastAsia"/>
          <w:b/>
          <w:bCs/>
          <w:color w:val="000000" w:themeColor="text1"/>
          <w:lang w:eastAsia="ko-KR"/>
        </w:rPr>
        <w:t>F</w:t>
      </w:r>
      <w:r w:rsidR="00B978D3" w:rsidRPr="00135406">
        <w:rPr>
          <w:rFonts w:ascii="Times New Roman" w:hAnsi="Times New Roman" w:cs="Times New Roman"/>
          <w:b/>
          <w:bCs/>
          <w:color w:val="000000" w:themeColor="text1"/>
          <w:lang w:eastAsia="ko-KR"/>
        </w:rPr>
        <w:t xml:space="preserve">ull </w:t>
      </w:r>
      <w:r w:rsidRPr="00135406">
        <w:rPr>
          <w:rFonts w:ascii="Times New Roman" w:hAnsi="Times New Roman" w:cs="Times New Roman"/>
          <w:b/>
          <w:bCs/>
          <w:color w:val="000000" w:themeColor="text1"/>
          <w:lang w:eastAsia="ko-KR"/>
        </w:rPr>
        <w:t xml:space="preserve">Results of </w:t>
      </w:r>
      <w:r w:rsidR="00146850" w:rsidRPr="00135406">
        <w:rPr>
          <w:rFonts w:ascii="Times New Roman" w:hAnsi="Times New Roman" w:cs="Times New Roman"/>
          <w:b/>
          <w:bCs/>
          <w:color w:val="000000" w:themeColor="text1"/>
          <w:lang w:eastAsia="ko-KR"/>
        </w:rPr>
        <w:t>Factor</w:t>
      </w:r>
      <w:r w:rsidRPr="00135406">
        <w:rPr>
          <w:rFonts w:ascii="Times New Roman" w:hAnsi="Times New Roman" w:cs="Times New Roman"/>
          <w:b/>
          <w:bCs/>
          <w:color w:val="000000" w:themeColor="text1"/>
          <w:lang w:eastAsia="ko-KR"/>
        </w:rPr>
        <w:t xml:space="preserve"> Rankings and Importance Scores</w:t>
      </w:r>
    </w:p>
    <w:p w14:paraId="7EEA0892" w14:textId="00378CA3" w:rsidR="002E6BE3" w:rsidRPr="00135406" w:rsidRDefault="000B40C5" w:rsidP="00495015">
      <w:pPr>
        <w:spacing w:line="480" w:lineRule="auto"/>
        <w:jc w:val="left"/>
        <w:rPr>
          <w:rFonts w:ascii="Times New Roman" w:hAnsi="Times New Roman" w:cs="Times New Roman"/>
          <w:bCs/>
          <w:color w:val="000000" w:themeColor="text1"/>
          <w:sz w:val="22"/>
          <w:szCs w:val="16"/>
        </w:rPr>
      </w:pPr>
      <w:proofErr w:type="spellStart"/>
      <w:r w:rsidRPr="00135406">
        <w:rPr>
          <w:rFonts w:ascii="Times New Roman" w:hAnsi="Times New Roman" w:cs="Times New Roman" w:hint="eastAsia"/>
          <w:bCs/>
          <w:color w:val="000000" w:themeColor="text1"/>
          <w:sz w:val="22"/>
          <w:szCs w:val="16"/>
        </w:rPr>
        <w:t>e</w:t>
      </w:r>
      <w:r w:rsidRPr="00135406">
        <w:rPr>
          <w:rFonts w:ascii="Times New Roman" w:hAnsi="Times New Roman" w:cs="Times New Roman"/>
          <w:bCs/>
          <w:color w:val="000000" w:themeColor="text1"/>
          <w:sz w:val="22"/>
          <w:szCs w:val="16"/>
        </w:rPr>
        <w:t>Table</w:t>
      </w:r>
      <w:proofErr w:type="spellEnd"/>
      <w:r w:rsidRPr="00135406">
        <w:rPr>
          <w:rFonts w:ascii="Times New Roman" w:hAnsi="Times New Roman" w:cs="Times New Roman"/>
          <w:bCs/>
          <w:color w:val="000000" w:themeColor="text1"/>
          <w:sz w:val="22"/>
          <w:szCs w:val="16"/>
        </w:rPr>
        <w:t xml:space="preserve"> </w:t>
      </w:r>
      <w:r w:rsidR="001F0729" w:rsidRPr="00135406">
        <w:rPr>
          <w:rFonts w:ascii="Times New Roman" w:hAnsi="Times New Roman" w:cs="Times New Roman"/>
          <w:bCs/>
          <w:color w:val="000000" w:themeColor="text1"/>
          <w:sz w:val="22"/>
          <w:szCs w:val="16"/>
        </w:rPr>
        <w:t>3</w:t>
      </w:r>
      <w:r w:rsidRPr="00135406">
        <w:rPr>
          <w:rFonts w:ascii="Times New Roman" w:hAnsi="Times New Roman" w:cs="Times New Roman"/>
          <w:bCs/>
          <w:color w:val="000000" w:themeColor="text1"/>
          <w:sz w:val="22"/>
          <w:szCs w:val="16"/>
        </w:rPr>
        <w:t xml:space="preserve">. </w:t>
      </w:r>
      <w:r w:rsidR="001311F6" w:rsidRPr="00135406">
        <w:rPr>
          <w:rFonts w:ascii="Times New Roman" w:hAnsi="Times New Roman" w:cs="Times New Roman"/>
          <w:bCs/>
          <w:color w:val="000000" w:themeColor="text1"/>
          <w:sz w:val="22"/>
          <w:szCs w:val="16"/>
        </w:rPr>
        <w:t>Factor</w:t>
      </w:r>
      <w:r w:rsidR="00C12BA4" w:rsidRPr="00135406">
        <w:rPr>
          <w:rFonts w:ascii="Times New Roman" w:hAnsi="Times New Roman" w:cs="Times New Roman"/>
          <w:bCs/>
          <w:color w:val="000000" w:themeColor="text1"/>
          <w:sz w:val="22"/>
          <w:szCs w:val="16"/>
        </w:rPr>
        <w:t xml:space="preserve"> rankings and importance scores of </w:t>
      </w:r>
      <w:proofErr w:type="spellStart"/>
      <w:r w:rsidRPr="00135406">
        <w:rPr>
          <w:rFonts w:ascii="Times New Roman" w:hAnsi="Times New Roman" w:cs="Times New Roman"/>
          <w:bCs/>
          <w:color w:val="000000" w:themeColor="text1"/>
          <w:sz w:val="22"/>
          <w:szCs w:val="16"/>
        </w:rPr>
        <w:t>Normal</w:t>
      </w:r>
      <w:r w:rsidR="007B6EF1" w:rsidRPr="00135406">
        <w:rPr>
          <w:rFonts w:ascii="Times New Roman" w:hAnsi="Times New Roman" w:cs="Times New Roman"/>
          <w:bCs/>
          <w:color w:val="000000" w:themeColor="text1"/>
          <w:sz w:val="22"/>
          <w:szCs w:val="16"/>
        </w:rPr>
        <w:t>_All</w:t>
      </w:r>
      <w:proofErr w:type="spellEnd"/>
    </w:p>
    <w:tbl>
      <w:tblPr>
        <w:tblW w:w="0" w:type="auto"/>
        <w:tblLayout w:type="fixed"/>
        <w:tblCellMar>
          <w:left w:w="99" w:type="dxa"/>
          <w:right w:w="99" w:type="dxa"/>
        </w:tblCellMar>
        <w:tblLook w:val="04A0" w:firstRow="1" w:lastRow="0" w:firstColumn="1" w:lastColumn="0" w:noHBand="0" w:noVBand="1"/>
      </w:tblPr>
      <w:tblGrid>
        <w:gridCol w:w="851"/>
        <w:gridCol w:w="1814"/>
        <w:gridCol w:w="851"/>
        <w:gridCol w:w="851"/>
        <w:gridCol w:w="218"/>
        <w:gridCol w:w="851"/>
        <w:gridCol w:w="1814"/>
        <w:gridCol w:w="851"/>
        <w:gridCol w:w="851"/>
      </w:tblGrid>
      <w:tr w:rsidR="00135406" w:rsidRPr="00135406" w14:paraId="7EEA089C" w14:textId="77777777" w:rsidTr="00CE53B6">
        <w:trPr>
          <w:trHeight w:hRule="exact" w:val="454"/>
        </w:trPr>
        <w:tc>
          <w:tcPr>
            <w:tcW w:w="851" w:type="dxa"/>
            <w:tcBorders>
              <w:top w:val="single" w:sz="4" w:space="0" w:color="auto"/>
              <w:bottom w:val="single" w:sz="4" w:space="0" w:color="auto"/>
            </w:tcBorders>
          </w:tcPr>
          <w:p w14:paraId="7EEA0893" w14:textId="77777777" w:rsidR="002E6BE3" w:rsidRPr="00135406" w:rsidRDefault="000B40C5" w:rsidP="00E72CAE">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Rank</w:t>
            </w:r>
          </w:p>
        </w:tc>
        <w:tc>
          <w:tcPr>
            <w:tcW w:w="1814" w:type="dxa"/>
            <w:tcBorders>
              <w:top w:val="single" w:sz="4" w:space="0" w:color="auto"/>
              <w:bottom w:val="single" w:sz="4" w:space="0" w:color="auto"/>
            </w:tcBorders>
          </w:tcPr>
          <w:p w14:paraId="7EEA0894" w14:textId="20E3D609" w:rsidR="002E6BE3" w:rsidRPr="00135406" w:rsidRDefault="00B12781" w:rsidP="00FA22A6">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Factor</w:t>
            </w:r>
          </w:p>
        </w:tc>
        <w:tc>
          <w:tcPr>
            <w:tcW w:w="851" w:type="dxa"/>
            <w:tcBorders>
              <w:top w:val="single" w:sz="4" w:space="0" w:color="auto"/>
              <w:bottom w:val="single" w:sz="4" w:space="0" w:color="auto"/>
            </w:tcBorders>
          </w:tcPr>
          <w:p w14:paraId="7EEA0895" w14:textId="77777777" w:rsidR="002E6BE3" w:rsidRPr="00135406" w:rsidRDefault="000B40C5" w:rsidP="00FA22A6">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Year</w:t>
            </w:r>
          </w:p>
        </w:tc>
        <w:tc>
          <w:tcPr>
            <w:tcW w:w="851" w:type="dxa"/>
            <w:tcBorders>
              <w:top w:val="single" w:sz="4" w:space="0" w:color="auto"/>
              <w:bottom w:val="single" w:sz="4" w:space="0" w:color="auto"/>
            </w:tcBorders>
          </w:tcPr>
          <w:p w14:paraId="7EEA0896" w14:textId="77777777" w:rsidR="002E6BE3" w:rsidRPr="00135406" w:rsidRDefault="000B40C5" w:rsidP="00E72CAE">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Score</w:t>
            </w:r>
          </w:p>
        </w:tc>
        <w:tc>
          <w:tcPr>
            <w:tcW w:w="218" w:type="dxa"/>
          </w:tcPr>
          <w:p w14:paraId="7EEA0897" w14:textId="77777777" w:rsidR="002E6BE3" w:rsidRPr="00135406" w:rsidRDefault="002E6BE3" w:rsidP="00495015">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p>
        </w:tc>
        <w:tc>
          <w:tcPr>
            <w:tcW w:w="851" w:type="dxa"/>
            <w:tcBorders>
              <w:top w:val="single" w:sz="4" w:space="0" w:color="auto"/>
              <w:bottom w:val="single" w:sz="4" w:space="0" w:color="auto"/>
            </w:tcBorders>
          </w:tcPr>
          <w:p w14:paraId="7EEA0898" w14:textId="77777777" w:rsidR="002E6BE3" w:rsidRPr="00135406" w:rsidRDefault="000B40C5" w:rsidP="00E72CAE">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Rank</w:t>
            </w:r>
          </w:p>
        </w:tc>
        <w:tc>
          <w:tcPr>
            <w:tcW w:w="1814" w:type="dxa"/>
            <w:tcBorders>
              <w:top w:val="single" w:sz="4" w:space="0" w:color="auto"/>
              <w:bottom w:val="single" w:sz="4" w:space="0" w:color="auto"/>
            </w:tcBorders>
          </w:tcPr>
          <w:p w14:paraId="7EEA0899" w14:textId="716A4B76" w:rsidR="002E6BE3" w:rsidRPr="00135406" w:rsidRDefault="00B12781" w:rsidP="00FA22A6">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Factor</w:t>
            </w:r>
          </w:p>
        </w:tc>
        <w:tc>
          <w:tcPr>
            <w:tcW w:w="851" w:type="dxa"/>
            <w:tcBorders>
              <w:top w:val="single" w:sz="4" w:space="0" w:color="auto"/>
              <w:bottom w:val="single" w:sz="4" w:space="0" w:color="auto"/>
            </w:tcBorders>
          </w:tcPr>
          <w:p w14:paraId="7EEA089A" w14:textId="77777777" w:rsidR="002E6BE3" w:rsidRPr="00135406" w:rsidRDefault="000B40C5" w:rsidP="00FA22A6">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Year</w:t>
            </w:r>
          </w:p>
        </w:tc>
        <w:tc>
          <w:tcPr>
            <w:tcW w:w="851" w:type="dxa"/>
            <w:tcBorders>
              <w:top w:val="single" w:sz="4" w:space="0" w:color="auto"/>
              <w:bottom w:val="single" w:sz="4" w:space="0" w:color="auto"/>
            </w:tcBorders>
          </w:tcPr>
          <w:p w14:paraId="7EEA089B" w14:textId="77777777" w:rsidR="002E6BE3" w:rsidRPr="00135406" w:rsidRDefault="000B40C5" w:rsidP="00E72CAE">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Score</w:t>
            </w:r>
          </w:p>
        </w:tc>
      </w:tr>
      <w:tr w:rsidR="00135406" w:rsidRPr="00135406" w14:paraId="7EEA08A6" w14:textId="77777777" w:rsidTr="00CE53B6">
        <w:trPr>
          <w:trHeight w:hRule="exact" w:val="454"/>
        </w:trPr>
        <w:tc>
          <w:tcPr>
            <w:tcW w:w="851" w:type="dxa"/>
            <w:tcBorders>
              <w:top w:val="single" w:sz="4" w:space="0" w:color="auto"/>
            </w:tcBorders>
          </w:tcPr>
          <w:p w14:paraId="7EEA089D" w14:textId="273E3BE9"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w:t>
            </w:r>
          </w:p>
        </w:tc>
        <w:tc>
          <w:tcPr>
            <w:tcW w:w="1814" w:type="dxa"/>
            <w:tcBorders>
              <w:top w:val="single" w:sz="4" w:space="0" w:color="auto"/>
            </w:tcBorders>
          </w:tcPr>
          <w:p w14:paraId="7EEA089E" w14:textId="561D0ED3"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Age</w:t>
            </w:r>
          </w:p>
        </w:tc>
        <w:tc>
          <w:tcPr>
            <w:tcW w:w="851" w:type="dxa"/>
            <w:tcBorders>
              <w:top w:val="single" w:sz="4" w:space="0" w:color="auto"/>
            </w:tcBorders>
          </w:tcPr>
          <w:p w14:paraId="7EEA089F" w14:textId="190BE91E"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Borders>
              <w:top w:val="single" w:sz="4" w:space="0" w:color="auto"/>
            </w:tcBorders>
          </w:tcPr>
          <w:p w14:paraId="7EEA08A0" w14:textId="4AE8C6C1"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0.989 </w:t>
            </w:r>
          </w:p>
        </w:tc>
        <w:tc>
          <w:tcPr>
            <w:tcW w:w="218" w:type="dxa"/>
          </w:tcPr>
          <w:p w14:paraId="7EEA08A1" w14:textId="7777777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Borders>
              <w:top w:val="single" w:sz="4" w:space="0" w:color="auto"/>
            </w:tcBorders>
          </w:tcPr>
          <w:p w14:paraId="7EEA08A2" w14:textId="1FEC937C"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26</w:t>
            </w:r>
          </w:p>
        </w:tc>
        <w:tc>
          <w:tcPr>
            <w:tcW w:w="1814" w:type="dxa"/>
            <w:tcBorders>
              <w:top w:val="single" w:sz="4" w:space="0" w:color="auto"/>
            </w:tcBorders>
          </w:tcPr>
          <w:p w14:paraId="7EEA08A3" w14:textId="51E2B55E"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Household size</w:t>
            </w:r>
          </w:p>
        </w:tc>
        <w:tc>
          <w:tcPr>
            <w:tcW w:w="851" w:type="dxa"/>
            <w:tcBorders>
              <w:top w:val="single" w:sz="4" w:space="0" w:color="auto"/>
            </w:tcBorders>
          </w:tcPr>
          <w:p w14:paraId="7EEA08A4" w14:textId="0154AF45"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tcBorders>
              <w:top w:val="single" w:sz="4" w:space="0" w:color="auto"/>
            </w:tcBorders>
          </w:tcPr>
          <w:p w14:paraId="7EEA08A5" w14:textId="28D48E8F"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0.071 </w:t>
            </w:r>
          </w:p>
        </w:tc>
      </w:tr>
      <w:tr w:rsidR="00135406" w:rsidRPr="00135406" w14:paraId="7EEA08B0" w14:textId="77777777" w:rsidTr="00CE53B6">
        <w:trPr>
          <w:trHeight w:hRule="exact" w:val="454"/>
        </w:trPr>
        <w:tc>
          <w:tcPr>
            <w:tcW w:w="851" w:type="dxa"/>
          </w:tcPr>
          <w:p w14:paraId="7EEA08A7" w14:textId="0FBBBE44"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w:t>
            </w:r>
          </w:p>
        </w:tc>
        <w:tc>
          <w:tcPr>
            <w:tcW w:w="1814" w:type="dxa"/>
          </w:tcPr>
          <w:p w14:paraId="7EEA08A8" w14:textId="12299E85"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Education</w:t>
            </w:r>
          </w:p>
        </w:tc>
        <w:tc>
          <w:tcPr>
            <w:tcW w:w="851" w:type="dxa"/>
          </w:tcPr>
          <w:p w14:paraId="7EEA08A9" w14:textId="2F24670E"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8AA" w14:textId="5FFCCEE1"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0.799 </w:t>
            </w:r>
          </w:p>
        </w:tc>
        <w:tc>
          <w:tcPr>
            <w:tcW w:w="218" w:type="dxa"/>
          </w:tcPr>
          <w:p w14:paraId="7EEA08AB" w14:textId="7777777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8AC" w14:textId="7D6DC908"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27</w:t>
            </w:r>
          </w:p>
        </w:tc>
        <w:tc>
          <w:tcPr>
            <w:tcW w:w="1814" w:type="dxa"/>
          </w:tcPr>
          <w:p w14:paraId="7EEA08AD" w14:textId="77C62F60"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Smoking</w:t>
            </w:r>
          </w:p>
        </w:tc>
        <w:tc>
          <w:tcPr>
            <w:tcW w:w="851" w:type="dxa"/>
          </w:tcPr>
          <w:p w14:paraId="7EEA08AE" w14:textId="09147AE0"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8AF" w14:textId="71BAA6BC"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0.070 </w:t>
            </w:r>
          </w:p>
        </w:tc>
      </w:tr>
      <w:tr w:rsidR="00135406" w:rsidRPr="00135406" w14:paraId="7EEA08BA" w14:textId="77777777" w:rsidTr="00CE53B6">
        <w:trPr>
          <w:trHeight w:hRule="exact" w:val="454"/>
        </w:trPr>
        <w:tc>
          <w:tcPr>
            <w:tcW w:w="851" w:type="dxa"/>
          </w:tcPr>
          <w:p w14:paraId="7EEA08B1" w14:textId="17DCADCD"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w:t>
            </w:r>
          </w:p>
        </w:tc>
        <w:tc>
          <w:tcPr>
            <w:tcW w:w="1814" w:type="dxa"/>
          </w:tcPr>
          <w:p w14:paraId="7EEA08B2" w14:textId="2B53C7B9"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Oral health</w:t>
            </w:r>
          </w:p>
        </w:tc>
        <w:tc>
          <w:tcPr>
            <w:tcW w:w="851" w:type="dxa"/>
          </w:tcPr>
          <w:p w14:paraId="7EEA08B3" w14:textId="52DF3BAB"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2018</w:t>
            </w:r>
          </w:p>
        </w:tc>
        <w:tc>
          <w:tcPr>
            <w:tcW w:w="851" w:type="dxa"/>
          </w:tcPr>
          <w:p w14:paraId="7EEA08B4" w14:textId="15575BA0"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0.482 </w:t>
            </w:r>
          </w:p>
        </w:tc>
        <w:tc>
          <w:tcPr>
            <w:tcW w:w="218" w:type="dxa"/>
          </w:tcPr>
          <w:p w14:paraId="7EEA08B5" w14:textId="7777777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8B6" w14:textId="209B5F74"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28</w:t>
            </w:r>
          </w:p>
        </w:tc>
        <w:tc>
          <w:tcPr>
            <w:tcW w:w="1814" w:type="dxa"/>
          </w:tcPr>
          <w:p w14:paraId="7EEA08B7" w14:textId="03A9A0DD"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Cerebrovascular disease</w:t>
            </w:r>
          </w:p>
        </w:tc>
        <w:tc>
          <w:tcPr>
            <w:tcW w:w="851" w:type="dxa"/>
          </w:tcPr>
          <w:p w14:paraId="7EEA08B8" w14:textId="1D8CE8D9"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8B9" w14:textId="41CD86E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0.063 </w:t>
            </w:r>
          </w:p>
        </w:tc>
      </w:tr>
      <w:tr w:rsidR="00135406" w:rsidRPr="00135406" w14:paraId="7EEA08C4" w14:textId="77777777" w:rsidTr="00CE53B6">
        <w:trPr>
          <w:trHeight w:hRule="exact" w:val="454"/>
        </w:trPr>
        <w:tc>
          <w:tcPr>
            <w:tcW w:w="851" w:type="dxa"/>
          </w:tcPr>
          <w:p w14:paraId="7EEA08BB" w14:textId="0F266365"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4</w:t>
            </w:r>
          </w:p>
        </w:tc>
        <w:tc>
          <w:tcPr>
            <w:tcW w:w="1814" w:type="dxa"/>
          </w:tcPr>
          <w:p w14:paraId="7EEA08BC" w14:textId="302BB0EA"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Depression</w:t>
            </w:r>
          </w:p>
        </w:tc>
        <w:tc>
          <w:tcPr>
            <w:tcW w:w="851" w:type="dxa"/>
          </w:tcPr>
          <w:p w14:paraId="7EEA08BD" w14:textId="78E26748"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tcPr>
          <w:p w14:paraId="7EEA08BE" w14:textId="60F979A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0.441 </w:t>
            </w:r>
          </w:p>
        </w:tc>
        <w:tc>
          <w:tcPr>
            <w:tcW w:w="218" w:type="dxa"/>
          </w:tcPr>
          <w:p w14:paraId="7EEA08BF" w14:textId="7777777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8C0" w14:textId="04BD1CFF"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29</w:t>
            </w:r>
          </w:p>
        </w:tc>
        <w:tc>
          <w:tcPr>
            <w:tcW w:w="1814" w:type="dxa"/>
          </w:tcPr>
          <w:p w14:paraId="7EEA08C1" w14:textId="660E0447"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NHI</w:t>
            </w:r>
          </w:p>
        </w:tc>
        <w:tc>
          <w:tcPr>
            <w:tcW w:w="851" w:type="dxa"/>
          </w:tcPr>
          <w:p w14:paraId="7EEA08C2" w14:textId="42C706FD"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8C3" w14:textId="6863E0AA"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0.061 </w:t>
            </w:r>
          </w:p>
        </w:tc>
      </w:tr>
      <w:tr w:rsidR="00135406" w:rsidRPr="00135406" w14:paraId="7EEA08CE" w14:textId="77777777" w:rsidTr="00CE53B6">
        <w:trPr>
          <w:trHeight w:hRule="exact" w:val="454"/>
        </w:trPr>
        <w:tc>
          <w:tcPr>
            <w:tcW w:w="851" w:type="dxa"/>
          </w:tcPr>
          <w:p w14:paraId="7EEA08C5" w14:textId="3426220F"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5</w:t>
            </w:r>
          </w:p>
        </w:tc>
        <w:tc>
          <w:tcPr>
            <w:tcW w:w="1814" w:type="dxa"/>
          </w:tcPr>
          <w:p w14:paraId="7EEA08C6" w14:textId="21DF2BE1"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Household income</w:t>
            </w:r>
          </w:p>
        </w:tc>
        <w:tc>
          <w:tcPr>
            <w:tcW w:w="851" w:type="dxa"/>
          </w:tcPr>
          <w:p w14:paraId="7EEA08C7" w14:textId="51BFAFA4"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8C8" w14:textId="4912CC00"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0.312 </w:t>
            </w:r>
          </w:p>
        </w:tc>
        <w:tc>
          <w:tcPr>
            <w:tcW w:w="218" w:type="dxa"/>
          </w:tcPr>
          <w:p w14:paraId="7EEA08C9" w14:textId="7777777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8CA" w14:textId="5AAEC1E8"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30</w:t>
            </w:r>
          </w:p>
        </w:tc>
        <w:tc>
          <w:tcPr>
            <w:tcW w:w="1814" w:type="dxa"/>
          </w:tcPr>
          <w:p w14:paraId="7EEA08CB" w14:textId="7D51CD8D"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Drinking</w:t>
            </w:r>
          </w:p>
        </w:tc>
        <w:tc>
          <w:tcPr>
            <w:tcW w:w="851" w:type="dxa"/>
          </w:tcPr>
          <w:p w14:paraId="7EEA08CC" w14:textId="4647861F"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tcPr>
          <w:p w14:paraId="7EEA08CD" w14:textId="40F11C51"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0.061 </w:t>
            </w:r>
          </w:p>
        </w:tc>
      </w:tr>
      <w:tr w:rsidR="00135406" w:rsidRPr="00135406" w14:paraId="7EEA08D8" w14:textId="77777777" w:rsidTr="00CE53B6">
        <w:trPr>
          <w:trHeight w:hRule="exact" w:val="454"/>
        </w:trPr>
        <w:tc>
          <w:tcPr>
            <w:tcW w:w="851" w:type="dxa"/>
          </w:tcPr>
          <w:p w14:paraId="7EEA08CF" w14:textId="4E3D8A51"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6</w:t>
            </w:r>
          </w:p>
        </w:tc>
        <w:tc>
          <w:tcPr>
            <w:tcW w:w="1814" w:type="dxa"/>
          </w:tcPr>
          <w:p w14:paraId="7EEA08D0" w14:textId="7C148390"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Depression</w:t>
            </w:r>
          </w:p>
        </w:tc>
        <w:tc>
          <w:tcPr>
            <w:tcW w:w="851" w:type="dxa"/>
          </w:tcPr>
          <w:p w14:paraId="7EEA08D1" w14:textId="63835AD7"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8D2" w14:textId="6FB4E989"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0.294 </w:t>
            </w:r>
          </w:p>
        </w:tc>
        <w:tc>
          <w:tcPr>
            <w:tcW w:w="218" w:type="dxa"/>
          </w:tcPr>
          <w:p w14:paraId="7EEA08D3" w14:textId="7777777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8D4" w14:textId="7CD82D15"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31</w:t>
            </w:r>
          </w:p>
        </w:tc>
        <w:tc>
          <w:tcPr>
            <w:tcW w:w="1814" w:type="dxa"/>
          </w:tcPr>
          <w:p w14:paraId="7EEA08D5" w14:textId="0C4680C8"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Smoking</w:t>
            </w:r>
          </w:p>
        </w:tc>
        <w:tc>
          <w:tcPr>
            <w:tcW w:w="851" w:type="dxa"/>
          </w:tcPr>
          <w:p w14:paraId="7EEA08D6" w14:textId="07C73FC4"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tcPr>
          <w:p w14:paraId="7EEA08D7" w14:textId="01E60425"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0.060 </w:t>
            </w:r>
          </w:p>
        </w:tc>
      </w:tr>
      <w:tr w:rsidR="00135406" w:rsidRPr="00135406" w14:paraId="7EEA08E2" w14:textId="77777777" w:rsidTr="00CE53B6">
        <w:trPr>
          <w:trHeight w:hRule="exact" w:val="454"/>
        </w:trPr>
        <w:tc>
          <w:tcPr>
            <w:tcW w:w="851" w:type="dxa"/>
          </w:tcPr>
          <w:p w14:paraId="7EEA08D9" w14:textId="0BC50648"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7</w:t>
            </w:r>
          </w:p>
        </w:tc>
        <w:tc>
          <w:tcPr>
            <w:tcW w:w="1814" w:type="dxa"/>
          </w:tcPr>
          <w:p w14:paraId="7EEA08DA" w14:textId="1AF3E7B1"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Social contact</w:t>
            </w:r>
          </w:p>
        </w:tc>
        <w:tc>
          <w:tcPr>
            <w:tcW w:w="851" w:type="dxa"/>
          </w:tcPr>
          <w:p w14:paraId="7EEA08DB" w14:textId="614FFC6B"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8DC" w14:textId="37A926AD"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0.273 </w:t>
            </w:r>
          </w:p>
        </w:tc>
        <w:tc>
          <w:tcPr>
            <w:tcW w:w="218" w:type="dxa"/>
          </w:tcPr>
          <w:p w14:paraId="7EEA08DD" w14:textId="7777777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8DE" w14:textId="7039ACEC"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32</w:t>
            </w:r>
          </w:p>
        </w:tc>
        <w:tc>
          <w:tcPr>
            <w:tcW w:w="1814" w:type="dxa"/>
          </w:tcPr>
          <w:p w14:paraId="7EEA08DF" w14:textId="6FABBD64"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Marital status</w:t>
            </w:r>
          </w:p>
        </w:tc>
        <w:tc>
          <w:tcPr>
            <w:tcW w:w="851" w:type="dxa"/>
          </w:tcPr>
          <w:p w14:paraId="7EEA08E0" w14:textId="2A8D8610"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8E1" w14:textId="125CDA79"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0.059 </w:t>
            </w:r>
          </w:p>
        </w:tc>
      </w:tr>
      <w:tr w:rsidR="00135406" w:rsidRPr="00135406" w14:paraId="7EEA08EC" w14:textId="77777777" w:rsidTr="00CE53B6">
        <w:trPr>
          <w:trHeight w:hRule="exact" w:val="454"/>
        </w:trPr>
        <w:tc>
          <w:tcPr>
            <w:tcW w:w="851" w:type="dxa"/>
          </w:tcPr>
          <w:p w14:paraId="7EEA08E3" w14:textId="28F3D04F"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8</w:t>
            </w:r>
          </w:p>
        </w:tc>
        <w:tc>
          <w:tcPr>
            <w:tcW w:w="1814" w:type="dxa"/>
          </w:tcPr>
          <w:p w14:paraId="7EEA08E4" w14:textId="72D65B38"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General Health</w:t>
            </w:r>
          </w:p>
        </w:tc>
        <w:tc>
          <w:tcPr>
            <w:tcW w:w="851" w:type="dxa"/>
          </w:tcPr>
          <w:p w14:paraId="7EEA08E5" w14:textId="6DDCE362"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8E6" w14:textId="3F0F0E7D"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0.249 </w:t>
            </w:r>
          </w:p>
        </w:tc>
        <w:tc>
          <w:tcPr>
            <w:tcW w:w="218" w:type="dxa"/>
          </w:tcPr>
          <w:p w14:paraId="7EEA08E7" w14:textId="7777777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8E8" w14:textId="0F361273"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33</w:t>
            </w:r>
          </w:p>
        </w:tc>
        <w:tc>
          <w:tcPr>
            <w:tcW w:w="1814" w:type="dxa"/>
          </w:tcPr>
          <w:p w14:paraId="7EEA08E9" w14:textId="286E8BFD"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Marital status</w:t>
            </w:r>
          </w:p>
        </w:tc>
        <w:tc>
          <w:tcPr>
            <w:tcW w:w="851" w:type="dxa"/>
          </w:tcPr>
          <w:p w14:paraId="7EEA08EA" w14:textId="33FD23F4"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tcPr>
          <w:p w14:paraId="7EEA08EB" w14:textId="11592694"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0.057 </w:t>
            </w:r>
          </w:p>
        </w:tc>
      </w:tr>
      <w:tr w:rsidR="00135406" w:rsidRPr="00135406" w14:paraId="7EEA08F6" w14:textId="77777777" w:rsidTr="00CE53B6">
        <w:trPr>
          <w:trHeight w:hRule="exact" w:val="454"/>
        </w:trPr>
        <w:tc>
          <w:tcPr>
            <w:tcW w:w="851" w:type="dxa"/>
          </w:tcPr>
          <w:p w14:paraId="7EEA08ED" w14:textId="36ECB266"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9</w:t>
            </w:r>
          </w:p>
        </w:tc>
        <w:tc>
          <w:tcPr>
            <w:tcW w:w="1814" w:type="dxa"/>
          </w:tcPr>
          <w:p w14:paraId="7EEA08EE" w14:textId="4CEC336D"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Quality of life</w:t>
            </w:r>
          </w:p>
        </w:tc>
        <w:tc>
          <w:tcPr>
            <w:tcW w:w="851" w:type="dxa"/>
          </w:tcPr>
          <w:p w14:paraId="7EEA08EF" w14:textId="1E3153D6"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8F0" w14:textId="2CE842E3"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0.248 </w:t>
            </w:r>
          </w:p>
        </w:tc>
        <w:tc>
          <w:tcPr>
            <w:tcW w:w="218" w:type="dxa"/>
          </w:tcPr>
          <w:p w14:paraId="7EEA08F1" w14:textId="7777777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8F2" w14:textId="2429B490"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34</w:t>
            </w:r>
          </w:p>
        </w:tc>
        <w:tc>
          <w:tcPr>
            <w:tcW w:w="1814" w:type="dxa"/>
          </w:tcPr>
          <w:p w14:paraId="7EEA08F3" w14:textId="6F00C603"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Hypertension</w:t>
            </w:r>
          </w:p>
        </w:tc>
        <w:tc>
          <w:tcPr>
            <w:tcW w:w="851" w:type="dxa"/>
          </w:tcPr>
          <w:p w14:paraId="7EEA08F4" w14:textId="0BB948CB"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tcPr>
          <w:p w14:paraId="7EEA08F5" w14:textId="5E2A5635"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0.052 </w:t>
            </w:r>
          </w:p>
        </w:tc>
      </w:tr>
      <w:tr w:rsidR="00135406" w:rsidRPr="00135406" w14:paraId="7EEA0900" w14:textId="77777777" w:rsidTr="00CE53B6">
        <w:trPr>
          <w:trHeight w:hRule="exact" w:val="454"/>
        </w:trPr>
        <w:tc>
          <w:tcPr>
            <w:tcW w:w="851" w:type="dxa"/>
          </w:tcPr>
          <w:p w14:paraId="7EEA08F7" w14:textId="65D3406A"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10</w:t>
            </w:r>
          </w:p>
        </w:tc>
        <w:tc>
          <w:tcPr>
            <w:tcW w:w="1814" w:type="dxa"/>
          </w:tcPr>
          <w:p w14:paraId="7EEA08F8" w14:textId="66B158E6"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IADL</w:t>
            </w:r>
          </w:p>
        </w:tc>
        <w:tc>
          <w:tcPr>
            <w:tcW w:w="851" w:type="dxa"/>
          </w:tcPr>
          <w:p w14:paraId="7EEA08F9" w14:textId="3DB2BDE0"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tcPr>
          <w:p w14:paraId="7EEA08FA" w14:textId="4640AFD8"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0.218 </w:t>
            </w:r>
          </w:p>
        </w:tc>
        <w:tc>
          <w:tcPr>
            <w:tcW w:w="218" w:type="dxa"/>
          </w:tcPr>
          <w:p w14:paraId="7EEA08FB" w14:textId="7777777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8FC" w14:textId="193A0D84"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35</w:t>
            </w:r>
          </w:p>
        </w:tc>
        <w:tc>
          <w:tcPr>
            <w:tcW w:w="1814" w:type="dxa"/>
          </w:tcPr>
          <w:p w14:paraId="7EEA08FD" w14:textId="632547C2"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Economic activity</w:t>
            </w:r>
          </w:p>
        </w:tc>
        <w:tc>
          <w:tcPr>
            <w:tcW w:w="851" w:type="dxa"/>
          </w:tcPr>
          <w:p w14:paraId="7EEA08FE" w14:textId="283ED045"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tcPr>
          <w:p w14:paraId="7EEA08FF" w14:textId="0CC8A509"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0.048 </w:t>
            </w:r>
          </w:p>
        </w:tc>
      </w:tr>
      <w:tr w:rsidR="00135406" w:rsidRPr="00135406" w14:paraId="7EEA090A" w14:textId="77777777" w:rsidTr="00CE53B6">
        <w:trPr>
          <w:trHeight w:hRule="exact" w:val="454"/>
        </w:trPr>
        <w:tc>
          <w:tcPr>
            <w:tcW w:w="851" w:type="dxa"/>
          </w:tcPr>
          <w:p w14:paraId="7EEA0901" w14:textId="2E284C79"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11</w:t>
            </w:r>
          </w:p>
        </w:tc>
        <w:tc>
          <w:tcPr>
            <w:tcW w:w="1814" w:type="dxa"/>
          </w:tcPr>
          <w:p w14:paraId="7EEA0902" w14:textId="3E631652"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Social contact</w:t>
            </w:r>
          </w:p>
        </w:tc>
        <w:tc>
          <w:tcPr>
            <w:tcW w:w="851" w:type="dxa"/>
          </w:tcPr>
          <w:p w14:paraId="7EEA0903" w14:textId="38DC8DAF"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tcPr>
          <w:p w14:paraId="7EEA0904" w14:textId="6D98BBE4"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0.211 </w:t>
            </w:r>
          </w:p>
        </w:tc>
        <w:tc>
          <w:tcPr>
            <w:tcW w:w="218" w:type="dxa"/>
          </w:tcPr>
          <w:p w14:paraId="7EEA0905" w14:textId="7777777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906" w14:textId="08700611"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36</w:t>
            </w:r>
          </w:p>
        </w:tc>
        <w:tc>
          <w:tcPr>
            <w:tcW w:w="1814" w:type="dxa"/>
          </w:tcPr>
          <w:p w14:paraId="7EEA0907" w14:textId="4CA56BB4"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Cardiovascular disease</w:t>
            </w:r>
          </w:p>
        </w:tc>
        <w:tc>
          <w:tcPr>
            <w:tcW w:w="851" w:type="dxa"/>
          </w:tcPr>
          <w:p w14:paraId="7EEA0908" w14:textId="0121B4B5"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909" w14:textId="051E2ED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0.048 </w:t>
            </w:r>
          </w:p>
        </w:tc>
      </w:tr>
      <w:tr w:rsidR="00135406" w:rsidRPr="00135406" w14:paraId="7EEA0914" w14:textId="77777777" w:rsidTr="00CE53B6">
        <w:trPr>
          <w:trHeight w:hRule="exact" w:val="454"/>
        </w:trPr>
        <w:tc>
          <w:tcPr>
            <w:tcW w:w="851" w:type="dxa"/>
          </w:tcPr>
          <w:p w14:paraId="7EEA090B" w14:textId="4B81B372"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12</w:t>
            </w:r>
          </w:p>
        </w:tc>
        <w:tc>
          <w:tcPr>
            <w:tcW w:w="1814" w:type="dxa"/>
          </w:tcPr>
          <w:p w14:paraId="7EEA090C" w14:textId="7F7535E0"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General Health</w:t>
            </w:r>
          </w:p>
        </w:tc>
        <w:tc>
          <w:tcPr>
            <w:tcW w:w="851" w:type="dxa"/>
          </w:tcPr>
          <w:p w14:paraId="7EEA090D" w14:textId="081D8793"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tcPr>
          <w:p w14:paraId="7EEA090E" w14:textId="035BF940"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0.171 </w:t>
            </w:r>
          </w:p>
        </w:tc>
        <w:tc>
          <w:tcPr>
            <w:tcW w:w="218" w:type="dxa"/>
          </w:tcPr>
          <w:p w14:paraId="7EEA090F" w14:textId="7777777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910" w14:textId="71F7B29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37</w:t>
            </w:r>
          </w:p>
        </w:tc>
        <w:tc>
          <w:tcPr>
            <w:tcW w:w="1814" w:type="dxa"/>
          </w:tcPr>
          <w:p w14:paraId="7EEA0911" w14:textId="468B30F2"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Gender</w:t>
            </w:r>
          </w:p>
        </w:tc>
        <w:tc>
          <w:tcPr>
            <w:tcW w:w="851" w:type="dxa"/>
          </w:tcPr>
          <w:p w14:paraId="7EEA0912" w14:textId="64E18D27"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913" w14:textId="3BF0F7D2"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0.041 </w:t>
            </w:r>
          </w:p>
        </w:tc>
      </w:tr>
      <w:tr w:rsidR="00135406" w:rsidRPr="00135406" w14:paraId="7EEA091E" w14:textId="77777777" w:rsidTr="00CE53B6">
        <w:trPr>
          <w:trHeight w:hRule="exact" w:val="454"/>
        </w:trPr>
        <w:tc>
          <w:tcPr>
            <w:tcW w:w="851" w:type="dxa"/>
          </w:tcPr>
          <w:p w14:paraId="7EEA0915" w14:textId="126B92B1"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13</w:t>
            </w:r>
          </w:p>
        </w:tc>
        <w:tc>
          <w:tcPr>
            <w:tcW w:w="1814" w:type="dxa"/>
          </w:tcPr>
          <w:p w14:paraId="7EEA0916" w14:textId="1E250CAB"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Household income</w:t>
            </w:r>
          </w:p>
        </w:tc>
        <w:tc>
          <w:tcPr>
            <w:tcW w:w="851" w:type="dxa"/>
          </w:tcPr>
          <w:p w14:paraId="7EEA0917" w14:textId="24622F14"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tcPr>
          <w:p w14:paraId="7EEA0918" w14:textId="677F68BD"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0.160 </w:t>
            </w:r>
          </w:p>
        </w:tc>
        <w:tc>
          <w:tcPr>
            <w:tcW w:w="218" w:type="dxa"/>
          </w:tcPr>
          <w:p w14:paraId="7EEA0919" w14:textId="7777777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91A" w14:textId="26600749"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38</w:t>
            </w:r>
          </w:p>
        </w:tc>
        <w:tc>
          <w:tcPr>
            <w:tcW w:w="1814" w:type="dxa"/>
          </w:tcPr>
          <w:p w14:paraId="7EEA091B" w14:textId="4D0446BF"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Cancer</w:t>
            </w:r>
          </w:p>
        </w:tc>
        <w:tc>
          <w:tcPr>
            <w:tcW w:w="851" w:type="dxa"/>
          </w:tcPr>
          <w:p w14:paraId="7EEA091C" w14:textId="381AF550"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91D" w14:textId="7D41D56D"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0.038 </w:t>
            </w:r>
          </w:p>
        </w:tc>
      </w:tr>
      <w:tr w:rsidR="00135406" w:rsidRPr="00135406" w14:paraId="7EEA0928" w14:textId="77777777" w:rsidTr="00CE53B6">
        <w:trPr>
          <w:trHeight w:hRule="exact" w:val="454"/>
        </w:trPr>
        <w:tc>
          <w:tcPr>
            <w:tcW w:w="851" w:type="dxa"/>
          </w:tcPr>
          <w:p w14:paraId="7EEA091F" w14:textId="043EF834"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14</w:t>
            </w:r>
          </w:p>
        </w:tc>
        <w:tc>
          <w:tcPr>
            <w:tcW w:w="1814" w:type="dxa"/>
          </w:tcPr>
          <w:p w14:paraId="7EEA0920" w14:textId="5975870A"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PHI</w:t>
            </w:r>
          </w:p>
        </w:tc>
        <w:tc>
          <w:tcPr>
            <w:tcW w:w="851" w:type="dxa"/>
          </w:tcPr>
          <w:p w14:paraId="7EEA0921" w14:textId="4DEA2BB2"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922" w14:textId="78BE65C2"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0.155 </w:t>
            </w:r>
          </w:p>
        </w:tc>
        <w:tc>
          <w:tcPr>
            <w:tcW w:w="218" w:type="dxa"/>
          </w:tcPr>
          <w:p w14:paraId="7EEA0923" w14:textId="7777777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924" w14:textId="61A5AEDB"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39</w:t>
            </w:r>
          </w:p>
        </w:tc>
        <w:tc>
          <w:tcPr>
            <w:tcW w:w="1814" w:type="dxa"/>
          </w:tcPr>
          <w:p w14:paraId="7EEA0925" w14:textId="2C31F5EE"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IADL</w:t>
            </w:r>
          </w:p>
        </w:tc>
        <w:tc>
          <w:tcPr>
            <w:tcW w:w="851" w:type="dxa"/>
          </w:tcPr>
          <w:p w14:paraId="7EEA0926" w14:textId="13B4744B"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927" w14:textId="0CDE2A01"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0.037 </w:t>
            </w:r>
          </w:p>
        </w:tc>
      </w:tr>
      <w:tr w:rsidR="00135406" w:rsidRPr="00135406" w14:paraId="7EEA0932" w14:textId="77777777" w:rsidTr="00CE53B6">
        <w:trPr>
          <w:trHeight w:hRule="exact" w:val="454"/>
        </w:trPr>
        <w:tc>
          <w:tcPr>
            <w:tcW w:w="851" w:type="dxa"/>
          </w:tcPr>
          <w:p w14:paraId="7EEA0929" w14:textId="700A48E3"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15</w:t>
            </w:r>
          </w:p>
        </w:tc>
        <w:tc>
          <w:tcPr>
            <w:tcW w:w="1814" w:type="dxa"/>
          </w:tcPr>
          <w:p w14:paraId="7EEA092A" w14:textId="3C8C139D"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Hypertension</w:t>
            </w:r>
          </w:p>
        </w:tc>
        <w:tc>
          <w:tcPr>
            <w:tcW w:w="851" w:type="dxa"/>
          </w:tcPr>
          <w:p w14:paraId="7EEA092B" w14:textId="7DA199D0"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92C" w14:textId="2012208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0.133 </w:t>
            </w:r>
          </w:p>
        </w:tc>
        <w:tc>
          <w:tcPr>
            <w:tcW w:w="218" w:type="dxa"/>
          </w:tcPr>
          <w:p w14:paraId="7EEA092D" w14:textId="7777777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92E" w14:textId="41FE2A2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40</w:t>
            </w:r>
          </w:p>
        </w:tc>
        <w:tc>
          <w:tcPr>
            <w:tcW w:w="1814" w:type="dxa"/>
          </w:tcPr>
          <w:p w14:paraId="7EEA092F" w14:textId="4EA3E013"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Diabetes</w:t>
            </w:r>
          </w:p>
        </w:tc>
        <w:tc>
          <w:tcPr>
            <w:tcW w:w="851" w:type="dxa"/>
          </w:tcPr>
          <w:p w14:paraId="7EEA0930" w14:textId="7FD824CC"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tcPr>
          <w:p w14:paraId="7EEA0931" w14:textId="22089588"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0.037 </w:t>
            </w:r>
          </w:p>
        </w:tc>
      </w:tr>
      <w:tr w:rsidR="00135406" w:rsidRPr="00135406" w14:paraId="7EEA093C" w14:textId="77777777" w:rsidTr="00CE53B6">
        <w:trPr>
          <w:trHeight w:hRule="exact" w:val="454"/>
        </w:trPr>
        <w:tc>
          <w:tcPr>
            <w:tcW w:w="851" w:type="dxa"/>
          </w:tcPr>
          <w:p w14:paraId="7EEA0933" w14:textId="493236E5"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16</w:t>
            </w:r>
          </w:p>
        </w:tc>
        <w:tc>
          <w:tcPr>
            <w:tcW w:w="1814" w:type="dxa"/>
          </w:tcPr>
          <w:p w14:paraId="7EEA0934" w14:textId="4E619AA6"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Exercise</w:t>
            </w:r>
          </w:p>
        </w:tc>
        <w:tc>
          <w:tcPr>
            <w:tcW w:w="851" w:type="dxa"/>
          </w:tcPr>
          <w:p w14:paraId="7EEA0935" w14:textId="11AE0DFF"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tcPr>
          <w:p w14:paraId="7EEA0936" w14:textId="1E1D71C3"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0.093 </w:t>
            </w:r>
          </w:p>
        </w:tc>
        <w:tc>
          <w:tcPr>
            <w:tcW w:w="218" w:type="dxa"/>
          </w:tcPr>
          <w:p w14:paraId="7EEA0937" w14:textId="7777777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938" w14:textId="3E5D39C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41</w:t>
            </w:r>
          </w:p>
        </w:tc>
        <w:tc>
          <w:tcPr>
            <w:tcW w:w="1814" w:type="dxa"/>
          </w:tcPr>
          <w:p w14:paraId="7EEA0939" w14:textId="197E6A0D"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Cardiovascular disease</w:t>
            </w:r>
          </w:p>
        </w:tc>
        <w:tc>
          <w:tcPr>
            <w:tcW w:w="851" w:type="dxa"/>
          </w:tcPr>
          <w:p w14:paraId="7EEA093A" w14:textId="21B737A3"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tcPr>
          <w:p w14:paraId="7EEA093B" w14:textId="0CDE2390"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0.035 </w:t>
            </w:r>
          </w:p>
        </w:tc>
      </w:tr>
      <w:tr w:rsidR="00135406" w:rsidRPr="00135406" w14:paraId="7EEA0946" w14:textId="77777777" w:rsidTr="00CE53B6">
        <w:trPr>
          <w:trHeight w:hRule="exact" w:val="454"/>
        </w:trPr>
        <w:tc>
          <w:tcPr>
            <w:tcW w:w="851" w:type="dxa"/>
          </w:tcPr>
          <w:p w14:paraId="7EEA093D" w14:textId="6724F936"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17</w:t>
            </w:r>
          </w:p>
        </w:tc>
        <w:tc>
          <w:tcPr>
            <w:tcW w:w="1814" w:type="dxa"/>
          </w:tcPr>
          <w:p w14:paraId="7EEA093E" w14:textId="1E8FCED5"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Quality of life</w:t>
            </w:r>
          </w:p>
        </w:tc>
        <w:tc>
          <w:tcPr>
            <w:tcW w:w="851" w:type="dxa"/>
          </w:tcPr>
          <w:p w14:paraId="7EEA093F" w14:textId="75740BA0"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tcPr>
          <w:p w14:paraId="7EEA0940" w14:textId="0BCEF510"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0.087 </w:t>
            </w:r>
          </w:p>
        </w:tc>
        <w:tc>
          <w:tcPr>
            <w:tcW w:w="218" w:type="dxa"/>
          </w:tcPr>
          <w:p w14:paraId="7EEA0941" w14:textId="7777777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942" w14:textId="4106F965"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42</w:t>
            </w:r>
          </w:p>
        </w:tc>
        <w:tc>
          <w:tcPr>
            <w:tcW w:w="1814" w:type="dxa"/>
          </w:tcPr>
          <w:p w14:paraId="7EEA0943" w14:textId="439A665E"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Cerebrovascular disease</w:t>
            </w:r>
          </w:p>
        </w:tc>
        <w:tc>
          <w:tcPr>
            <w:tcW w:w="851" w:type="dxa"/>
          </w:tcPr>
          <w:p w14:paraId="7EEA0944" w14:textId="1555F35A"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tcPr>
          <w:p w14:paraId="7EEA0945" w14:textId="1D6576F3"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0.034 </w:t>
            </w:r>
          </w:p>
        </w:tc>
      </w:tr>
      <w:tr w:rsidR="00135406" w:rsidRPr="00135406" w14:paraId="7EEA0950" w14:textId="77777777" w:rsidTr="00CE53B6">
        <w:trPr>
          <w:trHeight w:hRule="exact" w:val="454"/>
        </w:trPr>
        <w:tc>
          <w:tcPr>
            <w:tcW w:w="851" w:type="dxa"/>
          </w:tcPr>
          <w:p w14:paraId="7EEA0947" w14:textId="084D5EB2"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18</w:t>
            </w:r>
          </w:p>
        </w:tc>
        <w:tc>
          <w:tcPr>
            <w:tcW w:w="1814" w:type="dxa"/>
          </w:tcPr>
          <w:p w14:paraId="7EEA0948" w14:textId="1837888F"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Drinking</w:t>
            </w:r>
          </w:p>
        </w:tc>
        <w:tc>
          <w:tcPr>
            <w:tcW w:w="851" w:type="dxa"/>
          </w:tcPr>
          <w:p w14:paraId="7EEA0949" w14:textId="05B24683"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94A" w14:textId="10E58DF1"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0.084 </w:t>
            </w:r>
          </w:p>
        </w:tc>
        <w:tc>
          <w:tcPr>
            <w:tcW w:w="218" w:type="dxa"/>
          </w:tcPr>
          <w:p w14:paraId="7EEA094B" w14:textId="7777777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94C" w14:textId="5891050B"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43</w:t>
            </w:r>
          </w:p>
        </w:tc>
        <w:tc>
          <w:tcPr>
            <w:tcW w:w="1814" w:type="dxa"/>
          </w:tcPr>
          <w:p w14:paraId="7EEA094D" w14:textId="4E7B5CC0"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ADL</w:t>
            </w:r>
          </w:p>
        </w:tc>
        <w:tc>
          <w:tcPr>
            <w:tcW w:w="851" w:type="dxa"/>
          </w:tcPr>
          <w:p w14:paraId="7EEA094E" w14:textId="6DA1FED9"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94F" w14:textId="7ABAC782"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0.018 </w:t>
            </w:r>
          </w:p>
        </w:tc>
      </w:tr>
      <w:tr w:rsidR="00135406" w:rsidRPr="00135406" w14:paraId="7EEA095A" w14:textId="77777777" w:rsidTr="00CE53B6">
        <w:trPr>
          <w:trHeight w:hRule="exact" w:val="454"/>
        </w:trPr>
        <w:tc>
          <w:tcPr>
            <w:tcW w:w="851" w:type="dxa"/>
          </w:tcPr>
          <w:p w14:paraId="7EEA0951" w14:textId="2A278B99"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19</w:t>
            </w:r>
          </w:p>
        </w:tc>
        <w:tc>
          <w:tcPr>
            <w:tcW w:w="1814" w:type="dxa"/>
          </w:tcPr>
          <w:p w14:paraId="7EEA0952" w14:textId="431B53E5"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Region</w:t>
            </w:r>
          </w:p>
        </w:tc>
        <w:tc>
          <w:tcPr>
            <w:tcW w:w="851" w:type="dxa"/>
          </w:tcPr>
          <w:p w14:paraId="7EEA0953" w14:textId="43A461B8"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954" w14:textId="4EE4B7BF"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0.082 </w:t>
            </w:r>
          </w:p>
        </w:tc>
        <w:tc>
          <w:tcPr>
            <w:tcW w:w="218" w:type="dxa"/>
          </w:tcPr>
          <w:p w14:paraId="7EEA0955" w14:textId="7777777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956" w14:textId="6A84D004"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44</w:t>
            </w:r>
          </w:p>
        </w:tc>
        <w:tc>
          <w:tcPr>
            <w:tcW w:w="1814" w:type="dxa"/>
          </w:tcPr>
          <w:p w14:paraId="7EEA0957" w14:textId="042D2B28"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ADL</w:t>
            </w:r>
          </w:p>
        </w:tc>
        <w:tc>
          <w:tcPr>
            <w:tcW w:w="851" w:type="dxa"/>
          </w:tcPr>
          <w:p w14:paraId="7EEA0958" w14:textId="53DD611E"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tcPr>
          <w:p w14:paraId="7EEA0959" w14:textId="6EE38F9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0.017 </w:t>
            </w:r>
          </w:p>
        </w:tc>
      </w:tr>
      <w:tr w:rsidR="00135406" w:rsidRPr="00135406" w14:paraId="7EEA0964" w14:textId="77777777" w:rsidTr="00CE53B6">
        <w:trPr>
          <w:trHeight w:hRule="exact" w:val="454"/>
        </w:trPr>
        <w:tc>
          <w:tcPr>
            <w:tcW w:w="851" w:type="dxa"/>
          </w:tcPr>
          <w:p w14:paraId="7EEA095B" w14:textId="780D1841"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w:t>
            </w:r>
          </w:p>
        </w:tc>
        <w:tc>
          <w:tcPr>
            <w:tcW w:w="1814" w:type="dxa"/>
          </w:tcPr>
          <w:p w14:paraId="7EEA095C" w14:textId="273D6785"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BMI</w:t>
            </w:r>
          </w:p>
        </w:tc>
        <w:tc>
          <w:tcPr>
            <w:tcW w:w="851" w:type="dxa"/>
          </w:tcPr>
          <w:p w14:paraId="7EEA095D" w14:textId="4E3D561D"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95E" w14:textId="5C7E7ACA"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0.082 </w:t>
            </w:r>
          </w:p>
        </w:tc>
        <w:tc>
          <w:tcPr>
            <w:tcW w:w="218" w:type="dxa"/>
          </w:tcPr>
          <w:p w14:paraId="7EEA095F" w14:textId="77777777"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Borders>
              <w:bottom w:val="single" w:sz="4" w:space="0" w:color="auto"/>
            </w:tcBorders>
          </w:tcPr>
          <w:p w14:paraId="7EEA0960" w14:textId="2B088FF0"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45</w:t>
            </w:r>
          </w:p>
        </w:tc>
        <w:tc>
          <w:tcPr>
            <w:tcW w:w="1814" w:type="dxa"/>
            <w:tcBorders>
              <w:bottom w:val="single" w:sz="4" w:space="0" w:color="auto"/>
            </w:tcBorders>
          </w:tcPr>
          <w:p w14:paraId="7EEA0961" w14:textId="0286BC3D"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Cancer</w:t>
            </w:r>
          </w:p>
        </w:tc>
        <w:tc>
          <w:tcPr>
            <w:tcW w:w="851" w:type="dxa"/>
            <w:tcBorders>
              <w:bottom w:val="single" w:sz="4" w:space="0" w:color="auto"/>
            </w:tcBorders>
          </w:tcPr>
          <w:p w14:paraId="7EEA0962" w14:textId="05F01FAB" w:rsidR="00E72CAE" w:rsidRPr="00135406" w:rsidRDefault="00E72CAE"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tcBorders>
              <w:bottom w:val="single" w:sz="4" w:space="0" w:color="auto"/>
            </w:tcBorders>
          </w:tcPr>
          <w:p w14:paraId="7EEA0963" w14:textId="67FB9CBE" w:rsidR="00E72CAE" w:rsidRPr="00135406" w:rsidRDefault="00E72CAE"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0.008 </w:t>
            </w:r>
          </w:p>
        </w:tc>
      </w:tr>
      <w:tr w:rsidR="00135406" w:rsidRPr="00135406" w14:paraId="7EEA096E" w14:textId="77777777" w:rsidTr="00CE53B6">
        <w:trPr>
          <w:trHeight w:hRule="exact" w:val="454"/>
        </w:trPr>
        <w:tc>
          <w:tcPr>
            <w:tcW w:w="851" w:type="dxa"/>
          </w:tcPr>
          <w:p w14:paraId="7EEA0965" w14:textId="68658A99" w:rsidR="00B12781" w:rsidRPr="00135406" w:rsidRDefault="00B12781"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21</w:t>
            </w:r>
          </w:p>
        </w:tc>
        <w:tc>
          <w:tcPr>
            <w:tcW w:w="1814" w:type="dxa"/>
          </w:tcPr>
          <w:p w14:paraId="7EEA0966" w14:textId="2DAE89F9" w:rsidR="00B12781" w:rsidRPr="00135406" w:rsidRDefault="00B12781"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Diabetes</w:t>
            </w:r>
          </w:p>
        </w:tc>
        <w:tc>
          <w:tcPr>
            <w:tcW w:w="851" w:type="dxa"/>
          </w:tcPr>
          <w:p w14:paraId="7EEA0967" w14:textId="5D7FD681" w:rsidR="00B12781" w:rsidRPr="00135406" w:rsidRDefault="00B12781"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968" w14:textId="35A9D1C8" w:rsidR="00B12781" w:rsidRPr="00135406" w:rsidRDefault="00B12781"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0.079 </w:t>
            </w:r>
          </w:p>
        </w:tc>
        <w:tc>
          <w:tcPr>
            <w:tcW w:w="218" w:type="dxa"/>
          </w:tcPr>
          <w:p w14:paraId="7EEA0969" w14:textId="77777777" w:rsidR="00B12781" w:rsidRPr="00135406" w:rsidRDefault="00B12781" w:rsidP="00B12781">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Borders>
              <w:top w:val="single" w:sz="4" w:space="0" w:color="auto"/>
            </w:tcBorders>
          </w:tcPr>
          <w:p w14:paraId="7EEA096A" w14:textId="07FB0749" w:rsidR="00B12781" w:rsidRPr="00135406" w:rsidRDefault="00B12781" w:rsidP="00B12781">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Borders>
              <w:top w:val="single" w:sz="4" w:space="0" w:color="auto"/>
            </w:tcBorders>
          </w:tcPr>
          <w:p w14:paraId="7EEA096B" w14:textId="5744DDBA" w:rsidR="00B12781" w:rsidRPr="00135406" w:rsidRDefault="00B12781" w:rsidP="00B12781">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Borders>
              <w:top w:val="single" w:sz="4" w:space="0" w:color="auto"/>
            </w:tcBorders>
          </w:tcPr>
          <w:p w14:paraId="7EEA096C" w14:textId="66FB71AD" w:rsidR="00B12781" w:rsidRPr="00135406" w:rsidRDefault="00B12781" w:rsidP="00B12781">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Borders>
              <w:top w:val="single" w:sz="4" w:space="0" w:color="auto"/>
            </w:tcBorders>
          </w:tcPr>
          <w:p w14:paraId="7EEA096D" w14:textId="5A50C0A5" w:rsidR="00B12781" w:rsidRPr="00135406" w:rsidRDefault="00B12781" w:rsidP="00B12781">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7EEA0978" w14:textId="77777777" w:rsidTr="00CE53B6">
        <w:trPr>
          <w:trHeight w:hRule="exact" w:val="454"/>
        </w:trPr>
        <w:tc>
          <w:tcPr>
            <w:tcW w:w="851" w:type="dxa"/>
          </w:tcPr>
          <w:p w14:paraId="7EEA096F" w14:textId="43EF8EA8" w:rsidR="00B12781" w:rsidRPr="00135406" w:rsidRDefault="00B12781"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22</w:t>
            </w:r>
          </w:p>
        </w:tc>
        <w:tc>
          <w:tcPr>
            <w:tcW w:w="1814" w:type="dxa"/>
          </w:tcPr>
          <w:p w14:paraId="7EEA0970" w14:textId="40BAF519" w:rsidR="00B12781" w:rsidRPr="00135406" w:rsidRDefault="00B12781"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Exercise</w:t>
            </w:r>
          </w:p>
        </w:tc>
        <w:tc>
          <w:tcPr>
            <w:tcW w:w="851" w:type="dxa"/>
          </w:tcPr>
          <w:p w14:paraId="7EEA0971" w14:textId="0D2D707E" w:rsidR="00B12781" w:rsidRPr="00135406" w:rsidRDefault="00B12781"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972" w14:textId="1C99DC70" w:rsidR="00B12781" w:rsidRPr="00135406" w:rsidRDefault="00B12781"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0.079 </w:t>
            </w:r>
          </w:p>
        </w:tc>
        <w:tc>
          <w:tcPr>
            <w:tcW w:w="218" w:type="dxa"/>
          </w:tcPr>
          <w:p w14:paraId="7EEA0973" w14:textId="77777777" w:rsidR="00B12781" w:rsidRPr="00135406" w:rsidRDefault="00B12781" w:rsidP="00B12781">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974" w14:textId="2AB03468" w:rsidR="00B12781" w:rsidRPr="00135406" w:rsidRDefault="00B12781" w:rsidP="00B12781">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7EEA0975" w14:textId="56E1ACD4" w:rsidR="00B12781" w:rsidRPr="00135406" w:rsidRDefault="00B12781" w:rsidP="00B12781">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7EEA0976" w14:textId="43E8D935" w:rsidR="00B12781" w:rsidRPr="00135406" w:rsidRDefault="00B12781" w:rsidP="00B12781">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7EEA0977" w14:textId="44531F69" w:rsidR="00B12781" w:rsidRPr="00135406" w:rsidRDefault="00B12781" w:rsidP="00B12781">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7EEA0982" w14:textId="77777777" w:rsidTr="00CE53B6">
        <w:trPr>
          <w:trHeight w:hRule="exact" w:val="454"/>
        </w:trPr>
        <w:tc>
          <w:tcPr>
            <w:tcW w:w="851" w:type="dxa"/>
          </w:tcPr>
          <w:p w14:paraId="7EEA0979" w14:textId="08450416" w:rsidR="00B12781" w:rsidRPr="00135406" w:rsidRDefault="00B12781"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23</w:t>
            </w:r>
          </w:p>
        </w:tc>
        <w:tc>
          <w:tcPr>
            <w:tcW w:w="1814" w:type="dxa"/>
          </w:tcPr>
          <w:p w14:paraId="7EEA097A" w14:textId="3C37A7EC" w:rsidR="00B12781" w:rsidRPr="00135406" w:rsidRDefault="00B12781"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Household size</w:t>
            </w:r>
          </w:p>
        </w:tc>
        <w:tc>
          <w:tcPr>
            <w:tcW w:w="851" w:type="dxa"/>
          </w:tcPr>
          <w:p w14:paraId="7EEA097B" w14:textId="1C9F9E20" w:rsidR="00B12781" w:rsidRPr="00135406" w:rsidRDefault="00B12781"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Pr>
          <w:p w14:paraId="7EEA097C" w14:textId="3F9D4152" w:rsidR="00B12781" w:rsidRPr="00135406" w:rsidRDefault="00B12781"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0.078 </w:t>
            </w:r>
          </w:p>
        </w:tc>
        <w:tc>
          <w:tcPr>
            <w:tcW w:w="218" w:type="dxa"/>
          </w:tcPr>
          <w:p w14:paraId="7EEA097D" w14:textId="77777777" w:rsidR="00B12781" w:rsidRPr="00135406" w:rsidRDefault="00B12781" w:rsidP="00B12781">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97E" w14:textId="7A073951" w:rsidR="00B12781" w:rsidRPr="00135406" w:rsidRDefault="00B12781" w:rsidP="00B12781">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7EEA097F" w14:textId="0BC0AF06" w:rsidR="00B12781" w:rsidRPr="00135406" w:rsidRDefault="00B12781" w:rsidP="00B12781">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7EEA0980" w14:textId="121D5E8B" w:rsidR="00B12781" w:rsidRPr="00135406" w:rsidRDefault="00B12781" w:rsidP="00B12781">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7EEA0981" w14:textId="44D74921" w:rsidR="00B12781" w:rsidRPr="00135406" w:rsidRDefault="00B12781" w:rsidP="00B12781">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7EEA098C" w14:textId="77777777" w:rsidTr="00CE53B6">
        <w:trPr>
          <w:trHeight w:hRule="exact" w:val="454"/>
        </w:trPr>
        <w:tc>
          <w:tcPr>
            <w:tcW w:w="851" w:type="dxa"/>
          </w:tcPr>
          <w:p w14:paraId="7EEA0983" w14:textId="378F01F0" w:rsidR="00B12781" w:rsidRPr="00135406" w:rsidRDefault="00B12781"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24</w:t>
            </w:r>
          </w:p>
        </w:tc>
        <w:tc>
          <w:tcPr>
            <w:tcW w:w="1814" w:type="dxa"/>
          </w:tcPr>
          <w:p w14:paraId="7EEA0984" w14:textId="2D5E8E02" w:rsidR="00B12781" w:rsidRPr="00135406" w:rsidRDefault="00B12781"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BMI</w:t>
            </w:r>
          </w:p>
        </w:tc>
        <w:tc>
          <w:tcPr>
            <w:tcW w:w="851" w:type="dxa"/>
          </w:tcPr>
          <w:p w14:paraId="7EEA0985" w14:textId="41A9A378" w:rsidR="00B12781" w:rsidRPr="00135406" w:rsidRDefault="00B12781"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tcPr>
          <w:p w14:paraId="7EEA0986" w14:textId="72C440FE" w:rsidR="00B12781" w:rsidRPr="00135406" w:rsidRDefault="00B12781"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0.076 </w:t>
            </w:r>
          </w:p>
        </w:tc>
        <w:tc>
          <w:tcPr>
            <w:tcW w:w="218" w:type="dxa"/>
          </w:tcPr>
          <w:p w14:paraId="7EEA0987" w14:textId="77777777" w:rsidR="00B12781" w:rsidRPr="00135406" w:rsidRDefault="00B12781" w:rsidP="00B12781">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988" w14:textId="1A9C0A1C" w:rsidR="00B12781" w:rsidRPr="00135406" w:rsidRDefault="00B12781" w:rsidP="00B12781">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7EEA0989" w14:textId="2F102D06" w:rsidR="00B12781" w:rsidRPr="00135406" w:rsidRDefault="00B12781" w:rsidP="00B12781">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7EEA098A" w14:textId="57428C60" w:rsidR="00B12781" w:rsidRPr="00135406" w:rsidRDefault="00B12781" w:rsidP="00B12781">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7EEA098B" w14:textId="022EC4DA" w:rsidR="00B12781" w:rsidRPr="00135406" w:rsidRDefault="00B12781" w:rsidP="00B12781">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7EEA0996" w14:textId="77777777" w:rsidTr="00CE53B6">
        <w:trPr>
          <w:trHeight w:hRule="exact" w:val="454"/>
        </w:trPr>
        <w:tc>
          <w:tcPr>
            <w:tcW w:w="851" w:type="dxa"/>
            <w:tcBorders>
              <w:bottom w:val="single" w:sz="4" w:space="0" w:color="auto"/>
            </w:tcBorders>
          </w:tcPr>
          <w:p w14:paraId="7EEA098D" w14:textId="4DAA895D" w:rsidR="00B12781" w:rsidRPr="00135406" w:rsidRDefault="00B12781"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25</w:t>
            </w:r>
          </w:p>
        </w:tc>
        <w:tc>
          <w:tcPr>
            <w:tcW w:w="1814" w:type="dxa"/>
            <w:tcBorders>
              <w:bottom w:val="single" w:sz="4" w:space="0" w:color="auto"/>
            </w:tcBorders>
          </w:tcPr>
          <w:p w14:paraId="7EEA098E" w14:textId="07B796AE" w:rsidR="00B12781" w:rsidRPr="00135406" w:rsidRDefault="00B12781"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Economic activity</w:t>
            </w:r>
          </w:p>
        </w:tc>
        <w:tc>
          <w:tcPr>
            <w:tcW w:w="851" w:type="dxa"/>
            <w:tcBorders>
              <w:bottom w:val="single" w:sz="4" w:space="0" w:color="auto"/>
            </w:tcBorders>
          </w:tcPr>
          <w:p w14:paraId="7EEA098F" w14:textId="3B13F62A" w:rsidR="00B12781" w:rsidRPr="00135406" w:rsidRDefault="00B12781"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Borders>
              <w:bottom w:val="single" w:sz="4" w:space="0" w:color="auto"/>
            </w:tcBorders>
          </w:tcPr>
          <w:p w14:paraId="7EEA0990" w14:textId="704BF915" w:rsidR="00B12781" w:rsidRPr="00135406" w:rsidRDefault="00B12781" w:rsidP="00E72CAE">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0.073 </w:t>
            </w:r>
          </w:p>
        </w:tc>
        <w:tc>
          <w:tcPr>
            <w:tcW w:w="218" w:type="dxa"/>
          </w:tcPr>
          <w:p w14:paraId="7EEA0991" w14:textId="77777777" w:rsidR="00B12781" w:rsidRPr="00135406" w:rsidRDefault="00B12781" w:rsidP="00B12781">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EEA0992" w14:textId="1BEE545A" w:rsidR="00B12781" w:rsidRPr="00135406" w:rsidRDefault="00B12781" w:rsidP="00B12781">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7EEA0993" w14:textId="1992485A" w:rsidR="00B12781" w:rsidRPr="00135406" w:rsidRDefault="00B12781" w:rsidP="00B12781">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7EEA0994" w14:textId="03DB9290" w:rsidR="00B12781" w:rsidRPr="00135406" w:rsidRDefault="00B12781" w:rsidP="00B12781">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7EEA0995" w14:textId="6F3CA039" w:rsidR="00B12781" w:rsidRPr="00135406" w:rsidRDefault="00B12781" w:rsidP="00B12781">
            <w:pPr>
              <w:widowControl/>
              <w:wordWrap/>
              <w:autoSpaceDE/>
              <w:autoSpaceDN/>
              <w:spacing w:line="480" w:lineRule="auto"/>
              <w:jc w:val="right"/>
              <w:rPr>
                <w:rFonts w:ascii="Times New Roman" w:hAnsi="Times New Roman" w:cs="Times New Roman"/>
                <w:color w:val="000000" w:themeColor="text1"/>
                <w:sz w:val="16"/>
                <w:szCs w:val="16"/>
              </w:rPr>
            </w:pPr>
          </w:p>
        </w:tc>
      </w:tr>
    </w:tbl>
    <w:p w14:paraId="7EEA09DD" w14:textId="77777777" w:rsidR="002E6BE3" w:rsidRPr="00135406" w:rsidRDefault="000B40C5" w:rsidP="00495015">
      <w:pPr>
        <w:widowControl/>
        <w:wordWrap/>
        <w:autoSpaceDE/>
        <w:autoSpaceDN/>
        <w:spacing w:line="480" w:lineRule="auto"/>
        <w:rPr>
          <w:rFonts w:cstheme="minorHAnsi"/>
          <w:b/>
          <w:color w:val="000000" w:themeColor="text1"/>
          <w:sz w:val="18"/>
          <w:szCs w:val="18"/>
        </w:rPr>
      </w:pPr>
      <w:r w:rsidRPr="00135406">
        <w:rPr>
          <w:rFonts w:cstheme="minorHAnsi"/>
          <w:b/>
          <w:color w:val="000000" w:themeColor="text1"/>
          <w:sz w:val="18"/>
          <w:szCs w:val="18"/>
        </w:rPr>
        <w:br w:type="page"/>
      </w:r>
    </w:p>
    <w:p w14:paraId="70A3A380" w14:textId="1497B36D" w:rsidR="00CE53B6" w:rsidRPr="00135406" w:rsidRDefault="00CE53B6" w:rsidP="00CE53B6">
      <w:pPr>
        <w:spacing w:line="480" w:lineRule="auto"/>
        <w:jc w:val="left"/>
        <w:rPr>
          <w:rFonts w:ascii="Times New Roman" w:hAnsi="Times New Roman" w:cs="Times New Roman"/>
          <w:bCs/>
          <w:color w:val="000000" w:themeColor="text1"/>
          <w:sz w:val="22"/>
          <w:szCs w:val="16"/>
        </w:rPr>
      </w:pPr>
      <w:proofErr w:type="spellStart"/>
      <w:r w:rsidRPr="00135406">
        <w:rPr>
          <w:rFonts w:ascii="Times New Roman" w:hAnsi="Times New Roman" w:cs="Times New Roman" w:hint="eastAsia"/>
          <w:bCs/>
          <w:color w:val="000000" w:themeColor="text1"/>
          <w:sz w:val="22"/>
          <w:szCs w:val="16"/>
        </w:rPr>
        <w:lastRenderedPageBreak/>
        <w:t>e</w:t>
      </w:r>
      <w:r w:rsidRPr="00135406">
        <w:rPr>
          <w:rFonts w:ascii="Times New Roman" w:hAnsi="Times New Roman" w:cs="Times New Roman"/>
          <w:bCs/>
          <w:color w:val="000000" w:themeColor="text1"/>
          <w:sz w:val="22"/>
          <w:szCs w:val="16"/>
        </w:rPr>
        <w:t>Table</w:t>
      </w:r>
      <w:proofErr w:type="spellEnd"/>
      <w:r w:rsidRPr="00135406">
        <w:rPr>
          <w:rFonts w:ascii="Times New Roman" w:hAnsi="Times New Roman" w:cs="Times New Roman"/>
          <w:bCs/>
          <w:color w:val="000000" w:themeColor="text1"/>
          <w:sz w:val="22"/>
          <w:szCs w:val="16"/>
        </w:rPr>
        <w:t xml:space="preserve"> </w:t>
      </w:r>
      <w:r w:rsidR="001F0729" w:rsidRPr="00135406">
        <w:rPr>
          <w:rFonts w:ascii="Times New Roman" w:hAnsi="Times New Roman" w:cs="Times New Roman"/>
          <w:bCs/>
          <w:color w:val="000000" w:themeColor="text1"/>
          <w:sz w:val="22"/>
          <w:szCs w:val="16"/>
        </w:rPr>
        <w:t>4</w:t>
      </w:r>
      <w:r w:rsidRPr="00135406">
        <w:rPr>
          <w:rFonts w:ascii="Times New Roman" w:hAnsi="Times New Roman" w:cs="Times New Roman"/>
          <w:bCs/>
          <w:color w:val="000000" w:themeColor="text1"/>
          <w:sz w:val="22"/>
          <w:szCs w:val="16"/>
        </w:rPr>
        <w:t xml:space="preserve">. </w:t>
      </w:r>
      <w:r w:rsidR="001311F6" w:rsidRPr="00135406">
        <w:rPr>
          <w:rFonts w:ascii="Times New Roman" w:hAnsi="Times New Roman" w:cs="Times New Roman"/>
          <w:bCs/>
          <w:color w:val="000000" w:themeColor="text1"/>
          <w:sz w:val="22"/>
          <w:szCs w:val="16"/>
        </w:rPr>
        <w:t xml:space="preserve">Factor </w:t>
      </w:r>
      <w:r w:rsidRPr="00135406">
        <w:rPr>
          <w:rFonts w:ascii="Times New Roman" w:hAnsi="Times New Roman" w:cs="Times New Roman"/>
          <w:bCs/>
          <w:color w:val="000000" w:themeColor="text1"/>
          <w:sz w:val="22"/>
          <w:szCs w:val="16"/>
        </w:rPr>
        <w:t xml:space="preserve">rankings and importance scores of </w:t>
      </w:r>
      <w:proofErr w:type="spellStart"/>
      <w:r w:rsidR="000C140E" w:rsidRPr="00135406">
        <w:rPr>
          <w:rFonts w:ascii="Times New Roman" w:hAnsi="Times New Roman" w:cs="Times New Roman"/>
          <w:bCs/>
          <w:color w:val="000000" w:themeColor="text1"/>
          <w:sz w:val="22"/>
          <w:szCs w:val="16"/>
        </w:rPr>
        <w:t>MCI</w:t>
      </w:r>
      <w:r w:rsidRPr="00135406">
        <w:rPr>
          <w:rFonts w:ascii="Times New Roman" w:hAnsi="Times New Roman" w:cs="Times New Roman"/>
          <w:bCs/>
          <w:color w:val="000000" w:themeColor="text1"/>
          <w:sz w:val="22"/>
          <w:szCs w:val="16"/>
        </w:rPr>
        <w:t>_Al</w:t>
      </w:r>
      <w:r w:rsidR="00BB6929">
        <w:rPr>
          <w:rFonts w:ascii="Times New Roman" w:hAnsi="Times New Roman" w:cs="Times New Roman"/>
          <w:bCs/>
          <w:color w:val="000000" w:themeColor="text1"/>
          <w:sz w:val="22"/>
          <w:szCs w:val="16"/>
        </w:rPr>
        <w:t>l</w:t>
      </w:r>
      <w:proofErr w:type="spellEnd"/>
    </w:p>
    <w:tbl>
      <w:tblPr>
        <w:tblW w:w="0" w:type="auto"/>
        <w:tblLayout w:type="fixed"/>
        <w:tblCellMar>
          <w:left w:w="99" w:type="dxa"/>
          <w:right w:w="99" w:type="dxa"/>
        </w:tblCellMar>
        <w:tblLook w:val="04A0" w:firstRow="1" w:lastRow="0" w:firstColumn="1" w:lastColumn="0" w:noHBand="0" w:noVBand="1"/>
      </w:tblPr>
      <w:tblGrid>
        <w:gridCol w:w="851"/>
        <w:gridCol w:w="1814"/>
        <w:gridCol w:w="851"/>
        <w:gridCol w:w="851"/>
        <w:gridCol w:w="218"/>
        <w:gridCol w:w="851"/>
        <w:gridCol w:w="1814"/>
        <w:gridCol w:w="851"/>
        <w:gridCol w:w="851"/>
      </w:tblGrid>
      <w:tr w:rsidR="00135406" w:rsidRPr="00135406" w14:paraId="062052E9" w14:textId="77777777" w:rsidTr="00202D50">
        <w:trPr>
          <w:trHeight w:hRule="exact" w:val="454"/>
        </w:trPr>
        <w:tc>
          <w:tcPr>
            <w:tcW w:w="851" w:type="dxa"/>
            <w:tcBorders>
              <w:top w:val="single" w:sz="4" w:space="0" w:color="auto"/>
              <w:bottom w:val="single" w:sz="4" w:space="0" w:color="auto"/>
            </w:tcBorders>
          </w:tcPr>
          <w:p w14:paraId="50C4609B" w14:textId="77777777" w:rsidR="00CE53B6" w:rsidRPr="00135406" w:rsidRDefault="00CE53B6"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Rank</w:t>
            </w:r>
          </w:p>
        </w:tc>
        <w:tc>
          <w:tcPr>
            <w:tcW w:w="1814" w:type="dxa"/>
            <w:tcBorders>
              <w:top w:val="single" w:sz="4" w:space="0" w:color="auto"/>
              <w:bottom w:val="single" w:sz="4" w:space="0" w:color="auto"/>
            </w:tcBorders>
          </w:tcPr>
          <w:p w14:paraId="18BB04EF" w14:textId="77777777" w:rsidR="00CE53B6" w:rsidRPr="00135406" w:rsidRDefault="00CE53B6" w:rsidP="00202D50">
            <w:pPr>
              <w:widowControl/>
              <w:wordWrap/>
              <w:autoSpaceDE/>
              <w:autoSpaceDN/>
              <w:spacing w:line="480" w:lineRule="auto"/>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Factor</w:t>
            </w:r>
          </w:p>
        </w:tc>
        <w:tc>
          <w:tcPr>
            <w:tcW w:w="851" w:type="dxa"/>
            <w:tcBorders>
              <w:top w:val="single" w:sz="4" w:space="0" w:color="auto"/>
              <w:bottom w:val="single" w:sz="4" w:space="0" w:color="auto"/>
            </w:tcBorders>
          </w:tcPr>
          <w:p w14:paraId="59B90A82" w14:textId="77777777" w:rsidR="00CE53B6" w:rsidRPr="00135406" w:rsidRDefault="00CE53B6" w:rsidP="00FA22A6">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Year</w:t>
            </w:r>
          </w:p>
        </w:tc>
        <w:tc>
          <w:tcPr>
            <w:tcW w:w="851" w:type="dxa"/>
            <w:tcBorders>
              <w:top w:val="single" w:sz="4" w:space="0" w:color="auto"/>
              <w:bottom w:val="single" w:sz="4" w:space="0" w:color="auto"/>
            </w:tcBorders>
          </w:tcPr>
          <w:p w14:paraId="2AD4F438" w14:textId="77777777" w:rsidR="00CE53B6" w:rsidRPr="00135406" w:rsidRDefault="00CE53B6" w:rsidP="00FA22A6">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Score</w:t>
            </w:r>
          </w:p>
        </w:tc>
        <w:tc>
          <w:tcPr>
            <w:tcW w:w="218" w:type="dxa"/>
          </w:tcPr>
          <w:p w14:paraId="46A9DDC3" w14:textId="77777777" w:rsidR="00CE53B6" w:rsidRPr="00135406" w:rsidRDefault="00CE53B6"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p>
        </w:tc>
        <w:tc>
          <w:tcPr>
            <w:tcW w:w="851" w:type="dxa"/>
            <w:tcBorders>
              <w:top w:val="single" w:sz="4" w:space="0" w:color="auto"/>
              <w:bottom w:val="single" w:sz="4" w:space="0" w:color="auto"/>
            </w:tcBorders>
          </w:tcPr>
          <w:p w14:paraId="7DAD5E5F" w14:textId="77777777" w:rsidR="00CE53B6" w:rsidRPr="00135406" w:rsidRDefault="00CE53B6" w:rsidP="001311F6">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Rank</w:t>
            </w:r>
          </w:p>
        </w:tc>
        <w:tc>
          <w:tcPr>
            <w:tcW w:w="1814" w:type="dxa"/>
            <w:tcBorders>
              <w:top w:val="single" w:sz="4" w:space="0" w:color="auto"/>
              <w:bottom w:val="single" w:sz="4" w:space="0" w:color="auto"/>
            </w:tcBorders>
          </w:tcPr>
          <w:p w14:paraId="7F0A6F39" w14:textId="77777777" w:rsidR="00CE53B6" w:rsidRPr="00135406" w:rsidRDefault="00CE53B6" w:rsidP="001311F6">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Factor</w:t>
            </w:r>
          </w:p>
        </w:tc>
        <w:tc>
          <w:tcPr>
            <w:tcW w:w="851" w:type="dxa"/>
            <w:tcBorders>
              <w:top w:val="single" w:sz="4" w:space="0" w:color="auto"/>
              <w:bottom w:val="single" w:sz="4" w:space="0" w:color="auto"/>
            </w:tcBorders>
          </w:tcPr>
          <w:p w14:paraId="4E59E28E" w14:textId="77777777" w:rsidR="00CE53B6" w:rsidRPr="00135406" w:rsidRDefault="00CE53B6" w:rsidP="001311F6">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Year</w:t>
            </w:r>
          </w:p>
        </w:tc>
        <w:tc>
          <w:tcPr>
            <w:tcW w:w="851" w:type="dxa"/>
            <w:tcBorders>
              <w:top w:val="single" w:sz="4" w:space="0" w:color="auto"/>
              <w:bottom w:val="single" w:sz="4" w:space="0" w:color="auto"/>
            </w:tcBorders>
          </w:tcPr>
          <w:p w14:paraId="69553D5F" w14:textId="77777777" w:rsidR="00CE53B6" w:rsidRPr="00135406" w:rsidRDefault="00CE53B6" w:rsidP="001311F6">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Score</w:t>
            </w:r>
          </w:p>
        </w:tc>
      </w:tr>
      <w:tr w:rsidR="00135406" w:rsidRPr="00135406" w14:paraId="66C9735A" w14:textId="77777777" w:rsidTr="003F51CD">
        <w:trPr>
          <w:trHeight w:hRule="exact" w:val="454"/>
        </w:trPr>
        <w:tc>
          <w:tcPr>
            <w:tcW w:w="851" w:type="dxa"/>
            <w:tcBorders>
              <w:top w:val="single" w:sz="4" w:space="0" w:color="auto"/>
            </w:tcBorders>
            <w:vAlign w:val="center"/>
          </w:tcPr>
          <w:p w14:paraId="21196F9E" w14:textId="68B9214B"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w:t>
            </w:r>
          </w:p>
        </w:tc>
        <w:tc>
          <w:tcPr>
            <w:tcW w:w="1814" w:type="dxa"/>
            <w:tcBorders>
              <w:top w:val="single" w:sz="4" w:space="0" w:color="auto"/>
            </w:tcBorders>
            <w:vAlign w:val="center"/>
          </w:tcPr>
          <w:p w14:paraId="67DBB200" w14:textId="0F287CAE"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Age</w:t>
            </w:r>
          </w:p>
        </w:tc>
        <w:tc>
          <w:tcPr>
            <w:tcW w:w="851" w:type="dxa"/>
            <w:tcBorders>
              <w:top w:val="single" w:sz="4" w:space="0" w:color="auto"/>
            </w:tcBorders>
            <w:vAlign w:val="center"/>
          </w:tcPr>
          <w:p w14:paraId="72488D47" w14:textId="097D6A06"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Borders>
              <w:top w:val="single" w:sz="4" w:space="0" w:color="auto"/>
            </w:tcBorders>
            <w:vAlign w:val="center"/>
          </w:tcPr>
          <w:p w14:paraId="6460D07B" w14:textId="16B4749E"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0.988 </w:t>
            </w:r>
          </w:p>
        </w:tc>
        <w:tc>
          <w:tcPr>
            <w:tcW w:w="218" w:type="dxa"/>
          </w:tcPr>
          <w:p w14:paraId="712AE9E7" w14:textId="7777777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Borders>
              <w:top w:val="single" w:sz="4" w:space="0" w:color="auto"/>
            </w:tcBorders>
            <w:vAlign w:val="center"/>
          </w:tcPr>
          <w:p w14:paraId="165C405A" w14:textId="13981E8D"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26</w:t>
            </w:r>
          </w:p>
        </w:tc>
        <w:tc>
          <w:tcPr>
            <w:tcW w:w="1814" w:type="dxa"/>
            <w:tcBorders>
              <w:top w:val="single" w:sz="4" w:space="0" w:color="auto"/>
            </w:tcBorders>
            <w:vAlign w:val="center"/>
          </w:tcPr>
          <w:p w14:paraId="6C1D72B7" w14:textId="0E9075ED"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Region</w:t>
            </w:r>
          </w:p>
        </w:tc>
        <w:tc>
          <w:tcPr>
            <w:tcW w:w="851" w:type="dxa"/>
            <w:tcBorders>
              <w:top w:val="single" w:sz="4" w:space="0" w:color="auto"/>
            </w:tcBorders>
            <w:vAlign w:val="center"/>
          </w:tcPr>
          <w:p w14:paraId="40C6D542" w14:textId="06979A51"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Borders>
              <w:top w:val="single" w:sz="4" w:space="0" w:color="auto"/>
            </w:tcBorders>
            <w:vAlign w:val="center"/>
          </w:tcPr>
          <w:p w14:paraId="26F02BB5" w14:textId="232BD229"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0.095 </w:t>
            </w:r>
          </w:p>
        </w:tc>
      </w:tr>
      <w:tr w:rsidR="00135406" w:rsidRPr="00135406" w14:paraId="7701C704" w14:textId="77777777" w:rsidTr="003F51CD">
        <w:trPr>
          <w:trHeight w:hRule="exact" w:val="454"/>
        </w:trPr>
        <w:tc>
          <w:tcPr>
            <w:tcW w:w="851" w:type="dxa"/>
            <w:vAlign w:val="center"/>
          </w:tcPr>
          <w:p w14:paraId="595B312A" w14:textId="77D2CD3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w:t>
            </w:r>
          </w:p>
        </w:tc>
        <w:tc>
          <w:tcPr>
            <w:tcW w:w="1814" w:type="dxa"/>
            <w:vAlign w:val="center"/>
          </w:tcPr>
          <w:p w14:paraId="1A7A0090" w14:textId="40D8A376"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Oral health</w:t>
            </w:r>
          </w:p>
        </w:tc>
        <w:tc>
          <w:tcPr>
            <w:tcW w:w="851" w:type="dxa"/>
            <w:vAlign w:val="center"/>
          </w:tcPr>
          <w:p w14:paraId="557441CB" w14:textId="73F29F07"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2018</w:t>
            </w:r>
          </w:p>
        </w:tc>
        <w:tc>
          <w:tcPr>
            <w:tcW w:w="851" w:type="dxa"/>
            <w:vAlign w:val="center"/>
          </w:tcPr>
          <w:p w14:paraId="680CEC66" w14:textId="4DC2B195"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0.430 </w:t>
            </w:r>
          </w:p>
        </w:tc>
        <w:tc>
          <w:tcPr>
            <w:tcW w:w="218" w:type="dxa"/>
          </w:tcPr>
          <w:p w14:paraId="52D5F539" w14:textId="7777777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752D6252" w14:textId="6532D421"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27</w:t>
            </w:r>
          </w:p>
        </w:tc>
        <w:tc>
          <w:tcPr>
            <w:tcW w:w="1814" w:type="dxa"/>
            <w:vAlign w:val="center"/>
          </w:tcPr>
          <w:p w14:paraId="6921E317" w14:textId="3D1D7F15"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Cerebrovascular disease</w:t>
            </w:r>
          </w:p>
        </w:tc>
        <w:tc>
          <w:tcPr>
            <w:tcW w:w="851" w:type="dxa"/>
            <w:vAlign w:val="center"/>
          </w:tcPr>
          <w:p w14:paraId="5411DA92" w14:textId="54BC9B5E"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4BFAFE7C" w14:textId="5F957A99"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0.088 </w:t>
            </w:r>
          </w:p>
        </w:tc>
      </w:tr>
      <w:tr w:rsidR="00135406" w:rsidRPr="00135406" w14:paraId="055C186F" w14:textId="77777777" w:rsidTr="003F51CD">
        <w:trPr>
          <w:trHeight w:hRule="exact" w:val="454"/>
        </w:trPr>
        <w:tc>
          <w:tcPr>
            <w:tcW w:w="851" w:type="dxa"/>
            <w:vAlign w:val="center"/>
          </w:tcPr>
          <w:p w14:paraId="1A3CDAD8" w14:textId="0B285723"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w:t>
            </w:r>
          </w:p>
        </w:tc>
        <w:tc>
          <w:tcPr>
            <w:tcW w:w="1814" w:type="dxa"/>
            <w:vAlign w:val="center"/>
          </w:tcPr>
          <w:p w14:paraId="2BA443A5" w14:textId="0F8335EE"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IADL</w:t>
            </w:r>
          </w:p>
        </w:tc>
        <w:tc>
          <w:tcPr>
            <w:tcW w:w="851" w:type="dxa"/>
            <w:vAlign w:val="center"/>
          </w:tcPr>
          <w:p w14:paraId="57C3ED1A" w14:textId="43FAA93A"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vAlign w:val="center"/>
          </w:tcPr>
          <w:p w14:paraId="126BE852" w14:textId="2883014B"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0.424 </w:t>
            </w:r>
          </w:p>
        </w:tc>
        <w:tc>
          <w:tcPr>
            <w:tcW w:w="218" w:type="dxa"/>
          </w:tcPr>
          <w:p w14:paraId="50BC5E84" w14:textId="7777777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6582C7CA" w14:textId="3529097E"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28</w:t>
            </w:r>
          </w:p>
        </w:tc>
        <w:tc>
          <w:tcPr>
            <w:tcW w:w="1814" w:type="dxa"/>
            <w:vAlign w:val="center"/>
          </w:tcPr>
          <w:p w14:paraId="6537886A" w14:textId="696D2E2C"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Drinking</w:t>
            </w:r>
          </w:p>
        </w:tc>
        <w:tc>
          <w:tcPr>
            <w:tcW w:w="851" w:type="dxa"/>
            <w:vAlign w:val="center"/>
          </w:tcPr>
          <w:p w14:paraId="1E794A43" w14:textId="0C68FC04"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2E22BA91" w14:textId="2AAD6C51"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0.081 </w:t>
            </w:r>
          </w:p>
        </w:tc>
      </w:tr>
      <w:tr w:rsidR="00135406" w:rsidRPr="00135406" w14:paraId="410F48BB" w14:textId="77777777" w:rsidTr="003F51CD">
        <w:trPr>
          <w:trHeight w:hRule="exact" w:val="454"/>
        </w:trPr>
        <w:tc>
          <w:tcPr>
            <w:tcW w:w="851" w:type="dxa"/>
            <w:vAlign w:val="center"/>
          </w:tcPr>
          <w:p w14:paraId="3921FFF0" w14:textId="4B5D7DF8"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4</w:t>
            </w:r>
          </w:p>
        </w:tc>
        <w:tc>
          <w:tcPr>
            <w:tcW w:w="1814" w:type="dxa"/>
            <w:vAlign w:val="center"/>
          </w:tcPr>
          <w:p w14:paraId="68647B11" w14:textId="5E63D426"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Quality of life</w:t>
            </w:r>
          </w:p>
        </w:tc>
        <w:tc>
          <w:tcPr>
            <w:tcW w:w="851" w:type="dxa"/>
            <w:vAlign w:val="center"/>
          </w:tcPr>
          <w:p w14:paraId="71D2360E" w14:textId="2FAE247E"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2870B318" w14:textId="03A53AC9"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0.416 </w:t>
            </w:r>
          </w:p>
        </w:tc>
        <w:tc>
          <w:tcPr>
            <w:tcW w:w="218" w:type="dxa"/>
          </w:tcPr>
          <w:p w14:paraId="06936AE0" w14:textId="7777777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6077CDF8" w14:textId="480ED255"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29</w:t>
            </w:r>
          </w:p>
        </w:tc>
        <w:tc>
          <w:tcPr>
            <w:tcW w:w="1814" w:type="dxa"/>
            <w:vAlign w:val="center"/>
          </w:tcPr>
          <w:p w14:paraId="6F257E94" w14:textId="713CB1D5"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Household size</w:t>
            </w:r>
          </w:p>
        </w:tc>
        <w:tc>
          <w:tcPr>
            <w:tcW w:w="851" w:type="dxa"/>
            <w:vAlign w:val="center"/>
          </w:tcPr>
          <w:p w14:paraId="0C75EBA8" w14:textId="6BFAFA41"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22DE311F" w14:textId="664BEE14"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0.078 </w:t>
            </w:r>
          </w:p>
        </w:tc>
      </w:tr>
      <w:tr w:rsidR="00135406" w:rsidRPr="00135406" w14:paraId="54D83C8C" w14:textId="77777777" w:rsidTr="003F51CD">
        <w:trPr>
          <w:trHeight w:hRule="exact" w:val="454"/>
        </w:trPr>
        <w:tc>
          <w:tcPr>
            <w:tcW w:w="851" w:type="dxa"/>
            <w:vAlign w:val="center"/>
          </w:tcPr>
          <w:p w14:paraId="0265F8F1" w14:textId="73EAE7DB"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5</w:t>
            </w:r>
          </w:p>
        </w:tc>
        <w:tc>
          <w:tcPr>
            <w:tcW w:w="1814" w:type="dxa"/>
            <w:vAlign w:val="center"/>
          </w:tcPr>
          <w:p w14:paraId="1D0BE236" w14:textId="1114537C"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Education</w:t>
            </w:r>
          </w:p>
        </w:tc>
        <w:tc>
          <w:tcPr>
            <w:tcW w:w="851" w:type="dxa"/>
            <w:vAlign w:val="center"/>
          </w:tcPr>
          <w:p w14:paraId="6BF1EEFC" w14:textId="74D1322A"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3B6A2153" w14:textId="433406A8"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0.404 </w:t>
            </w:r>
          </w:p>
        </w:tc>
        <w:tc>
          <w:tcPr>
            <w:tcW w:w="218" w:type="dxa"/>
          </w:tcPr>
          <w:p w14:paraId="718D36A8" w14:textId="7777777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5176AC23" w14:textId="3CC6EBB2"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30</w:t>
            </w:r>
          </w:p>
        </w:tc>
        <w:tc>
          <w:tcPr>
            <w:tcW w:w="1814" w:type="dxa"/>
            <w:vAlign w:val="center"/>
          </w:tcPr>
          <w:p w14:paraId="50B6A423" w14:textId="3F2176A1"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Smoking</w:t>
            </w:r>
          </w:p>
        </w:tc>
        <w:tc>
          <w:tcPr>
            <w:tcW w:w="851" w:type="dxa"/>
            <w:vAlign w:val="center"/>
          </w:tcPr>
          <w:p w14:paraId="09C3C25D" w14:textId="4563B08A"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vAlign w:val="center"/>
          </w:tcPr>
          <w:p w14:paraId="36040FA0" w14:textId="549114C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0.076 </w:t>
            </w:r>
          </w:p>
        </w:tc>
      </w:tr>
      <w:tr w:rsidR="00135406" w:rsidRPr="00135406" w14:paraId="5F7B874A" w14:textId="77777777" w:rsidTr="003F51CD">
        <w:trPr>
          <w:trHeight w:hRule="exact" w:val="454"/>
        </w:trPr>
        <w:tc>
          <w:tcPr>
            <w:tcW w:w="851" w:type="dxa"/>
            <w:vAlign w:val="center"/>
          </w:tcPr>
          <w:p w14:paraId="0697B562" w14:textId="421DCCB6"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6</w:t>
            </w:r>
          </w:p>
        </w:tc>
        <w:tc>
          <w:tcPr>
            <w:tcW w:w="1814" w:type="dxa"/>
            <w:vAlign w:val="center"/>
          </w:tcPr>
          <w:p w14:paraId="05162102" w14:textId="0A40591A"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General Health</w:t>
            </w:r>
          </w:p>
        </w:tc>
        <w:tc>
          <w:tcPr>
            <w:tcW w:w="851" w:type="dxa"/>
            <w:vAlign w:val="center"/>
          </w:tcPr>
          <w:p w14:paraId="3CFD0A3E" w14:textId="5CFC5D27"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527EAF0F" w14:textId="70C382D9"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0.367 </w:t>
            </w:r>
          </w:p>
        </w:tc>
        <w:tc>
          <w:tcPr>
            <w:tcW w:w="218" w:type="dxa"/>
          </w:tcPr>
          <w:p w14:paraId="610EB7AD" w14:textId="7777777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0CA950E7" w14:textId="3E7086E2"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31</w:t>
            </w:r>
          </w:p>
        </w:tc>
        <w:tc>
          <w:tcPr>
            <w:tcW w:w="1814" w:type="dxa"/>
            <w:vAlign w:val="center"/>
          </w:tcPr>
          <w:p w14:paraId="5691545B" w14:textId="7E1EDA45"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Exercise</w:t>
            </w:r>
          </w:p>
        </w:tc>
        <w:tc>
          <w:tcPr>
            <w:tcW w:w="851" w:type="dxa"/>
            <w:vAlign w:val="center"/>
          </w:tcPr>
          <w:p w14:paraId="205E07DE" w14:textId="5CEBEAB5"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vAlign w:val="center"/>
          </w:tcPr>
          <w:p w14:paraId="52609D33" w14:textId="2202CC2C"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0.075 </w:t>
            </w:r>
          </w:p>
        </w:tc>
      </w:tr>
      <w:tr w:rsidR="00135406" w:rsidRPr="00135406" w14:paraId="3268B163" w14:textId="77777777" w:rsidTr="003F51CD">
        <w:trPr>
          <w:trHeight w:hRule="exact" w:val="454"/>
        </w:trPr>
        <w:tc>
          <w:tcPr>
            <w:tcW w:w="851" w:type="dxa"/>
            <w:vAlign w:val="center"/>
          </w:tcPr>
          <w:p w14:paraId="210212F4" w14:textId="18C8455A"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7</w:t>
            </w:r>
          </w:p>
        </w:tc>
        <w:tc>
          <w:tcPr>
            <w:tcW w:w="1814" w:type="dxa"/>
            <w:vAlign w:val="center"/>
          </w:tcPr>
          <w:p w14:paraId="679DD1C9" w14:textId="24614A14"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Exercise</w:t>
            </w:r>
          </w:p>
        </w:tc>
        <w:tc>
          <w:tcPr>
            <w:tcW w:w="851" w:type="dxa"/>
            <w:vAlign w:val="center"/>
          </w:tcPr>
          <w:p w14:paraId="2C86003C" w14:textId="5FBB1E45"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2BC3CD13" w14:textId="16C95D11"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0.249 </w:t>
            </w:r>
          </w:p>
        </w:tc>
        <w:tc>
          <w:tcPr>
            <w:tcW w:w="218" w:type="dxa"/>
          </w:tcPr>
          <w:p w14:paraId="119F0C20" w14:textId="7777777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1DA0E046" w14:textId="48641C4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32</w:t>
            </w:r>
          </w:p>
        </w:tc>
        <w:tc>
          <w:tcPr>
            <w:tcW w:w="1814" w:type="dxa"/>
            <w:vAlign w:val="center"/>
          </w:tcPr>
          <w:p w14:paraId="3FC89D32" w14:textId="144D68D6"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Economic activity</w:t>
            </w:r>
          </w:p>
        </w:tc>
        <w:tc>
          <w:tcPr>
            <w:tcW w:w="851" w:type="dxa"/>
            <w:vAlign w:val="center"/>
          </w:tcPr>
          <w:p w14:paraId="0E4350BF" w14:textId="4D003C35"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vAlign w:val="center"/>
          </w:tcPr>
          <w:p w14:paraId="477D7119" w14:textId="6CEAC902"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0.073 </w:t>
            </w:r>
          </w:p>
        </w:tc>
      </w:tr>
      <w:tr w:rsidR="00135406" w:rsidRPr="00135406" w14:paraId="7FF34EB9" w14:textId="77777777" w:rsidTr="003F51CD">
        <w:trPr>
          <w:trHeight w:hRule="exact" w:val="454"/>
        </w:trPr>
        <w:tc>
          <w:tcPr>
            <w:tcW w:w="851" w:type="dxa"/>
            <w:vAlign w:val="center"/>
          </w:tcPr>
          <w:p w14:paraId="7569EC9E" w14:textId="23A76206"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8</w:t>
            </w:r>
          </w:p>
        </w:tc>
        <w:tc>
          <w:tcPr>
            <w:tcW w:w="1814" w:type="dxa"/>
            <w:vAlign w:val="center"/>
          </w:tcPr>
          <w:p w14:paraId="7BA75870" w14:textId="25C8CC3A"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Household income</w:t>
            </w:r>
          </w:p>
        </w:tc>
        <w:tc>
          <w:tcPr>
            <w:tcW w:w="851" w:type="dxa"/>
            <w:vAlign w:val="center"/>
          </w:tcPr>
          <w:p w14:paraId="5DF8C83B" w14:textId="40C335D4"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2C266FE7" w14:textId="19A4A41B"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0.224 </w:t>
            </w:r>
          </w:p>
        </w:tc>
        <w:tc>
          <w:tcPr>
            <w:tcW w:w="218" w:type="dxa"/>
          </w:tcPr>
          <w:p w14:paraId="599FBD0B" w14:textId="7777777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60243DD0" w14:textId="3A042978"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33</w:t>
            </w:r>
          </w:p>
        </w:tc>
        <w:tc>
          <w:tcPr>
            <w:tcW w:w="1814" w:type="dxa"/>
            <w:vAlign w:val="center"/>
          </w:tcPr>
          <w:p w14:paraId="69644733" w14:textId="3BEE8EBC"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Household size</w:t>
            </w:r>
          </w:p>
        </w:tc>
        <w:tc>
          <w:tcPr>
            <w:tcW w:w="851" w:type="dxa"/>
            <w:vAlign w:val="center"/>
          </w:tcPr>
          <w:p w14:paraId="470C6C48" w14:textId="2E00E7E6"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vAlign w:val="center"/>
          </w:tcPr>
          <w:p w14:paraId="42A2F08E" w14:textId="20FABE3D"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0.073 </w:t>
            </w:r>
          </w:p>
        </w:tc>
      </w:tr>
      <w:tr w:rsidR="00135406" w:rsidRPr="00135406" w14:paraId="0E39A353" w14:textId="77777777" w:rsidTr="003F51CD">
        <w:trPr>
          <w:trHeight w:hRule="exact" w:val="454"/>
        </w:trPr>
        <w:tc>
          <w:tcPr>
            <w:tcW w:w="851" w:type="dxa"/>
            <w:vAlign w:val="center"/>
          </w:tcPr>
          <w:p w14:paraId="342018ED" w14:textId="7C7D5409"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9</w:t>
            </w:r>
          </w:p>
        </w:tc>
        <w:tc>
          <w:tcPr>
            <w:tcW w:w="1814" w:type="dxa"/>
            <w:vAlign w:val="center"/>
          </w:tcPr>
          <w:p w14:paraId="4E691064" w14:textId="0107A75E"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Depression</w:t>
            </w:r>
          </w:p>
        </w:tc>
        <w:tc>
          <w:tcPr>
            <w:tcW w:w="851" w:type="dxa"/>
            <w:vAlign w:val="center"/>
          </w:tcPr>
          <w:p w14:paraId="2FA6B36E" w14:textId="7B78F601"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vAlign w:val="center"/>
          </w:tcPr>
          <w:p w14:paraId="293E5A67" w14:textId="28F2B51B"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0.219 </w:t>
            </w:r>
          </w:p>
        </w:tc>
        <w:tc>
          <w:tcPr>
            <w:tcW w:w="218" w:type="dxa"/>
          </w:tcPr>
          <w:p w14:paraId="581EFA48" w14:textId="7777777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37748655" w14:textId="79C3D29A"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34</w:t>
            </w:r>
          </w:p>
        </w:tc>
        <w:tc>
          <w:tcPr>
            <w:tcW w:w="1814" w:type="dxa"/>
            <w:vAlign w:val="center"/>
          </w:tcPr>
          <w:p w14:paraId="0C522D1E" w14:textId="2B62FB66"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Economic activity</w:t>
            </w:r>
          </w:p>
        </w:tc>
        <w:tc>
          <w:tcPr>
            <w:tcW w:w="851" w:type="dxa"/>
            <w:vAlign w:val="center"/>
          </w:tcPr>
          <w:p w14:paraId="4799A141" w14:textId="0A70F041"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6BCC0DC8" w14:textId="6CA2CC76"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0.072 </w:t>
            </w:r>
          </w:p>
        </w:tc>
      </w:tr>
      <w:tr w:rsidR="00135406" w:rsidRPr="00135406" w14:paraId="43B36B5B" w14:textId="77777777" w:rsidTr="003F51CD">
        <w:trPr>
          <w:trHeight w:hRule="exact" w:val="454"/>
        </w:trPr>
        <w:tc>
          <w:tcPr>
            <w:tcW w:w="851" w:type="dxa"/>
            <w:vAlign w:val="center"/>
          </w:tcPr>
          <w:p w14:paraId="543B6FC2" w14:textId="505BC3CD"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10</w:t>
            </w:r>
          </w:p>
        </w:tc>
        <w:tc>
          <w:tcPr>
            <w:tcW w:w="1814" w:type="dxa"/>
            <w:vAlign w:val="center"/>
          </w:tcPr>
          <w:p w14:paraId="073B3FB2" w14:textId="44237BAE"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Household income</w:t>
            </w:r>
          </w:p>
        </w:tc>
        <w:tc>
          <w:tcPr>
            <w:tcW w:w="851" w:type="dxa"/>
            <w:vAlign w:val="center"/>
          </w:tcPr>
          <w:p w14:paraId="07073774" w14:textId="3508BC09"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vAlign w:val="center"/>
          </w:tcPr>
          <w:p w14:paraId="3AE721ED" w14:textId="63793D9A"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0.219 </w:t>
            </w:r>
          </w:p>
        </w:tc>
        <w:tc>
          <w:tcPr>
            <w:tcW w:w="218" w:type="dxa"/>
          </w:tcPr>
          <w:p w14:paraId="500D5132" w14:textId="7777777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29F0CBAC" w14:textId="3316294A"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35</w:t>
            </w:r>
          </w:p>
        </w:tc>
        <w:tc>
          <w:tcPr>
            <w:tcW w:w="1814" w:type="dxa"/>
            <w:vAlign w:val="center"/>
          </w:tcPr>
          <w:p w14:paraId="15C25D87" w14:textId="105C896D"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Drinking</w:t>
            </w:r>
          </w:p>
        </w:tc>
        <w:tc>
          <w:tcPr>
            <w:tcW w:w="851" w:type="dxa"/>
            <w:vAlign w:val="center"/>
          </w:tcPr>
          <w:p w14:paraId="5C8AC7ED" w14:textId="2473C3F0"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vAlign w:val="center"/>
          </w:tcPr>
          <w:p w14:paraId="5324BEAA" w14:textId="4C68F4B3"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0.058 </w:t>
            </w:r>
          </w:p>
        </w:tc>
      </w:tr>
      <w:tr w:rsidR="00135406" w:rsidRPr="00135406" w14:paraId="29E715F0" w14:textId="77777777" w:rsidTr="003F51CD">
        <w:trPr>
          <w:trHeight w:hRule="exact" w:val="454"/>
        </w:trPr>
        <w:tc>
          <w:tcPr>
            <w:tcW w:w="851" w:type="dxa"/>
            <w:vAlign w:val="center"/>
          </w:tcPr>
          <w:p w14:paraId="552A559A" w14:textId="70C47375"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11</w:t>
            </w:r>
          </w:p>
        </w:tc>
        <w:tc>
          <w:tcPr>
            <w:tcW w:w="1814" w:type="dxa"/>
            <w:vAlign w:val="center"/>
          </w:tcPr>
          <w:p w14:paraId="5422E317" w14:textId="5C5E3277"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General Health</w:t>
            </w:r>
          </w:p>
        </w:tc>
        <w:tc>
          <w:tcPr>
            <w:tcW w:w="851" w:type="dxa"/>
            <w:vAlign w:val="center"/>
          </w:tcPr>
          <w:p w14:paraId="596EC3A5" w14:textId="667DC620"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vAlign w:val="center"/>
          </w:tcPr>
          <w:p w14:paraId="09546610" w14:textId="2027490C"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0.197 </w:t>
            </w:r>
          </w:p>
        </w:tc>
        <w:tc>
          <w:tcPr>
            <w:tcW w:w="218" w:type="dxa"/>
          </w:tcPr>
          <w:p w14:paraId="05DC347B" w14:textId="7777777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6BD5FCCA" w14:textId="62C7E506"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36</w:t>
            </w:r>
          </w:p>
        </w:tc>
        <w:tc>
          <w:tcPr>
            <w:tcW w:w="1814" w:type="dxa"/>
            <w:vAlign w:val="center"/>
          </w:tcPr>
          <w:p w14:paraId="0B4FD4BC" w14:textId="7CD161F6"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PHI</w:t>
            </w:r>
          </w:p>
        </w:tc>
        <w:tc>
          <w:tcPr>
            <w:tcW w:w="851" w:type="dxa"/>
            <w:vAlign w:val="center"/>
          </w:tcPr>
          <w:p w14:paraId="10A0F3CF" w14:textId="556C77AB"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09B618EE" w14:textId="1C4E7CBE"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0.057 </w:t>
            </w:r>
          </w:p>
        </w:tc>
      </w:tr>
      <w:tr w:rsidR="00135406" w:rsidRPr="00135406" w14:paraId="7CBE25CF" w14:textId="77777777" w:rsidTr="003F51CD">
        <w:trPr>
          <w:trHeight w:hRule="exact" w:val="454"/>
        </w:trPr>
        <w:tc>
          <w:tcPr>
            <w:tcW w:w="851" w:type="dxa"/>
            <w:vAlign w:val="center"/>
          </w:tcPr>
          <w:p w14:paraId="214169DD" w14:textId="4F2D75B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12</w:t>
            </w:r>
          </w:p>
        </w:tc>
        <w:tc>
          <w:tcPr>
            <w:tcW w:w="1814" w:type="dxa"/>
            <w:vAlign w:val="center"/>
          </w:tcPr>
          <w:p w14:paraId="6586F64F" w14:textId="798956F0"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IADL</w:t>
            </w:r>
          </w:p>
        </w:tc>
        <w:tc>
          <w:tcPr>
            <w:tcW w:w="851" w:type="dxa"/>
            <w:vAlign w:val="center"/>
          </w:tcPr>
          <w:p w14:paraId="05A4294B" w14:textId="3C71C89C"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05D0C7A4" w14:textId="04BB7A96"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0.190 </w:t>
            </w:r>
          </w:p>
        </w:tc>
        <w:tc>
          <w:tcPr>
            <w:tcW w:w="218" w:type="dxa"/>
          </w:tcPr>
          <w:p w14:paraId="35878431" w14:textId="7777777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2AE72CAF" w14:textId="450A7533"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37</w:t>
            </w:r>
          </w:p>
        </w:tc>
        <w:tc>
          <w:tcPr>
            <w:tcW w:w="1814" w:type="dxa"/>
            <w:vAlign w:val="center"/>
          </w:tcPr>
          <w:p w14:paraId="01AA0A19" w14:textId="32118AC4"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Diabetes</w:t>
            </w:r>
          </w:p>
        </w:tc>
        <w:tc>
          <w:tcPr>
            <w:tcW w:w="851" w:type="dxa"/>
            <w:vAlign w:val="center"/>
          </w:tcPr>
          <w:p w14:paraId="7352105C" w14:textId="73C2465A"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2E4A8ADE" w14:textId="6970D923"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0.040 </w:t>
            </w:r>
          </w:p>
        </w:tc>
      </w:tr>
      <w:tr w:rsidR="00135406" w:rsidRPr="00135406" w14:paraId="42FEEF1F" w14:textId="77777777" w:rsidTr="003F51CD">
        <w:trPr>
          <w:trHeight w:hRule="exact" w:val="454"/>
        </w:trPr>
        <w:tc>
          <w:tcPr>
            <w:tcW w:w="851" w:type="dxa"/>
            <w:vAlign w:val="center"/>
          </w:tcPr>
          <w:p w14:paraId="25BD7B20" w14:textId="563C9B25"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13</w:t>
            </w:r>
          </w:p>
        </w:tc>
        <w:tc>
          <w:tcPr>
            <w:tcW w:w="1814" w:type="dxa"/>
            <w:vAlign w:val="center"/>
          </w:tcPr>
          <w:p w14:paraId="712936F1" w14:textId="44AC411F"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Quality of life</w:t>
            </w:r>
          </w:p>
        </w:tc>
        <w:tc>
          <w:tcPr>
            <w:tcW w:w="851" w:type="dxa"/>
            <w:vAlign w:val="center"/>
          </w:tcPr>
          <w:p w14:paraId="552D9DDB" w14:textId="1FDDDEFB"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vAlign w:val="center"/>
          </w:tcPr>
          <w:p w14:paraId="520DC063" w14:textId="6B911E98"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0.188 </w:t>
            </w:r>
          </w:p>
        </w:tc>
        <w:tc>
          <w:tcPr>
            <w:tcW w:w="218" w:type="dxa"/>
          </w:tcPr>
          <w:p w14:paraId="749A6A08" w14:textId="7777777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62E2AD77" w14:textId="21CC29FC"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38</w:t>
            </w:r>
          </w:p>
        </w:tc>
        <w:tc>
          <w:tcPr>
            <w:tcW w:w="1814" w:type="dxa"/>
            <w:vAlign w:val="center"/>
          </w:tcPr>
          <w:p w14:paraId="2D25921D" w14:textId="5544DC5A"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Diabetes</w:t>
            </w:r>
          </w:p>
        </w:tc>
        <w:tc>
          <w:tcPr>
            <w:tcW w:w="851" w:type="dxa"/>
            <w:vAlign w:val="center"/>
          </w:tcPr>
          <w:p w14:paraId="15631AE2" w14:textId="488EE37A"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vAlign w:val="center"/>
          </w:tcPr>
          <w:p w14:paraId="160B1A5C" w14:textId="68FBB721"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0.029 </w:t>
            </w:r>
          </w:p>
        </w:tc>
      </w:tr>
      <w:tr w:rsidR="00135406" w:rsidRPr="00135406" w14:paraId="0C21A432" w14:textId="77777777" w:rsidTr="003F51CD">
        <w:trPr>
          <w:trHeight w:hRule="exact" w:val="454"/>
        </w:trPr>
        <w:tc>
          <w:tcPr>
            <w:tcW w:w="851" w:type="dxa"/>
            <w:vAlign w:val="center"/>
          </w:tcPr>
          <w:p w14:paraId="49285ED7" w14:textId="3EFC6E28"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14</w:t>
            </w:r>
          </w:p>
        </w:tc>
        <w:tc>
          <w:tcPr>
            <w:tcW w:w="1814" w:type="dxa"/>
            <w:vAlign w:val="center"/>
          </w:tcPr>
          <w:p w14:paraId="2CCB2B22" w14:textId="200188F9"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Depression</w:t>
            </w:r>
          </w:p>
        </w:tc>
        <w:tc>
          <w:tcPr>
            <w:tcW w:w="851" w:type="dxa"/>
            <w:vAlign w:val="center"/>
          </w:tcPr>
          <w:p w14:paraId="094286B4" w14:textId="2335C3D3"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58366894" w14:textId="66D16B9E"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0.172 </w:t>
            </w:r>
          </w:p>
        </w:tc>
        <w:tc>
          <w:tcPr>
            <w:tcW w:w="218" w:type="dxa"/>
          </w:tcPr>
          <w:p w14:paraId="3A56D0A8" w14:textId="7777777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2F8F7D2C" w14:textId="6759C170"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39</w:t>
            </w:r>
          </w:p>
        </w:tc>
        <w:tc>
          <w:tcPr>
            <w:tcW w:w="1814" w:type="dxa"/>
            <w:vAlign w:val="center"/>
          </w:tcPr>
          <w:p w14:paraId="2EC1C70B" w14:textId="43A4272E"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NHI</w:t>
            </w:r>
          </w:p>
        </w:tc>
        <w:tc>
          <w:tcPr>
            <w:tcW w:w="851" w:type="dxa"/>
            <w:vAlign w:val="center"/>
          </w:tcPr>
          <w:p w14:paraId="5AFDC477" w14:textId="449A1E9F"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5466F068" w14:textId="6DD9A8CF"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0.020 </w:t>
            </w:r>
          </w:p>
        </w:tc>
      </w:tr>
      <w:tr w:rsidR="00135406" w:rsidRPr="00135406" w14:paraId="57D788D2" w14:textId="77777777" w:rsidTr="003F51CD">
        <w:trPr>
          <w:trHeight w:hRule="exact" w:val="454"/>
        </w:trPr>
        <w:tc>
          <w:tcPr>
            <w:tcW w:w="851" w:type="dxa"/>
            <w:vAlign w:val="center"/>
          </w:tcPr>
          <w:p w14:paraId="01A4C08C" w14:textId="1074B0F4"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15</w:t>
            </w:r>
          </w:p>
        </w:tc>
        <w:tc>
          <w:tcPr>
            <w:tcW w:w="1814" w:type="dxa"/>
            <w:vAlign w:val="center"/>
          </w:tcPr>
          <w:p w14:paraId="287B7F0C" w14:textId="2F5DA066"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Cerebrovascular disease</w:t>
            </w:r>
          </w:p>
        </w:tc>
        <w:tc>
          <w:tcPr>
            <w:tcW w:w="851" w:type="dxa"/>
            <w:vAlign w:val="center"/>
          </w:tcPr>
          <w:p w14:paraId="24C5AE14" w14:textId="4CA98FD1"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vAlign w:val="center"/>
          </w:tcPr>
          <w:p w14:paraId="4EB3F584" w14:textId="1B18022F"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0.147 </w:t>
            </w:r>
          </w:p>
        </w:tc>
        <w:tc>
          <w:tcPr>
            <w:tcW w:w="218" w:type="dxa"/>
          </w:tcPr>
          <w:p w14:paraId="68DEACA5" w14:textId="7777777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41921673" w14:textId="485B217B"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40</w:t>
            </w:r>
          </w:p>
        </w:tc>
        <w:tc>
          <w:tcPr>
            <w:tcW w:w="1814" w:type="dxa"/>
            <w:vAlign w:val="center"/>
          </w:tcPr>
          <w:p w14:paraId="1C7411D2" w14:textId="4F1822DC"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Hypertension</w:t>
            </w:r>
          </w:p>
        </w:tc>
        <w:tc>
          <w:tcPr>
            <w:tcW w:w="851" w:type="dxa"/>
            <w:vAlign w:val="center"/>
          </w:tcPr>
          <w:p w14:paraId="2BDC692D" w14:textId="140C450B"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vAlign w:val="center"/>
          </w:tcPr>
          <w:p w14:paraId="41BBAC8E" w14:textId="5C1DC796"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0.020 </w:t>
            </w:r>
          </w:p>
        </w:tc>
      </w:tr>
      <w:tr w:rsidR="00135406" w:rsidRPr="00135406" w14:paraId="733F7679" w14:textId="77777777" w:rsidTr="003F51CD">
        <w:trPr>
          <w:trHeight w:hRule="exact" w:val="454"/>
        </w:trPr>
        <w:tc>
          <w:tcPr>
            <w:tcW w:w="851" w:type="dxa"/>
            <w:vAlign w:val="center"/>
          </w:tcPr>
          <w:p w14:paraId="02A8B3D7" w14:textId="617015DF"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16</w:t>
            </w:r>
          </w:p>
        </w:tc>
        <w:tc>
          <w:tcPr>
            <w:tcW w:w="1814" w:type="dxa"/>
            <w:vAlign w:val="center"/>
          </w:tcPr>
          <w:p w14:paraId="1D07E087" w14:textId="4445487E"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Social contact</w:t>
            </w:r>
          </w:p>
        </w:tc>
        <w:tc>
          <w:tcPr>
            <w:tcW w:w="851" w:type="dxa"/>
            <w:vAlign w:val="center"/>
          </w:tcPr>
          <w:p w14:paraId="523D4EF8" w14:textId="22993F9E"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150B6C38" w14:textId="2DA2CCBA"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0.142 </w:t>
            </w:r>
          </w:p>
        </w:tc>
        <w:tc>
          <w:tcPr>
            <w:tcW w:w="218" w:type="dxa"/>
          </w:tcPr>
          <w:p w14:paraId="724357F0" w14:textId="7777777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1C9189DA" w14:textId="01FD602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41</w:t>
            </w:r>
          </w:p>
        </w:tc>
        <w:tc>
          <w:tcPr>
            <w:tcW w:w="1814" w:type="dxa"/>
            <w:vAlign w:val="center"/>
          </w:tcPr>
          <w:p w14:paraId="166226D2" w14:textId="710F6DB7"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Cardiovascular disease</w:t>
            </w:r>
          </w:p>
        </w:tc>
        <w:tc>
          <w:tcPr>
            <w:tcW w:w="851" w:type="dxa"/>
            <w:vAlign w:val="center"/>
          </w:tcPr>
          <w:p w14:paraId="4E7809B9" w14:textId="75655174"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vAlign w:val="center"/>
          </w:tcPr>
          <w:p w14:paraId="6E19EA53" w14:textId="60E3AAE3"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0.013 </w:t>
            </w:r>
          </w:p>
        </w:tc>
      </w:tr>
      <w:tr w:rsidR="00135406" w:rsidRPr="00135406" w14:paraId="52A2984C" w14:textId="77777777" w:rsidTr="003F51CD">
        <w:trPr>
          <w:trHeight w:hRule="exact" w:val="454"/>
        </w:trPr>
        <w:tc>
          <w:tcPr>
            <w:tcW w:w="851" w:type="dxa"/>
            <w:vAlign w:val="center"/>
          </w:tcPr>
          <w:p w14:paraId="64B0F79E" w14:textId="3D5EB3BB"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17</w:t>
            </w:r>
          </w:p>
        </w:tc>
        <w:tc>
          <w:tcPr>
            <w:tcW w:w="1814" w:type="dxa"/>
            <w:vAlign w:val="center"/>
          </w:tcPr>
          <w:p w14:paraId="74184562" w14:textId="310686F2"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ADL</w:t>
            </w:r>
          </w:p>
        </w:tc>
        <w:tc>
          <w:tcPr>
            <w:tcW w:w="851" w:type="dxa"/>
            <w:vAlign w:val="center"/>
          </w:tcPr>
          <w:p w14:paraId="622AAA66" w14:textId="100EB4C5"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19D7F72E" w14:textId="022D6AF2"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0.132 </w:t>
            </w:r>
          </w:p>
        </w:tc>
        <w:tc>
          <w:tcPr>
            <w:tcW w:w="218" w:type="dxa"/>
          </w:tcPr>
          <w:p w14:paraId="0D325750" w14:textId="7777777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5F4C42FF" w14:textId="6D5E419E"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42</w:t>
            </w:r>
          </w:p>
        </w:tc>
        <w:tc>
          <w:tcPr>
            <w:tcW w:w="1814" w:type="dxa"/>
            <w:vAlign w:val="center"/>
          </w:tcPr>
          <w:p w14:paraId="0BB30D8D" w14:textId="5B373DBB"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Cancer</w:t>
            </w:r>
          </w:p>
        </w:tc>
        <w:tc>
          <w:tcPr>
            <w:tcW w:w="851" w:type="dxa"/>
            <w:vAlign w:val="center"/>
          </w:tcPr>
          <w:p w14:paraId="6F1B96B0" w14:textId="75936DEF"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1070CE2F" w14:textId="32324C85"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0.011 </w:t>
            </w:r>
          </w:p>
        </w:tc>
      </w:tr>
      <w:tr w:rsidR="00135406" w:rsidRPr="00135406" w14:paraId="3B1371FA" w14:textId="77777777" w:rsidTr="003F51CD">
        <w:trPr>
          <w:trHeight w:hRule="exact" w:val="454"/>
        </w:trPr>
        <w:tc>
          <w:tcPr>
            <w:tcW w:w="851" w:type="dxa"/>
            <w:vAlign w:val="center"/>
          </w:tcPr>
          <w:p w14:paraId="42B9706E" w14:textId="132386E3"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18</w:t>
            </w:r>
          </w:p>
        </w:tc>
        <w:tc>
          <w:tcPr>
            <w:tcW w:w="1814" w:type="dxa"/>
            <w:vAlign w:val="center"/>
          </w:tcPr>
          <w:p w14:paraId="5F1AF71D" w14:textId="240ECCC5"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Hypertension</w:t>
            </w:r>
          </w:p>
        </w:tc>
        <w:tc>
          <w:tcPr>
            <w:tcW w:w="851" w:type="dxa"/>
            <w:vAlign w:val="center"/>
          </w:tcPr>
          <w:p w14:paraId="2886F47E" w14:textId="306E1DA4"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5C5E6142" w14:textId="7817F731"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0.131 </w:t>
            </w:r>
          </w:p>
        </w:tc>
        <w:tc>
          <w:tcPr>
            <w:tcW w:w="218" w:type="dxa"/>
          </w:tcPr>
          <w:p w14:paraId="2BC618DD" w14:textId="7777777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69B4A1BC" w14:textId="12BE0A49"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43</w:t>
            </w:r>
          </w:p>
        </w:tc>
        <w:tc>
          <w:tcPr>
            <w:tcW w:w="1814" w:type="dxa"/>
            <w:vAlign w:val="center"/>
          </w:tcPr>
          <w:p w14:paraId="51ADA620" w14:textId="6FC9B6D9"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Cardiovascular disease</w:t>
            </w:r>
          </w:p>
        </w:tc>
        <w:tc>
          <w:tcPr>
            <w:tcW w:w="851" w:type="dxa"/>
            <w:vAlign w:val="center"/>
          </w:tcPr>
          <w:p w14:paraId="0DCB0AFF" w14:textId="36C5C56F"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4171854B" w14:textId="5345FD4D"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0.010 </w:t>
            </w:r>
          </w:p>
        </w:tc>
      </w:tr>
      <w:tr w:rsidR="00135406" w:rsidRPr="00135406" w14:paraId="07170F9F" w14:textId="77777777" w:rsidTr="003F51CD">
        <w:trPr>
          <w:trHeight w:hRule="exact" w:val="454"/>
        </w:trPr>
        <w:tc>
          <w:tcPr>
            <w:tcW w:w="851" w:type="dxa"/>
            <w:vAlign w:val="center"/>
          </w:tcPr>
          <w:p w14:paraId="74085497" w14:textId="387F63A3"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19</w:t>
            </w:r>
          </w:p>
        </w:tc>
        <w:tc>
          <w:tcPr>
            <w:tcW w:w="1814" w:type="dxa"/>
            <w:vAlign w:val="center"/>
          </w:tcPr>
          <w:p w14:paraId="7EA21DB6" w14:textId="41BBB93D"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Marital status</w:t>
            </w:r>
          </w:p>
        </w:tc>
        <w:tc>
          <w:tcPr>
            <w:tcW w:w="851" w:type="dxa"/>
            <w:vAlign w:val="center"/>
          </w:tcPr>
          <w:p w14:paraId="2C5ACEDF" w14:textId="6E7B5268"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32BF0F50" w14:textId="2769E240"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0.127 </w:t>
            </w:r>
          </w:p>
        </w:tc>
        <w:tc>
          <w:tcPr>
            <w:tcW w:w="218" w:type="dxa"/>
          </w:tcPr>
          <w:p w14:paraId="66BB42C8" w14:textId="7777777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38FDE0E0" w14:textId="631A71DC"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44</w:t>
            </w:r>
          </w:p>
        </w:tc>
        <w:tc>
          <w:tcPr>
            <w:tcW w:w="1814" w:type="dxa"/>
            <w:vAlign w:val="center"/>
          </w:tcPr>
          <w:p w14:paraId="7EA8D2A1" w14:textId="70FE1738"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Cancer</w:t>
            </w:r>
          </w:p>
        </w:tc>
        <w:tc>
          <w:tcPr>
            <w:tcW w:w="851" w:type="dxa"/>
            <w:vAlign w:val="center"/>
          </w:tcPr>
          <w:p w14:paraId="2DA561DA" w14:textId="12C7B73D"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vAlign w:val="center"/>
          </w:tcPr>
          <w:p w14:paraId="3CA7A94F" w14:textId="69B72B15"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0.010 </w:t>
            </w:r>
          </w:p>
        </w:tc>
      </w:tr>
      <w:tr w:rsidR="00135406" w:rsidRPr="00135406" w14:paraId="05A4A6F5" w14:textId="77777777" w:rsidTr="003F51CD">
        <w:trPr>
          <w:trHeight w:hRule="exact" w:val="454"/>
        </w:trPr>
        <w:tc>
          <w:tcPr>
            <w:tcW w:w="851" w:type="dxa"/>
            <w:vAlign w:val="center"/>
          </w:tcPr>
          <w:p w14:paraId="1ABF0B06" w14:textId="026729A1"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w:t>
            </w:r>
          </w:p>
        </w:tc>
        <w:tc>
          <w:tcPr>
            <w:tcW w:w="1814" w:type="dxa"/>
            <w:vAlign w:val="center"/>
          </w:tcPr>
          <w:p w14:paraId="2E16AADD" w14:textId="0F17F0B7"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Gender</w:t>
            </w:r>
          </w:p>
        </w:tc>
        <w:tc>
          <w:tcPr>
            <w:tcW w:w="851" w:type="dxa"/>
            <w:vAlign w:val="center"/>
          </w:tcPr>
          <w:p w14:paraId="36A5B747" w14:textId="02DBC15F"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0E74F437" w14:textId="6CD96A7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0.127 </w:t>
            </w:r>
          </w:p>
        </w:tc>
        <w:tc>
          <w:tcPr>
            <w:tcW w:w="218" w:type="dxa"/>
          </w:tcPr>
          <w:p w14:paraId="37C99828" w14:textId="7777777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Borders>
              <w:bottom w:val="single" w:sz="4" w:space="0" w:color="auto"/>
            </w:tcBorders>
            <w:vAlign w:val="center"/>
          </w:tcPr>
          <w:p w14:paraId="4BDEF685" w14:textId="2506DD57"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45</w:t>
            </w:r>
          </w:p>
        </w:tc>
        <w:tc>
          <w:tcPr>
            <w:tcW w:w="1814" w:type="dxa"/>
            <w:tcBorders>
              <w:bottom w:val="single" w:sz="4" w:space="0" w:color="auto"/>
            </w:tcBorders>
            <w:vAlign w:val="center"/>
          </w:tcPr>
          <w:p w14:paraId="43A42ACD" w14:textId="4D20B87F"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Smoking</w:t>
            </w:r>
          </w:p>
        </w:tc>
        <w:tc>
          <w:tcPr>
            <w:tcW w:w="851" w:type="dxa"/>
            <w:tcBorders>
              <w:bottom w:val="single" w:sz="4" w:space="0" w:color="auto"/>
            </w:tcBorders>
            <w:vAlign w:val="center"/>
          </w:tcPr>
          <w:p w14:paraId="0C0AD630" w14:textId="31BDC616" w:rsidR="001311F6" w:rsidRPr="00135406" w:rsidRDefault="001311F6" w:rsidP="001311F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tcBorders>
              <w:bottom w:val="single" w:sz="4" w:space="0" w:color="auto"/>
            </w:tcBorders>
            <w:vAlign w:val="center"/>
          </w:tcPr>
          <w:p w14:paraId="16C7AF81" w14:textId="361BC20E" w:rsidR="001311F6" w:rsidRPr="00135406" w:rsidRDefault="001311F6" w:rsidP="001311F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0.010 </w:t>
            </w:r>
          </w:p>
        </w:tc>
      </w:tr>
      <w:tr w:rsidR="00135406" w:rsidRPr="00135406" w14:paraId="15597A7A" w14:textId="77777777" w:rsidTr="00916A38">
        <w:trPr>
          <w:trHeight w:hRule="exact" w:val="454"/>
        </w:trPr>
        <w:tc>
          <w:tcPr>
            <w:tcW w:w="851" w:type="dxa"/>
            <w:vAlign w:val="center"/>
          </w:tcPr>
          <w:p w14:paraId="18A5B63C" w14:textId="14B4DF3D"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21</w:t>
            </w:r>
          </w:p>
        </w:tc>
        <w:tc>
          <w:tcPr>
            <w:tcW w:w="1814" w:type="dxa"/>
            <w:vAlign w:val="center"/>
          </w:tcPr>
          <w:p w14:paraId="284CDC3D" w14:textId="5BFAAD01" w:rsidR="00FA22A6" w:rsidRPr="00135406" w:rsidRDefault="00FA22A6"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BMI</w:t>
            </w:r>
          </w:p>
        </w:tc>
        <w:tc>
          <w:tcPr>
            <w:tcW w:w="851" w:type="dxa"/>
            <w:vAlign w:val="center"/>
          </w:tcPr>
          <w:p w14:paraId="27A9CBBB" w14:textId="3DBF3EDE" w:rsidR="00FA22A6" w:rsidRPr="00135406" w:rsidRDefault="00FA22A6"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2014</w:t>
            </w:r>
          </w:p>
        </w:tc>
        <w:tc>
          <w:tcPr>
            <w:tcW w:w="851" w:type="dxa"/>
            <w:vAlign w:val="center"/>
          </w:tcPr>
          <w:p w14:paraId="37F987EC" w14:textId="408FE91A"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0.117 </w:t>
            </w:r>
          </w:p>
        </w:tc>
        <w:tc>
          <w:tcPr>
            <w:tcW w:w="218" w:type="dxa"/>
          </w:tcPr>
          <w:p w14:paraId="7AE02B0B" w14:textId="77777777"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Borders>
              <w:top w:val="single" w:sz="4" w:space="0" w:color="auto"/>
            </w:tcBorders>
          </w:tcPr>
          <w:p w14:paraId="04E03BB0" w14:textId="77777777"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Borders>
              <w:top w:val="single" w:sz="4" w:space="0" w:color="auto"/>
            </w:tcBorders>
          </w:tcPr>
          <w:p w14:paraId="295E77A0" w14:textId="77777777" w:rsidR="00FA22A6" w:rsidRPr="00135406" w:rsidRDefault="00FA22A6" w:rsidP="00FA22A6">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Borders>
              <w:top w:val="single" w:sz="4" w:space="0" w:color="auto"/>
            </w:tcBorders>
          </w:tcPr>
          <w:p w14:paraId="282000CE" w14:textId="77777777" w:rsidR="00FA22A6" w:rsidRPr="00135406" w:rsidRDefault="00FA22A6" w:rsidP="00FA22A6">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Borders>
              <w:top w:val="single" w:sz="4" w:space="0" w:color="auto"/>
            </w:tcBorders>
          </w:tcPr>
          <w:p w14:paraId="6ECBA3D8" w14:textId="77777777"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63C4BD27" w14:textId="77777777" w:rsidTr="00916A38">
        <w:trPr>
          <w:trHeight w:hRule="exact" w:val="454"/>
        </w:trPr>
        <w:tc>
          <w:tcPr>
            <w:tcW w:w="851" w:type="dxa"/>
            <w:vAlign w:val="center"/>
          </w:tcPr>
          <w:p w14:paraId="24BC481A" w14:textId="3184AD79"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22</w:t>
            </w:r>
          </w:p>
        </w:tc>
        <w:tc>
          <w:tcPr>
            <w:tcW w:w="1814" w:type="dxa"/>
            <w:vAlign w:val="center"/>
          </w:tcPr>
          <w:p w14:paraId="6626E69C" w14:textId="72B0D486" w:rsidR="00FA22A6" w:rsidRPr="00135406" w:rsidRDefault="00FA22A6"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Marital status</w:t>
            </w:r>
          </w:p>
        </w:tc>
        <w:tc>
          <w:tcPr>
            <w:tcW w:w="851" w:type="dxa"/>
            <w:vAlign w:val="center"/>
          </w:tcPr>
          <w:p w14:paraId="7D69CE5A" w14:textId="256B5D81" w:rsidR="00FA22A6" w:rsidRPr="00135406" w:rsidRDefault="00FA22A6"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vAlign w:val="center"/>
          </w:tcPr>
          <w:p w14:paraId="5F1E512C" w14:textId="4231C220"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0.111 </w:t>
            </w:r>
          </w:p>
        </w:tc>
        <w:tc>
          <w:tcPr>
            <w:tcW w:w="218" w:type="dxa"/>
          </w:tcPr>
          <w:p w14:paraId="291CF634" w14:textId="77777777"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571DEDF9" w14:textId="77777777"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323F556E" w14:textId="77777777" w:rsidR="00FA22A6" w:rsidRPr="00135406" w:rsidRDefault="00FA22A6" w:rsidP="00FA22A6">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42BD2CFC" w14:textId="77777777" w:rsidR="00FA22A6" w:rsidRPr="00135406" w:rsidRDefault="00FA22A6" w:rsidP="00FA22A6">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6E739915" w14:textId="77777777"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64A24C47" w14:textId="77777777" w:rsidTr="00916A38">
        <w:trPr>
          <w:trHeight w:hRule="exact" w:val="454"/>
        </w:trPr>
        <w:tc>
          <w:tcPr>
            <w:tcW w:w="851" w:type="dxa"/>
            <w:vAlign w:val="center"/>
          </w:tcPr>
          <w:p w14:paraId="0D996B0C" w14:textId="0408B61F"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23</w:t>
            </w:r>
          </w:p>
        </w:tc>
        <w:tc>
          <w:tcPr>
            <w:tcW w:w="1814" w:type="dxa"/>
            <w:vAlign w:val="center"/>
          </w:tcPr>
          <w:p w14:paraId="51AC51B9" w14:textId="6428BFF2" w:rsidR="00FA22A6" w:rsidRPr="00135406" w:rsidRDefault="00FA22A6"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ADL</w:t>
            </w:r>
          </w:p>
        </w:tc>
        <w:tc>
          <w:tcPr>
            <w:tcW w:w="851" w:type="dxa"/>
            <w:vAlign w:val="center"/>
          </w:tcPr>
          <w:p w14:paraId="5AC8000B" w14:textId="03B176DD" w:rsidR="00FA22A6" w:rsidRPr="00135406" w:rsidRDefault="00FA22A6"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vAlign w:val="center"/>
          </w:tcPr>
          <w:p w14:paraId="45B69E08" w14:textId="3A4BD467"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0.106 </w:t>
            </w:r>
          </w:p>
        </w:tc>
        <w:tc>
          <w:tcPr>
            <w:tcW w:w="218" w:type="dxa"/>
          </w:tcPr>
          <w:p w14:paraId="09D9724D" w14:textId="77777777"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6029BD5" w14:textId="77777777"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5D212C7E" w14:textId="77777777" w:rsidR="00FA22A6" w:rsidRPr="00135406" w:rsidRDefault="00FA22A6" w:rsidP="00FA22A6">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5CB4D030" w14:textId="77777777" w:rsidR="00FA22A6" w:rsidRPr="00135406" w:rsidRDefault="00FA22A6" w:rsidP="00FA22A6">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1FA3A94A" w14:textId="77777777"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14293FF2" w14:textId="77777777" w:rsidTr="00916A38">
        <w:trPr>
          <w:trHeight w:hRule="exact" w:val="454"/>
        </w:trPr>
        <w:tc>
          <w:tcPr>
            <w:tcW w:w="851" w:type="dxa"/>
            <w:vAlign w:val="center"/>
          </w:tcPr>
          <w:p w14:paraId="41553C2D" w14:textId="14438E86"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24</w:t>
            </w:r>
          </w:p>
        </w:tc>
        <w:tc>
          <w:tcPr>
            <w:tcW w:w="1814" w:type="dxa"/>
            <w:vAlign w:val="center"/>
          </w:tcPr>
          <w:p w14:paraId="7DF251E7" w14:textId="0DDC9E18" w:rsidR="00FA22A6" w:rsidRPr="00135406" w:rsidRDefault="00FA22A6"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BMI</w:t>
            </w:r>
          </w:p>
        </w:tc>
        <w:tc>
          <w:tcPr>
            <w:tcW w:w="851" w:type="dxa"/>
            <w:vAlign w:val="center"/>
          </w:tcPr>
          <w:p w14:paraId="543CF6AA" w14:textId="034515E3" w:rsidR="00FA22A6" w:rsidRPr="00135406" w:rsidRDefault="00FA22A6"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vAlign w:val="center"/>
          </w:tcPr>
          <w:p w14:paraId="41CFB93D" w14:textId="27C9DEF3"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0.103 </w:t>
            </w:r>
          </w:p>
        </w:tc>
        <w:tc>
          <w:tcPr>
            <w:tcW w:w="218" w:type="dxa"/>
          </w:tcPr>
          <w:p w14:paraId="59023F10" w14:textId="77777777"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463A23DA" w14:textId="77777777"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3F7E3045" w14:textId="77777777" w:rsidR="00FA22A6" w:rsidRPr="00135406" w:rsidRDefault="00FA22A6" w:rsidP="00FA22A6">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670EAB3E" w14:textId="77777777" w:rsidR="00FA22A6" w:rsidRPr="00135406" w:rsidRDefault="00FA22A6" w:rsidP="00FA22A6">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38CC641B" w14:textId="77777777"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04ADB671" w14:textId="77777777" w:rsidTr="00916A38">
        <w:trPr>
          <w:trHeight w:hRule="exact" w:val="454"/>
        </w:trPr>
        <w:tc>
          <w:tcPr>
            <w:tcW w:w="851" w:type="dxa"/>
            <w:tcBorders>
              <w:bottom w:val="single" w:sz="4" w:space="0" w:color="auto"/>
            </w:tcBorders>
            <w:vAlign w:val="center"/>
          </w:tcPr>
          <w:p w14:paraId="0D86DC1E" w14:textId="32CD699C"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25</w:t>
            </w:r>
          </w:p>
        </w:tc>
        <w:tc>
          <w:tcPr>
            <w:tcW w:w="1814" w:type="dxa"/>
            <w:tcBorders>
              <w:bottom w:val="single" w:sz="4" w:space="0" w:color="auto"/>
            </w:tcBorders>
            <w:vAlign w:val="center"/>
          </w:tcPr>
          <w:p w14:paraId="09B71D07" w14:textId="34C27397" w:rsidR="00FA22A6" w:rsidRPr="00135406" w:rsidRDefault="00FA22A6"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Social contact</w:t>
            </w:r>
          </w:p>
        </w:tc>
        <w:tc>
          <w:tcPr>
            <w:tcW w:w="851" w:type="dxa"/>
            <w:tcBorders>
              <w:bottom w:val="single" w:sz="4" w:space="0" w:color="auto"/>
            </w:tcBorders>
            <w:vAlign w:val="center"/>
          </w:tcPr>
          <w:p w14:paraId="50E15CE0" w14:textId="0487A218" w:rsidR="00FA22A6" w:rsidRPr="00135406" w:rsidRDefault="00FA22A6" w:rsidP="00FA22A6">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Diff</w:t>
            </w:r>
          </w:p>
        </w:tc>
        <w:tc>
          <w:tcPr>
            <w:tcW w:w="851" w:type="dxa"/>
            <w:tcBorders>
              <w:bottom w:val="single" w:sz="4" w:space="0" w:color="auto"/>
            </w:tcBorders>
            <w:vAlign w:val="center"/>
          </w:tcPr>
          <w:p w14:paraId="70B4D437" w14:textId="6944FA93"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hAnsi="Times New Roman" w:cs="Times New Roman" w:hint="eastAsia"/>
                <w:color w:val="000000" w:themeColor="text1"/>
                <w:sz w:val="16"/>
                <w:szCs w:val="16"/>
              </w:rPr>
              <w:t xml:space="preserve">0.097 </w:t>
            </w:r>
          </w:p>
        </w:tc>
        <w:tc>
          <w:tcPr>
            <w:tcW w:w="218" w:type="dxa"/>
          </w:tcPr>
          <w:p w14:paraId="643E2FD3" w14:textId="77777777"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40BD966E" w14:textId="77777777"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4440DF90" w14:textId="77777777" w:rsidR="00FA22A6" w:rsidRPr="00135406" w:rsidRDefault="00FA22A6" w:rsidP="00FA22A6">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07CD7CD8" w14:textId="77777777" w:rsidR="00FA22A6" w:rsidRPr="00135406" w:rsidRDefault="00FA22A6" w:rsidP="00FA22A6">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713B22AA" w14:textId="77777777" w:rsidR="00FA22A6" w:rsidRPr="00135406" w:rsidRDefault="00FA22A6" w:rsidP="00FA22A6">
            <w:pPr>
              <w:widowControl/>
              <w:wordWrap/>
              <w:autoSpaceDE/>
              <w:autoSpaceDN/>
              <w:spacing w:line="480" w:lineRule="auto"/>
              <w:jc w:val="right"/>
              <w:rPr>
                <w:rFonts w:ascii="Times New Roman" w:hAnsi="Times New Roman" w:cs="Times New Roman"/>
                <w:color w:val="000000" w:themeColor="text1"/>
                <w:sz w:val="16"/>
                <w:szCs w:val="16"/>
              </w:rPr>
            </w:pPr>
          </w:p>
        </w:tc>
      </w:tr>
    </w:tbl>
    <w:p w14:paraId="6F4B42C5" w14:textId="285D9368" w:rsidR="001311F6" w:rsidRPr="00135406" w:rsidRDefault="00CE53B6" w:rsidP="001311F6">
      <w:pPr>
        <w:spacing w:line="480" w:lineRule="auto"/>
        <w:jc w:val="left"/>
        <w:rPr>
          <w:rFonts w:ascii="Times New Roman" w:hAnsi="Times New Roman" w:cs="Times New Roman"/>
          <w:bCs/>
          <w:color w:val="000000" w:themeColor="text1"/>
          <w:sz w:val="22"/>
          <w:szCs w:val="16"/>
        </w:rPr>
      </w:pPr>
      <w:r w:rsidRPr="00135406">
        <w:rPr>
          <w:rFonts w:cstheme="minorHAnsi"/>
          <w:b/>
          <w:color w:val="000000" w:themeColor="text1"/>
          <w:sz w:val="18"/>
          <w:szCs w:val="18"/>
        </w:rPr>
        <w:br w:type="page"/>
      </w:r>
      <w:proofErr w:type="spellStart"/>
      <w:r w:rsidR="001311F6" w:rsidRPr="00135406">
        <w:rPr>
          <w:rFonts w:ascii="Times New Roman" w:hAnsi="Times New Roman" w:cs="Times New Roman" w:hint="eastAsia"/>
          <w:bCs/>
          <w:color w:val="000000" w:themeColor="text1"/>
          <w:sz w:val="22"/>
          <w:szCs w:val="16"/>
        </w:rPr>
        <w:lastRenderedPageBreak/>
        <w:t>e</w:t>
      </w:r>
      <w:r w:rsidR="001311F6" w:rsidRPr="00135406">
        <w:rPr>
          <w:rFonts w:ascii="Times New Roman" w:hAnsi="Times New Roman" w:cs="Times New Roman"/>
          <w:bCs/>
          <w:color w:val="000000" w:themeColor="text1"/>
          <w:sz w:val="22"/>
          <w:szCs w:val="16"/>
        </w:rPr>
        <w:t>Table</w:t>
      </w:r>
      <w:proofErr w:type="spellEnd"/>
      <w:r w:rsidR="001311F6" w:rsidRPr="00135406">
        <w:rPr>
          <w:rFonts w:ascii="Times New Roman" w:hAnsi="Times New Roman" w:cs="Times New Roman"/>
          <w:bCs/>
          <w:color w:val="000000" w:themeColor="text1"/>
          <w:sz w:val="22"/>
          <w:szCs w:val="16"/>
        </w:rPr>
        <w:t xml:space="preserve"> </w:t>
      </w:r>
      <w:r w:rsidR="001F0729" w:rsidRPr="00135406">
        <w:rPr>
          <w:rFonts w:ascii="Times New Roman" w:hAnsi="Times New Roman" w:cs="Times New Roman"/>
          <w:bCs/>
          <w:color w:val="000000" w:themeColor="text1"/>
          <w:sz w:val="22"/>
          <w:szCs w:val="16"/>
        </w:rPr>
        <w:t>5</w:t>
      </w:r>
      <w:r w:rsidR="001311F6" w:rsidRPr="00135406">
        <w:rPr>
          <w:rFonts w:ascii="Times New Roman" w:hAnsi="Times New Roman" w:cs="Times New Roman"/>
          <w:bCs/>
          <w:color w:val="000000" w:themeColor="text1"/>
          <w:sz w:val="22"/>
          <w:szCs w:val="16"/>
        </w:rPr>
        <w:t>. Factor rankings and importance scores of Normal_Under65</w:t>
      </w:r>
    </w:p>
    <w:tbl>
      <w:tblPr>
        <w:tblW w:w="0" w:type="auto"/>
        <w:tblLayout w:type="fixed"/>
        <w:tblCellMar>
          <w:left w:w="99" w:type="dxa"/>
          <w:right w:w="99" w:type="dxa"/>
        </w:tblCellMar>
        <w:tblLook w:val="04A0" w:firstRow="1" w:lastRow="0" w:firstColumn="1" w:lastColumn="0" w:noHBand="0" w:noVBand="1"/>
      </w:tblPr>
      <w:tblGrid>
        <w:gridCol w:w="851"/>
        <w:gridCol w:w="1814"/>
        <w:gridCol w:w="851"/>
        <w:gridCol w:w="851"/>
        <w:gridCol w:w="218"/>
        <w:gridCol w:w="851"/>
        <w:gridCol w:w="1814"/>
        <w:gridCol w:w="851"/>
        <w:gridCol w:w="851"/>
      </w:tblGrid>
      <w:tr w:rsidR="00135406" w:rsidRPr="00135406" w14:paraId="2EA21B24" w14:textId="77777777" w:rsidTr="00202D50">
        <w:trPr>
          <w:trHeight w:hRule="exact" w:val="454"/>
        </w:trPr>
        <w:tc>
          <w:tcPr>
            <w:tcW w:w="851" w:type="dxa"/>
            <w:tcBorders>
              <w:top w:val="single" w:sz="4" w:space="0" w:color="auto"/>
              <w:bottom w:val="single" w:sz="4" w:space="0" w:color="auto"/>
            </w:tcBorders>
          </w:tcPr>
          <w:p w14:paraId="354D846A" w14:textId="77777777" w:rsidR="001311F6" w:rsidRPr="00135406" w:rsidRDefault="001311F6"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Rank</w:t>
            </w:r>
          </w:p>
        </w:tc>
        <w:tc>
          <w:tcPr>
            <w:tcW w:w="1814" w:type="dxa"/>
            <w:tcBorders>
              <w:top w:val="single" w:sz="4" w:space="0" w:color="auto"/>
              <w:bottom w:val="single" w:sz="4" w:space="0" w:color="auto"/>
            </w:tcBorders>
          </w:tcPr>
          <w:p w14:paraId="79DDB24B" w14:textId="77777777" w:rsidR="001311F6" w:rsidRPr="00135406" w:rsidRDefault="001311F6" w:rsidP="00202D50">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Factor</w:t>
            </w:r>
          </w:p>
        </w:tc>
        <w:tc>
          <w:tcPr>
            <w:tcW w:w="851" w:type="dxa"/>
            <w:tcBorders>
              <w:top w:val="single" w:sz="4" w:space="0" w:color="auto"/>
              <w:bottom w:val="single" w:sz="4" w:space="0" w:color="auto"/>
            </w:tcBorders>
          </w:tcPr>
          <w:p w14:paraId="490DD4A4" w14:textId="77777777" w:rsidR="001311F6" w:rsidRPr="00135406" w:rsidRDefault="001311F6" w:rsidP="00202D50">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Year</w:t>
            </w:r>
          </w:p>
        </w:tc>
        <w:tc>
          <w:tcPr>
            <w:tcW w:w="851" w:type="dxa"/>
            <w:tcBorders>
              <w:top w:val="single" w:sz="4" w:space="0" w:color="auto"/>
              <w:bottom w:val="single" w:sz="4" w:space="0" w:color="auto"/>
            </w:tcBorders>
          </w:tcPr>
          <w:p w14:paraId="32A378E9" w14:textId="77777777" w:rsidR="001311F6" w:rsidRPr="00135406" w:rsidRDefault="001311F6"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Score</w:t>
            </w:r>
          </w:p>
        </w:tc>
        <w:tc>
          <w:tcPr>
            <w:tcW w:w="218" w:type="dxa"/>
          </w:tcPr>
          <w:p w14:paraId="44625A9C" w14:textId="77777777" w:rsidR="001311F6" w:rsidRPr="00135406" w:rsidRDefault="001311F6"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p>
        </w:tc>
        <w:tc>
          <w:tcPr>
            <w:tcW w:w="851" w:type="dxa"/>
            <w:tcBorders>
              <w:top w:val="single" w:sz="4" w:space="0" w:color="auto"/>
              <w:bottom w:val="single" w:sz="4" w:space="0" w:color="auto"/>
            </w:tcBorders>
          </w:tcPr>
          <w:p w14:paraId="0C3AF5F5" w14:textId="77777777" w:rsidR="001311F6" w:rsidRPr="00135406" w:rsidRDefault="001311F6"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Rank</w:t>
            </w:r>
          </w:p>
        </w:tc>
        <w:tc>
          <w:tcPr>
            <w:tcW w:w="1814" w:type="dxa"/>
            <w:tcBorders>
              <w:top w:val="single" w:sz="4" w:space="0" w:color="auto"/>
              <w:bottom w:val="single" w:sz="4" w:space="0" w:color="auto"/>
            </w:tcBorders>
          </w:tcPr>
          <w:p w14:paraId="4CFA5EF7" w14:textId="77777777" w:rsidR="001311F6" w:rsidRPr="00135406" w:rsidRDefault="001311F6" w:rsidP="00202D50">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Factor</w:t>
            </w:r>
          </w:p>
        </w:tc>
        <w:tc>
          <w:tcPr>
            <w:tcW w:w="851" w:type="dxa"/>
            <w:tcBorders>
              <w:top w:val="single" w:sz="4" w:space="0" w:color="auto"/>
              <w:bottom w:val="single" w:sz="4" w:space="0" w:color="auto"/>
            </w:tcBorders>
          </w:tcPr>
          <w:p w14:paraId="3C1A14F4" w14:textId="77777777" w:rsidR="001311F6" w:rsidRPr="00135406" w:rsidRDefault="001311F6" w:rsidP="00202D50">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Year</w:t>
            </w:r>
          </w:p>
        </w:tc>
        <w:tc>
          <w:tcPr>
            <w:tcW w:w="851" w:type="dxa"/>
            <w:tcBorders>
              <w:top w:val="single" w:sz="4" w:space="0" w:color="auto"/>
              <w:bottom w:val="single" w:sz="4" w:space="0" w:color="auto"/>
            </w:tcBorders>
          </w:tcPr>
          <w:p w14:paraId="4FA2ABB5" w14:textId="77777777" w:rsidR="001311F6" w:rsidRPr="00135406" w:rsidRDefault="001311F6"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Score</w:t>
            </w:r>
          </w:p>
        </w:tc>
      </w:tr>
      <w:tr w:rsidR="00135406" w:rsidRPr="00135406" w14:paraId="0658E666" w14:textId="77777777" w:rsidTr="004946B8">
        <w:trPr>
          <w:trHeight w:hRule="exact" w:val="454"/>
        </w:trPr>
        <w:tc>
          <w:tcPr>
            <w:tcW w:w="851" w:type="dxa"/>
            <w:tcBorders>
              <w:top w:val="single" w:sz="4" w:space="0" w:color="auto"/>
            </w:tcBorders>
            <w:vAlign w:val="center"/>
          </w:tcPr>
          <w:p w14:paraId="1BF80C7F" w14:textId="753678DD"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w:t>
            </w:r>
          </w:p>
        </w:tc>
        <w:tc>
          <w:tcPr>
            <w:tcW w:w="1814" w:type="dxa"/>
            <w:tcBorders>
              <w:top w:val="single" w:sz="4" w:space="0" w:color="auto"/>
            </w:tcBorders>
            <w:vAlign w:val="center"/>
          </w:tcPr>
          <w:p w14:paraId="16042481" w14:textId="16C26CD7"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Education</w:t>
            </w:r>
          </w:p>
        </w:tc>
        <w:tc>
          <w:tcPr>
            <w:tcW w:w="851" w:type="dxa"/>
            <w:tcBorders>
              <w:top w:val="single" w:sz="4" w:space="0" w:color="auto"/>
            </w:tcBorders>
            <w:vAlign w:val="center"/>
          </w:tcPr>
          <w:p w14:paraId="37F91D77" w14:textId="21DEAF1F"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tcBorders>
              <w:top w:val="single" w:sz="4" w:space="0" w:color="auto"/>
            </w:tcBorders>
            <w:vAlign w:val="center"/>
          </w:tcPr>
          <w:p w14:paraId="6AEC2556" w14:textId="16F77C26"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0.975 </w:t>
            </w:r>
          </w:p>
        </w:tc>
        <w:tc>
          <w:tcPr>
            <w:tcW w:w="218" w:type="dxa"/>
          </w:tcPr>
          <w:p w14:paraId="00613C8C" w14:textId="7777777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Borders>
              <w:top w:val="single" w:sz="4" w:space="0" w:color="auto"/>
            </w:tcBorders>
            <w:vAlign w:val="center"/>
          </w:tcPr>
          <w:p w14:paraId="2D5C7458" w14:textId="0C30B003"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26</w:t>
            </w:r>
          </w:p>
        </w:tc>
        <w:tc>
          <w:tcPr>
            <w:tcW w:w="1814" w:type="dxa"/>
            <w:tcBorders>
              <w:top w:val="single" w:sz="4" w:space="0" w:color="auto"/>
            </w:tcBorders>
            <w:vAlign w:val="center"/>
          </w:tcPr>
          <w:p w14:paraId="4EE81143" w14:textId="360DF1FB"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Exercise</w:t>
            </w:r>
          </w:p>
        </w:tc>
        <w:tc>
          <w:tcPr>
            <w:tcW w:w="851" w:type="dxa"/>
            <w:tcBorders>
              <w:top w:val="single" w:sz="4" w:space="0" w:color="auto"/>
            </w:tcBorders>
            <w:vAlign w:val="center"/>
          </w:tcPr>
          <w:p w14:paraId="37EB0F88" w14:textId="010C7879"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tcBorders>
              <w:top w:val="single" w:sz="4" w:space="0" w:color="auto"/>
            </w:tcBorders>
            <w:vAlign w:val="center"/>
          </w:tcPr>
          <w:p w14:paraId="4FBFA63A" w14:textId="1898E9C4"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0.109 </w:t>
            </w:r>
          </w:p>
        </w:tc>
      </w:tr>
      <w:tr w:rsidR="00135406" w:rsidRPr="00135406" w14:paraId="39B852B6" w14:textId="77777777" w:rsidTr="004946B8">
        <w:trPr>
          <w:trHeight w:hRule="exact" w:val="454"/>
        </w:trPr>
        <w:tc>
          <w:tcPr>
            <w:tcW w:w="851" w:type="dxa"/>
            <w:vAlign w:val="center"/>
          </w:tcPr>
          <w:p w14:paraId="1B8B9D0A" w14:textId="712A4B99"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w:t>
            </w:r>
          </w:p>
        </w:tc>
        <w:tc>
          <w:tcPr>
            <w:tcW w:w="1814" w:type="dxa"/>
            <w:vAlign w:val="center"/>
          </w:tcPr>
          <w:p w14:paraId="56145522" w14:textId="53507FE8"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Oral health</w:t>
            </w:r>
          </w:p>
        </w:tc>
        <w:tc>
          <w:tcPr>
            <w:tcW w:w="851" w:type="dxa"/>
            <w:vAlign w:val="center"/>
          </w:tcPr>
          <w:p w14:paraId="6512E4A6" w14:textId="26300F48"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2018</w:t>
            </w:r>
          </w:p>
        </w:tc>
        <w:tc>
          <w:tcPr>
            <w:tcW w:w="851" w:type="dxa"/>
            <w:vAlign w:val="center"/>
          </w:tcPr>
          <w:p w14:paraId="20DA9258" w14:textId="17BC8082"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0.810 </w:t>
            </w:r>
          </w:p>
        </w:tc>
        <w:tc>
          <w:tcPr>
            <w:tcW w:w="218" w:type="dxa"/>
          </w:tcPr>
          <w:p w14:paraId="7C2CEBDE" w14:textId="7777777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6261A2CD" w14:textId="46A4B80D"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27</w:t>
            </w:r>
          </w:p>
        </w:tc>
        <w:tc>
          <w:tcPr>
            <w:tcW w:w="1814" w:type="dxa"/>
            <w:vAlign w:val="center"/>
          </w:tcPr>
          <w:p w14:paraId="56AF75C0" w14:textId="7C674073"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Gender</w:t>
            </w:r>
          </w:p>
        </w:tc>
        <w:tc>
          <w:tcPr>
            <w:tcW w:w="851" w:type="dxa"/>
            <w:vAlign w:val="center"/>
          </w:tcPr>
          <w:p w14:paraId="24453A71" w14:textId="1592485A"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0EDFC5EA" w14:textId="000C66E4"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0.097 </w:t>
            </w:r>
          </w:p>
        </w:tc>
      </w:tr>
      <w:tr w:rsidR="00135406" w:rsidRPr="00135406" w14:paraId="04BD9C13" w14:textId="77777777" w:rsidTr="004946B8">
        <w:trPr>
          <w:trHeight w:hRule="exact" w:val="454"/>
        </w:trPr>
        <w:tc>
          <w:tcPr>
            <w:tcW w:w="851" w:type="dxa"/>
            <w:vAlign w:val="center"/>
          </w:tcPr>
          <w:p w14:paraId="6F49EC80" w14:textId="0C0FEB5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w:t>
            </w:r>
          </w:p>
        </w:tc>
        <w:tc>
          <w:tcPr>
            <w:tcW w:w="1814" w:type="dxa"/>
            <w:vAlign w:val="center"/>
          </w:tcPr>
          <w:p w14:paraId="0202E948" w14:textId="531FE72E"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Depression</w:t>
            </w:r>
          </w:p>
        </w:tc>
        <w:tc>
          <w:tcPr>
            <w:tcW w:w="851" w:type="dxa"/>
            <w:vAlign w:val="center"/>
          </w:tcPr>
          <w:p w14:paraId="44BC2F85" w14:textId="0B4FC9EE"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0277DC49" w14:textId="6BD38940"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0.687 </w:t>
            </w:r>
          </w:p>
        </w:tc>
        <w:tc>
          <w:tcPr>
            <w:tcW w:w="218" w:type="dxa"/>
          </w:tcPr>
          <w:p w14:paraId="4B4A9444" w14:textId="7777777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0726D3F1" w14:textId="39B02E6F"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28</w:t>
            </w:r>
          </w:p>
        </w:tc>
        <w:tc>
          <w:tcPr>
            <w:tcW w:w="1814" w:type="dxa"/>
            <w:vAlign w:val="center"/>
          </w:tcPr>
          <w:p w14:paraId="779D89DB" w14:textId="046A07B6"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Marital status</w:t>
            </w:r>
          </w:p>
        </w:tc>
        <w:tc>
          <w:tcPr>
            <w:tcW w:w="851" w:type="dxa"/>
            <w:vAlign w:val="center"/>
          </w:tcPr>
          <w:p w14:paraId="71BE976F" w14:textId="5CED2534"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37C46759" w14:textId="2891AC73"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0.094 </w:t>
            </w:r>
          </w:p>
        </w:tc>
      </w:tr>
      <w:tr w:rsidR="00135406" w:rsidRPr="00135406" w14:paraId="004A8CE2" w14:textId="77777777" w:rsidTr="004946B8">
        <w:trPr>
          <w:trHeight w:hRule="exact" w:val="454"/>
        </w:trPr>
        <w:tc>
          <w:tcPr>
            <w:tcW w:w="851" w:type="dxa"/>
            <w:vAlign w:val="center"/>
          </w:tcPr>
          <w:p w14:paraId="7919371A" w14:textId="575AB282"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w:t>
            </w:r>
          </w:p>
        </w:tc>
        <w:tc>
          <w:tcPr>
            <w:tcW w:w="1814" w:type="dxa"/>
            <w:vAlign w:val="center"/>
          </w:tcPr>
          <w:p w14:paraId="5763D51C" w14:textId="1FB7F68F"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Age</w:t>
            </w:r>
          </w:p>
        </w:tc>
        <w:tc>
          <w:tcPr>
            <w:tcW w:w="851" w:type="dxa"/>
            <w:vAlign w:val="center"/>
          </w:tcPr>
          <w:p w14:paraId="2BF365F8" w14:textId="4E6AF13C"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339BA9EB" w14:textId="086EEA06"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0.560 </w:t>
            </w:r>
          </w:p>
        </w:tc>
        <w:tc>
          <w:tcPr>
            <w:tcW w:w="218" w:type="dxa"/>
          </w:tcPr>
          <w:p w14:paraId="75D27981" w14:textId="7777777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268C419A" w14:textId="25EB3350"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29</w:t>
            </w:r>
          </w:p>
        </w:tc>
        <w:tc>
          <w:tcPr>
            <w:tcW w:w="1814" w:type="dxa"/>
            <w:vAlign w:val="center"/>
          </w:tcPr>
          <w:p w14:paraId="6DBD6E75" w14:textId="1A50F855"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Drinking</w:t>
            </w:r>
          </w:p>
        </w:tc>
        <w:tc>
          <w:tcPr>
            <w:tcW w:w="851" w:type="dxa"/>
            <w:vAlign w:val="center"/>
          </w:tcPr>
          <w:p w14:paraId="17438394" w14:textId="37152985"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141B8F06" w14:textId="46630DAC"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0.084 </w:t>
            </w:r>
          </w:p>
        </w:tc>
      </w:tr>
      <w:tr w:rsidR="00135406" w:rsidRPr="00135406" w14:paraId="1BD63000" w14:textId="77777777" w:rsidTr="004946B8">
        <w:trPr>
          <w:trHeight w:hRule="exact" w:val="454"/>
        </w:trPr>
        <w:tc>
          <w:tcPr>
            <w:tcW w:w="851" w:type="dxa"/>
            <w:vAlign w:val="center"/>
          </w:tcPr>
          <w:p w14:paraId="470B7A51" w14:textId="0BE38ADD"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5</w:t>
            </w:r>
          </w:p>
        </w:tc>
        <w:tc>
          <w:tcPr>
            <w:tcW w:w="1814" w:type="dxa"/>
            <w:vAlign w:val="center"/>
          </w:tcPr>
          <w:p w14:paraId="1E604275" w14:textId="0E366A58"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Social contact</w:t>
            </w:r>
          </w:p>
        </w:tc>
        <w:tc>
          <w:tcPr>
            <w:tcW w:w="851" w:type="dxa"/>
            <w:vAlign w:val="center"/>
          </w:tcPr>
          <w:p w14:paraId="6DE239E0" w14:textId="39B92F7A"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1AD32922" w14:textId="3102A67F"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0.484 </w:t>
            </w:r>
          </w:p>
        </w:tc>
        <w:tc>
          <w:tcPr>
            <w:tcW w:w="218" w:type="dxa"/>
          </w:tcPr>
          <w:p w14:paraId="31DDC044" w14:textId="7777777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2325AC0C" w14:textId="4CDD8433"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30</w:t>
            </w:r>
          </w:p>
        </w:tc>
        <w:tc>
          <w:tcPr>
            <w:tcW w:w="1814" w:type="dxa"/>
            <w:vAlign w:val="center"/>
          </w:tcPr>
          <w:p w14:paraId="77461CCD" w14:textId="5F9DEF6B"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NHI</w:t>
            </w:r>
          </w:p>
        </w:tc>
        <w:tc>
          <w:tcPr>
            <w:tcW w:w="851" w:type="dxa"/>
            <w:vAlign w:val="center"/>
          </w:tcPr>
          <w:p w14:paraId="57CBD982" w14:textId="3E073D5F"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426445CA" w14:textId="09296325"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0.077 </w:t>
            </w:r>
          </w:p>
        </w:tc>
      </w:tr>
      <w:tr w:rsidR="00135406" w:rsidRPr="00135406" w14:paraId="1C63919E" w14:textId="77777777" w:rsidTr="004946B8">
        <w:trPr>
          <w:trHeight w:hRule="exact" w:val="454"/>
        </w:trPr>
        <w:tc>
          <w:tcPr>
            <w:tcW w:w="851" w:type="dxa"/>
            <w:vAlign w:val="center"/>
          </w:tcPr>
          <w:p w14:paraId="02FC2CC5" w14:textId="79B5A82A"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6</w:t>
            </w:r>
          </w:p>
        </w:tc>
        <w:tc>
          <w:tcPr>
            <w:tcW w:w="1814" w:type="dxa"/>
            <w:vAlign w:val="center"/>
          </w:tcPr>
          <w:p w14:paraId="1F4E40F5" w14:textId="5022C7B0"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Household income</w:t>
            </w:r>
          </w:p>
        </w:tc>
        <w:tc>
          <w:tcPr>
            <w:tcW w:w="851" w:type="dxa"/>
            <w:vAlign w:val="center"/>
          </w:tcPr>
          <w:p w14:paraId="181EC41C" w14:textId="5B02C482"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6F562D20" w14:textId="00A4E7D3"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0.430 </w:t>
            </w:r>
          </w:p>
        </w:tc>
        <w:tc>
          <w:tcPr>
            <w:tcW w:w="218" w:type="dxa"/>
          </w:tcPr>
          <w:p w14:paraId="580E255A" w14:textId="7777777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31BBC9C9" w14:textId="43973EAA"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31</w:t>
            </w:r>
          </w:p>
        </w:tc>
        <w:tc>
          <w:tcPr>
            <w:tcW w:w="1814" w:type="dxa"/>
            <w:vAlign w:val="center"/>
          </w:tcPr>
          <w:p w14:paraId="0C38E091" w14:textId="223B7309"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IADL</w:t>
            </w:r>
          </w:p>
        </w:tc>
        <w:tc>
          <w:tcPr>
            <w:tcW w:w="851" w:type="dxa"/>
            <w:vAlign w:val="center"/>
          </w:tcPr>
          <w:p w14:paraId="7D0BC528" w14:textId="19D07355"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47978F5C" w14:textId="334C8FEB"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0.073 </w:t>
            </w:r>
          </w:p>
        </w:tc>
      </w:tr>
      <w:tr w:rsidR="00135406" w:rsidRPr="00135406" w14:paraId="292F3320" w14:textId="77777777" w:rsidTr="004946B8">
        <w:trPr>
          <w:trHeight w:hRule="exact" w:val="454"/>
        </w:trPr>
        <w:tc>
          <w:tcPr>
            <w:tcW w:w="851" w:type="dxa"/>
            <w:vAlign w:val="center"/>
          </w:tcPr>
          <w:p w14:paraId="32D62208" w14:textId="24B2AB50"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7</w:t>
            </w:r>
          </w:p>
        </w:tc>
        <w:tc>
          <w:tcPr>
            <w:tcW w:w="1814" w:type="dxa"/>
            <w:vAlign w:val="center"/>
          </w:tcPr>
          <w:p w14:paraId="5BE45942" w14:textId="6F0AC166"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Social contact</w:t>
            </w:r>
          </w:p>
        </w:tc>
        <w:tc>
          <w:tcPr>
            <w:tcW w:w="851" w:type="dxa"/>
            <w:vAlign w:val="center"/>
          </w:tcPr>
          <w:p w14:paraId="62411656" w14:textId="45DCC6D4"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7602C784" w14:textId="2AE9AFEA"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0.406 </w:t>
            </w:r>
          </w:p>
        </w:tc>
        <w:tc>
          <w:tcPr>
            <w:tcW w:w="218" w:type="dxa"/>
          </w:tcPr>
          <w:p w14:paraId="63AD10D5" w14:textId="7777777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016B9B37" w14:textId="193C7A43"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32</w:t>
            </w:r>
          </w:p>
        </w:tc>
        <w:tc>
          <w:tcPr>
            <w:tcW w:w="1814" w:type="dxa"/>
            <w:vAlign w:val="center"/>
          </w:tcPr>
          <w:p w14:paraId="182E4CAC" w14:textId="4F55533C"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Cerebrovascular disease</w:t>
            </w:r>
          </w:p>
        </w:tc>
        <w:tc>
          <w:tcPr>
            <w:tcW w:w="851" w:type="dxa"/>
            <w:vAlign w:val="center"/>
          </w:tcPr>
          <w:p w14:paraId="43402519" w14:textId="6662F7F4"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0EDC016C" w14:textId="1047E110"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0.073 </w:t>
            </w:r>
          </w:p>
        </w:tc>
      </w:tr>
      <w:tr w:rsidR="00135406" w:rsidRPr="00135406" w14:paraId="058B5220" w14:textId="77777777" w:rsidTr="004946B8">
        <w:trPr>
          <w:trHeight w:hRule="exact" w:val="454"/>
        </w:trPr>
        <w:tc>
          <w:tcPr>
            <w:tcW w:w="851" w:type="dxa"/>
            <w:vAlign w:val="center"/>
          </w:tcPr>
          <w:p w14:paraId="12C91085" w14:textId="601BA9B8"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8</w:t>
            </w:r>
          </w:p>
        </w:tc>
        <w:tc>
          <w:tcPr>
            <w:tcW w:w="1814" w:type="dxa"/>
            <w:vAlign w:val="center"/>
          </w:tcPr>
          <w:p w14:paraId="468B7324" w14:textId="741578D1"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Quality of life</w:t>
            </w:r>
          </w:p>
        </w:tc>
        <w:tc>
          <w:tcPr>
            <w:tcW w:w="851" w:type="dxa"/>
            <w:vAlign w:val="center"/>
          </w:tcPr>
          <w:p w14:paraId="6ECD0816" w14:textId="14212D4B"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4ABC364B" w14:textId="61A2FA2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0.380 </w:t>
            </w:r>
          </w:p>
        </w:tc>
        <w:tc>
          <w:tcPr>
            <w:tcW w:w="218" w:type="dxa"/>
          </w:tcPr>
          <w:p w14:paraId="317BB04A" w14:textId="7777777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7126E6F0" w14:textId="6871888D"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33</w:t>
            </w:r>
          </w:p>
        </w:tc>
        <w:tc>
          <w:tcPr>
            <w:tcW w:w="1814" w:type="dxa"/>
            <w:vAlign w:val="center"/>
          </w:tcPr>
          <w:p w14:paraId="7C768024" w14:textId="4C96EA16"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IADL</w:t>
            </w:r>
          </w:p>
        </w:tc>
        <w:tc>
          <w:tcPr>
            <w:tcW w:w="851" w:type="dxa"/>
            <w:vAlign w:val="center"/>
          </w:tcPr>
          <w:p w14:paraId="691EE820" w14:textId="7AB651CE"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61BC07FD" w14:textId="5C3C4DB6"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0.073 </w:t>
            </w:r>
          </w:p>
        </w:tc>
      </w:tr>
      <w:tr w:rsidR="00135406" w:rsidRPr="00135406" w14:paraId="3FA23D05" w14:textId="77777777" w:rsidTr="004946B8">
        <w:trPr>
          <w:trHeight w:hRule="exact" w:val="454"/>
        </w:trPr>
        <w:tc>
          <w:tcPr>
            <w:tcW w:w="851" w:type="dxa"/>
            <w:vAlign w:val="center"/>
          </w:tcPr>
          <w:p w14:paraId="4CDA479A" w14:textId="3875D64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9</w:t>
            </w:r>
          </w:p>
        </w:tc>
        <w:tc>
          <w:tcPr>
            <w:tcW w:w="1814" w:type="dxa"/>
            <w:vAlign w:val="center"/>
          </w:tcPr>
          <w:p w14:paraId="6CF9BEB4" w14:textId="6DF4F98E"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Hypertension</w:t>
            </w:r>
          </w:p>
        </w:tc>
        <w:tc>
          <w:tcPr>
            <w:tcW w:w="851" w:type="dxa"/>
            <w:vAlign w:val="center"/>
          </w:tcPr>
          <w:p w14:paraId="4415DE7A" w14:textId="01CECBBE"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1604B521" w14:textId="2146C5C6"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0.308 </w:t>
            </w:r>
          </w:p>
        </w:tc>
        <w:tc>
          <w:tcPr>
            <w:tcW w:w="218" w:type="dxa"/>
          </w:tcPr>
          <w:p w14:paraId="4DA57F6A" w14:textId="7777777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6115E9D6" w14:textId="50B59EFE"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34</w:t>
            </w:r>
          </w:p>
        </w:tc>
        <w:tc>
          <w:tcPr>
            <w:tcW w:w="1814" w:type="dxa"/>
            <w:vAlign w:val="center"/>
          </w:tcPr>
          <w:p w14:paraId="20B898E7" w14:textId="64F23305"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Marital status</w:t>
            </w:r>
          </w:p>
        </w:tc>
        <w:tc>
          <w:tcPr>
            <w:tcW w:w="851" w:type="dxa"/>
            <w:vAlign w:val="center"/>
          </w:tcPr>
          <w:p w14:paraId="64CE8772" w14:textId="1524619C"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622EFCB9" w14:textId="25479C81"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0.065 </w:t>
            </w:r>
          </w:p>
        </w:tc>
      </w:tr>
      <w:tr w:rsidR="00135406" w:rsidRPr="00135406" w14:paraId="1CF57D38" w14:textId="77777777" w:rsidTr="004946B8">
        <w:trPr>
          <w:trHeight w:hRule="exact" w:val="454"/>
        </w:trPr>
        <w:tc>
          <w:tcPr>
            <w:tcW w:w="851" w:type="dxa"/>
            <w:vAlign w:val="center"/>
          </w:tcPr>
          <w:p w14:paraId="4E0BAD4D" w14:textId="1EFE530F"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10</w:t>
            </w:r>
          </w:p>
        </w:tc>
        <w:tc>
          <w:tcPr>
            <w:tcW w:w="1814" w:type="dxa"/>
            <w:vAlign w:val="center"/>
          </w:tcPr>
          <w:p w14:paraId="31043D90" w14:textId="2F6ED487"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Depression</w:t>
            </w:r>
          </w:p>
        </w:tc>
        <w:tc>
          <w:tcPr>
            <w:tcW w:w="851" w:type="dxa"/>
            <w:vAlign w:val="center"/>
          </w:tcPr>
          <w:p w14:paraId="0ABA87F2" w14:textId="18E4C81C"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30FDFF18" w14:textId="1CA9F553"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0.297 </w:t>
            </w:r>
          </w:p>
        </w:tc>
        <w:tc>
          <w:tcPr>
            <w:tcW w:w="218" w:type="dxa"/>
          </w:tcPr>
          <w:p w14:paraId="1B300DB1" w14:textId="7777777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1D8A0E34" w14:textId="43F25E7C"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35</w:t>
            </w:r>
          </w:p>
        </w:tc>
        <w:tc>
          <w:tcPr>
            <w:tcW w:w="1814" w:type="dxa"/>
            <w:vAlign w:val="center"/>
          </w:tcPr>
          <w:p w14:paraId="544F9EA1" w14:textId="0B99AEE4"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Cardiovascular disease</w:t>
            </w:r>
          </w:p>
        </w:tc>
        <w:tc>
          <w:tcPr>
            <w:tcW w:w="851" w:type="dxa"/>
            <w:vAlign w:val="center"/>
          </w:tcPr>
          <w:p w14:paraId="0D857A1B" w14:textId="5124BDAC"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54AA1BB3" w14:textId="0FFA3C05"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0.065 </w:t>
            </w:r>
          </w:p>
        </w:tc>
      </w:tr>
      <w:tr w:rsidR="00135406" w:rsidRPr="00135406" w14:paraId="09B957FD" w14:textId="77777777" w:rsidTr="004946B8">
        <w:trPr>
          <w:trHeight w:hRule="exact" w:val="454"/>
        </w:trPr>
        <w:tc>
          <w:tcPr>
            <w:tcW w:w="851" w:type="dxa"/>
            <w:vAlign w:val="center"/>
          </w:tcPr>
          <w:p w14:paraId="10D182FF" w14:textId="78239F9E"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11</w:t>
            </w:r>
          </w:p>
        </w:tc>
        <w:tc>
          <w:tcPr>
            <w:tcW w:w="1814" w:type="dxa"/>
            <w:vAlign w:val="center"/>
          </w:tcPr>
          <w:p w14:paraId="509B2636" w14:textId="2A5D173F"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Household income</w:t>
            </w:r>
          </w:p>
        </w:tc>
        <w:tc>
          <w:tcPr>
            <w:tcW w:w="851" w:type="dxa"/>
            <w:vAlign w:val="center"/>
          </w:tcPr>
          <w:p w14:paraId="6B15BA95" w14:textId="64336610"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3BA3E595" w14:textId="6FFA0010"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0.279 </w:t>
            </w:r>
          </w:p>
        </w:tc>
        <w:tc>
          <w:tcPr>
            <w:tcW w:w="218" w:type="dxa"/>
          </w:tcPr>
          <w:p w14:paraId="19AB5DEC" w14:textId="7777777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5E3EE393" w14:textId="7E4D3555"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36</w:t>
            </w:r>
          </w:p>
        </w:tc>
        <w:tc>
          <w:tcPr>
            <w:tcW w:w="1814" w:type="dxa"/>
            <w:vAlign w:val="center"/>
          </w:tcPr>
          <w:p w14:paraId="2DAD6B20" w14:textId="7CA44CDF"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Cancer</w:t>
            </w:r>
          </w:p>
        </w:tc>
        <w:tc>
          <w:tcPr>
            <w:tcW w:w="851" w:type="dxa"/>
            <w:vAlign w:val="center"/>
          </w:tcPr>
          <w:p w14:paraId="70F3739A" w14:textId="3DEF43B5"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46A6D800" w14:textId="2A3985A9"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0.062 </w:t>
            </w:r>
          </w:p>
        </w:tc>
      </w:tr>
      <w:tr w:rsidR="00135406" w:rsidRPr="00135406" w14:paraId="196F7387" w14:textId="77777777" w:rsidTr="004946B8">
        <w:trPr>
          <w:trHeight w:hRule="exact" w:val="454"/>
        </w:trPr>
        <w:tc>
          <w:tcPr>
            <w:tcW w:w="851" w:type="dxa"/>
            <w:vAlign w:val="center"/>
          </w:tcPr>
          <w:p w14:paraId="26712C2D" w14:textId="366C951E"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12</w:t>
            </w:r>
          </w:p>
        </w:tc>
        <w:tc>
          <w:tcPr>
            <w:tcW w:w="1814" w:type="dxa"/>
            <w:vAlign w:val="center"/>
          </w:tcPr>
          <w:p w14:paraId="5EB874B7" w14:textId="11D10FF8"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General Health</w:t>
            </w:r>
          </w:p>
        </w:tc>
        <w:tc>
          <w:tcPr>
            <w:tcW w:w="851" w:type="dxa"/>
            <w:vAlign w:val="center"/>
          </w:tcPr>
          <w:p w14:paraId="65627D6D" w14:textId="680F50AD"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0E729C7C" w14:textId="6F1B088D"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0.246 </w:t>
            </w:r>
          </w:p>
        </w:tc>
        <w:tc>
          <w:tcPr>
            <w:tcW w:w="218" w:type="dxa"/>
          </w:tcPr>
          <w:p w14:paraId="5DEA0B60" w14:textId="7777777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76C342E7" w14:textId="77FA63A3"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37</w:t>
            </w:r>
          </w:p>
        </w:tc>
        <w:tc>
          <w:tcPr>
            <w:tcW w:w="1814" w:type="dxa"/>
            <w:vAlign w:val="center"/>
          </w:tcPr>
          <w:p w14:paraId="3BEAA0BD" w14:textId="6DC69A54"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Economic activity</w:t>
            </w:r>
          </w:p>
        </w:tc>
        <w:tc>
          <w:tcPr>
            <w:tcW w:w="851" w:type="dxa"/>
            <w:vAlign w:val="center"/>
          </w:tcPr>
          <w:p w14:paraId="33254010" w14:textId="73594F0B"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371771A4" w14:textId="0B99E101"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0.055 </w:t>
            </w:r>
          </w:p>
        </w:tc>
      </w:tr>
      <w:tr w:rsidR="00135406" w:rsidRPr="00135406" w14:paraId="32A41529" w14:textId="77777777" w:rsidTr="004946B8">
        <w:trPr>
          <w:trHeight w:hRule="exact" w:val="454"/>
        </w:trPr>
        <w:tc>
          <w:tcPr>
            <w:tcW w:w="851" w:type="dxa"/>
            <w:vAlign w:val="center"/>
          </w:tcPr>
          <w:p w14:paraId="63AFB870" w14:textId="2DEF8A59"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13</w:t>
            </w:r>
          </w:p>
        </w:tc>
        <w:tc>
          <w:tcPr>
            <w:tcW w:w="1814" w:type="dxa"/>
            <w:vAlign w:val="center"/>
          </w:tcPr>
          <w:p w14:paraId="67439BF1" w14:textId="37362D73"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General Health</w:t>
            </w:r>
          </w:p>
        </w:tc>
        <w:tc>
          <w:tcPr>
            <w:tcW w:w="851" w:type="dxa"/>
            <w:vAlign w:val="center"/>
          </w:tcPr>
          <w:p w14:paraId="27C2650A" w14:textId="56FB4031"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67AAE71B" w14:textId="7B93E33F"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0.245 </w:t>
            </w:r>
          </w:p>
        </w:tc>
        <w:tc>
          <w:tcPr>
            <w:tcW w:w="218" w:type="dxa"/>
          </w:tcPr>
          <w:p w14:paraId="2270D2AC" w14:textId="7777777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5D4EDE7C" w14:textId="6E3B996B"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38</w:t>
            </w:r>
          </w:p>
        </w:tc>
        <w:tc>
          <w:tcPr>
            <w:tcW w:w="1814" w:type="dxa"/>
            <w:vAlign w:val="center"/>
          </w:tcPr>
          <w:p w14:paraId="35BA1842" w14:textId="7810EC4E"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Smoking</w:t>
            </w:r>
          </w:p>
        </w:tc>
        <w:tc>
          <w:tcPr>
            <w:tcW w:w="851" w:type="dxa"/>
            <w:vAlign w:val="center"/>
          </w:tcPr>
          <w:p w14:paraId="3F417451" w14:textId="718E609B"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4D18272F" w14:textId="3BB49A9A"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0.053 </w:t>
            </w:r>
          </w:p>
        </w:tc>
      </w:tr>
      <w:tr w:rsidR="00135406" w:rsidRPr="00135406" w14:paraId="16698927" w14:textId="77777777" w:rsidTr="004946B8">
        <w:trPr>
          <w:trHeight w:hRule="exact" w:val="454"/>
        </w:trPr>
        <w:tc>
          <w:tcPr>
            <w:tcW w:w="851" w:type="dxa"/>
            <w:vAlign w:val="center"/>
          </w:tcPr>
          <w:p w14:paraId="5BCC8CA0" w14:textId="56F9EB66"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14</w:t>
            </w:r>
          </w:p>
        </w:tc>
        <w:tc>
          <w:tcPr>
            <w:tcW w:w="1814" w:type="dxa"/>
            <w:vAlign w:val="center"/>
          </w:tcPr>
          <w:p w14:paraId="513BC1F2" w14:textId="442334BE"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Region</w:t>
            </w:r>
          </w:p>
        </w:tc>
        <w:tc>
          <w:tcPr>
            <w:tcW w:w="851" w:type="dxa"/>
            <w:vAlign w:val="center"/>
          </w:tcPr>
          <w:p w14:paraId="7C8C495C" w14:textId="62F49E82"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2CE75691" w14:textId="7360DBF6"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0.225 </w:t>
            </w:r>
          </w:p>
        </w:tc>
        <w:tc>
          <w:tcPr>
            <w:tcW w:w="218" w:type="dxa"/>
          </w:tcPr>
          <w:p w14:paraId="41F0D42A" w14:textId="7777777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4F0820C7" w14:textId="67414692"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39</w:t>
            </w:r>
          </w:p>
        </w:tc>
        <w:tc>
          <w:tcPr>
            <w:tcW w:w="1814" w:type="dxa"/>
            <w:vAlign w:val="center"/>
          </w:tcPr>
          <w:p w14:paraId="05DE641D" w14:textId="1F32E4ED"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Hypertension</w:t>
            </w:r>
          </w:p>
        </w:tc>
        <w:tc>
          <w:tcPr>
            <w:tcW w:w="851" w:type="dxa"/>
            <w:vAlign w:val="center"/>
          </w:tcPr>
          <w:p w14:paraId="3FB35CA4" w14:textId="514D95BF"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5EF5CA94" w14:textId="6957F11E"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0.051 </w:t>
            </w:r>
          </w:p>
        </w:tc>
      </w:tr>
      <w:tr w:rsidR="00135406" w:rsidRPr="00135406" w14:paraId="10ABDC27" w14:textId="77777777" w:rsidTr="004946B8">
        <w:trPr>
          <w:trHeight w:hRule="exact" w:val="454"/>
        </w:trPr>
        <w:tc>
          <w:tcPr>
            <w:tcW w:w="851" w:type="dxa"/>
            <w:vAlign w:val="center"/>
          </w:tcPr>
          <w:p w14:paraId="69BF5A88" w14:textId="5D3C97A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15</w:t>
            </w:r>
          </w:p>
        </w:tc>
        <w:tc>
          <w:tcPr>
            <w:tcW w:w="1814" w:type="dxa"/>
            <w:vAlign w:val="center"/>
          </w:tcPr>
          <w:p w14:paraId="6D010A8A" w14:textId="30D9D445"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Quality of life</w:t>
            </w:r>
          </w:p>
        </w:tc>
        <w:tc>
          <w:tcPr>
            <w:tcW w:w="851" w:type="dxa"/>
            <w:vAlign w:val="center"/>
          </w:tcPr>
          <w:p w14:paraId="5BFE48FE" w14:textId="3A47D0F9"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454311AA" w14:textId="6620C009"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0.200 </w:t>
            </w:r>
          </w:p>
        </w:tc>
        <w:tc>
          <w:tcPr>
            <w:tcW w:w="218" w:type="dxa"/>
          </w:tcPr>
          <w:p w14:paraId="390974FC" w14:textId="7777777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3AD9B34D" w14:textId="7B225468"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40</w:t>
            </w:r>
          </w:p>
        </w:tc>
        <w:tc>
          <w:tcPr>
            <w:tcW w:w="1814" w:type="dxa"/>
            <w:vAlign w:val="center"/>
          </w:tcPr>
          <w:p w14:paraId="4CC05CF3" w14:textId="6506A627"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Cardiovascular disease</w:t>
            </w:r>
          </w:p>
        </w:tc>
        <w:tc>
          <w:tcPr>
            <w:tcW w:w="851" w:type="dxa"/>
            <w:vAlign w:val="center"/>
          </w:tcPr>
          <w:p w14:paraId="0ABAB72A" w14:textId="5042EDC5"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3811746A" w14:textId="078F97E2"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0.041 </w:t>
            </w:r>
          </w:p>
        </w:tc>
      </w:tr>
      <w:tr w:rsidR="00135406" w:rsidRPr="00135406" w14:paraId="14A74525" w14:textId="77777777" w:rsidTr="004946B8">
        <w:trPr>
          <w:trHeight w:hRule="exact" w:val="454"/>
        </w:trPr>
        <w:tc>
          <w:tcPr>
            <w:tcW w:w="851" w:type="dxa"/>
            <w:vAlign w:val="center"/>
          </w:tcPr>
          <w:p w14:paraId="2C298F3F" w14:textId="2DD9CA71"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16</w:t>
            </w:r>
          </w:p>
        </w:tc>
        <w:tc>
          <w:tcPr>
            <w:tcW w:w="1814" w:type="dxa"/>
            <w:vAlign w:val="center"/>
          </w:tcPr>
          <w:p w14:paraId="51693DE0" w14:textId="5DE6E020"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BMI</w:t>
            </w:r>
          </w:p>
        </w:tc>
        <w:tc>
          <w:tcPr>
            <w:tcW w:w="851" w:type="dxa"/>
            <w:vAlign w:val="center"/>
          </w:tcPr>
          <w:p w14:paraId="4D7799FC" w14:textId="5C32BD55"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005B29B3" w14:textId="1EF72669"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0.197 </w:t>
            </w:r>
          </w:p>
        </w:tc>
        <w:tc>
          <w:tcPr>
            <w:tcW w:w="218" w:type="dxa"/>
          </w:tcPr>
          <w:p w14:paraId="445B60A3" w14:textId="7777777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0097384B" w14:textId="0078B3AF"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41</w:t>
            </w:r>
          </w:p>
        </w:tc>
        <w:tc>
          <w:tcPr>
            <w:tcW w:w="1814" w:type="dxa"/>
            <w:vAlign w:val="center"/>
          </w:tcPr>
          <w:p w14:paraId="44574666" w14:textId="44ABC6A8"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Cerebrovascular disease</w:t>
            </w:r>
          </w:p>
        </w:tc>
        <w:tc>
          <w:tcPr>
            <w:tcW w:w="851" w:type="dxa"/>
            <w:vAlign w:val="center"/>
          </w:tcPr>
          <w:p w14:paraId="633496E3" w14:textId="15601498"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738D73FA" w14:textId="62769500"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0.020 </w:t>
            </w:r>
          </w:p>
        </w:tc>
      </w:tr>
      <w:tr w:rsidR="00135406" w:rsidRPr="00135406" w14:paraId="3EB974E2" w14:textId="77777777" w:rsidTr="004946B8">
        <w:trPr>
          <w:trHeight w:hRule="exact" w:val="454"/>
        </w:trPr>
        <w:tc>
          <w:tcPr>
            <w:tcW w:w="851" w:type="dxa"/>
            <w:vAlign w:val="center"/>
          </w:tcPr>
          <w:p w14:paraId="70145190" w14:textId="50DC6E1A"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17</w:t>
            </w:r>
          </w:p>
        </w:tc>
        <w:tc>
          <w:tcPr>
            <w:tcW w:w="1814" w:type="dxa"/>
            <w:vAlign w:val="center"/>
          </w:tcPr>
          <w:p w14:paraId="5689F932" w14:textId="3992FA66"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Household size</w:t>
            </w:r>
          </w:p>
        </w:tc>
        <w:tc>
          <w:tcPr>
            <w:tcW w:w="851" w:type="dxa"/>
            <w:vAlign w:val="center"/>
          </w:tcPr>
          <w:p w14:paraId="0629E4FC" w14:textId="5C9A1BD0"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104247A7" w14:textId="25052B3A"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0.191 </w:t>
            </w:r>
          </w:p>
        </w:tc>
        <w:tc>
          <w:tcPr>
            <w:tcW w:w="218" w:type="dxa"/>
          </w:tcPr>
          <w:p w14:paraId="59C39CAC" w14:textId="7777777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405E4581" w14:textId="6106AF4A"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42</w:t>
            </w:r>
          </w:p>
        </w:tc>
        <w:tc>
          <w:tcPr>
            <w:tcW w:w="1814" w:type="dxa"/>
            <w:vAlign w:val="center"/>
          </w:tcPr>
          <w:p w14:paraId="7B9D4997" w14:textId="2F20DF8D"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ADL</w:t>
            </w:r>
          </w:p>
        </w:tc>
        <w:tc>
          <w:tcPr>
            <w:tcW w:w="851" w:type="dxa"/>
            <w:vAlign w:val="center"/>
          </w:tcPr>
          <w:p w14:paraId="5C1D1CFD" w14:textId="286BF9DD"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63EE0EC5" w14:textId="08137798"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0.012 </w:t>
            </w:r>
          </w:p>
        </w:tc>
      </w:tr>
      <w:tr w:rsidR="00135406" w:rsidRPr="00135406" w14:paraId="129F72E9" w14:textId="77777777" w:rsidTr="004946B8">
        <w:trPr>
          <w:trHeight w:hRule="exact" w:val="454"/>
        </w:trPr>
        <w:tc>
          <w:tcPr>
            <w:tcW w:w="851" w:type="dxa"/>
            <w:vAlign w:val="center"/>
          </w:tcPr>
          <w:p w14:paraId="6BC5C95B" w14:textId="1872822B"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18</w:t>
            </w:r>
          </w:p>
        </w:tc>
        <w:tc>
          <w:tcPr>
            <w:tcW w:w="1814" w:type="dxa"/>
            <w:vAlign w:val="center"/>
          </w:tcPr>
          <w:p w14:paraId="1DCA9E4C" w14:textId="03F781A7"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PHI</w:t>
            </w:r>
          </w:p>
        </w:tc>
        <w:tc>
          <w:tcPr>
            <w:tcW w:w="851" w:type="dxa"/>
            <w:vAlign w:val="center"/>
          </w:tcPr>
          <w:p w14:paraId="01279537" w14:textId="27A97B7A"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66941D05" w14:textId="1C0CF20E"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0.183 </w:t>
            </w:r>
          </w:p>
        </w:tc>
        <w:tc>
          <w:tcPr>
            <w:tcW w:w="218" w:type="dxa"/>
          </w:tcPr>
          <w:p w14:paraId="5B2A31F1" w14:textId="7777777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7CCAC9C8" w14:textId="3AA63B33"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43</w:t>
            </w:r>
          </w:p>
        </w:tc>
        <w:tc>
          <w:tcPr>
            <w:tcW w:w="1814" w:type="dxa"/>
            <w:vAlign w:val="center"/>
          </w:tcPr>
          <w:p w14:paraId="0AABF8B1" w14:textId="44BEDE91"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Diabetes</w:t>
            </w:r>
          </w:p>
        </w:tc>
        <w:tc>
          <w:tcPr>
            <w:tcW w:w="851" w:type="dxa"/>
            <w:vAlign w:val="center"/>
          </w:tcPr>
          <w:p w14:paraId="02705B85" w14:textId="1CAA3FCD"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2B73C027" w14:textId="2351A08C"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0.012 </w:t>
            </w:r>
          </w:p>
        </w:tc>
      </w:tr>
      <w:tr w:rsidR="00135406" w:rsidRPr="00135406" w14:paraId="4A8415D6" w14:textId="77777777" w:rsidTr="004946B8">
        <w:trPr>
          <w:trHeight w:hRule="exact" w:val="454"/>
        </w:trPr>
        <w:tc>
          <w:tcPr>
            <w:tcW w:w="851" w:type="dxa"/>
            <w:vAlign w:val="center"/>
          </w:tcPr>
          <w:p w14:paraId="0A081DDA" w14:textId="44BB42B1"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19</w:t>
            </w:r>
          </w:p>
        </w:tc>
        <w:tc>
          <w:tcPr>
            <w:tcW w:w="1814" w:type="dxa"/>
            <w:vAlign w:val="center"/>
          </w:tcPr>
          <w:p w14:paraId="746DF96D" w14:textId="44E26E71"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Drinking</w:t>
            </w:r>
          </w:p>
        </w:tc>
        <w:tc>
          <w:tcPr>
            <w:tcW w:w="851" w:type="dxa"/>
            <w:vAlign w:val="center"/>
          </w:tcPr>
          <w:p w14:paraId="3A06C482" w14:textId="320B5562"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30AD7716" w14:textId="1C385874"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0.169 </w:t>
            </w:r>
          </w:p>
        </w:tc>
        <w:tc>
          <w:tcPr>
            <w:tcW w:w="218" w:type="dxa"/>
          </w:tcPr>
          <w:p w14:paraId="09BE41E4" w14:textId="7777777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62F27276" w14:textId="59DB4BCD"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44</w:t>
            </w:r>
          </w:p>
        </w:tc>
        <w:tc>
          <w:tcPr>
            <w:tcW w:w="1814" w:type="dxa"/>
            <w:vAlign w:val="center"/>
          </w:tcPr>
          <w:p w14:paraId="0A1E0046" w14:textId="5D67563A"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Cancer</w:t>
            </w:r>
          </w:p>
        </w:tc>
        <w:tc>
          <w:tcPr>
            <w:tcW w:w="851" w:type="dxa"/>
            <w:vAlign w:val="center"/>
          </w:tcPr>
          <w:p w14:paraId="3BFD2405" w14:textId="73EDACF6"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795B9C32" w14:textId="34B74703"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0.011 </w:t>
            </w:r>
          </w:p>
        </w:tc>
      </w:tr>
      <w:tr w:rsidR="00135406" w:rsidRPr="00135406" w14:paraId="69C66E2E" w14:textId="77777777" w:rsidTr="004946B8">
        <w:trPr>
          <w:trHeight w:hRule="exact" w:val="454"/>
        </w:trPr>
        <w:tc>
          <w:tcPr>
            <w:tcW w:w="851" w:type="dxa"/>
            <w:vAlign w:val="center"/>
          </w:tcPr>
          <w:p w14:paraId="48468D55" w14:textId="5598F5BE"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w:t>
            </w:r>
          </w:p>
        </w:tc>
        <w:tc>
          <w:tcPr>
            <w:tcW w:w="1814" w:type="dxa"/>
            <w:vAlign w:val="center"/>
          </w:tcPr>
          <w:p w14:paraId="55A8C082" w14:textId="08A69357"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Diabetes</w:t>
            </w:r>
          </w:p>
        </w:tc>
        <w:tc>
          <w:tcPr>
            <w:tcW w:w="851" w:type="dxa"/>
            <w:vAlign w:val="center"/>
          </w:tcPr>
          <w:p w14:paraId="45EE11C5" w14:textId="37AB4C98"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592C8489" w14:textId="21DD35FC"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0.166 </w:t>
            </w:r>
          </w:p>
        </w:tc>
        <w:tc>
          <w:tcPr>
            <w:tcW w:w="218" w:type="dxa"/>
          </w:tcPr>
          <w:p w14:paraId="1BE57109" w14:textId="77777777"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Borders>
              <w:bottom w:val="single" w:sz="4" w:space="0" w:color="auto"/>
            </w:tcBorders>
            <w:vAlign w:val="center"/>
          </w:tcPr>
          <w:p w14:paraId="4C2E2403" w14:textId="11E46433"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45</w:t>
            </w:r>
          </w:p>
        </w:tc>
        <w:tc>
          <w:tcPr>
            <w:tcW w:w="1814" w:type="dxa"/>
            <w:tcBorders>
              <w:bottom w:val="single" w:sz="4" w:space="0" w:color="auto"/>
            </w:tcBorders>
            <w:vAlign w:val="center"/>
          </w:tcPr>
          <w:p w14:paraId="21285458" w14:textId="3D87A9F3"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ADL</w:t>
            </w:r>
          </w:p>
        </w:tc>
        <w:tc>
          <w:tcPr>
            <w:tcW w:w="851" w:type="dxa"/>
            <w:tcBorders>
              <w:bottom w:val="single" w:sz="4" w:space="0" w:color="auto"/>
            </w:tcBorders>
            <w:vAlign w:val="center"/>
          </w:tcPr>
          <w:p w14:paraId="233871DD" w14:textId="5818E670" w:rsidR="003104BB" w:rsidRPr="00135406" w:rsidRDefault="003104BB" w:rsidP="003104BB">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tcBorders>
              <w:bottom w:val="single" w:sz="4" w:space="0" w:color="auto"/>
            </w:tcBorders>
            <w:vAlign w:val="center"/>
          </w:tcPr>
          <w:p w14:paraId="4774E01C" w14:textId="03A74D12" w:rsidR="003104BB" w:rsidRPr="00135406" w:rsidRDefault="003104BB" w:rsidP="003104BB">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0.002 </w:t>
            </w:r>
          </w:p>
        </w:tc>
      </w:tr>
      <w:tr w:rsidR="00135406" w:rsidRPr="00135406" w14:paraId="4F25863F" w14:textId="77777777" w:rsidTr="005E6B69">
        <w:trPr>
          <w:trHeight w:hRule="exact" w:val="454"/>
        </w:trPr>
        <w:tc>
          <w:tcPr>
            <w:tcW w:w="851" w:type="dxa"/>
            <w:vAlign w:val="center"/>
          </w:tcPr>
          <w:p w14:paraId="7C7DDD02" w14:textId="6F072B61"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21</w:t>
            </w:r>
          </w:p>
        </w:tc>
        <w:tc>
          <w:tcPr>
            <w:tcW w:w="1814" w:type="dxa"/>
            <w:vAlign w:val="center"/>
          </w:tcPr>
          <w:p w14:paraId="03949110" w14:textId="1513DCFA" w:rsidR="006C7421" w:rsidRPr="00135406" w:rsidRDefault="006C7421" w:rsidP="006C7421">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BMI</w:t>
            </w:r>
          </w:p>
        </w:tc>
        <w:tc>
          <w:tcPr>
            <w:tcW w:w="851" w:type="dxa"/>
            <w:vAlign w:val="center"/>
          </w:tcPr>
          <w:p w14:paraId="758DC589" w14:textId="4826E391" w:rsidR="006C7421" w:rsidRPr="00135406" w:rsidRDefault="006C7421" w:rsidP="006C7421">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5AE017D9" w14:textId="53C461BC"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0.154 </w:t>
            </w:r>
          </w:p>
        </w:tc>
        <w:tc>
          <w:tcPr>
            <w:tcW w:w="218" w:type="dxa"/>
          </w:tcPr>
          <w:p w14:paraId="61FFBC11" w14:textId="77777777"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Borders>
              <w:top w:val="single" w:sz="4" w:space="0" w:color="auto"/>
            </w:tcBorders>
          </w:tcPr>
          <w:p w14:paraId="2ADEC905" w14:textId="77777777"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Borders>
              <w:top w:val="single" w:sz="4" w:space="0" w:color="auto"/>
            </w:tcBorders>
          </w:tcPr>
          <w:p w14:paraId="3FD28D6C" w14:textId="77777777" w:rsidR="006C7421" w:rsidRPr="00135406" w:rsidRDefault="006C7421" w:rsidP="006C7421">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Borders>
              <w:top w:val="single" w:sz="4" w:space="0" w:color="auto"/>
            </w:tcBorders>
          </w:tcPr>
          <w:p w14:paraId="0B884274" w14:textId="77777777" w:rsidR="006C7421" w:rsidRPr="00135406" w:rsidRDefault="006C7421" w:rsidP="006C7421">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Borders>
              <w:top w:val="single" w:sz="4" w:space="0" w:color="auto"/>
            </w:tcBorders>
          </w:tcPr>
          <w:p w14:paraId="056A03EE" w14:textId="77777777"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3ED561B2" w14:textId="77777777" w:rsidTr="005E6B69">
        <w:trPr>
          <w:trHeight w:hRule="exact" w:val="454"/>
        </w:trPr>
        <w:tc>
          <w:tcPr>
            <w:tcW w:w="851" w:type="dxa"/>
            <w:vAlign w:val="center"/>
          </w:tcPr>
          <w:p w14:paraId="6D9BEEFC" w14:textId="2F850912"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22</w:t>
            </w:r>
          </w:p>
        </w:tc>
        <w:tc>
          <w:tcPr>
            <w:tcW w:w="1814" w:type="dxa"/>
            <w:vAlign w:val="center"/>
          </w:tcPr>
          <w:p w14:paraId="122C1A0F" w14:textId="7918D0A5" w:rsidR="006C7421" w:rsidRPr="00135406" w:rsidRDefault="006C7421" w:rsidP="006C7421">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Smoking</w:t>
            </w:r>
          </w:p>
        </w:tc>
        <w:tc>
          <w:tcPr>
            <w:tcW w:w="851" w:type="dxa"/>
            <w:vAlign w:val="center"/>
          </w:tcPr>
          <w:p w14:paraId="40F06320" w14:textId="266E6AA0" w:rsidR="006C7421" w:rsidRPr="00135406" w:rsidRDefault="006C7421" w:rsidP="006C7421">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6117ACDF" w14:textId="333FB447"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0.129 </w:t>
            </w:r>
          </w:p>
        </w:tc>
        <w:tc>
          <w:tcPr>
            <w:tcW w:w="218" w:type="dxa"/>
          </w:tcPr>
          <w:p w14:paraId="644FD694" w14:textId="77777777"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65E7D75C" w14:textId="77777777"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0A3DDE55" w14:textId="77777777" w:rsidR="006C7421" w:rsidRPr="00135406" w:rsidRDefault="006C7421" w:rsidP="006C7421">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02872AAA" w14:textId="77777777" w:rsidR="006C7421" w:rsidRPr="00135406" w:rsidRDefault="006C7421" w:rsidP="006C7421">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167C6FB0" w14:textId="77777777"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224438E1" w14:textId="77777777" w:rsidTr="005E6B69">
        <w:trPr>
          <w:trHeight w:hRule="exact" w:val="454"/>
        </w:trPr>
        <w:tc>
          <w:tcPr>
            <w:tcW w:w="851" w:type="dxa"/>
            <w:vAlign w:val="center"/>
          </w:tcPr>
          <w:p w14:paraId="1B11C155" w14:textId="7F046274"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23</w:t>
            </w:r>
          </w:p>
        </w:tc>
        <w:tc>
          <w:tcPr>
            <w:tcW w:w="1814" w:type="dxa"/>
            <w:vAlign w:val="center"/>
          </w:tcPr>
          <w:p w14:paraId="1332A14A" w14:textId="0AEDDF91" w:rsidR="006C7421" w:rsidRPr="00135406" w:rsidRDefault="006C7421" w:rsidP="006C7421">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Exercise</w:t>
            </w:r>
          </w:p>
        </w:tc>
        <w:tc>
          <w:tcPr>
            <w:tcW w:w="851" w:type="dxa"/>
            <w:vAlign w:val="center"/>
          </w:tcPr>
          <w:p w14:paraId="18624B55" w14:textId="2647173B" w:rsidR="006C7421" w:rsidRPr="00135406" w:rsidRDefault="006C7421" w:rsidP="006C7421">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0DF0BF3E" w14:textId="5913F8C1"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0.119 </w:t>
            </w:r>
          </w:p>
        </w:tc>
        <w:tc>
          <w:tcPr>
            <w:tcW w:w="218" w:type="dxa"/>
          </w:tcPr>
          <w:p w14:paraId="67E56C50" w14:textId="77777777"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67791B24" w14:textId="77777777"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2C132B5E" w14:textId="77777777" w:rsidR="006C7421" w:rsidRPr="00135406" w:rsidRDefault="006C7421" w:rsidP="006C7421">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76736F37" w14:textId="77777777" w:rsidR="006C7421" w:rsidRPr="00135406" w:rsidRDefault="006C7421" w:rsidP="006C7421">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457E886B" w14:textId="77777777"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33798C10" w14:textId="77777777" w:rsidTr="005E6B69">
        <w:trPr>
          <w:trHeight w:hRule="exact" w:val="454"/>
        </w:trPr>
        <w:tc>
          <w:tcPr>
            <w:tcW w:w="851" w:type="dxa"/>
            <w:vAlign w:val="center"/>
          </w:tcPr>
          <w:p w14:paraId="2E46D892" w14:textId="62DA9164"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24</w:t>
            </w:r>
          </w:p>
        </w:tc>
        <w:tc>
          <w:tcPr>
            <w:tcW w:w="1814" w:type="dxa"/>
            <w:vAlign w:val="center"/>
          </w:tcPr>
          <w:p w14:paraId="6EEF21CB" w14:textId="3FD657B5" w:rsidR="006C7421" w:rsidRPr="00135406" w:rsidRDefault="006C7421" w:rsidP="006C7421">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Economic activity</w:t>
            </w:r>
          </w:p>
        </w:tc>
        <w:tc>
          <w:tcPr>
            <w:tcW w:w="851" w:type="dxa"/>
            <w:vAlign w:val="center"/>
          </w:tcPr>
          <w:p w14:paraId="66F050E5" w14:textId="2D38A77F" w:rsidR="006C7421" w:rsidRPr="00135406" w:rsidRDefault="006C7421" w:rsidP="006C7421">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2C5C4D77" w14:textId="1DC831F2"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0.118 </w:t>
            </w:r>
          </w:p>
        </w:tc>
        <w:tc>
          <w:tcPr>
            <w:tcW w:w="218" w:type="dxa"/>
          </w:tcPr>
          <w:p w14:paraId="6C1493C3" w14:textId="77777777"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6C758F41" w14:textId="77777777"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7505B4B5" w14:textId="77777777" w:rsidR="006C7421" w:rsidRPr="00135406" w:rsidRDefault="006C7421" w:rsidP="006C7421">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76F28CF2" w14:textId="77777777" w:rsidR="006C7421" w:rsidRPr="00135406" w:rsidRDefault="006C7421" w:rsidP="006C7421">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5216103B" w14:textId="77777777"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70071669" w14:textId="77777777" w:rsidTr="005E6B69">
        <w:trPr>
          <w:trHeight w:hRule="exact" w:val="454"/>
        </w:trPr>
        <w:tc>
          <w:tcPr>
            <w:tcW w:w="851" w:type="dxa"/>
            <w:tcBorders>
              <w:bottom w:val="single" w:sz="4" w:space="0" w:color="auto"/>
            </w:tcBorders>
            <w:vAlign w:val="center"/>
          </w:tcPr>
          <w:p w14:paraId="58FF197A" w14:textId="7ED6B764"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25</w:t>
            </w:r>
          </w:p>
        </w:tc>
        <w:tc>
          <w:tcPr>
            <w:tcW w:w="1814" w:type="dxa"/>
            <w:tcBorders>
              <w:bottom w:val="single" w:sz="4" w:space="0" w:color="auto"/>
            </w:tcBorders>
            <w:vAlign w:val="center"/>
          </w:tcPr>
          <w:p w14:paraId="4D814B17" w14:textId="416CE241" w:rsidR="006C7421" w:rsidRPr="00135406" w:rsidRDefault="006C7421" w:rsidP="006C7421">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Household size</w:t>
            </w:r>
          </w:p>
        </w:tc>
        <w:tc>
          <w:tcPr>
            <w:tcW w:w="851" w:type="dxa"/>
            <w:tcBorders>
              <w:bottom w:val="single" w:sz="4" w:space="0" w:color="auto"/>
            </w:tcBorders>
            <w:vAlign w:val="center"/>
          </w:tcPr>
          <w:p w14:paraId="742A8F2A" w14:textId="2DBB0DCE" w:rsidR="006C7421" w:rsidRPr="00135406" w:rsidRDefault="006C7421" w:rsidP="006C7421">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tcBorders>
              <w:bottom w:val="single" w:sz="4" w:space="0" w:color="auto"/>
            </w:tcBorders>
            <w:vAlign w:val="center"/>
          </w:tcPr>
          <w:p w14:paraId="1FC327FC" w14:textId="263160AD"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0.110 </w:t>
            </w:r>
          </w:p>
        </w:tc>
        <w:tc>
          <w:tcPr>
            <w:tcW w:w="218" w:type="dxa"/>
          </w:tcPr>
          <w:p w14:paraId="1CE1AD6A" w14:textId="77777777"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18C67E32" w14:textId="77777777"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11E410F8" w14:textId="77777777" w:rsidR="006C7421" w:rsidRPr="00135406" w:rsidRDefault="006C7421" w:rsidP="006C7421">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756BB489" w14:textId="77777777" w:rsidR="006C7421" w:rsidRPr="00135406" w:rsidRDefault="006C7421" w:rsidP="006C7421">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3FF9DFAF" w14:textId="77777777" w:rsidR="006C7421" w:rsidRPr="00135406" w:rsidRDefault="006C7421" w:rsidP="006C7421">
            <w:pPr>
              <w:widowControl/>
              <w:wordWrap/>
              <w:autoSpaceDE/>
              <w:autoSpaceDN/>
              <w:spacing w:line="480" w:lineRule="auto"/>
              <w:jc w:val="right"/>
              <w:rPr>
                <w:rFonts w:ascii="Times New Roman" w:hAnsi="Times New Roman" w:cs="Times New Roman"/>
                <w:color w:val="000000" w:themeColor="text1"/>
                <w:sz w:val="16"/>
                <w:szCs w:val="16"/>
              </w:rPr>
            </w:pPr>
          </w:p>
        </w:tc>
      </w:tr>
    </w:tbl>
    <w:p w14:paraId="5AF3B22E" w14:textId="77777777" w:rsidR="001311F6" w:rsidRPr="00135406" w:rsidRDefault="001311F6" w:rsidP="001311F6">
      <w:pPr>
        <w:widowControl/>
        <w:wordWrap/>
        <w:autoSpaceDE/>
        <w:autoSpaceDN/>
        <w:spacing w:line="480" w:lineRule="auto"/>
        <w:rPr>
          <w:rFonts w:cstheme="minorHAnsi"/>
          <w:b/>
          <w:color w:val="000000" w:themeColor="text1"/>
          <w:sz w:val="18"/>
          <w:szCs w:val="18"/>
        </w:rPr>
      </w:pPr>
      <w:r w:rsidRPr="00135406">
        <w:rPr>
          <w:rFonts w:cstheme="minorHAnsi"/>
          <w:b/>
          <w:color w:val="000000" w:themeColor="text1"/>
          <w:sz w:val="18"/>
          <w:szCs w:val="18"/>
        </w:rPr>
        <w:br w:type="page"/>
      </w:r>
    </w:p>
    <w:p w14:paraId="2146C053" w14:textId="20E6E3F4" w:rsidR="00387319" w:rsidRPr="00135406" w:rsidRDefault="00387319" w:rsidP="00387319">
      <w:pPr>
        <w:spacing w:line="480" w:lineRule="auto"/>
        <w:jc w:val="left"/>
        <w:rPr>
          <w:rFonts w:ascii="Times New Roman" w:hAnsi="Times New Roman" w:cs="Times New Roman"/>
          <w:bCs/>
          <w:color w:val="000000" w:themeColor="text1"/>
          <w:sz w:val="22"/>
          <w:szCs w:val="16"/>
        </w:rPr>
      </w:pPr>
      <w:proofErr w:type="spellStart"/>
      <w:r w:rsidRPr="00135406">
        <w:rPr>
          <w:rFonts w:ascii="Times New Roman" w:hAnsi="Times New Roman" w:cs="Times New Roman" w:hint="eastAsia"/>
          <w:bCs/>
          <w:color w:val="000000" w:themeColor="text1"/>
          <w:sz w:val="22"/>
          <w:szCs w:val="16"/>
        </w:rPr>
        <w:lastRenderedPageBreak/>
        <w:t>e</w:t>
      </w:r>
      <w:r w:rsidRPr="00135406">
        <w:rPr>
          <w:rFonts w:ascii="Times New Roman" w:hAnsi="Times New Roman" w:cs="Times New Roman"/>
          <w:bCs/>
          <w:color w:val="000000" w:themeColor="text1"/>
          <w:sz w:val="22"/>
          <w:szCs w:val="16"/>
        </w:rPr>
        <w:t>Table</w:t>
      </w:r>
      <w:proofErr w:type="spellEnd"/>
      <w:r w:rsidRPr="00135406">
        <w:rPr>
          <w:rFonts w:ascii="Times New Roman" w:hAnsi="Times New Roman" w:cs="Times New Roman"/>
          <w:bCs/>
          <w:color w:val="000000" w:themeColor="text1"/>
          <w:sz w:val="22"/>
          <w:szCs w:val="16"/>
        </w:rPr>
        <w:t xml:space="preserve"> </w:t>
      </w:r>
      <w:r w:rsidR="001F0729" w:rsidRPr="00135406">
        <w:rPr>
          <w:rFonts w:ascii="Times New Roman" w:hAnsi="Times New Roman" w:cs="Times New Roman"/>
          <w:bCs/>
          <w:color w:val="000000" w:themeColor="text1"/>
          <w:sz w:val="22"/>
          <w:szCs w:val="16"/>
        </w:rPr>
        <w:t>6</w:t>
      </w:r>
      <w:r w:rsidRPr="00135406">
        <w:rPr>
          <w:rFonts w:ascii="Times New Roman" w:hAnsi="Times New Roman" w:cs="Times New Roman"/>
          <w:bCs/>
          <w:color w:val="000000" w:themeColor="text1"/>
          <w:sz w:val="22"/>
          <w:szCs w:val="16"/>
        </w:rPr>
        <w:t>. Factor rankings and importance scores of Normal_65Plus</w:t>
      </w:r>
    </w:p>
    <w:tbl>
      <w:tblPr>
        <w:tblW w:w="0" w:type="auto"/>
        <w:tblLayout w:type="fixed"/>
        <w:tblCellMar>
          <w:left w:w="99" w:type="dxa"/>
          <w:right w:w="99" w:type="dxa"/>
        </w:tblCellMar>
        <w:tblLook w:val="04A0" w:firstRow="1" w:lastRow="0" w:firstColumn="1" w:lastColumn="0" w:noHBand="0" w:noVBand="1"/>
      </w:tblPr>
      <w:tblGrid>
        <w:gridCol w:w="851"/>
        <w:gridCol w:w="1814"/>
        <w:gridCol w:w="851"/>
        <w:gridCol w:w="851"/>
        <w:gridCol w:w="218"/>
        <w:gridCol w:w="851"/>
        <w:gridCol w:w="1814"/>
        <w:gridCol w:w="851"/>
        <w:gridCol w:w="851"/>
      </w:tblGrid>
      <w:tr w:rsidR="00135406" w:rsidRPr="00135406" w14:paraId="490FF974" w14:textId="77777777" w:rsidTr="00202D50">
        <w:trPr>
          <w:trHeight w:hRule="exact" w:val="454"/>
        </w:trPr>
        <w:tc>
          <w:tcPr>
            <w:tcW w:w="851" w:type="dxa"/>
            <w:tcBorders>
              <w:top w:val="single" w:sz="4" w:space="0" w:color="auto"/>
              <w:bottom w:val="single" w:sz="4" w:space="0" w:color="auto"/>
            </w:tcBorders>
          </w:tcPr>
          <w:p w14:paraId="324CF995" w14:textId="77777777" w:rsidR="00387319" w:rsidRPr="00135406" w:rsidRDefault="00387319"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Rank</w:t>
            </w:r>
          </w:p>
        </w:tc>
        <w:tc>
          <w:tcPr>
            <w:tcW w:w="1814" w:type="dxa"/>
            <w:tcBorders>
              <w:top w:val="single" w:sz="4" w:space="0" w:color="auto"/>
              <w:bottom w:val="single" w:sz="4" w:space="0" w:color="auto"/>
            </w:tcBorders>
          </w:tcPr>
          <w:p w14:paraId="4E0FA344" w14:textId="77777777" w:rsidR="00387319" w:rsidRPr="00135406" w:rsidRDefault="00387319" w:rsidP="00202D50">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Factor</w:t>
            </w:r>
          </w:p>
        </w:tc>
        <w:tc>
          <w:tcPr>
            <w:tcW w:w="851" w:type="dxa"/>
            <w:tcBorders>
              <w:top w:val="single" w:sz="4" w:space="0" w:color="auto"/>
              <w:bottom w:val="single" w:sz="4" w:space="0" w:color="auto"/>
            </w:tcBorders>
          </w:tcPr>
          <w:p w14:paraId="48F75540" w14:textId="77777777" w:rsidR="00387319" w:rsidRPr="00135406" w:rsidRDefault="00387319" w:rsidP="00202D50">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Year</w:t>
            </w:r>
          </w:p>
        </w:tc>
        <w:tc>
          <w:tcPr>
            <w:tcW w:w="851" w:type="dxa"/>
            <w:tcBorders>
              <w:top w:val="single" w:sz="4" w:space="0" w:color="auto"/>
              <w:bottom w:val="single" w:sz="4" w:space="0" w:color="auto"/>
            </w:tcBorders>
          </w:tcPr>
          <w:p w14:paraId="538E4128" w14:textId="77777777" w:rsidR="00387319" w:rsidRPr="00135406" w:rsidRDefault="00387319"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Score</w:t>
            </w:r>
          </w:p>
        </w:tc>
        <w:tc>
          <w:tcPr>
            <w:tcW w:w="218" w:type="dxa"/>
          </w:tcPr>
          <w:p w14:paraId="13666B42" w14:textId="77777777" w:rsidR="00387319" w:rsidRPr="00135406" w:rsidRDefault="00387319"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p>
        </w:tc>
        <w:tc>
          <w:tcPr>
            <w:tcW w:w="851" w:type="dxa"/>
            <w:tcBorders>
              <w:top w:val="single" w:sz="4" w:space="0" w:color="auto"/>
              <w:bottom w:val="single" w:sz="4" w:space="0" w:color="auto"/>
            </w:tcBorders>
          </w:tcPr>
          <w:p w14:paraId="5B2D80A4" w14:textId="77777777" w:rsidR="00387319" w:rsidRPr="00135406" w:rsidRDefault="00387319"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Rank</w:t>
            </w:r>
          </w:p>
        </w:tc>
        <w:tc>
          <w:tcPr>
            <w:tcW w:w="1814" w:type="dxa"/>
            <w:tcBorders>
              <w:top w:val="single" w:sz="4" w:space="0" w:color="auto"/>
              <w:bottom w:val="single" w:sz="4" w:space="0" w:color="auto"/>
            </w:tcBorders>
          </w:tcPr>
          <w:p w14:paraId="7BAD0039" w14:textId="77777777" w:rsidR="00387319" w:rsidRPr="00135406" w:rsidRDefault="00387319" w:rsidP="00202D50">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Factor</w:t>
            </w:r>
          </w:p>
        </w:tc>
        <w:tc>
          <w:tcPr>
            <w:tcW w:w="851" w:type="dxa"/>
            <w:tcBorders>
              <w:top w:val="single" w:sz="4" w:space="0" w:color="auto"/>
              <w:bottom w:val="single" w:sz="4" w:space="0" w:color="auto"/>
            </w:tcBorders>
          </w:tcPr>
          <w:p w14:paraId="36EE7315" w14:textId="77777777" w:rsidR="00387319" w:rsidRPr="00135406" w:rsidRDefault="00387319" w:rsidP="00202D50">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Year</w:t>
            </w:r>
          </w:p>
        </w:tc>
        <w:tc>
          <w:tcPr>
            <w:tcW w:w="851" w:type="dxa"/>
            <w:tcBorders>
              <w:top w:val="single" w:sz="4" w:space="0" w:color="auto"/>
              <w:bottom w:val="single" w:sz="4" w:space="0" w:color="auto"/>
            </w:tcBorders>
          </w:tcPr>
          <w:p w14:paraId="74C1C784" w14:textId="77777777" w:rsidR="00387319" w:rsidRPr="00135406" w:rsidRDefault="00387319"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Score</w:t>
            </w:r>
          </w:p>
        </w:tc>
      </w:tr>
      <w:tr w:rsidR="00135406" w:rsidRPr="00135406" w14:paraId="085DDD24" w14:textId="77777777" w:rsidTr="00DF108A">
        <w:trPr>
          <w:trHeight w:hRule="exact" w:val="454"/>
        </w:trPr>
        <w:tc>
          <w:tcPr>
            <w:tcW w:w="851" w:type="dxa"/>
            <w:tcBorders>
              <w:top w:val="single" w:sz="4" w:space="0" w:color="auto"/>
            </w:tcBorders>
            <w:vAlign w:val="center"/>
          </w:tcPr>
          <w:p w14:paraId="04E1C391" w14:textId="6082B584"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w:t>
            </w:r>
          </w:p>
        </w:tc>
        <w:tc>
          <w:tcPr>
            <w:tcW w:w="1814" w:type="dxa"/>
            <w:tcBorders>
              <w:top w:val="single" w:sz="4" w:space="0" w:color="auto"/>
            </w:tcBorders>
            <w:vAlign w:val="center"/>
          </w:tcPr>
          <w:p w14:paraId="64183EC8" w14:textId="2431BD9C"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Education</w:t>
            </w:r>
          </w:p>
        </w:tc>
        <w:tc>
          <w:tcPr>
            <w:tcW w:w="851" w:type="dxa"/>
            <w:tcBorders>
              <w:top w:val="single" w:sz="4" w:space="0" w:color="auto"/>
            </w:tcBorders>
            <w:vAlign w:val="center"/>
          </w:tcPr>
          <w:p w14:paraId="112D65D6" w14:textId="7E50CC33"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tcBorders>
              <w:top w:val="single" w:sz="4" w:space="0" w:color="auto"/>
            </w:tcBorders>
            <w:vAlign w:val="center"/>
          </w:tcPr>
          <w:p w14:paraId="15A87ACB" w14:textId="07BF521F"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0.948 </w:t>
            </w:r>
          </w:p>
        </w:tc>
        <w:tc>
          <w:tcPr>
            <w:tcW w:w="218" w:type="dxa"/>
          </w:tcPr>
          <w:p w14:paraId="7B7B6C20" w14:textId="7777777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Borders>
              <w:top w:val="single" w:sz="4" w:space="0" w:color="auto"/>
            </w:tcBorders>
            <w:vAlign w:val="center"/>
          </w:tcPr>
          <w:p w14:paraId="48EFF22C" w14:textId="5F7BF539"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26</w:t>
            </w:r>
          </w:p>
        </w:tc>
        <w:tc>
          <w:tcPr>
            <w:tcW w:w="1814" w:type="dxa"/>
            <w:tcBorders>
              <w:top w:val="single" w:sz="4" w:space="0" w:color="auto"/>
            </w:tcBorders>
            <w:vAlign w:val="center"/>
          </w:tcPr>
          <w:p w14:paraId="382A6710" w14:textId="660A7C7F"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Hypertension</w:t>
            </w:r>
          </w:p>
        </w:tc>
        <w:tc>
          <w:tcPr>
            <w:tcW w:w="851" w:type="dxa"/>
            <w:tcBorders>
              <w:top w:val="single" w:sz="4" w:space="0" w:color="auto"/>
            </w:tcBorders>
            <w:vAlign w:val="center"/>
          </w:tcPr>
          <w:p w14:paraId="4DC0ABED" w14:textId="11B218F6"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tcBorders>
              <w:top w:val="single" w:sz="4" w:space="0" w:color="auto"/>
            </w:tcBorders>
            <w:vAlign w:val="center"/>
          </w:tcPr>
          <w:p w14:paraId="73907823" w14:textId="1F85DEDE"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0.080 </w:t>
            </w:r>
          </w:p>
        </w:tc>
      </w:tr>
      <w:tr w:rsidR="00135406" w:rsidRPr="00135406" w14:paraId="2C4F5DCF" w14:textId="77777777" w:rsidTr="00DF108A">
        <w:trPr>
          <w:trHeight w:hRule="exact" w:val="454"/>
        </w:trPr>
        <w:tc>
          <w:tcPr>
            <w:tcW w:w="851" w:type="dxa"/>
            <w:vAlign w:val="center"/>
          </w:tcPr>
          <w:p w14:paraId="13F95C50" w14:textId="0658BD8F"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w:t>
            </w:r>
          </w:p>
        </w:tc>
        <w:tc>
          <w:tcPr>
            <w:tcW w:w="1814" w:type="dxa"/>
            <w:vAlign w:val="center"/>
          </w:tcPr>
          <w:p w14:paraId="60571F4F" w14:textId="0B987283"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Age</w:t>
            </w:r>
          </w:p>
        </w:tc>
        <w:tc>
          <w:tcPr>
            <w:tcW w:w="851" w:type="dxa"/>
            <w:vAlign w:val="center"/>
          </w:tcPr>
          <w:p w14:paraId="09590706" w14:textId="77C07B6A"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376F252E" w14:textId="211F678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0.833 </w:t>
            </w:r>
          </w:p>
        </w:tc>
        <w:tc>
          <w:tcPr>
            <w:tcW w:w="218" w:type="dxa"/>
          </w:tcPr>
          <w:p w14:paraId="3DF231CC" w14:textId="7777777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0F6D4205" w14:textId="07E31D4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27</w:t>
            </w:r>
          </w:p>
        </w:tc>
        <w:tc>
          <w:tcPr>
            <w:tcW w:w="1814" w:type="dxa"/>
            <w:vAlign w:val="center"/>
          </w:tcPr>
          <w:p w14:paraId="6D8A644C" w14:textId="6C8C6DD6"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Diabetes</w:t>
            </w:r>
          </w:p>
        </w:tc>
        <w:tc>
          <w:tcPr>
            <w:tcW w:w="851" w:type="dxa"/>
            <w:vAlign w:val="center"/>
          </w:tcPr>
          <w:p w14:paraId="7136B76F" w14:textId="62C5AF32"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5B2818E1" w14:textId="0B0F0751"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0.080 </w:t>
            </w:r>
          </w:p>
        </w:tc>
      </w:tr>
      <w:tr w:rsidR="00135406" w:rsidRPr="00135406" w14:paraId="6B17811E" w14:textId="77777777" w:rsidTr="00DF108A">
        <w:trPr>
          <w:trHeight w:hRule="exact" w:val="454"/>
        </w:trPr>
        <w:tc>
          <w:tcPr>
            <w:tcW w:w="851" w:type="dxa"/>
            <w:vAlign w:val="center"/>
          </w:tcPr>
          <w:p w14:paraId="7BCEA184" w14:textId="62E1B7B4"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w:t>
            </w:r>
          </w:p>
        </w:tc>
        <w:tc>
          <w:tcPr>
            <w:tcW w:w="1814" w:type="dxa"/>
            <w:vAlign w:val="center"/>
          </w:tcPr>
          <w:p w14:paraId="4117448E" w14:textId="339A4EF1"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Depression</w:t>
            </w:r>
          </w:p>
        </w:tc>
        <w:tc>
          <w:tcPr>
            <w:tcW w:w="851" w:type="dxa"/>
            <w:vAlign w:val="center"/>
          </w:tcPr>
          <w:p w14:paraId="34ADE250" w14:textId="5FC60419"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0DCFF207" w14:textId="471D60EE"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0.593 </w:t>
            </w:r>
          </w:p>
        </w:tc>
        <w:tc>
          <w:tcPr>
            <w:tcW w:w="218" w:type="dxa"/>
          </w:tcPr>
          <w:p w14:paraId="7D84BDA6" w14:textId="7777777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686C719A" w14:textId="24F33571"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28</w:t>
            </w:r>
          </w:p>
        </w:tc>
        <w:tc>
          <w:tcPr>
            <w:tcW w:w="1814" w:type="dxa"/>
            <w:vAlign w:val="center"/>
          </w:tcPr>
          <w:p w14:paraId="234F1B28" w14:textId="7B64B167"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Exercise</w:t>
            </w:r>
          </w:p>
        </w:tc>
        <w:tc>
          <w:tcPr>
            <w:tcW w:w="851" w:type="dxa"/>
            <w:vAlign w:val="center"/>
          </w:tcPr>
          <w:p w14:paraId="2CD18AD3" w14:textId="75D7041C"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7DC78A74" w14:textId="3D1C679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0.069 </w:t>
            </w:r>
          </w:p>
        </w:tc>
      </w:tr>
      <w:tr w:rsidR="00135406" w:rsidRPr="00135406" w14:paraId="543B2447" w14:textId="77777777" w:rsidTr="00DF108A">
        <w:trPr>
          <w:trHeight w:hRule="exact" w:val="454"/>
        </w:trPr>
        <w:tc>
          <w:tcPr>
            <w:tcW w:w="851" w:type="dxa"/>
            <w:vAlign w:val="center"/>
          </w:tcPr>
          <w:p w14:paraId="7FC15B33" w14:textId="56E73CA2"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w:t>
            </w:r>
          </w:p>
        </w:tc>
        <w:tc>
          <w:tcPr>
            <w:tcW w:w="1814" w:type="dxa"/>
            <w:vAlign w:val="center"/>
          </w:tcPr>
          <w:p w14:paraId="37D4A4BF" w14:textId="326066E9"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Oral health</w:t>
            </w:r>
          </w:p>
        </w:tc>
        <w:tc>
          <w:tcPr>
            <w:tcW w:w="851" w:type="dxa"/>
            <w:vAlign w:val="center"/>
          </w:tcPr>
          <w:p w14:paraId="73C0F88B" w14:textId="665BD52C"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2018</w:t>
            </w:r>
          </w:p>
        </w:tc>
        <w:tc>
          <w:tcPr>
            <w:tcW w:w="851" w:type="dxa"/>
            <w:vAlign w:val="center"/>
          </w:tcPr>
          <w:p w14:paraId="4D0BDF70" w14:textId="6BC7BE84"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0.571 </w:t>
            </w:r>
          </w:p>
        </w:tc>
        <w:tc>
          <w:tcPr>
            <w:tcW w:w="218" w:type="dxa"/>
          </w:tcPr>
          <w:p w14:paraId="5B879797" w14:textId="7777777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7BCF55C4" w14:textId="08844392"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29</w:t>
            </w:r>
          </w:p>
        </w:tc>
        <w:tc>
          <w:tcPr>
            <w:tcW w:w="1814" w:type="dxa"/>
            <w:vAlign w:val="center"/>
          </w:tcPr>
          <w:p w14:paraId="5C1A3F35" w14:textId="6C314A87"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Marital status</w:t>
            </w:r>
          </w:p>
        </w:tc>
        <w:tc>
          <w:tcPr>
            <w:tcW w:w="851" w:type="dxa"/>
            <w:vAlign w:val="center"/>
          </w:tcPr>
          <w:p w14:paraId="75F7A998" w14:textId="6D1B1B47"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39322827" w14:textId="450D6B03"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0.068 </w:t>
            </w:r>
          </w:p>
        </w:tc>
      </w:tr>
      <w:tr w:rsidR="00135406" w:rsidRPr="00135406" w14:paraId="6312D4DF" w14:textId="77777777" w:rsidTr="00DF108A">
        <w:trPr>
          <w:trHeight w:hRule="exact" w:val="454"/>
        </w:trPr>
        <w:tc>
          <w:tcPr>
            <w:tcW w:w="851" w:type="dxa"/>
            <w:vAlign w:val="center"/>
          </w:tcPr>
          <w:p w14:paraId="7BEB95E6" w14:textId="2C2A6D43"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5</w:t>
            </w:r>
          </w:p>
        </w:tc>
        <w:tc>
          <w:tcPr>
            <w:tcW w:w="1814" w:type="dxa"/>
            <w:vAlign w:val="center"/>
          </w:tcPr>
          <w:p w14:paraId="17E29E28" w14:textId="2ADA0153"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Depression</w:t>
            </w:r>
          </w:p>
        </w:tc>
        <w:tc>
          <w:tcPr>
            <w:tcW w:w="851" w:type="dxa"/>
            <w:vAlign w:val="center"/>
          </w:tcPr>
          <w:p w14:paraId="6BDA12E9" w14:textId="08D5CA55"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28145F32" w14:textId="35660533"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0.495 </w:t>
            </w:r>
          </w:p>
        </w:tc>
        <w:tc>
          <w:tcPr>
            <w:tcW w:w="218" w:type="dxa"/>
          </w:tcPr>
          <w:p w14:paraId="3094BFE1" w14:textId="7777777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5591F5DA" w14:textId="59FDDBDA"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30</w:t>
            </w:r>
          </w:p>
        </w:tc>
        <w:tc>
          <w:tcPr>
            <w:tcW w:w="1814" w:type="dxa"/>
            <w:vAlign w:val="center"/>
          </w:tcPr>
          <w:p w14:paraId="5B91813D" w14:textId="3549C3F3"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Economic activity</w:t>
            </w:r>
          </w:p>
        </w:tc>
        <w:tc>
          <w:tcPr>
            <w:tcW w:w="851" w:type="dxa"/>
            <w:vAlign w:val="center"/>
          </w:tcPr>
          <w:p w14:paraId="7817E137" w14:textId="142128E2"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4727F5F0" w14:textId="094BA49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0.067 </w:t>
            </w:r>
          </w:p>
        </w:tc>
      </w:tr>
      <w:tr w:rsidR="00135406" w:rsidRPr="00135406" w14:paraId="637F4AF0" w14:textId="77777777" w:rsidTr="00DF108A">
        <w:trPr>
          <w:trHeight w:hRule="exact" w:val="454"/>
        </w:trPr>
        <w:tc>
          <w:tcPr>
            <w:tcW w:w="851" w:type="dxa"/>
            <w:vAlign w:val="center"/>
          </w:tcPr>
          <w:p w14:paraId="647D634C" w14:textId="725CC53D"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6</w:t>
            </w:r>
          </w:p>
        </w:tc>
        <w:tc>
          <w:tcPr>
            <w:tcW w:w="1814" w:type="dxa"/>
            <w:vAlign w:val="center"/>
          </w:tcPr>
          <w:p w14:paraId="39575737" w14:textId="7A4D7600"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Household income</w:t>
            </w:r>
          </w:p>
        </w:tc>
        <w:tc>
          <w:tcPr>
            <w:tcW w:w="851" w:type="dxa"/>
            <w:vAlign w:val="center"/>
          </w:tcPr>
          <w:p w14:paraId="66B9B571" w14:textId="1D50078E"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7D728F6E" w14:textId="551CB4CD"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0.408 </w:t>
            </w:r>
          </w:p>
        </w:tc>
        <w:tc>
          <w:tcPr>
            <w:tcW w:w="218" w:type="dxa"/>
          </w:tcPr>
          <w:p w14:paraId="2EF577EE" w14:textId="7777777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1A06C0CD" w14:textId="37434684"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31</w:t>
            </w:r>
          </w:p>
        </w:tc>
        <w:tc>
          <w:tcPr>
            <w:tcW w:w="1814" w:type="dxa"/>
            <w:vAlign w:val="center"/>
          </w:tcPr>
          <w:p w14:paraId="101F3C10" w14:textId="14830668"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Marital status</w:t>
            </w:r>
          </w:p>
        </w:tc>
        <w:tc>
          <w:tcPr>
            <w:tcW w:w="851" w:type="dxa"/>
            <w:vAlign w:val="center"/>
          </w:tcPr>
          <w:p w14:paraId="194FDF26" w14:textId="78F0E017"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28306429" w14:textId="4CE6454F"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0.057 </w:t>
            </w:r>
          </w:p>
        </w:tc>
      </w:tr>
      <w:tr w:rsidR="00135406" w:rsidRPr="00135406" w14:paraId="1E28854F" w14:textId="77777777" w:rsidTr="00DF108A">
        <w:trPr>
          <w:trHeight w:hRule="exact" w:val="454"/>
        </w:trPr>
        <w:tc>
          <w:tcPr>
            <w:tcW w:w="851" w:type="dxa"/>
            <w:vAlign w:val="center"/>
          </w:tcPr>
          <w:p w14:paraId="256AD56C" w14:textId="42C6C412"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7</w:t>
            </w:r>
          </w:p>
        </w:tc>
        <w:tc>
          <w:tcPr>
            <w:tcW w:w="1814" w:type="dxa"/>
            <w:vAlign w:val="center"/>
          </w:tcPr>
          <w:p w14:paraId="0E8A49DC" w14:textId="261988C0"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Quality of life</w:t>
            </w:r>
          </w:p>
        </w:tc>
        <w:tc>
          <w:tcPr>
            <w:tcW w:w="851" w:type="dxa"/>
            <w:vAlign w:val="center"/>
          </w:tcPr>
          <w:p w14:paraId="6A40242F" w14:textId="5F563FCC"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39B8FFCF" w14:textId="76B153D0"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0.406 </w:t>
            </w:r>
          </w:p>
        </w:tc>
        <w:tc>
          <w:tcPr>
            <w:tcW w:w="218" w:type="dxa"/>
          </w:tcPr>
          <w:p w14:paraId="093A6EC9" w14:textId="7777777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21B8CC8B" w14:textId="78169266"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32</w:t>
            </w:r>
          </w:p>
        </w:tc>
        <w:tc>
          <w:tcPr>
            <w:tcW w:w="1814" w:type="dxa"/>
            <w:vAlign w:val="center"/>
          </w:tcPr>
          <w:p w14:paraId="498BBAD3" w14:textId="084B8170"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Household size</w:t>
            </w:r>
          </w:p>
        </w:tc>
        <w:tc>
          <w:tcPr>
            <w:tcW w:w="851" w:type="dxa"/>
            <w:vAlign w:val="center"/>
          </w:tcPr>
          <w:p w14:paraId="108B11B0" w14:textId="557FD463"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42324908" w14:textId="3D40D592"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0.051 </w:t>
            </w:r>
          </w:p>
        </w:tc>
      </w:tr>
      <w:tr w:rsidR="00135406" w:rsidRPr="00135406" w14:paraId="64BBA828" w14:textId="77777777" w:rsidTr="00DF108A">
        <w:trPr>
          <w:trHeight w:hRule="exact" w:val="454"/>
        </w:trPr>
        <w:tc>
          <w:tcPr>
            <w:tcW w:w="851" w:type="dxa"/>
            <w:vAlign w:val="center"/>
          </w:tcPr>
          <w:p w14:paraId="138EF388" w14:textId="10DC9D98"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8</w:t>
            </w:r>
          </w:p>
        </w:tc>
        <w:tc>
          <w:tcPr>
            <w:tcW w:w="1814" w:type="dxa"/>
            <w:vAlign w:val="center"/>
          </w:tcPr>
          <w:p w14:paraId="6E2154FC" w14:textId="7CAE652B"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IADL</w:t>
            </w:r>
          </w:p>
        </w:tc>
        <w:tc>
          <w:tcPr>
            <w:tcW w:w="851" w:type="dxa"/>
            <w:vAlign w:val="center"/>
          </w:tcPr>
          <w:p w14:paraId="0FC64AAD" w14:textId="51FCE75E"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452B7D61" w14:textId="63E7FE31"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0.343 </w:t>
            </w:r>
          </w:p>
        </w:tc>
        <w:tc>
          <w:tcPr>
            <w:tcW w:w="218" w:type="dxa"/>
          </w:tcPr>
          <w:p w14:paraId="3075C45C" w14:textId="7777777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30FADA42" w14:textId="7AFB61A9"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33</w:t>
            </w:r>
          </w:p>
        </w:tc>
        <w:tc>
          <w:tcPr>
            <w:tcW w:w="1814" w:type="dxa"/>
            <w:vAlign w:val="center"/>
          </w:tcPr>
          <w:p w14:paraId="2293F1D7" w14:textId="2ED97E42"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Diabetes</w:t>
            </w:r>
          </w:p>
        </w:tc>
        <w:tc>
          <w:tcPr>
            <w:tcW w:w="851" w:type="dxa"/>
            <w:vAlign w:val="center"/>
          </w:tcPr>
          <w:p w14:paraId="20B1931C" w14:textId="2F385B3F"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57655005" w14:textId="51F185AB"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0.047 </w:t>
            </w:r>
          </w:p>
        </w:tc>
      </w:tr>
      <w:tr w:rsidR="00135406" w:rsidRPr="00135406" w14:paraId="1363649F" w14:textId="77777777" w:rsidTr="00DF108A">
        <w:trPr>
          <w:trHeight w:hRule="exact" w:val="454"/>
        </w:trPr>
        <w:tc>
          <w:tcPr>
            <w:tcW w:w="851" w:type="dxa"/>
            <w:vAlign w:val="center"/>
          </w:tcPr>
          <w:p w14:paraId="0E2EE64B" w14:textId="2B9E528B"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9</w:t>
            </w:r>
          </w:p>
        </w:tc>
        <w:tc>
          <w:tcPr>
            <w:tcW w:w="1814" w:type="dxa"/>
            <w:vAlign w:val="center"/>
          </w:tcPr>
          <w:p w14:paraId="384583F8" w14:textId="43B7E74C"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Social contact</w:t>
            </w:r>
          </w:p>
        </w:tc>
        <w:tc>
          <w:tcPr>
            <w:tcW w:w="851" w:type="dxa"/>
            <w:vAlign w:val="center"/>
          </w:tcPr>
          <w:p w14:paraId="5DE487D3" w14:textId="5559DBEA"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233B957A" w14:textId="599E3F2C"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0.248 </w:t>
            </w:r>
          </w:p>
        </w:tc>
        <w:tc>
          <w:tcPr>
            <w:tcW w:w="218" w:type="dxa"/>
          </w:tcPr>
          <w:p w14:paraId="3FE22B68" w14:textId="7777777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62A81690" w14:textId="0F7B2AF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34</w:t>
            </w:r>
          </w:p>
        </w:tc>
        <w:tc>
          <w:tcPr>
            <w:tcW w:w="1814" w:type="dxa"/>
            <w:vAlign w:val="center"/>
          </w:tcPr>
          <w:p w14:paraId="65766DB9" w14:textId="48AB1BEF"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BMI</w:t>
            </w:r>
          </w:p>
        </w:tc>
        <w:tc>
          <w:tcPr>
            <w:tcW w:w="851" w:type="dxa"/>
            <w:vAlign w:val="center"/>
          </w:tcPr>
          <w:p w14:paraId="0B5C4321" w14:textId="3D2BE25A"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6D87F232" w14:textId="6929796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0.046 </w:t>
            </w:r>
          </w:p>
        </w:tc>
      </w:tr>
      <w:tr w:rsidR="00135406" w:rsidRPr="00135406" w14:paraId="71573BC6" w14:textId="77777777" w:rsidTr="00DF108A">
        <w:trPr>
          <w:trHeight w:hRule="exact" w:val="454"/>
        </w:trPr>
        <w:tc>
          <w:tcPr>
            <w:tcW w:w="851" w:type="dxa"/>
            <w:vAlign w:val="center"/>
          </w:tcPr>
          <w:p w14:paraId="6717F65C" w14:textId="06DBF34B"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10</w:t>
            </w:r>
          </w:p>
        </w:tc>
        <w:tc>
          <w:tcPr>
            <w:tcW w:w="1814" w:type="dxa"/>
            <w:vAlign w:val="center"/>
          </w:tcPr>
          <w:p w14:paraId="1D531605" w14:textId="13513D59"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General Health</w:t>
            </w:r>
          </w:p>
        </w:tc>
        <w:tc>
          <w:tcPr>
            <w:tcW w:w="851" w:type="dxa"/>
            <w:vAlign w:val="center"/>
          </w:tcPr>
          <w:p w14:paraId="17807531" w14:textId="78338798"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361C9532" w14:textId="6853A72C"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0.240 </w:t>
            </w:r>
          </w:p>
        </w:tc>
        <w:tc>
          <w:tcPr>
            <w:tcW w:w="218" w:type="dxa"/>
          </w:tcPr>
          <w:p w14:paraId="01946214" w14:textId="7777777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3483549C" w14:textId="21EF4F6C"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35</w:t>
            </w:r>
          </w:p>
        </w:tc>
        <w:tc>
          <w:tcPr>
            <w:tcW w:w="1814" w:type="dxa"/>
            <w:vAlign w:val="center"/>
          </w:tcPr>
          <w:p w14:paraId="2D51B91E" w14:textId="02DA283D"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Hypertension</w:t>
            </w:r>
          </w:p>
        </w:tc>
        <w:tc>
          <w:tcPr>
            <w:tcW w:w="851" w:type="dxa"/>
            <w:vAlign w:val="center"/>
          </w:tcPr>
          <w:p w14:paraId="33378E13" w14:textId="562E721C"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75524CBF" w14:textId="7D6DF4CF"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0.042 </w:t>
            </w:r>
          </w:p>
        </w:tc>
      </w:tr>
      <w:tr w:rsidR="00135406" w:rsidRPr="00135406" w14:paraId="493A8B99" w14:textId="77777777" w:rsidTr="00DF108A">
        <w:trPr>
          <w:trHeight w:hRule="exact" w:val="454"/>
        </w:trPr>
        <w:tc>
          <w:tcPr>
            <w:tcW w:w="851" w:type="dxa"/>
            <w:vAlign w:val="center"/>
          </w:tcPr>
          <w:p w14:paraId="3A9D113E" w14:textId="1C5FB545"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11</w:t>
            </w:r>
          </w:p>
        </w:tc>
        <w:tc>
          <w:tcPr>
            <w:tcW w:w="1814" w:type="dxa"/>
            <w:vAlign w:val="center"/>
          </w:tcPr>
          <w:p w14:paraId="36AB4A2C" w14:textId="5BE740F5"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Social contact</w:t>
            </w:r>
          </w:p>
        </w:tc>
        <w:tc>
          <w:tcPr>
            <w:tcW w:w="851" w:type="dxa"/>
            <w:vAlign w:val="center"/>
          </w:tcPr>
          <w:p w14:paraId="64493ADF" w14:textId="79DB8616"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68646263" w14:textId="142AA692"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0.217 </w:t>
            </w:r>
          </w:p>
        </w:tc>
        <w:tc>
          <w:tcPr>
            <w:tcW w:w="218" w:type="dxa"/>
          </w:tcPr>
          <w:p w14:paraId="6E1F66F3" w14:textId="7777777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45BD6333" w14:textId="36E64AE0"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36</w:t>
            </w:r>
          </w:p>
        </w:tc>
        <w:tc>
          <w:tcPr>
            <w:tcW w:w="1814" w:type="dxa"/>
            <w:vAlign w:val="center"/>
          </w:tcPr>
          <w:p w14:paraId="0D937D2A" w14:textId="34124AFB"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Cerebrovascular disease</w:t>
            </w:r>
          </w:p>
        </w:tc>
        <w:tc>
          <w:tcPr>
            <w:tcW w:w="851" w:type="dxa"/>
            <w:vAlign w:val="center"/>
          </w:tcPr>
          <w:p w14:paraId="6E355B5E" w14:textId="12981207"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0FFF1E50" w14:textId="47E0209B"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0.041 </w:t>
            </w:r>
          </w:p>
        </w:tc>
      </w:tr>
      <w:tr w:rsidR="00135406" w:rsidRPr="00135406" w14:paraId="2F3752E9" w14:textId="77777777" w:rsidTr="00DF108A">
        <w:trPr>
          <w:trHeight w:hRule="exact" w:val="454"/>
        </w:trPr>
        <w:tc>
          <w:tcPr>
            <w:tcW w:w="851" w:type="dxa"/>
            <w:vAlign w:val="center"/>
          </w:tcPr>
          <w:p w14:paraId="660A50AF" w14:textId="44EC310A"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12</w:t>
            </w:r>
          </w:p>
        </w:tc>
        <w:tc>
          <w:tcPr>
            <w:tcW w:w="1814" w:type="dxa"/>
            <w:vAlign w:val="center"/>
          </w:tcPr>
          <w:p w14:paraId="34C63D31" w14:textId="1C3F0C3C"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Exercise</w:t>
            </w:r>
          </w:p>
        </w:tc>
        <w:tc>
          <w:tcPr>
            <w:tcW w:w="851" w:type="dxa"/>
            <w:vAlign w:val="center"/>
          </w:tcPr>
          <w:p w14:paraId="34263EB1" w14:textId="5C2FD356"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3A3FE77D" w14:textId="63B700B2"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0.167 </w:t>
            </w:r>
          </w:p>
        </w:tc>
        <w:tc>
          <w:tcPr>
            <w:tcW w:w="218" w:type="dxa"/>
          </w:tcPr>
          <w:p w14:paraId="40A0826C" w14:textId="7777777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68B8452B" w14:textId="1A7F534E"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37</w:t>
            </w:r>
          </w:p>
        </w:tc>
        <w:tc>
          <w:tcPr>
            <w:tcW w:w="1814" w:type="dxa"/>
            <w:vAlign w:val="center"/>
          </w:tcPr>
          <w:p w14:paraId="00427DF5" w14:textId="4E4C4FF9"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ADL</w:t>
            </w:r>
          </w:p>
        </w:tc>
        <w:tc>
          <w:tcPr>
            <w:tcW w:w="851" w:type="dxa"/>
            <w:vAlign w:val="center"/>
          </w:tcPr>
          <w:p w14:paraId="11E6D2BC" w14:textId="31966997"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5F2F28A6" w14:textId="0B9F0E88"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0.040 </w:t>
            </w:r>
          </w:p>
        </w:tc>
      </w:tr>
      <w:tr w:rsidR="00135406" w:rsidRPr="00135406" w14:paraId="416CF325" w14:textId="77777777" w:rsidTr="00DF108A">
        <w:trPr>
          <w:trHeight w:hRule="exact" w:val="454"/>
        </w:trPr>
        <w:tc>
          <w:tcPr>
            <w:tcW w:w="851" w:type="dxa"/>
            <w:vAlign w:val="center"/>
          </w:tcPr>
          <w:p w14:paraId="78748231" w14:textId="3D1748A3"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13</w:t>
            </w:r>
          </w:p>
        </w:tc>
        <w:tc>
          <w:tcPr>
            <w:tcW w:w="1814" w:type="dxa"/>
            <w:vAlign w:val="center"/>
          </w:tcPr>
          <w:p w14:paraId="28B391EE" w14:textId="602E76C6"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General Health</w:t>
            </w:r>
          </w:p>
        </w:tc>
        <w:tc>
          <w:tcPr>
            <w:tcW w:w="851" w:type="dxa"/>
            <w:vAlign w:val="center"/>
          </w:tcPr>
          <w:p w14:paraId="0BF2222B" w14:textId="260741D3"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631582C4" w14:textId="47E929EA"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0.166 </w:t>
            </w:r>
          </w:p>
        </w:tc>
        <w:tc>
          <w:tcPr>
            <w:tcW w:w="218" w:type="dxa"/>
          </w:tcPr>
          <w:p w14:paraId="4B468D6B" w14:textId="7777777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6CAC1125" w14:textId="5E127565"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38</w:t>
            </w:r>
          </w:p>
        </w:tc>
        <w:tc>
          <w:tcPr>
            <w:tcW w:w="1814" w:type="dxa"/>
            <w:vAlign w:val="center"/>
          </w:tcPr>
          <w:p w14:paraId="201A9907" w14:textId="638CDC56"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Gender</w:t>
            </w:r>
          </w:p>
        </w:tc>
        <w:tc>
          <w:tcPr>
            <w:tcW w:w="851" w:type="dxa"/>
            <w:vAlign w:val="center"/>
          </w:tcPr>
          <w:p w14:paraId="376D5A44" w14:textId="12A74EDB"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792CA96F" w14:textId="1739861A"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0.035 </w:t>
            </w:r>
          </w:p>
        </w:tc>
      </w:tr>
      <w:tr w:rsidR="00135406" w:rsidRPr="00135406" w14:paraId="26F5C117" w14:textId="77777777" w:rsidTr="00DF108A">
        <w:trPr>
          <w:trHeight w:hRule="exact" w:val="454"/>
        </w:trPr>
        <w:tc>
          <w:tcPr>
            <w:tcW w:w="851" w:type="dxa"/>
            <w:vAlign w:val="center"/>
          </w:tcPr>
          <w:p w14:paraId="0BB8BAF8" w14:textId="479F156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14</w:t>
            </w:r>
          </w:p>
        </w:tc>
        <w:tc>
          <w:tcPr>
            <w:tcW w:w="1814" w:type="dxa"/>
            <w:vAlign w:val="center"/>
          </w:tcPr>
          <w:p w14:paraId="48E97E7B" w14:textId="7FDE002E"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Smoking</w:t>
            </w:r>
          </w:p>
        </w:tc>
        <w:tc>
          <w:tcPr>
            <w:tcW w:w="851" w:type="dxa"/>
            <w:vAlign w:val="center"/>
          </w:tcPr>
          <w:p w14:paraId="40A60BFA" w14:textId="3102B195"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3D2640C0" w14:textId="35B68D2D"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0.165 </w:t>
            </w:r>
          </w:p>
        </w:tc>
        <w:tc>
          <w:tcPr>
            <w:tcW w:w="218" w:type="dxa"/>
          </w:tcPr>
          <w:p w14:paraId="7F8ED1CC" w14:textId="7777777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25138D53" w14:textId="155E17B8"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39</w:t>
            </w:r>
          </w:p>
        </w:tc>
        <w:tc>
          <w:tcPr>
            <w:tcW w:w="1814" w:type="dxa"/>
            <w:vAlign w:val="center"/>
          </w:tcPr>
          <w:p w14:paraId="7A21798C" w14:textId="5B7AC721"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Cardiovascular disease</w:t>
            </w:r>
          </w:p>
        </w:tc>
        <w:tc>
          <w:tcPr>
            <w:tcW w:w="851" w:type="dxa"/>
            <w:vAlign w:val="center"/>
          </w:tcPr>
          <w:p w14:paraId="7140EC3D" w14:textId="09806D60"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62B3CE14" w14:textId="146C8B62"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0.027 </w:t>
            </w:r>
          </w:p>
        </w:tc>
      </w:tr>
      <w:tr w:rsidR="00135406" w:rsidRPr="00135406" w14:paraId="11CA2F63" w14:textId="77777777" w:rsidTr="00DF108A">
        <w:trPr>
          <w:trHeight w:hRule="exact" w:val="454"/>
        </w:trPr>
        <w:tc>
          <w:tcPr>
            <w:tcW w:w="851" w:type="dxa"/>
            <w:vAlign w:val="center"/>
          </w:tcPr>
          <w:p w14:paraId="3CFD5171" w14:textId="7DA901B2"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15</w:t>
            </w:r>
          </w:p>
        </w:tc>
        <w:tc>
          <w:tcPr>
            <w:tcW w:w="1814" w:type="dxa"/>
            <w:vAlign w:val="center"/>
          </w:tcPr>
          <w:p w14:paraId="5D2A3DD5" w14:textId="083E360A"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Region</w:t>
            </w:r>
          </w:p>
        </w:tc>
        <w:tc>
          <w:tcPr>
            <w:tcW w:w="851" w:type="dxa"/>
            <w:vAlign w:val="center"/>
          </w:tcPr>
          <w:p w14:paraId="3892EFCB" w14:textId="3D39BD0F"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7806094C" w14:textId="6096202B"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0.154 </w:t>
            </w:r>
          </w:p>
        </w:tc>
        <w:tc>
          <w:tcPr>
            <w:tcW w:w="218" w:type="dxa"/>
          </w:tcPr>
          <w:p w14:paraId="1A9F9E8D" w14:textId="7777777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789236F3" w14:textId="69BA3AD3"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40</w:t>
            </w:r>
          </w:p>
        </w:tc>
        <w:tc>
          <w:tcPr>
            <w:tcW w:w="1814" w:type="dxa"/>
            <w:vAlign w:val="center"/>
          </w:tcPr>
          <w:p w14:paraId="1C52FD2B" w14:textId="6008D16B"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Cancer</w:t>
            </w:r>
          </w:p>
        </w:tc>
        <w:tc>
          <w:tcPr>
            <w:tcW w:w="851" w:type="dxa"/>
            <w:vAlign w:val="center"/>
          </w:tcPr>
          <w:p w14:paraId="36C71BE2" w14:textId="19342AB8"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0F858EF6" w14:textId="18152C72"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0.024 </w:t>
            </w:r>
          </w:p>
        </w:tc>
      </w:tr>
      <w:tr w:rsidR="00135406" w:rsidRPr="00135406" w14:paraId="7889E421" w14:textId="77777777" w:rsidTr="00DF108A">
        <w:trPr>
          <w:trHeight w:hRule="exact" w:val="454"/>
        </w:trPr>
        <w:tc>
          <w:tcPr>
            <w:tcW w:w="851" w:type="dxa"/>
            <w:vAlign w:val="center"/>
          </w:tcPr>
          <w:p w14:paraId="1488AF67" w14:textId="5D25F87B"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16</w:t>
            </w:r>
          </w:p>
        </w:tc>
        <w:tc>
          <w:tcPr>
            <w:tcW w:w="1814" w:type="dxa"/>
            <w:vAlign w:val="center"/>
          </w:tcPr>
          <w:p w14:paraId="5ABDAC00" w14:textId="503AA224"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PHI</w:t>
            </w:r>
          </w:p>
        </w:tc>
        <w:tc>
          <w:tcPr>
            <w:tcW w:w="851" w:type="dxa"/>
            <w:vAlign w:val="center"/>
          </w:tcPr>
          <w:p w14:paraId="397C74EF" w14:textId="4B2386FE"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769ED51B" w14:textId="3DB6E6DD"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0.150 </w:t>
            </w:r>
          </w:p>
        </w:tc>
        <w:tc>
          <w:tcPr>
            <w:tcW w:w="218" w:type="dxa"/>
          </w:tcPr>
          <w:p w14:paraId="4662564F" w14:textId="7777777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4595E4F3" w14:textId="3E08C4CC"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41</w:t>
            </w:r>
          </w:p>
        </w:tc>
        <w:tc>
          <w:tcPr>
            <w:tcW w:w="1814" w:type="dxa"/>
            <w:vAlign w:val="center"/>
          </w:tcPr>
          <w:p w14:paraId="227D065C" w14:textId="5391D46B"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Cerebrovascular disease</w:t>
            </w:r>
          </w:p>
        </w:tc>
        <w:tc>
          <w:tcPr>
            <w:tcW w:w="851" w:type="dxa"/>
            <w:vAlign w:val="center"/>
          </w:tcPr>
          <w:p w14:paraId="3169C739" w14:textId="302D31B0"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420C9A57" w14:textId="09CB1A81"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0.017 </w:t>
            </w:r>
          </w:p>
        </w:tc>
      </w:tr>
      <w:tr w:rsidR="00135406" w:rsidRPr="00135406" w14:paraId="5FC731CC" w14:textId="77777777" w:rsidTr="00DF108A">
        <w:trPr>
          <w:trHeight w:hRule="exact" w:val="454"/>
        </w:trPr>
        <w:tc>
          <w:tcPr>
            <w:tcW w:w="851" w:type="dxa"/>
            <w:vAlign w:val="center"/>
          </w:tcPr>
          <w:p w14:paraId="5D01AEBD" w14:textId="632894DD"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17</w:t>
            </w:r>
          </w:p>
        </w:tc>
        <w:tc>
          <w:tcPr>
            <w:tcW w:w="1814" w:type="dxa"/>
            <w:vAlign w:val="center"/>
          </w:tcPr>
          <w:p w14:paraId="24995FF4" w14:textId="0F18AB39"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Household income</w:t>
            </w:r>
          </w:p>
        </w:tc>
        <w:tc>
          <w:tcPr>
            <w:tcW w:w="851" w:type="dxa"/>
            <w:vAlign w:val="center"/>
          </w:tcPr>
          <w:p w14:paraId="2B02DE92" w14:textId="410F498E"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28215318" w14:textId="59D611B8"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0.148 </w:t>
            </w:r>
          </w:p>
        </w:tc>
        <w:tc>
          <w:tcPr>
            <w:tcW w:w="218" w:type="dxa"/>
          </w:tcPr>
          <w:p w14:paraId="217D8135" w14:textId="7777777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66D29EA6" w14:textId="4009281B"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42</w:t>
            </w:r>
          </w:p>
        </w:tc>
        <w:tc>
          <w:tcPr>
            <w:tcW w:w="1814" w:type="dxa"/>
            <w:vAlign w:val="center"/>
          </w:tcPr>
          <w:p w14:paraId="391D42B0" w14:textId="52391F69"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Cardiovascular disease</w:t>
            </w:r>
          </w:p>
        </w:tc>
        <w:tc>
          <w:tcPr>
            <w:tcW w:w="851" w:type="dxa"/>
            <w:vAlign w:val="center"/>
          </w:tcPr>
          <w:p w14:paraId="3294217F" w14:textId="0E358FCF"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77D5CA84" w14:textId="5BC2147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0.016 </w:t>
            </w:r>
          </w:p>
        </w:tc>
      </w:tr>
      <w:tr w:rsidR="00135406" w:rsidRPr="00135406" w14:paraId="02AF3A3D" w14:textId="77777777" w:rsidTr="00DF108A">
        <w:trPr>
          <w:trHeight w:hRule="exact" w:val="454"/>
        </w:trPr>
        <w:tc>
          <w:tcPr>
            <w:tcW w:w="851" w:type="dxa"/>
            <w:vAlign w:val="center"/>
          </w:tcPr>
          <w:p w14:paraId="77CE4515" w14:textId="3F10CE20"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18</w:t>
            </w:r>
          </w:p>
        </w:tc>
        <w:tc>
          <w:tcPr>
            <w:tcW w:w="1814" w:type="dxa"/>
            <w:vAlign w:val="center"/>
          </w:tcPr>
          <w:p w14:paraId="3F3D3F00" w14:textId="2AF490EF"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Household size</w:t>
            </w:r>
          </w:p>
        </w:tc>
        <w:tc>
          <w:tcPr>
            <w:tcW w:w="851" w:type="dxa"/>
            <w:vAlign w:val="center"/>
          </w:tcPr>
          <w:p w14:paraId="2BA6ACF5" w14:textId="6A2C398C"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3445F132" w14:textId="0910032A"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0.138 </w:t>
            </w:r>
          </w:p>
        </w:tc>
        <w:tc>
          <w:tcPr>
            <w:tcW w:w="218" w:type="dxa"/>
          </w:tcPr>
          <w:p w14:paraId="7A42DBDC" w14:textId="7777777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71F978CF" w14:textId="4606AC2C"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43</w:t>
            </w:r>
          </w:p>
        </w:tc>
        <w:tc>
          <w:tcPr>
            <w:tcW w:w="1814" w:type="dxa"/>
            <w:vAlign w:val="center"/>
          </w:tcPr>
          <w:p w14:paraId="0A9CA100" w14:textId="116C3B9E"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Smoking</w:t>
            </w:r>
          </w:p>
        </w:tc>
        <w:tc>
          <w:tcPr>
            <w:tcW w:w="851" w:type="dxa"/>
            <w:vAlign w:val="center"/>
          </w:tcPr>
          <w:p w14:paraId="35D943F5" w14:textId="7BA3EE36"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6B10E85D" w14:textId="3F1BD7BD"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0.015 </w:t>
            </w:r>
          </w:p>
        </w:tc>
      </w:tr>
      <w:tr w:rsidR="00135406" w:rsidRPr="00135406" w14:paraId="218B02A9" w14:textId="77777777" w:rsidTr="00DF108A">
        <w:trPr>
          <w:trHeight w:hRule="exact" w:val="454"/>
        </w:trPr>
        <w:tc>
          <w:tcPr>
            <w:tcW w:w="851" w:type="dxa"/>
            <w:vAlign w:val="center"/>
          </w:tcPr>
          <w:p w14:paraId="1759F2C8" w14:textId="6F6A2085"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19</w:t>
            </w:r>
          </w:p>
        </w:tc>
        <w:tc>
          <w:tcPr>
            <w:tcW w:w="1814" w:type="dxa"/>
            <w:vAlign w:val="center"/>
          </w:tcPr>
          <w:p w14:paraId="70C3941C" w14:textId="0936C5EB"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Drinking</w:t>
            </w:r>
          </w:p>
        </w:tc>
        <w:tc>
          <w:tcPr>
            <w:tcW w:w="851" w:type="dxa"/>
            <w:vAlign w:val="center"/>
          </w:tcPr>
          <w:p w14:paraId="1A15E285" w14:textId="3E476B11"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549FD4D1" w14:textId="2B99B61F"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0.112 </w:t>
            </w:r>
          </w:p>
        </w:tc>
        <w:tc>
          <w:tcPr>
            <w:tcW w:w="218" w:type="dxa"/>
          </w:tcPr>
          <w:p w14:paraId="12B4413A" w14:textId="7777777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283705BE" w14:textId="198167AF"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44</w:t>
            </w:r>
          </w:p>
        </w:tc>
        <w:tc>
          <w:tcPr>
            <w:tcW w:w="1814" w:type="dxa"/>
            <w:vAlign w:val="center"/>
          </w:tcPr>
          <w:p w14:paraId="61E4224A" w14:textId="28871694"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IADL</w:t>
            </w:r>
          </w:p>
        </w:tc>
        <w:tc>
          <w:tcPr>
            <w:tcW w:w="851" w:type="dxa"/>
            <w:vAlign w:val="center"/>
          </w:tcPr>
          <w:p w14:paraId="080449AD" w14:textId="1C5934FB"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278B2EB1" w14:textId="609DC7D4"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0.007 </w:t>
            </w:r>
          </w:p>
        </w:tc>
      </w:tr>
      <w:tr w:rsidR="00135406" w:rsidRPr="00135406" w14:paraId="079DAA4D" w14:textId="77777777" w:rsidTr="00DF108A">
        <w:trPr>
          <w:trHeight w:hRule="exact" w:val="454"/>
        </w:trPr>
        <w:tc>
          <w:tcPr>
            <w:tcW w:w="851" w:type="dxa"/>
            <w:vAlign w:val="center"/>
          </w:tcPr>
          <w:p w14:paraId="6CF1D65F" w14:textId="07E9BBED"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w:t>
            </w:r>
          </w:p>
        </w:tc>
        <w:tc>
          <w:tcPr>
            <w:tcW w:w="1814" w:type="dxa"/>
            <w:vAlign w:val="center"/>
          </w:tcPr>
          <w:p w14:paraId="14B9F792" w14:textId="6EDF4183"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ADL</w:t>
            </w:r>
          </w:p>
        </w:tc>
        <w:tc>
          <w:tcPr>
            <w:tcW w:w="851" w:type="dxa"/>
            <w:vAlign w:val="center"/>
          </w:tcPr>
          <w:p w14:paraId="3D5B55A9" w14:textId="29924D31"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73F20204" w14:textId="08A9DC13"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0.111 </w:t>
            </w:r>
          </w:p>
        </w:tc>
        <w:tc>
          <w:tcPr>
            <w:tcW w:w="218" w:type="dxa"/>
          </w:tcPr>
          <w:p w14:paraId="26445A8D" w14:textId="77777777"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Borders>
              <w:bottom w:val="single" w:sz="4" w:space="0" w:color="auto"/>
            </w:tcBorders>
            <w:vAlign w:val="center"/>
          </w:tcPr>
          <w:p w14:paraId="275299E2" w14:textId="6CD3CF02"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45</w:t>
            </w:r>
          </w:p>
        </w:tc>
        <w:tc>
          <w:tcPr>
            <w:tcW w:w="1814" w:type="dxa"/>
            <w:tcBorders>
              <w:bottom w:val="single" w:sz="4" w:space="0" w:color="auto"/>
            </w:tcBorders>
            <w:vAlign w:val="center"/>
          </w:tcPr>
          <w:p w14:paraId="26E63198" w14:textId="2BA9FC6B"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Cancer</w:t>
            </w:r>
          </w:p>
        </w:tc>
        <w:tc>
          <w:tcPr>
            <w:tcW w:w="851" w:type="dxa"/>
            <w:tcBorders>
              <w:bottom w:val="single" w:sz="4" w:space="0" w:color="auto"/>
            </w:tcBorders>
            <w:vAlign w:val="center"/>
          </w:tcPr>
          <w:p w14:paraId="68095A6D" w14:textId="082B3F83" w:rsidR="004D1C0C" w:rsidRPr="00135406" w:rsidRDefault="004D1C0C" w:rsidP="004D1C0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tcBorders>
              <w:bottom w:val="single" w:sz="4" w:space="0" w:color="auto"/>
            </w:tcBorders>
            <w:vAlign w:val="center"/>
          </w:tcPr>
          <w:p w14:paraId="49DEE901" w14:textId="1931A961" w:rsidR="004D1C0C" w:rsidRPr="00135406" w:rsidRDefault="004D1C0C" w:rsidP="004D1C0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0.005 </w:t>
            </w:r>
          </w:p>
        </w:tc>
      </w:tr>
      <w:tr w:rsidR="00135406" w:rsidRPr="00135406" w14:paraId="4CA2ED87" w14:textId="77777777" w:rsidTr="00DF108A">
        <w:trPr>
          <w:trHeight w:hRule="exact" w:val="454"/>
        </w:trPr>
        <w:tc>
          <w:tcPr>
            <w:tcW w:w="851" w:type="dxa"/>
            <w:vAlign w:val="center"/>
          </w:tcPr>
          <w:p w14:paraId="469B04C5" w14:textId="18F6A008"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21</w:t>
            </w:r>
          </w:p>
        </w:tc>
        <w:tc>
          <w:tcPr>
            <w:tcW w:w="1814" w:type="dxa"/>
            <w:vAlign w:val="center"/>
          </w:tcPr>
          <w:p w14:paraId="4412C744" w14:textId="0ED01B1A" w:rsidR="008262A7" w:rsidRPr="00135406" w:rsidRDefault="008262A7" w:rsidP="008262A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Drinking</w:t>
            </w:r>
          </w:p>
        </w:tc>
        <w:tc>
          <w:tcPr>
            <w:tcW w:w="851" w:type="dxa"/>
            <w:vAlign w:val="center"/>
          </w:tcPr>
          <w:p w14:paraId="1F736368" w14:textId="526ECB25" w:rsidR="008262A7" w:rsidRPr="00135406" w:rsidRDefault="008262A7" w:rsidP="008262A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28B94F3F" w14:textId="276C9B23"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0.103 </w:t>
            </w:r>
          </w:p>
        </w:tc>
        <w:tc>
          <w:tcPr>
            <w:tcW w:w="218" w:type="dxa"/>
          </w:tcPr>
          <w:p w14:paraId="6821DBC8" w14:textId="77777777"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Borders>
              <w:top w:val="single" w:sz="4" w:space="0" w:color="auto"/>
            </w:tcBorders>
          </w:tcPr>
          <w:p w14:paraId="75F974D3" w14:textId="77777777"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Borders>
              <w:top w:val="single" w:sz="4" w:space="0" w:color="auto"/>
            </w:tcBorders>
          </w:tcPr>
          <w:p w14:paraId="7E03B570" w14:textId="77777777" w:rsidR="008262A7" w:rsidRPr="00135406" w:rsidRDefault="008262A7" w:rsidP="008262A7">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Borders>
              <w:top w:val="single" w:sz="4" w:space="0" w:color="auto"/>
            </w:tcBorders>
          </w:tcPr>
          <w:p w14:paraId="6F549461" w14:textId="77777777" w:rsidR="008262A7" w:rsidRPr="00135406" w:rsidRDefault="008262A7" w:rsidP="008262A7">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Borders>
              <w:top w:val="single" w:sz="4" w:space="0" w:color="auto"/>
            </w:tcBorders>
          </w:tcPr>
          <w:p w14:paraId="1ACD2F79" w14:textId="77777777"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32A1A1C8" w14:textId="77777777" w:rsidTr="00DF108A">
        <w:trPr>
          <w:trHeight w:hRule="exact" w:val="454"/>
        </w:trPr>
        <w:tc>
          <w:tcPr>
            <w:tcW w:w="851" w:type="dxa"/>
            <w:vAlign w:val="center"/>
          </w:tcPr>
          <w:p w14:paraId="217F3334" w14:textId="66D45172"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22</w:t>
            </w:r>
          </w:p>
        </w:tc>
        <w:tc>
          <w:tcPr>
            <w:tcW w:w="1814" w:type="dxa"/>
            <w:vAlign w:val="center"/>
          </w:tcPr>
          <w:p w14:paraId="27DC1F98" w14:textId="57603CB1" w:rsidR="008262A7" w:rsidRPr="00135406" w:rsidRDefault="008262A7" w:rsidP="008262A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Economic activity</w:t>
            </w:r>
          </w:p>
        </w:tc>
        <w:tc>
          <w:tcPr>
            <w:tcW w:w="851" w:type="dxa"/>
            <w:vAlign w:val="center"/>
          </w:tcPr>
          <w:p w14:paraId="42B4CB8E" w14:textId="3B757302" w:rsidR="008262A7" w:rsidRPr="00135406" w:rsidRDefault="008262A7" w:rsidP="008262A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2CF1EF69" w14:textId="15D697E7"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0.102 </w:t>
            </w:r>
          </w:p>
        </w:tc>
        <w:tc>
          <w:tcPr>
            <w:tcW w:w="218" w:type="dxa"/>
          </w:tcPr>
          <w:p w14:paraId="587A6D67" w14:textId="77777777"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6BC3F596" w14:textId="77777777"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57B16E48" w14:textId="77777777" w:rsidR="008262A7" w:rsidRPr="00135406" w:rsidRDefault="008262A7" w:rsidP="008262A7">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4CE0A47C" w14:textId="77777777" w:rsidR="008262A7" w:rsidRPr="00135406" w:rsidRDefault="008262A7" w:rsidP="008262A7">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61130B34" w14:textId="77777777"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433A964D" w14:textId="77777777" w:rsidTr="00DF108A">
        <w:trPr>
          <w:trHeight w:hRule="exact" w:val="454"/>
        </w:trPr>
        <w:tc>
          <w:tcPr>
            <w:tcW w:w="851" w:type="dxa"/>
            <w:vAlign w:val="center"/>
          </w:tcPr>
          <w:p w14:paraId="7DC851F7" w14:textId="3C3BBC85"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23</w:t>
            </w:r>
          </w:p>
        </w:tc>
        <w:tc>
          <w:tcPr>
            <w:tcW w:w="1814" w:type="dxa"/>
            <w:vAlign w:val="center"/>
          </w:tcPr>
          <w:p w14:paraId="08FD688B" w14:textId="7CDC8E82" w:rsidR="008262A7" w:rsidRPr="00135406" w:rsidRDefault="008262A7" w:rsidP="008262A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BMI</w:t>
            </w:r>
          </w:p>
        </w:tc>
        <w:tc>
          <w:tcPr>
            <w:tcW w:w="851" w:type="dxa"/>
            <w:vAlign w:val="center"/>
          </w:tcPr>
          <w:p w14:paraId="7CA0610D" w14:textId="19AEA961" w:rsidR="008262A7" w:rsidRPr="00135406" w:rsidRDefault="008262A7" w:rsidP="008262A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2FB837A5" w14:textId="3751E7D0"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0.091 </w:t>
            </w:r>
          </w:p>
        </w:tc>
        <w:tc>
          <w:tcPr>
            <w:tcW w:w="218" w:type="dxa"/>
          </w:tcPr>
          <w:p w14:paraId="493B7B73" w14:textId="77777777"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09FBC1B3" w14:textId="77777777"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1A42981E" w14:textId="77777777" w:rsidR="008262A7" w:rsidRPr="00135406" w:rsidRDefault="008262A7" w:rsidP="008262A7">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07D27132" w14:textId="77777777" w:rsidR="008262A7" w:rsidRPr="00135406" w:rsidRDefault="008262A7" w:rsidP="008262A7">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2F4D4AC8" w14:textId="77777777"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6EB7E599" w14:textId="77777777" w:rsidTr="00DF108A">
        <w:trPr>
          <w:trHeight w:hRule="exact" w:val="454"/>
        </w:trPr>
        <w:tc>
          <w:tcPr>
            <w:tcW w:w="851" w:type="dxa"/>
            <w:vAlign w:val="center"/>
          </w:tcPr>
          <w:p w14:paraId="39A4D1ED" w14:textId="3EE8BCAC"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24</w:t>
            </w:r>
          </w:p>
        </w:tc>
        <w:tc>
          <w:tcPr>
            <w:tcW w:w="1814" w:type="dxa"/>
            <w:vAlign w:val="center"/>
          </w:tcPr>
          <w:p w14:paraId="031655A8" w14:textId="307FD148" w:rsidR="008262A7" w:rsidRPr="00135406" w:rsidRDefault="008262A7" w:rsidP="008262A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Quality of life</w:t>
            </w:r>
          </w:p>
        </w:tc>
        <w:tc>
          <w:tcPr>
            <w:tcW w:w="851" w:type="dxa"/>
            <w:vAlign w:val="center"/>
          </w:tcPr>
          <w:p w14:paraId="0AE0B85F" w14:textId="53282064" w:rsidR="008262A7" w:rsidRPr="00135406" w:rsidRDefault="008262A7" w:rsidP="008262A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6A0DB9AD" w14:textId="60B78A06"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0.089 </w:t>
            </w:r>
          </w:p>
        </w:tc>
        <w:tc>
          <w:tcPr>
            <w:tcW w:w="218" w:type="dxa"/>
          </w:tcPr>
          <w:p w14:paraId="2B991647" w14:textId="77777777"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2AF876B0" w14:textId="77777777"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18EE1010" w14:textId="77777777" w:rsidR="008262A7" w:rsidRPr="00135406" w:rsidRDefault="008262A7" w:rsidP="008262A7">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7FEAEC48" w14:textId="77777777" w:rsidR="008262A7" w:rsidRPr="00135406" w:rsidRDefault="008262A7" w:rsidP="008262A7">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72778861" w14:textId="77777777"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0CE6385C" w14:textId="77777777" w:rsidTr="00DF108A">
        <w:trPr>
          <w:trHeight w:hRule="exact" w:val="454"/>
        </w:trPr>
        <w:tc>
          <w:tcPr>
            <w:tcW w:w="851" w:type="dxa"/>
            <w:tcBorders>
              <w:bottom w:val="single" w:sz="4" w:space="0" w:color="auto"/>
            </w:tcBorders>
            <w:vAlign w:val="center"/>
          </w:tcPr>
          <w:p w14:paraId="1FF0223C" w14:textId="60980AD7"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25</w:t>
            </w:r>
          </w:p>
        </w:tc>
        <w:tc>
          <w:tcPr>
            <w:tcW w:w="1814" w:type="dxa"/>
            <w:tcBorders>
              <w:bottom w:val="single" w:sz="4" w:space="0" w:color="auto"/>
            </w:tcBorders>
            <w:vAlign w:val="center"/>
          </w:tcPr>
          <w:p w14:paraId="5A5E10D1" w14:textId="3A72FE95" w:rsidR="008262A7" w:rsidRPr="00135406" w:rsidRDefault="008262A7" w:rsidP="008262A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NHI</w:t>
            </w:r>
          </w:p>
        </w:tc>
        <w:tc>
          <w:tcPr>
            <w:tcW w:w="851" w:type="dxa"/>
            <w:tcBorders>
              <w:bottom w:val="single" w:sz="4" w:space="0" w:color="auto"/>
            </w:tcBorders>
            <w:vAlign w:val="center"/>
          </w:tcPr>
          <w:p w14:paraId="65B80488" w14:textId="7BD87E5D" w:rsidR="008262A7" w:rsidRPr="00135406" w:rsidRDefault="008262A7" w:rsidP="008262A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tcBorders>
              <w:bottom w:val="single" w:sz="4" w:space="0" w:color="auto"/>
            </w:tcBorders>
            <w:vAlign w:val="center"/>
          </w:tcPr>
          <w:p w14:paraId="5F92B0BE" w14:textId="0964E66B"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0.085 </w:t>
            </w:r>
          </w:p>
        </w:tc>
        <w:tc>
          <w:tcPr>
            <w:tcW w:w="218" w:type="dxa"/>
          </w:tcPr>
          <w:p w14:paraId="199352FA" w14:textId="77777777"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43E2EE27" w14:textId="77777777"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73D723E2" w14:textId="77777777" w:rsidR="008262A7" w:rsidRPr="00135406" w:rsidRDefault="008262A7" w:rsidP="008262A7">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1F888D83" w14:textId="77777777" w:rsidR="008262A7" w:rsidRPr="00135406" w:rsidRDefault="008262A7" w:rsidP="008262A7">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54A9B088" w14:textId="77777777" w:rsidR="008262A7" w:rsidRPr="00135406" w:rsidRDefault="008262A7" w:rsidP="008262A7">
            <w:pPr>
              <w:widowControl/>
              <w:wordWrap/>
              <w:autoSpaceDE/>
              <w:autoSpaceDN/>
              <w:spacing w:line="480" w:lineRule="auto"/>
              <w:jc w:val="right"/>
              <w:rPr>
                <w:rFonts w:ascii="Times New Roman" w:hAnsi="Times New Roman" w:cs="Times New Roman"/>
                <w:color w:val="000000" w:themeColor="text1"/>
                <w:sz w:val="16"/>
                <w:szCs w:val="16"/>
              </w:rPr>
            </w:pPr>
          </w:p>
        </w:tc>
      </w:tr>
    </w:tbl>
    <w:p w14:paraId="770CEAEC" w14:textId="77777777" w:rsidR="00387319" w:rsidRPr="00135406" w:rsidRDefault="00387319" w:rsidP="00387319">
      <w:pPr>
        <w:widowControl/>
        <w:wordWrap/>
        <w:autoSpaceDE/>
        <w:autoSpaceDN/>
        <w:spacing w:line="480" w:lineRule="auto"/>
        <w:rPr>
          <w:rFonts w:cstheme="minorHAnsi"/>
          <w:b/>
          <w:color w:val="000000" w:themeColor="text1"/>
          <w:sz w:val="18"/>
          <w:szCs w:val="18"/>
        </w:rPr>
      </w:pPr>
      <w:r w:rsidRPr="00135406">
        <w:rPr>
          <w:rFonts w:cstheme="minorHAnsi"/>
          <w:b/>
          <w:color w:val="000000" w:themeColor="text1"/>
          <w:sz w:val="18"/>
          <w:szCs w:val="18"/>
        </w:rPr>
        <w:br w:type="page"/>
      </w:r>
    </w:p>
    <w:p w14:paraId="1AB45D8F" w14:textId="48B34C48" w:rsidR="004D1C0C" w:rsidRPr="00135406" w:rsidRDefault="004D1C0C" w:rsidP="004D1C0C">
      <w:pPr>
        <w:spacing w:line="480" w:lineRule="auto"/>
        <w:jc w:val="left"/>
        <w:rPr>
          <w:rFonts w:ascii="Times New Roman" w:hAnsi="Times New Roman" w:cs="Times New Roman"/>
          <w:bCs/>
          <w:color w:val="000000" w:themeColor="text1"/>
          <w:sz w:val="22"/>
          <w:szCs w:val="16"/>
        </w:rPr>
      </w:pPr>
      <w:proofErr w:type="spellStart"/>
      <w:r w:rsidRPr="00135406">
        <w:rPr>
          <w:rFonts w:ascii="Times New Roman" w:hAnsi="Times New Roman" w:cs="Times New Roman" w:hint="eastAsia"/>
          <w:bCs/>
          <w:color w:val="000000" w:themeColor="text1"/>
          <w:sz w:val="22"/>
          <w:szCs w:val="16"/>
        </w:rPr>
        <w:lastRenderedPageBreak/>
        <w:t>e</w:t>
      </w:r>
      <w:r w:rsidRPr="00135406">
        <w:rPr>
          <w:rFonts w:ascii="Times New Roman" w:hAnsi="Times New Roman" w:cs="Times New Roman"/>
          <w:bCs/>
          <w:color w:val="000000" w:themeColor="text1"/>
          <w:sz w:val="22"/>
          <w:szCs w:val="16"/>
        </w:rPr>
        <w:t>Table</w:t>
      </w:r>
      <w:proofErr w:type="spellEnd"/>
      <w:r w:rsidRPr="00135406">
        <w:rPr>
          <w:rFonts w:ascii="Times New Roman" w:hAnsi="Times New Roman" w:cs="Times New Roman"/>
          <w:bCs/>
          <w:color w:val="000000" w:themeColor="text1"/>
          <w:sz w:val="22"/>
          <w:szCs w:val="16"/>
        </w:rPr>
        <w:t xml:space="preserve"> </w:t>
      </w:r>
      <w:r w:rsidR="001F0729" w:rsidRPr="00135406">
        <w:rPr>
          <w:rFonts w:ascii="Times New Roman" w:hAnsi="Times New Roman" w:cs="Times New Roman"/>
          <w:bCs/>
          <w:color w:val="000000" w:themeColor="text1"/>
          <w:sz w:val="22"/>
          <w:szCs w:val="16"/>
        </w:rPr>
        <w:t>7.</w:t>
      </w:r>
      <w:r w:rsidRPr="00135406">
        <w:rPr>
          <w:rFonts w:ascii="Times New Roman" w:hAnsi="Times New Roman" w:cs="Times New Roman"/>
          <w:bCs/>
          <w:color w:val="000000" w:themeColor="text1"/>
          <w:sz w:val="22"/>
          <w:szCs w:val="16"/>
        </w:rPr>
        <w:t xml:space="preserve"> Factor rankings and importance scores of </w:t>
      </w:r>
      <w:proofErr w:type="spellStart"/>
      <w:r w:rsidRPr="00135406">
        <w:rPr>
          <w:rFonts w:ascii="Times New Roman" w:hAnsi="Times New Roman" w:cs="Times New Roman"/>
          <w:bCs/>
          <w:color w:val="000000" w:themeColor="text1"/>
          <w:sz w:val="22"/>
          <w:szCs w:val="16"/>
        </w:rPr>
        <w:t>Normal_</w:t>
      </w:r>
      <w:r w:rsidR="00BB6929">
        <w:rPr>
          <w:rFonts w:ascii="Times New Roman" w:hAnsi="Times New Roman" w:cs="Times New Roman"/>
          <w:bCs/>
          <w:color w:val="000000" w:themeColor="text1"/>
          <w:sz w:val="22"/>
          <w:szCs w:val="16"/>
        </w:rPr>
        <w:t>Women</w:t>
      </w:r>
      <w:proofErr w:type="spellEnd"/>
    </w:p>
    <w:tbl>
      <w:tblPr>
        <w:tblW w:w="0" w:type="auto"/>
        <w:tblLayout w:type="fixed"/>
        <w:tblCellMar>
          <w:left w:w="99" w:type="dxa"/>
          <w:right w:w="99" w:type="dxa"/>
        </w:tblCellMar>
        <w:tblLook w:val="04A0" w:firstRow="1" w:lastRow="0" w:firstColumn="1" w:lastColumn="0" w:noHBand="0" w:noVBand="1"/>
      </w:tblPr>
      <w:tblGrid>
        <w:gridCol w:w="851"/>
        <w:gridCol w:w="1814"/>
        <w:gridCol w:w="851"/>
        <w:gridCol w:w="851"/>
        <w:gridCol w:w="218"/>
        <w:gridCol w:w="851"/>
        <w:gridCol w:w="1814"/>
        <w:gridCol w:w="851"/>
        <w:gridCol w:w="851"/>
      </w:tblGrid>
      <w:tr w:rsidR="00135406" w:rsidRPr="00135406" w14:paraId="215739A9" w14:textId="77777777" w:rsidTr="00202D50">
        <w:trPr>
          <w:trHeight w:hRule="exact" w:val="454"/>
        </w:trPr>
        <w:tc>
          <w:tcPr>
            <w:tcW w:w="851" w:type="dxa"/>
            <w:tcBorders>
              <w:top w:val="single" w:sz="4" w:space="0" w:color="auto"/>
              <w:bottom w:val="single" w:sz="4" w:space="0" w:color="auto"/>
            </w:tcBorders>
          </w:tcPr>
          <w:p w14:paraId="1475E4BC" w14:textId="77777777" w:rsidR="004D1C0C" w:rsidRPr="00135406" w:rsidRDefault="004D1C0C"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Rank</w:t>
            </w:r>
          </w:p>
        </w:tc>
        <w:tc>
          <w:tcPr>
            <w:tcW w:w="1814" w:type="dxa"/>
            <w:tcBorders>
              <w:top w:val="single" w:sz="4" w:space="0" w:color="auto"/>
              <w:bottom w:val="single" w:sz="4" w:space="0" w:color="auto"/>
            </w:tcBorders>
          </w:tcPr>
          <w:p w14:paraId="09D4B31A" w14:textId="77777777" w:rsidR="004D1C0C" w:rsidRPr="00135406" w:rsidRDefault="004D1C0C" w:rsidP="00202D50">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Factor</w:t>
            </w:r>
          </w:p>
        </w:tc>
        <w:tc>
          <w:tcPr>
            <w:tcW w:w="851" w:type="dxa"/>
            <w:tcBorders>
              <w:top w:val="single" w:sz="4" w:space="0" w:color="auto"/>
              <w:bottom w:val="single" w:sz="4" w:space="0" w:color="auto"/>
            </w:tcBorders>
          </w:tcPr>
          <w:p w14:paraId="3FE7A5C4" w14:textId="77777777" w:rsidR="004D1C0C" w:rsidRPr="00135406" w:rsidRDefault="004D1C0C" w:rsidP="00202D50">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Year</w:t>
            </w:r>
          </w:p>
        </w:tc>
        <w:tc>
          <w:tcPr>
            <w:tcW w:w="851" w:type="dxa"/>
            <w:tcBorders>
              <w:top w:val="single" w:sz="4" w:space="0" w:color="auto"/>
              <w:bottom w:val="single" w:sz="4" w:space="0" w:color="auto"/>
            </w:tcBorders>
          </w:tcPr>
          <w:p w14:paraId="34CF2852" w14:textId="77777777" w:rsidR="004D1C0C" w:rsidRPr="00135406" w:rsidRDefault="004D1C0C"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Score</w:t>
            </w:r>
          </w:p>
        </w:tc>
        <w:tc>
          <w:tcPr>
            <w:tcW w:w="218" w:type="dxa"/>
          </w:tcPr>
          <w:p w14:paraId="0A4A9CA5" w14:textId="77777777" w:rsidR="004D1C0C" w:rsidRPr="00135406" w:rsidRDefault="004D1C0C"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p>
        </w:tc>
        <w:tc>
          <w:tcPr>
            <w:tcW w:w="851" w:type="dxa"/>
            <w:tcBorders>
              <w:top w:val="single" w:sz="4" w:space="0" w:color="auto"/>
              <w:bottom w:val="single" w:sz="4" w:space="0" w:color="auto"/>
            </w:tcBorders>
          </w:tcPr>
          <w:p w14:paraId="6B682B06" w14:textId="77777777" w:rsidR="004D1C0C" w:rsidRPr="00135406" w:rsidRDefault="004D1C0C"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Rank</w:t>
            </w:r>
          </w:p>
        </w:tc>
        <w:tc>
          <w:tcPr>
            <w:tcW w:w="1814" w:type="dxa"/>
            <w:tcBorders>
              <w:top w:val="single" w:sz="4" w:space="0" w:color="auto"/>
              <w:bottom w:val="single" w:sz="4" w:space="0" w:color="auto"/>
            </w:tcBorders>
          </w:tcPr>
          <w:p w14:paraId="16477127" w14:textId="77777777" w:rsidR="004D1C0C" w:rsidRPr="00135406" w:rsidRDefault="004D1C0C" w:rsidP="00202D50">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Factor</w:t>
            </w:r>
          </w:p>
        </w:tc>
        <w:tc>
          <w:tcPr>
            <w:tcW w:w="851" w:type="dxa"/>
            <w:tcBorders>
              <w:top w:val="single" w:sz="4" w:space="0" w:color="auto"/>
              <w:bottom w:val="single" w:sz="4" w:space="0" w:color="auto"/>
            </w:tcBorders>
          </w:tcPr>
          <w:p w14:paraId="4DCCB544" w14:textId="77777777" w:rsidR="004D1C0C" w:rsidRPr="00135406" w:rsidRDefault="004D1C0C" w:rsidP="00202D50">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Year</w:t>
            </w:r>
          </w:p>
        </w:tc>
        <w:tc>
          <w:tcPr>
            <w:tcW w:w="851" w:type="dxa"/>
            <w:tcBorders>
              <w:top w:val="single" w:sz="4" w:space="0" w:color="auto"/>
              <w:bottom w:val="single" w:sz="4" w:space="0" w:color="auto"/>
            </w:tcBorders>
          </w:tcPr>
          <w:p w14:paraId="4152D236" w14:textId="77777777" w:rsidR="004D1C0C" w:rsidRPr="00135406" w:rsidRDefault="004D1C0C"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Score</w:t>
            </w:r>
          </w:p>
        </w:tc>
      </w:tr>
      <w:tr w:rsidR="00135406" w:rsidRPr="00135406" w14:paraId="1A85448D" w14:textId="77777777" w:rsidTr="00202D50">
        <w:trPr>
          <w:trHeight w:hRule="exact" w:val="454"/>
        </w:trPr>
        <w:tc>
          <w:tcPr>
            <w:tcW w:w="851" w:type="dxa"/>
            <w:tcBorders>
              <w:top w:val="single" w:sz="4" w:space="0" w:color="auto"/>
            </w:tcBorders>
            <w:vAlign w:val="center"/>
          </w:tcPr>
          <w:p w14:paraId="2A4BCC48" w14:textId="6F1E5D6E"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w:t>
            </w:r>
          </w:p>
        </w:tc>
        <w:tc>
          <w:tcPr>
            <w:tcW w:w="1814" w:type="dxa"/>
            <w:tcBorders>
              <w:top w:val="single" w:sz="4" w:space="0" w:color="auto"/>
            </w:tcBorders>
            <w:vAlign w:val="center"/>
          </w:tcPr>
          <w:p w14:paraId="38E8AF5D" w14:textId="5DA09CD2"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Education</w:t>
            </w:r>
          </w:p>
        </w:tc>
        <w:tc>
          <w:tcPr>
            <w:tcW w:w="851" w:type="dxa"/>
            <w:tcBorders>
              <w:top w:val="single" w:sz="4" w:space="0" w:color="auto"/>
            </w:tcBorders>
            <w:vAlign w:val="center"/>
          </w:tcPr>
          <w:p w14:paraId="519C4805" w14:textId="08F445C9"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tcBorders>
              <w:top w:val="single" w:sz="4" w:space="0" w:color="auto"/>
            </w:tcBorders>
            <w:vAlign w:val="center"/>
          </w:tcPr>
          <w:p w14:paraId="7383BB5C" w14:textId="2D3C6054"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0.917 </w:t>
            </w:r>
          </w:p>
        </w:tc>
        <w:tc>
          <w:tcPr>
            <w:tcW w:w="218" w:type="dxa"/>
          </w:tcPr>
          <w:p w14:paraId="1FB7A692" w14:textId="7777777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Borders>
              <w:top w:val="single" w:sz="4" w:space="0" w:color="auto"/>
            </w:tcBorders>
            <w:vAlign w:val="center"/>
          </w:tcPr>
          <w:p w14:paraId="637DE2F6" w14:textId="1F8CC4FA"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26</w:t>
            </w:r>
          </w:p>
        </w:tc>
        <w:tc>
          <w:tcPr>
            <w:tcW w:w="1814" w:type="dxa"/>
            <w:tcBorders>
              <w:top w:val="single" w:sz="4" w:space="0" w:color="auto"/>
            </w:tcBorders>
            <w:vAlign w:val="center"/>
          </w:tcPr>
          <w:p w14:paraId="6F78F2D9" w14:textId="618FE430"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Drinking</w:t>
            </w:r>
          </w:p>
        </w:tc>
        <w:tc>
          <w:tcPr>
            <w:tcW w:w="851" w:type="dxa"/>
            <w:tcBorders>
              <w:top w:val="single" w:sz="4" w:space="0" w:color="auto"/>
            </w:tcBorders>
            <w:vAlign w:val="center"/>
          </w:tcPr>
          <w:p w14:paraId="0E0955DD" w14:textId="5D9CE976"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tcBorders>
              <w:top w:val="single" w:sz="4" w:space="0" w:color="auto"/>
            </w:tcBorders>
            <w:vAlign w:val="center"/>
          </w:tcPr>
          <w:p w14:paraId="172FA979" w14:textId="2FAF6782"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0.073 </w:t>
            </w:r>
          </w:p>
        </w:tc>
      </w:tr>
      <w:tr w:rsidR="00135406" w:rsidRPr="00135406" w14:paraId="65D04F58" w14:textId="77777777" w:rsidTr="00202D50">
        <w:trPr>
          <w:trHeight w:hRule="exact" w:val="454"/>
        </w:trPr>
        <w:tc>
          <w:tcPr>
            <w:tcW w:w="851" w:type="dxa"/>
            <w:vAlign w:val="center"/>
          </w:tcPr>
          <w:p w14:paraId="05A3948A" w14:textId="708D4CBF"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w:t>
            </w:r>
          </w:p>
        </w:tc>
        <w:tc>
          <w:tcPr>
            <w:tcW w:w="1814" w:type="dxa"/>
            <w:vAlign w:val="center"/>
          </w:tcPr>
          <w:p w14:paraId="6F863843" w14:textId="08E3871F"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Age</w:t>
            </w:r>
          </w:p>
        </w:tc>
        <w:tc>
          <w:tcPr>
            <w:tcW w:w="851" w:type="dxa"/>
            <w:vAlign w:val="center"/>
          </w:tcPr>
          <w:p w14:paraId="0B296325" w14:textId="31F2DA0A"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4DCD3F35" w14:textId="38ABF852"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0.840 </w:t>
            </w:r>
          </w:p>
        </w:tc>
        <w:tc>
          <w:tcPr>
            <w:tcW w:w="218" w:type="dxa"/>
          </w:tcPr>
          <w:p w14:paraId="55FEBA01" w14:textId="7777777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2832ABD4" w14:textId="0B181EE3"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27</w:t>
            </w:r>
          </w:p>
        </w:tc>
        <w:tc>
          <w:tcPr>
            <w:tcW w:w="1814" w:type="dxa"/>
            <w:vAlign w:val="center"/>
          </w:tcPr>
          <w:p w14:paraId="3AF6BA55" w14:textId="4F88C24F"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Cardiovascular disease</w:t>
            </w:r>
          </w:p>
        </w:tc>
        <w:tc>
          <w:tcPr>
            <w:tcW w:w="851" w:type="dxa"/>
            <w:vAlign w:val="center"/>
          </w:tcPr>
          <w:p w14:paraId="26573250" w14:textId="46F0297E"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7A31DBF5" w14:textId="4211C66A"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0.071 </w:t>
            </w:r>
          </w:p>
        </w:tc>
      </w:tr>
      <w:tr w:rsidR="00135406" w:rsidRPr="00135406" w14:paraId="0922D915" w14:textId="77777777" w:rsidTr="00202D50">
        <w:trPr>
          <w:trHeight w:hRule="exact" w:val="454"/>
        </w:trPr>
        <w:tc>
          <w:tcPr>
            <w:tcW w:w="851" w:type="dxa"/>
            <w:vAlign w:val="center"/>
          </w:tcPr>
          <w:p w14:paraId="0380E13A" w14:textId="29F2B40B"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w:t>
            </w:r>
          </w:p>
        </w:tc>
        <w:tc>
          <w:tcPr>
            <w:tcW w:w="1814" w:type="dxa"/>
            <w:vAlign w:val="center"/>
          </w:tcPr>
          <w:p w14:paraId="024D2406" w14:textId="7EDB7023"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Depression</w:t>
            </w:r>
          </w:p>
        </w:tc>
        <w:tc>
          <w:tcPr>
            <w:tcW w:w="851" w:type="dxa"/>
            <w:vAlign w:val="center"/>
          </w:tcPr>
          <w:p w14:paraId="646BA543" w14:textId="52333CCA"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10AFE631" w14:textId="033B8BBC"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0.388 </w:t>
            </w:r>
          </w:p>
        </w:tc>
        <w:tc>
          <w:tcPr>
            <w:tcW w:w="218" w:type="dxa"/>
          </w:tcPr>
          <w:p w14:paraId="471EB107" w14:textId="7777777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7F7A4177" w14:textId="73BCD12C"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28</w:t>
            </w:r>
          </w:p>
        </w:tc>
        <w:tc>
          <w:tcPr>
            <w:tcW w:w="1814" w:type="dxa"/>
            <w:vAlign w:val="center"/>
          </w:tcPr>
          <w:p w14:paraId="102E6FF7" w14:textId="0AA63E59"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Marital status</w:t>
            </w:r>
          </w:p>
        </w:tc>
        <w:tc>
          <w:tcPr>
            <w:tcW w:w="851" w:type="dxa"/>
            <w:vAlign w:val="center"/>
          </w:tcPr>
          <w:p w14:paraId="608A0243" w14:textId="2C5A9D54"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2985B2A3" w14:textId="138B2651"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0.070 </w:t>
            </w:r>
          </w:p>
        </w:tc>
      </w:tr>
      <w:tr w:rsidR="00135406" w:rsidRPr="00135406" w14:paraId="68E9319C" w14:textId="77777777" w:rsidTr="00202D50">
        <w:trPr>
          <w:trHeight w:hRule="exact" w:val="454"/>
        </w:trPr>
        <w:tc>
          <w:tcPr>
            <w:tcW w:w="851" w:type="dxa"/>
            <w:vAlign w:val="center"/>
          </w:tcPr>
          <w:p w14:paraId="18EEA125" w14:textId="3E6E4440"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w:t>
            </w:r>
          </w:p>
        </w:tc>
        <w:tc>
          <w:tcPr>
            <w:tcW w:w="1814" w:type="dxa"/>
            <w:vAlign w:val="center"/>
          </w:tcPr>
          <w:p w14:paraId="15A8C9DB" w14:textId="707CACBF"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Oral health</w:t>
            </w:r>
          </w:p>
        </w:tc>
        <w:tc>
          <w:tcPr>
            <w:tcW w:w="851" w:type="dxa"/>
            <w:vAlign w:val="center"/>
          </w:tcPr>
          <w:p w14:paraId="07549FFE" w14:textId="5861FA1A"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2018</w:t>
            </w:r>
          </w:p>
        </w:tc>
        <w:tc>
          <w:tcPr>
            <w:tcW w:w="851" w:type="dxa"/>
            <w:vAlign w:val="center"/>
          </w:tcPr>
          <w:p w14:paraId="548A870C" w14:textId="2CB03313"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0.368 </w:t>
            </w:r>
          </w:p>
        </w:tc>
        <w:tc>
          <w:tcPr>
            <w:tcW w:w="218" w:type="dxa"/>
          </w:tcPr>
          <w:p w14:paraId="616BC4E7" w14:textId="7777777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7E6DC12F" w14:textId="0EB87592"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29</w:t>
            </w:r>
          </w:p>
        </w:tc>
        <w:tc>
          <w:tcPr>
            <w:tcW w:w="1814" w:type="dxa"/>
            <w:vAlign w:val="center"/>
          </w:tcPr>
          <w:p w14:paraId="53991E29" w14:textId="20675FEE"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Economic activity</w:t>
            </w:r>
          </w:p>
        </w:tc>
        <w:tc>
          <w:tcPr>
            <w:tcW w:w="851" w:type="dxa"/>
            <w:vAlign w:val="center"/>
          </w:tcPr>
          <w:p w14:paraId="3426EEED" w14:textId="4F1EEEDD"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54A8C061" w14:textId="56DB190B"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0.066 </w:t>
            </w:r>
          </w:p>
        </w:tc>
      </w:tr>
      <w:tr w:rsidR="00135406" w:rsidRPr="00135406" w14:paraId="08A46D70" w14:textId="77777777" w:rsidTr="00202D50">
        <w:trPr>
          <w:trHeight w:hRule="exact" w:val="454"/>
        </w:trPr>
        <w:tc>
          <w:tcPr>
            <w:tcW w:w="851" w:type="dxa"/>
            <w:vAlign w:val="center"/>
          </w:tcPr>
          <w:p w14:paraId="55212ED9" w14:textId="78BEB3F1"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5</w:t>
            </w:r>
          </w:p>
        </w:tc>
        <w:tc>
          <w:tcPr>
            <w:tcW w:w="1814" w:type="dxa"/>
            <w:vAlign w:val="center"/>
          </w:tcPr>
          <w:p w14:paraId="750F1A5D" w14:textId="67AA3A77"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Household income</w:t>
            </w:r>
          </w:p>
        </w:tc>
        <w:tc>
          <w:tcPr>
            <w:tcW w:w="851" w:type="dxa"/>
            <w:vAlign w:val="center"/>
          </w:tcPr>
          <w:p w14:paraId="5F735253" w14:textId="5FD5C597"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662A339C" w14:textId="4A1E7E6D"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0.354 </w:t>
            </w:r>
          </w:p>
        </w:tc>
        <w:tc>
          <w:tcPr>
            <w:tcW w:w="218" w:type="dxa"/>
          </w:tcPr>
          <w:p w14:paraId="7C0AD25E" w14:textId="7777777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4635532A" w14:textId="31D4DB42"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30</w:t>
            </w:r>
          </w:p>
        </w:tc>
        <w:tc>
          <w:tcPr>
            <w:tcW w:w="1814" w:type="dxa"/>
            <w:vAlign w:val="center"/>
          </w:tcPr>
          <w:p w14:paraId="06C44535" w14:textId="7CAAC6D6"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Marital status</w:t>
            </w:r>
          </w:p>
        </w:tc>
        <w:tc>
          <w:tcPr>
            <w:tcW w:w="851" w:type="dxa"/>
            <w:vAlign w:val="center"/>
          </w:tcPr>
          <w:p w14:paraId="329FB8A7" w14:textId="5B5F7867"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347BB390" w14:textId="687E559F"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0.064 </w:t>
            </w:r>
          </w:p>
        </w:tc>
      </w:tr>
      <w:tr w:rsidR="00135406" w:rsidRPr="00135406" w14:paraId="2DCA8D34" w14:textId="77777777" w:rsidTr="00202D50">
        <w:trPr>
          <w:trHeight w:hRule="exact" w:val="454"/>
        </w:trPr>
        <w:tc>
          <w:tcPr>
            <w:tcW w:w="851" w:type="dxa"/>
            <w:vAlign w:val="center"/>
          </w:tcPr>
          <w:p w14:paraId="2707182A" w14:textId="0277668B"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6</w:t>
            </w:r>
          </w:p>
        </w:tc>
        <w:tc>
          <w:tcPr>
            <w:tcW w:w="1814" w:type="dxa"/>
            <w:vAlign w:val="center"/>
          </w:tcPr>
          <w:p w14:paraId="5636B8C1" w14:textId="1EB3F770"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Depression</w:t>
            </w:r>
          </w:p>
        </w:tc>
        <w:tc>
          <w:tcPr>
            <w:tcW w:w="851" w:type="dxa"/>
            <w:vAlign w:val="center"/>
          </w:tcPr>
          <w:p w14:paraId="0C5AB87B" w14:textId="1973F9EE"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0F63FD89" w14:textId="0BD5CE7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0.261 </w:t>
            </w:r>
          </w:p>
        </w:tc>
        <w:tc>
          <w:tcPr>
            <w:tcW w:w="218" w:type="dxa"/>
          </w:tcPr>
          <w:p w14:paraId="0A0222C0" w14:textId="7777777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0EFBD926" w14:textId="26BCDD19"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31</w:t>
            </w:r>
          </w:p>
        </w:tc>
        <w:tc>
          <w:tcPr>
            <w:tcW w:w="1814" w:type="dxa"/>
            <w:vAlign w:val="center"/>
          </w:tcPr>
          <w:p w14:paraId="6EC63F86" w14:textId="21234477"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Economic activity</w:t>
            </w:r>
          </w:p>
        </w:tc>
        <w:tc>
          <w:tcPr>
            <w:tcW w:w="851" w:type="dxa"/>
            <w:vAlign w:val="center"/>
          </w:tcPr>
          <w:p w14:paraId="467FE4C6" w14:textId="4725BF7F"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33786BC1" w14:textId="6B23CFE4"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0.059 </w:t>
            </w:r>
          </w:p>
        </w:tc>
      </w:tr>
      <w:tr w:rsidR="00135406" w:rsidRPr="00135406" w14:paraId="519F580B" w14:textId="77777777" w:rsidTr="00202D50">
        <w:trPr>
          <w:trHeight w:hRule="exact" w:val="454"/>
        </w:trPr>
        <w:tc>
          <w:tcPr>
            <w:tcW w:w="851" w:type="dxa"/>
            <w:vAlign w:val="center"/>
          </w:tcPr>
          <w:p w14:paraId="4E97BF4F" w14:textId="5552812E"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7</w:t>
            </w:r>
          </w:p>
        </w:tc>
        <w:tc>
          <w:tcPr>
            <w:tcW w:w="1814" w:type="dxa"/>
            <w:vAlign w:val="center"/>
          </w:tcPr>
          <w:p w14:paraId="2E93151D" w14:textId="08776004"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General Health</w:t>
            </w:r>
          </w:p>
        </w:tc>
        <w:tc>
          <w:tcPr>
            <w:tcW w:w="851" w:type="dxa"/>
            <w:vAlign w:val="center"/>
          </w:tcPr>
          <w:p w14:paraId="5B9DC416" w14:textId="4F01827A"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4E7875EE" w14:textId="3AEFFC0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0.238 </w:t>
            </w:r>
          </w:p>
        </w:tc>
        <w:tc>
          <w:tcPr>
            <w:tcW w:w="218" w:type="dxa"/>
          </w:tcPr>
          <w:p w14:paraId="7E51018D" w14:textId="7777777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04B5731D" w14:textId="7658E624"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32</w:t>
            </w:r>
          </w:p>
        </w:tc>
        <w:tc>
          <w:tcPr>
            <w:tcW w:w="1814" w:type="dxa"/>
            <w:vAlign w:val="center"/>
          </w:tcPr>
          <w:p w14:paraId="400DE0CC" w14:textId="50FA9E60"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Household size</w:t>
            </w:r>
          </w:p>
        </w:tc>
        <w:tc>
          <w:tcPr>
            <w:tcW w:w="851" w:type="dxa"/>
            <w:vAlign w:val="center"/>
          </w:tcPr>
          <w:p w14:paraId="6F75D3F7" w14:textId="7BA080D0"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16518D1D" w14:textId="192D639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0.058 </w:t>
            </w:r>
          </w:p>
        </w:tc>
      </w:tr>
      <w:tr w:rsidR="00135406" w:rsidRPr="00135406" w14:paraId="0932C1A1" w14:textId="77777777" w:rsidTr="00202D50">
        <w:trPr>
          <w:trHeight w:hRule="exact" w:val="454"/>
        </w:trPr>
        <w:tc>
          <w:tcPr>
            <w:tcW w:w="851" w:type="dxa"/>
            <w:vAlign w:val="center"/>
          </w:tcPr>
          <w:p w14:paraId="690174E9" w14:textId="76A26CD3"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8</w:t>
            </w:r>
          </w:p>
        </w:tc>
        <w:tc>
          <w:tcPr>
            <w:tcW w:w="1814" w:type="dxa"/>
            <w:vAlign w:val="center"/>
          </w:tcPr>
          <w:p w14:paraId="77EF0374" w14:textId="38F24528"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Quality of life</w:t>
            </w:r>
          </w:p>
        </w:tc>
        <w:tc>
          <w:tcPr>
            <w:tcW w:w="851" w:type="dxa"/>
            <w:vAlign w:val="center"/>
          </w:tcPr>
          <w:p w14:paraId="2764802A" w14:textId="4AB118BF"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55958ADF" w14:textId="6A9E89BC"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0.237 </w:t>
            </w:r>
          </w:p>
        </w:tc>
        <w:tc>
          <w:tcPr>
            <w:tcW w:w="218" w:type="dxa"/>
          </w:tcPr>
          <w:p w14:paraId="64FD6F04" w14:textId="7777777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6998DCC5" w14:textId="5DA179B1"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33</w:t>
            </w:r>
          </w:p>
        </w:tc>
        <w:tc>
          <w:tcPr>
            <w:tcW w:w="1814" w:type="dxa"/>
            <w:vAlign w:val="center"/>
          </w:tcPr>
          <w:p w14:paraId="285A561F" w14:textId="513E9D71"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Cerebrovascular disease</w:t>
            </w:r>
          </w:p>
        </w:tc>
        <w:tc>
          <w:tcPr>
            <w:tcW w:w="851" w:type="dxa"/>
            <w:vAlign w:val="center"/>
          </w:tcPr>
          <w:p w14:paraId="2CA6B3F6" w14:textId="061F3C63"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1252AFE6" w14:textId="2A63B773"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0.055 </w:t>
            </w:r>
          </w:p>
        </w:tc>
      </w:tr>
      <w:tr w:rsidR="00135406" w:rsidRPr="00135406" w14:paraId="6C8B9B39" w14:textId="77777777" w:rsidTr="00202D50">
        <w:trPr>
          <w:trHeight w:hRule="exact" w:val="454"/>
        </w:trPr>
        <w:tc>
          <w:tcPr>
            <w:tcW w:w="851" w:type="dxa"/>
            <w:vAlign w:val="center"/>
          </w:tcPr>
          <w:p w14:paraId="7B3B045E" w14:textId="0BD188FB"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9</w:t>
            </w:r>
          </w:p>
        </w:tc>
        <w:tc>
          <w:tcPr>
            <w:tcW w:w="1814" w:type="dxa"/>
            <w:vAlign w:val="center"/>
          </w:tcPr>
          <w:p w14:paraId="222383E9" w14:textId="65B49781"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Social contact</w:t>
            </w:r>
          </w:p>
        </w:tc>
        <w:tc>
          <w:tcPr>
            <w:tcW w:w="851" w:type="dxa"/>
            <w:vAlign w:val="center"/>
          </w:tcPr>
          <w:p w14:paraId="47883B90" w14:textId="16116316"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5061ECD0" w14:textId="59438BB5"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0.198 </w:t>
            </w:r>
          </w:p>
        </w:tc>
        <w:tc>
          <w:tcPr>
            <w:tcW w:w="218" w:type="dxa"/>
          </w:tcPr>
          <w:p w14:paraId="57C6B7CF" w14:textId="7777777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7D866EA4" w14:textId="5BC98CBE"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34</w:t>
            </w:r>
          </w:p>
        </w:tc>
        <w:tc>
          <w:tcPr>
            <w:tcW w:w="1814" w:type="dxa"/>
            <w:vAlign w:val="center"/>
          </w:tcPr>
          <w:p w14:paraId="294F7FBE" w14:textId="6D482255"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Drinking</w:t>
            </w:r>
          </w:p>
        </w:tc>
        <w:tc>
          <w:tcPr>
            <w:tcW w:w="851" w:type="dxa"/>
            <w:vAlign w:val="center"/>
          </w:tcPr>
          <w:p w14:paraId="69E460BB" w14:textId="321793AC"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795FD56C" w14:textId="18925EE0"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0.049 </w:t>
            </w:r>
          </w:p>
        </w:tc>
      </w:tr>
      <w:tr w:rsidR="00135406" w:rsidRPr="00135406" w14:paraId="77997BCD" w14:textId="77777777" w:rsidTr="00202D50">
        <w:trPr>
          <w:trHeight w:hRule="exact" w:val="454"/>
        </w:trPr>
        <w:tc>
          <w:tcPr>
            <w:tcW w:w="851" w:type="dxa"/>
            <w:vAlign w:val="center"/>
          </w:tcPr>
          <w:p w14:paraId="42CED7D0" w14:textId="14BE3D6C"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10</w:t>
            </w:r>
          </w:p>
        </w:tc>
        <w:tc>
          <w:tcPr>
            <w:tcW w:w="1814" w:type="dxa"/>
            <w:vAlign w:val="center"/>
          </w:tcPr>
          <w:p w14:paraId="143A1504" w14:textId="7EF20744"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IADL</w:t>
            </w:r>
          </w:p>
        </w:tc>
        <w:tc>
          <w:tcPr>
            <w:tcW w:w="851" w:type="dxa"/>
            <w:vAlign w:val="center"/>
          </w:tcPr>
          <w:p w14:paraId="1344F4C0" w14:textId="787E3E8F"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576E295D" w14:textId="22A53B2A"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0.183 </w:t>
            </w:r>
          </w:p>
        </w:tc>
        <w:tc>
          <w:tcPr>
            <w:tcW w:w="218" w:type="dxa"/>
          </w:tcPr>
          <w:p w14:paraId="3835B6CB" w14:textId="7777777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7FB253B2" w14:textId="589EF9C0"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35</w:t>
            </w:r>
          </w:p>
        </w:tc>
        <w:tc>
          <w:tcPr>
            <w:tcW w:w="1814" w:type="dxa"/>
            <w:vAlign w:val="center"/>
          </w:tcPr>
          <w:p w14:paraId="7741DE94" w14:textId="616B8C0D"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Cardiovascular disease</w:t>
            </w:r>
          </w:p>
        </w:tc>
        <w:tc>
          <w:tcPr>
            <w:tcW w:w="851" w:type="dxa"/>
            <w:vAlign w:val="center"/>
          </w:tcPr>
          <w:p w14:paraId="3504CAD4" w14:textId="7B3DFAF8"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13E5F29F" w14:textId="7AEDF429"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0.043 </w:t>
            </w:r>
          </w:p>
        </w:tc>
      </w:tr>
      <w:tr w:rsidR="00135406" w:rsidRPr="00135406" w14:paraId="17EC8F86" w14:textId="77777777" w:rsidTr="00202D50">
        <w:trPr>
          <w:trHeight w:hRule="exact" w:val="454"/>
        </w:trPr>
        <w:tc>
          <w:tcPr>
            <w:tcW w:w="851" w:type="dxa"/>
            <w:vAlign w:val="center"/>
          </w:tcPr>
          <w:p w14:paraId="562F5099" w14:textId="785B3379"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11</w:t>
            </w:r>
          </w:p>
        </w:tc>
        <w:tc>
          <w:tcPr>
            <w:tcW w:w="1814" w:type="dxa"/>
            <w:vAlign w:val="center"/>
          </w:tcPr>
          <w:p w14:paraId="7033D16D" w14:textId="7631B5BE"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Hypertension</w:t>
            </w:r>
          </w:p>
        </w:tc>
        <w:tc>
          <w:tcPr>
            <w:tcW w:w="851" w:type="dxa"/>
            <w:vAlign w:val="center"/>
          </w:tcPr>
          <w:p w14:paraId="0EF62641" w14:textId="2CA7AA87"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1426556C" w14:textId="0A774EA0"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0.172 </w:t>
            </w:r>
          </w:p>
        </w:tc>
        <w:tc>
          <w:tcPr>
            <w:tcW w:w="218" w:type="dxa"/>
          </w:tcPr>
          <w:p w14:paraId="1DA7C07E" w14:textId="7777777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4790545A" w14:textId="07B4E7A9"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36</w:t>
            </w:r>
          </w:p>
        </w:tc>
        <w:tc>
          <w:tcPr>
            <w:tcW w:w="1814" w:type="dxa"/>
            <w:vAlign w:val="center"/>
          </w:tcPr>
          <w:p w14:paraId="0700CB7A" w14:textId="1311D731"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Smoking</w:t>
            </w:r>
          </w:p>
        </w:tc>
        <w:tc>
          <w:tcPr>
            <w:tcW w:w="851" w:type="dxa"/>
            <w:vAlign w:val="center"/>
          </w:tcPr>
          <w:p w14:paraId="448AC570" w14:textId="7C58F9F3"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1AC5236B" w14:textId="67A80413"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0.042 </w:t>
            </w:r>
          </w:p>
        </w:tc>
      </w:tr>
      <w:tr w:rsidR="00135406" w:rsidRPr="00135406" w14:paraId="50AB1FDA" w14:textId="77777777" w:rsidTr="00202D50">
        <w:trPr>
          <w:trHeight w:hRule="exact" w:val="454"/>
        </w:trPr>
        <w:tc>
          <w:tcPr>
            <w:tcW w:w="851" w:type="dxa"/>
            <w:vAlign w:val="center"/>
          </w:tcPr>
          <w:p w14:paraId="694ABE60" w14:textId="68F96A82"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12</w:t>
            </w:r>
          </w:p>
        </w:tc>
        <w:tc>
          <w:tcPr>
            <w:tcW w:w="1814" w:type="dxa"/>
            <w:vAlign w:val="center"/>
          </w:tcPr>
          <w:p w14:paraId="737659A4" w14:textId="6CF779FE"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Region</w:t>
            </w:r>
          </w:p>
        </w:tc>
        <w:tc>
          <w:tcPr>
            <w:tcW w:w="851" w:type="dxa"/>
            <w:vAlign w:val="center"/>
          </w:tcPr>
          <w:p w14:paraId="1E59D095" w14:textId="196CF98E"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76A39C19" w14:textId="3438DA09"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0.168 </w:t>
            </w:r>
          </w:p>
        </w:tc>
        <w:tc>
          <w:tcPr>
            <w:tcW w:w="218" w:type="dxa"/>
          </w:tcPr>
          <w:p w14:paraId="7DA85F38" w14:textId="7777777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3F59D603" w14:textId="2F1F4D93"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37</w:t>
            </w:r>
          </w:p>
        </w:tc>
        <w:tc>
          <w:tcPr>
            <w:tcW w:w="1814" w:type="dxa"/>
            <w:vAlign w:val="center"/>
          </w:tcPr>
          <w:p w14:paraId="747415DE" w14:textId="31245EC0"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Cerebrovascular disease</w:t>
            </w:r>
          </w:p>
        </w:tc>
        <w:tc>
          <w:tcPr>
            <w:tcW w:w="851" w:type="dxa"/>
            <w:vAlign w:val="center"/>
          </w:tcPr>
          <w:p w14:paraId="2477CB41" w14:textId="364ED4DC"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22BD3BC8" w14:textId="46B11461"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0.038 </w:t>
            </w:r>
          </w:p>
        </w:tc>
      </w:tr>
      <w:tr w:rsidR="00135406" w:rsidRPr="00135406" w14:paraId="6D65992B" w14:textId="77777777" w:rsidTr="00202D50">
        <w:trPr>
          <w:trHeight w:hRule="exact" w:val="454"/>
        </w:trPr>
        <w:tc>
          <w:tcPr>
            <w:tcW w:w="851" w:type="dxa"/>
            <w:vAlign w:val="center"/>
          </w:tcPr>
          <w:p w14:paraId="4FF1D0E0" w14:textId="29528101"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13</w:t>
            </w:r>
          </w:p>
        </w:tc>
        <w:tc>
          <w:tcPr>
            <w:tcW w:w="1814" w:type="dxa"/>
            <w:vAlign w:val="center"/>
          </w:tcPr>
          <w:p w14:paraId="0AE703AF" w14:textId="7190A216"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Household income</w:t>
            </w:r>
          </w:p>
        </w:tc>
        <w:tc>
          <w:tcPr>
            <w:tcW w:w="851" w:type="dxa"/>
            <w:vAlign w:val="center"/>
          </w:tcPr>
          <w:p w14:paraId="5B85100A" w14:textId="27328ECC"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1AC523B4" w14:textId="761607D2"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0.160 </w:t>
            </w:r>
          </w:p>
        </w:tc>
        <w:tc>
          <w:tcPr>
            <w:tcW w:w="218" w:type="dxa"/>
          </w:tcPr>
          <w:p w14:paraId="17F78297" w14:textId="7777777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0D59984D" w14:textId="2D1FC056"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38</w:t>
            </w:r>
          </w:p>
        </w:tc>
        <w:tc>
          <w:tcPr>
            <w:tcW w:w="1814" w:type="dxa"/>
            <w:vAlign w:val="center"/>
          </w:tcPr>
          <w:p w14:paraId="4134735A" w14:textId="62147818"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Cancer</w:t>
            </w:r>
          </w:p>
        </w:tc>
        <w:tc>
          <w:tcPr>
            <w:tcW w:w="851" w:type="dxa"/>
            <w:vAlign w:val="center"/>
          </w:tcPr>
          <w:p w14:paraId="143A1213" w14:textId="0C076FB4"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12D4163B" w14:textId="1EEB16AA"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0.038 </w:t>
            </w:r>
          </w:p>
        </w:tc>
      </w:tr>
      <w:tr w:rsidR="00135406" w:rsidRPr="00135406" w14:paraId="1388A276" w14:textId="77777777" w:rsidTr="00202D50">
        <w:trPr>
          <w:trHeight w:hRule="exact" w:val="454"/>
        </w:trPr>
        <w:tc>
          <w:tcPr>
            <w:tcW w:w="851" w:type="dxa"/>
            <w:vAlign w:val="center"/>
          </w:tcPr>
          <w:p w14:paraId="6DB1E840" w14:textId="43C5160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14</w:t>
            </w:r>
          </w:p>
        </w:tc>
        <w:tc>
          <w:tcPr>
            <w:tcW w:w="1814" w:type="dxa"/>
            <w:vAlign w:val="center"/>
          </w:tcPr>
          <w:p w14:paraId="5D27D32A" w14:textId="215F28BB"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Quality of life</w:t>
            </w:r>
          </w:p>
        </w:tc>
        <w:tc>
          <w:tcPr>
            <w:tcW w:w="851" w:type="dxa"/>
            <w:vAlign w:val="center"/>
          </w:tcPr>
          <w:p w14:paraId="5BDCCC18" w14:textId="53E3850D"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408EACC1" w14:textId="373105DC"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0.159 </w:t>
            </w:r>
          </w:p>
        </w:tc>
        <w:tc>
          <w:tcPr>
            <w:tcW w:w="218" w:type="dxa"/>
          </w:tcPr>
          <w:p w14:paraId="3C864181" w14:textId="7777777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058BC018" w14:textId="6399A14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39</w:t>
            </w:r>
          </w:p>
        </w:tc>
        <w:tc>
          <w:tcPr>
            <w:tcW w:w="1814" w:type="dxa"/>
            <w:vAlign w:val="center"/>
          </w:tcPr>
          <w:p w14:paraId="5D54FE1B" w14:textId="2DE5E875"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NHI</w:t>
            </w:r>
          </w:p>
        </w:tc>
        <w:tc>
          <w:tcPr>
            <w:tcW w:w="851" w:type="dxa"/>
            <w:vAlign w:val="center"/>
          </w:tcPr>
          <w:p w14:paraId="20A54427" w14:textId="5147B402"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7F3446AF" w14:textId="70AF237B"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0.033 </w:t>
            </w:r>
          </w:p>
        </w:tc>
      </w:tr>
      <w:tr w:rsidR="00135406" w:rsidRPr="00135406" w14:paraId="16DC5106" w14:textId="77777777" w:rsidTr="00202D50">
        <w:trPr>
          <w:trHeight w:hRule="exact" w:val="454"/>
        </w:trPr>
        <w:tc>
          <w:tcPr>
            <w:tcW w:w="851" w:type="dxa"/>
            <w:vAlign w:val="center"/>
          </w:tcPr>
          <w:p w14:paraId="7BCD3825" w14:textId="0805EFE5"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15</w:t>
            </w:r>
          </w:p>
        </w:tc>
        <w:tc>
          <w:tcPr>
            <w:tcW w:w="1814" w:type="dxa"/>
            <w:vAlign w:val="center"/>
          </w:tcPr>
          <w:p w14:paraId="0AEFD4E3" w14:textId="77782F90"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General Health</w:t>
            </w:r>
          </w:p>
        </w:tc>
        <w:tc>
          <w:tcPr>
            <w:tcW w:w="851" w:type="dxa"/>
            <w:vAlign w:val="center"/>
          </w:tcPr>
          <w:p w14:paraId="2DC6BC18" w14:textId="300ED7D7"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3C2A9DF7" w14:textId="44DCAD0F"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0.148 </w:t>
            </w:r>
          </w:p>
        </w:tc>
        <w:tc>
          <w:tcPr>
            <w:tcW w:w="218" w:type="dxa"/>
          </w:tcPr>
          <w:p w14:paraId="49FADDE1" w14:textId="7777777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381ECFB7" w14:textId="0313898B"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40</w:t>
            </w:r>
          </w:p>
        </w:tc>
        <w:tc>
          <w:tcPr>
            <w:tcW w:w="1814" w:type="dxa"/>
            <w:vAlign w:val="center"/>
          </w:tcPr>
          <w:p w14:paraId="11136431" w14:textId="7E7E1746"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Cancer</w:t>
            </w:r>
          </w:p>
        </w:tc>
        <w:tc>
          <w:tcPr>
            <w:tcW w:w="851" w:type="dxa"/>
            <w:vAlign w:val="center"/>
          </w:tcPr>
          <w:p w14:paraId="2FF774EF" w14:textId="7F9B5794"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434DB317" w14:textId="78AE85B4"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0.028 </w:t>
            </w:r>
          </w:p>
        </w:tc>
      </w:tr>
      <w:tr w:rsidR="00135406" w:rsidRPr="00135406" w14:paraId="205D0AC3" w14:textId="77777777" w:rsidTr="00202D50">
        <w:trPr>
          <w:trHeight w:hRule="exact" w:val="454"/>
        </w:trPr>
        <w:tc>
          <w:tcPr>
            <w:tcW w:w="851" w:type="dxa"/>
            <w:vAlign w:val="center"/>
          </w:tcPr>
          <w:p w14:paraId="1D1D1A97" w14:textId="3E97236D"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16</w:t>
            </w:r>
          </w:p>
        </w:tc>
        <w:tc>
          <w:tcPr>
            <w:tcW w:w="1814" w:type="dxa"/>
            <w:vAlign w:val="center"/>
          </w:tcPr>
          <w:p w14:paraId="0091CA4E" w14:textId="1CDD6EC6"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Social contact</w:t>
            </w:r>
          </w:p>
        </w:tc>
        <w:tc>
          <w:tcPr>
            <w:tcW w:w="851" w:type="dxa"/>
            <w:vAlign w:val="center"/>
          </w:tcPr>
          <w:p w14:paraId="740AD5B2" w14:textId="790E2F90"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5EB4F2D1" w14:textId="2DE8CB6D"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0.145 </w:t>
            </w:r>
          </w:p>
        </w:tc>
        <w:tc>
          <w:tcPr>
            <w:tcW w:w="218" w:type="dxa"/>
          </w:tcPr>
          <w:p w14:paraId="5ED4298B" w14:textId="7777777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0C4AAFBD" w14:textId="3989356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41</w:t>
            </w:r>
          </w:p>
        </w:tc>
        <w:tc>
          <w:tcPr>
            <w:tcW w:w="1814" w:type="dxa"/>
            <w:vAlign w:val="center"/>
          </w:tcPr>
          <w:p w14:paraId="28448AE7" w14:textId="2B1D3701"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Smoking</w:t>
            </w:r>
          </w:p>
        </w:tc>
        <w:tc>
          <w:tcPr>
            <w:tcW w:w="851" w:type="dxa"/>
            <w:vAlign w:val="center"/>
          </w:tcPr>
          <w:p w14:paraId="68917DF5" w14:textId="4E310FE7"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309A0921" w14:textId="55A9BAA3"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0.027 </w:t>
            </w:r>
          </w:p>
        </w:tc>
      </w:tr>
      <w:tr w:rsidR="00135406" w:rsidRPr="00135406" w14:paraId="1C69444B" w14:textId="77777777" w:rsidTr="00202D50">
        <w:trPr>
          <w:trHeight w:hRule="exact" w:val="454"/>
        </w:trPr>
        <w:tc>
          <w:tcPr>
            <w:tcW w:w="851" w:type="dxa"/>
            <w:vAlign w:val="center"/>
          </w:tcPr>
          <w:p w14:paraId="2C72912A" w14:textId="26F0C08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17</w:t>
            </w:r>
          </w:p>
        </w:tc>
        <w:tc>
          <w:tcPr>
            <w:tcW w:w="1814" w:type="dxa"/>
            <w:vAlign w:val="center"/>
          </w:tcPr>
          <w:p w14:paraId="4237C62F" w14:textId="6C963A70"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PHI</w:t>
            </w:r>
          </w:p>
        </w:tc>
        <w:tc>
          <w:tcPr>
            <w:tcW w:w="851" w:type="dxa"/>
            <w:vAlign w:val="center"/>
          </w:tcPr>
          <w:p w14:paraId="70BACF50" w14:textId="52172755"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49B032E3" w14:textId="6593974C"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0.139 </w:t>
            </w:r>
          </w:p>
        </w:tc>
        <w:tc>
          <w:tcPr>
            <w:tcW w:w="218" w:type="dxa"/>
          </w:tcPr>
          <w:p w14:paraId="079D0DDA" w14:textId="7777777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2F292070" w14:textId="592E436F"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42</w:t>
            </w:r>
          </w:p>
        </w:tc>
        <w:tc>
          <w:tcPr>
            <w:tcW w:w="1814" w:type="dxa"/>
            <w:vAlign w:val="center"/>
          </w:tcPr>
          <w:p w14:paraId="57CE4406" w14:textId="01A6E527"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Diabetes</w:t>
            </w:r>
          </w:p>
        </w:tc>
        <w:tc>
          <w:tcPr>
            <w:tcW w:w="851" w:type="dxa"/>
            <w:vAlign w:val="center"/>
          </w:tcPr>
          <w:p w14:paraId="1F148421" w14:textId="120BBBAF"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711DB9AE" w14:textId="19242AB5"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0.026 </w:t>
            </w:r>
          </w:p>
        </w:tc>
      </w:tr>
      <w:tr w:rsidR="00135406" w:rsidRPr="00135406" w14:paraId="53175458" w14:textId="77777777" w:rsidTr="00214CE5">
        <w:trPr>
          <w:trHeight w:hRule="exact" w:val="454"/>
        </w:trPr>
        <w:tc>
          <w:tcPr>
            <w:tcW w:w="851" w:type="dxa"/>
            <w:vAlign w:val="center"/>
          </w:tcPr>
          <w:p w14:paraId="0D6DC34C" w14:textId="6F398436"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18</w:t>
            </w:r>
          </w:p>
        </w:tc>
        <w:tc>
          <w:tcPr>
            <w:tcW w:w="1814" w:type="dxa"/>
            <w:vAlign w:val="center"/>
          </w:tcPr>
          <w:p w14:paraId="46E9EA1D" w14:textId="564D11F5"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Household size</w:t>
            </w:r>
          </w:p>
        </w:tc>
        <w:tc>
          <w:tcPr>
            <w:tcW w:w="851" w:type="dxa"/>
            <w:vAlign w:val="center"/>
          </w:tcPr>
          <w:p w14:paraId="16C73A85" w14:textId="2EDA366D"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741CCDF0" w14:textId="755A4513"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0.096 </w:t>
            </w:r>
          </w:p>
        </w:tc>
        <w:tc>
          <w:tcPr>
            <w:tcW w:w="218" w:type="dxa"/>
          </w:tcPr>
          <w:p w14:paraId="10157749" w14:textId="7777777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228DF22E" w14:textId="29C778C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43</w:t>
            </w:r>
          </w:p>
        </w:tc>
        <w:tc>
          <w:tcPr>
            <w:tcW w:w="1814" w:type="dxa"/>
            <w:vAlign w:val="center"/>
          </w:tcPr>
          <w:p w14:paraId="3A908D34" w14:textId="65F9B8EC"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ADL</w:t>
            </w:r>
          </w:p>
        </w:tc>
        <w:tc>
          <w:tcPr>
            <w:tcW w:w="851" w:type="dxa"/>
            <w:vAlign w:val="center"/>
          </w:tcPr>
          <w:p w14:paraId="5685CA19" w14:textId="5BA2F616"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65A7027D" w14:textId="2646A3F2"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0.026 </w:t>
            </w:r>
          </w:p>
        </w:tc>
      </w:tr>
      <w:tr w:rsidR="00135406" w:rsidRPr="00135406" w14:paraId="49103081" w14:textId="77777777" w:rsidTr="00214CE5">
        <w:trPr>
          <w:trHeight w:hRule="exact" w:val="454"/>
        </w:trPr>
        <w:tc>
          <w:tcPr>
            <w:tcW w:w="851" w:type="dxa"/>
            <w:vAlign w:val="center"/>
          </w:tcPr>
          <w:p w14:paraId="410B9321" w14:textId="0C27D303"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19</w:t>
            </w:r>
          </w:p>
        </w:tc>
        <w:tc>
          <w:tcPr>
            <w:tcW w:w="1814" w:type="dxa"/>
            <w:vAlign w:val="center"/>
          </w:tcPr>
          <w:p w14:paraId="741826B0" w14:textId="42CC9783"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BMI</w:t>
            </w:r>
          </w:p>
        </w:tc>
        <w:tc>
          <w:tcPr>
            <w:tcW w:w="851" w:type="dxa"/>
            <w:vAlign w:val="center"/>
          </w:tcPr>
          <w:p w14:paraId="5D9115A3" w14:textId="6C63ECFF"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21F7F70B" w14:textId="08C70783"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0.095 </w:t>
            </w:r>
          </w:p>
        </w:tc>
        <w:tc>
          <w:tcPr>
            <w:tcW w:w="218" w:type="dxa"/>
          </w:tcPr>
          <w:p w14:paraId="40CD18E5" w14:textId="7777777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Borders>
              <w:bottom w:val="single" w:sz="4" w:space="0" w:color="auto"/>
            </w:tcBorders>
            <w:vAlign w:val="center"/>
          </w:tcPr>
          <w:p w14:paraId="1740D000" w14:textId="1184C231"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44</w:t>
            </w:r>
          </w:p>
        </w:tc>
        <w:tc>
          <w:tcPr>
            <w:tcW w:w="1814" w:type="dxa"/>
            <w:tcBorders>
              <w:bottom w:val="single" w:sz="4" w:space="0" w:color="auto"/>
            </w:tcBorders>
            <w:vAlign w:val="center"/>
          </w:tcPr>
          <w:p w14:paraId="2C785C6E" w14:textId="7040A664"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ADL</w:t>
            </w:r>
          </w:p>
        </w:tc>
        <w:tc>
          <w:tcPr>
            <w:tcW w:w="851" w:type="dxa"/>
            <w:tcBorders>
              <w:bottom w:val="single" w:sz="4" w:space="0" w:color="auto"/>
            </w:tcBorders>
            <w:vAlign w:val="center"/>
          </w:tcPr>
          <w:p w14:paraId="207EA5EE" w14:textId="4F440059"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tcBorders>
              <w:bottom w:val="single" w:sz="4" w:space="0" w:color="auto"/>
            </w:tcBorders>
            <w:vAlign w:val="center"/>
          </w:tcPr>
          <w:p w14:paraId="35B05741" w14:textId="4765964B"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0.010 </w:t>
            </w:r>
          </w:p>
        </w:tc>
      </w:tr>
      <w:tr w:rsidR="00135406" w:rsidRPr="00135406" w14:paraId="19D50E42" w14:textId="77777777" w:rsidTr="00214CE5">
        <w:trPr>
          <w:trHeight w:hRule="exact" w:val="454"/>
        </w:trPr>
        <w:tc>
          <w:tcPr>
            <w:tcW w:w="851" w:type="dxa"/>
            <w:vAlign w:val="center"/>
          </w:tcPr>
          <w:p w14:paraId="0D21A12E" w14:textId="52B8BCDE"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w:t>
            </w:r>
          </w:p>
        </w:tc>
        <w:tc>
          <w:tcPr>
            <w:tcW w:w="1814" w:type="dxa"/>
            <w:vAlign w:val="center"/>
          </w:tcPr>
          <w:p w14:paraId="5E310CCB" w14:textId="7098C7A3"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Diabetes</w:t>
            </w:r>
          </w:p>
        </w:tc>
        <w:tc>
          <w:tcPr>
            <w:tcW w:w="851" w:type="dxa"/>
            <w:vAlign w:val="center"/>
          </w:tcPr>
          <w:p w14:paraId="1AC4B299" w14:textId="2D4D85E3"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07044BD0" w14:textId="76080D30"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0.093 </w:t>
            </w:r>
          </w:p>
        </w:tc>
        <w:tc>
          <w:tcPr>
            <w:tcW w:w="218" w:type="dxa"/>
          </w:tcPr>
          <w:p w14:paraId="4ADD0ED4" w14:textId="77777777"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Borders>
              <w:top w:val="single" w:sz="4" w:space="0" w:color="auto"/>
            </w:tcBorders>
            <w:vAlign w:val="center"/>
          </w:tcPr>
          <w:p w14:paraId="1D8EB18F" w14:textId="48753129"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Borders>
              <w:top w:val="single" w:sz="4" w:space="0" w:color="auto"/>
            </w:tcBorders>
            <w:vAlign w:val="center"/>
          </w:tcPr>
          <w:p w14:paraId="063E8CED" w14:textId="7D65E0FC"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Borders>
              <w:top w:val="single" w:sz="4" w:space="0" w:color="auto"/>
            </w:tcBorders>
            <w:vAlign w:val="center"/>
          </w:tcPr>
          <w:p w14:paraId="28B108A3" w14:textId="23F4B238" w:rsidR="00F65237" w:rsidRPr="00135406" w:rsidRDefault="00F65237" w:rsidP="00F65237">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Borders>
              <w:top w:val="single" w:sz="4" w:space="0" w:color="auto"/>
            </w:tcBorders>
            <w:vAlign w:val="center"/>
          </w:tcPr>
          <w:p w14:paraId="2AA512F5" w14:textId="15100DF8" w:rsidR="00F65237" w:rsidRPr="00135406" w:rsidRDefault="00F65237" w:rsidP="00F65237">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5C16CC58" w14:textId="77777777" w:rsidTr="00214CE5">
        <w:trPr>
          <w:trHeight w:hRule="exact" w:val="454"/>
        </w:trPr>
        <w:tc>
          <w:tcPr>
            <w:tcW w:w="851" w:type="dxa"/>
            <w:vAlign w:val="center"/>
          </w:tcPr>
          <w:p w14:paraId="1D90B7DF" w14:textId="421C8235"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21</w:t>
            </w:r>
          </w:p>
        </w:tc>
        <w:tc>
          <w:tcPr>
            <w:tcW w:w="1814" w:type="dxa"/>
            <w:vAlign w:val="center"/>
          </w:tcPr>
          <w:p w14:paraId="53EA9AD6" w14:textId="78F428B5" w:rsidR="006A5DBA" w:rsidRPr="00135406" w:rsidRDefault="006A5DBA" w:rsidP="006A5DBA">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Exercise</w:t>
            </w:r>
          </w:p>
        </w:tc>
        <w:tc>
          <w:tcPr>
            <w:tcW w:w="851" w:type="dxa"/>
            <w:vAlign w:val="center"/>
          </w:tcPr>
          <w:p w14:paraId="6A42DFC0" w14:textId="7EE7D02E" w:rsidR="006A5DBA" w:rsidRPr="00135406" w:rsidRDefault="006A5DBA" w:rsidP="006A5DBA">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228ECB0D" w14:textId="5E5560DC"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0.089 </w:t>
            </w:r>
          </w:p>
        </w:tc>
        <w:tc>
          <w:tcPr>
            <w:tcW w:w="218" w:type="dxa"/>
          </w:tcPr>
          <w:p w14:paraId="5B1086B1" w14:textId="77777777"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240C0D64" w14:textId="77777777"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7D6A8E0A" w14:textId="77777777" w:rsidR="006A5DBA" w:rsidRPr="00135406" w:rsidRDefault="006A5DBA" w:rsidP="006A5DBA">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7BD8183B" w14:textId="77777777" w:rsidR="006A5DBA" w:rsidRPr="00135406" w:rsidRDefault="006A5DBA" w:rsidP="006A5DBA">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2C26805A" w14:textId="77777777"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060C2203" w14:textId="77777777" w:rsidTr="00202D50">
        <w:trPr>
          <w:trHeight w:hRule="exact" w:val="454"/>
        </w:trPr>
        <w:tc>
          <w:tcPr>
            <w:tcW w:w="851" w:type="dxa"/>
            <w:vAlign w:val="center"/>
          </w:tcPr>
          <w:p w14:paraId="71AA2907" w14:textId="01A06D4D"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22</w:t>
            </w:r>
          </w:p>
        </w:tc>
        <w:tc>
          <w:tcPr>
            <w:tcW w:w="1814" w:type="dxa"/>
            <w:vAlign w:val="center"/>
          </w:tcPr>
          <w:p w14:paraId="27F4E250" w14:textId="138BCC6E" w:rsidR="006A5DBA" w:rsidRPr="00135406" w:rsidRDefault="006A5DBA" w:rsidP="006A5DBA">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BMI</w:t>
            </w:r>
          </w:p>
        </w:tc>
        <w:tc>
          <w:tcPr>
            <w:tcW w:w="851" w:type="dxa"/>
            <w:vAlign w:val="center"/>
          </w:tcPr>
          <w:p w14:paraId="789AD8C6" w14:textId="0FFA854A" w:rsidR="006A5DBA" w:rsidRPr="00135406" w:rsidRDefault="006A5DBA" w:rsidP="006A5DBA">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677B093B" w14:textId="3747D6F4"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0.087 </w:t>
            </w:r>
          </w:p>
        </w:tc>
        <w:tc>
          <w:tcPr>
            <w:tcW w:w="218" w:type="dxa"/>
          </w:tcPr>
          <w:p w14:paraId="761E0C73" w14:textId="77777777"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9D086D1" w14:textId="77777777"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4FD10778" w14:textId="77777777" w:rsidR="006A5DBA" w:rsidRPr="00135406" w:rsidRDefault="006A5DBA" w:rsidP="006A5DBA">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21187710" w14:textId="77777777" w:rsidR="006A5DBA" w:rsidRPr="00135406" w:rsidRDefault="006A5DBA" w:rsidP="006A5DBA">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429C6CF1" w14:textId="77777777"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6543A16D" w14:textId="77777777" w:rsidTr="00202D50">
        <w:trPr>
          <w:trHeight w:hRule="exact" w:val="454"/>
        </w:trPr>
        <w:tc>
          <w:tcPr>
            <w:tcW w:w="851" w:type="dxa"/>
            <w:vAlign w:val="center"/>
          </w:tcPr>
          <w:p w14:paraId="1A817302" w14:textId="6CB80267"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23</w:t>
            </w:r>
          </w:p>
        </w:tc>
        <w:tc>
          <w:tcPr>
            <w:tcW w:w="1814" w:type="dxa"/>
            <w:vAlign w:val="center"/>
          </w:tcPr>
          <w:p w14:paraId="7325C3C1" w14:textId="612B8767" w:rsidR="006A5DBA" w:rsidRPr="00135406" w:rsidRDefault="006A5DBA" w:rsidP="006A5DBA">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Hypertension</w:t>
            </w:r>
          </w:p>
        </w:tc>
        <w:tc>
          <w:tcPr>
            <w:tcW w:w="851" w:type="dxa"/>
            <w:vAlign w:val="center"/>
          </w:tcPr>
          <w:p w14:paraId="0AD3AD84" w14:textId="51723276" w:rsidR="006A5DBA" w:rsidRPr="00135406" w:rsidRDefault="006A5DBA" w:rsidP="006A5DBA">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75B451BA" w14:textId="0F895E55"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0.083 </w:t>
            </w:r>
          </w:p>
        </w:tc>
        <w:tc>
          <w:tcPr>
            <w:tcW w:w="218" w:type="dxa"/>
          </w:tcPr>
          <w:p w14:paraId="21B0564A" w14:textId="77777777"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04EB292E" w14:textId="77777777"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4C978A73" w14:textId="77777777" w:rsidR="006A5DBA" w:rsidRPr="00135406" w:rsidRDefault="006A5DBA" w:rsidP="006A5DBA">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6CA73537" w14:textId="77777777" w:rsidR="006A5DBA" w:rsidRPr="00135406" w:rsidRDefault="006A5DBA" w:rsidP="006A5DBA">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65B17E35" w14:textId="77777777"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031D0DF3" w14:textId="77777777" w:rsidTr="00202D50">
        <w:trPr>
          <w:trHeight w:hRule="exact" w:val="454"/>
        </w:trPr>
        <w:tc>
          <w:tcPr>
            <w:tcW w:w="851" w:type="dxa"/>
            <w:vAlign w:val="center"/>
          </w:tcPr>
          <w:p w14:paraId="6E94BB32" w14:textId="782D9EC1"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24</w:t>
            </w:r>
          </w:p>
        </w:tc>
        <w:tc>
          <w:tcPr>
            <w:tcW w:w="1814" w:type="dxa"/>
            <w:vAlign w:val="center"/>
          </w:tcPr>
          <w:p w14:paraId="5ADE5CE1" w14:textId="1DB32086" w:rsidR="006A5DBA" w:rsidRPr="00135406" w:rsidRDefault="006A5DBA" w:rsidP="006A5DBA">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Exercise</w:t>
            </w:r>
          </w:p>
        </w:tc>
        <w:tc>
          <w:tcPr>
            <w:tcW w:w="851" w:type="dxa"/>
            <w:vAlign w:val="center"/>
          </w:tcPr>
          <w:p w14:paraId="1F9E1D59" w14:textId="44E9ACF4" w:rsidR="006A5DBA" w:rsidRPr="00135406" w:rsidRDefault="006A5DBA" w:rsidP="006A5DBA">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0FD8B19B" w14:textId="4337A5E5"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0.082 </w:t>
            </w:r>
          </w:p>
        </w:tc>
        <w:tc>
          <w:tcPr>
            <w:tcW w:w="218" w:type="dxa"/>
          </w:tcPr>
          <w:p w14:paraId="07224BB9" w14:textId="77777777"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49BFA577" w14:textId="77777777"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583B94FB" w14:textId="77777777" w:rsidR="006A5DBA" w:rsidRPr="00135406" w:rsidRDefault="006A5DBA" w:rsidP="006A5DBA">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00CF375B" w14:textId="77777777" w:rsidR="006A5DBA" w:rsidRPr="00135406" w:rsidRDefault="006A5DBA" w:rsidP="006A5DBA">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288B4D31" w14:textId="77777777"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54B96785" w14:textId="77777777" w:rsidTr="00202D50">
        <w:trPr>
          <w:trHeight w:hRule="exact" w:val="454"/>
        </w:trPr>
        <w:tc>
          <w:tcPr>
            <w:tcW w:w="851" w:type="dxa"/>
            <w:tcBorders>
              <w:bottom w:val="single" w:sz="4" w:space="0" w:color="auto"/>
            </w:tcBorders>
            <w:vAlign w:val="center"/>
          </w:tcPr>
          <w:p w14:paraId="0CACC449" w14:textId="6F6DCF19"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25</w:t>
            </w:r>
          </w:p>
        </w:tc>
        <w:tc>
          <w:tcPr>
            <w:tcW w:w="1814" w:type="dxa"/>
            <w:tcBorders>
              <w:bottom w:val="single" w:sz="4" w:space="0" w:color="auto"/>
            </w:tcBorders>
            <w:vAlign w:val="center"/>
          </w:tcPr>
          <w:p w14:paraId="5AF2EBAA" w14:textId="68C617FA" w:rsidR="006A5DBA" w:rsidRPr="00135406" w:rsidRDefault="006A5DBA" w:rsidP="006A5DBA">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IADL</w:t>
            </w:r>
          </w:p>
        </w:tc>
        <w:tc>
          <w:tcPr>
            <w:tcW w:w="851" w:type="dxa"/>
            <w:tcBorders>
              <w:bottom w:val="single" w:sz="4" w:space="0" w:color="auto"/>
            </w:tcBorders>
            <w:vAlign w:val="center"/>
          </w:tcPr>
          <w:p w14:paraId="3447C85B" w14:textId="22908462" w:rsidR="006A5DBA" w:rsidRPr="00135406" w:rsidRDefault="006A5DBA" w:rsidP="006A5DBA">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tcBorders>
              <w:bottom w:val="single" w:sz="4" w:space="0" w:color="auto"/>
            </w:tcBorders>
            <w:vAlign w:val="center"/>
          </w:tcPr>
          <w:p w14:paraId="40DE17B6" w14:textId="597A5F94"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0.078 </w:t>
            </w:r>
          </w:p>
        </w:tc>
        <w:tc>
          <w:tcPr>
            <w:tcW w:w="218" w:type="dxa"/>
          </w:tcPr>
          <w:p w14:paraId="234073FD" w14:textId="77777777"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AAE86B3" w14:textId="77777777"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14728069" w14:textId="77777777" w:rsidR="006A5DBA" w:rsidRPr="00135406" w:rsidRDefault="006A5DBA" w:rsidP="006A5DBA">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07B4E788" w14:textId="77777777" w:rsidR="006A5DBA" w:rsidRPr="00135406" w:rsidRDefault="006A5DBA" w:rsidP="006A5DBA">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42230667" w14:textId="77777777" w:rsidR="006A5DBA" w:rsidRPr="00135406" w:rsidRDefault="006A5DBA" w:rsidP="006A5DBA">
            <w:pPr>
              <w:widowControl/>
              <w:wordWrap/>
              <w:autoSpaceDE/>
              <w:autoSpaceDN/>
              <w:spacing w:line="480" w:lineRule="auto"/>
              <w:jc w:val="right"/>
              <w:rPr>
                <w:rFonts w:ascii="Times New Roman" w:hAnsi="Times New Roman" w:cs="Times New Roman"/>
                <w:color w:val="000000" w:themeColor="text1"/>
                <w:sz w:val="16"/>
                <w:szCs w:val="16"/>
              </w:rPr>
            </w:pPr>
          </w:p>
        </w:tc>
      </w:tr>
    </w:tbl>
    <w:p w14:paraId="67C54BCE" w14:textId="77777777" w:rsidR="004D1C0C" w:rsidRPr="00135406" w:rsidRDefault="004D1C0C" w:rsidP="004D1C0C">
      <w:pPr>
        <w:widowControl/>
        <w:wordWrap/>
        <w:autoSpaceDE/>
        <w:autoSpaceDN/>
        <w:spacing w:line="480" w:lineRule="auto"/>
        <w:rPr>
          <w:rFonts w:cstheme="minorHAnsi"/>
          <w:b/>
          <w:color w:val="000000" w:themeColor="text1"/>
          <w:sz w:val="18"/>
          <w:szCs w:val="18"/>
        </w:rPr>
      </w:pPr>
      <w:r w:rsidRPr="00135406">
        <w:rPr>
          <w:rFonts w:cstheme="minorHAnsi"/>
          <w:b/>
          <w:color w:val="000000" w:themeColor="text1"/>
          <w:sz w:val="18"/>
          <w:szCs w:val="18"/>
        </w:rPr>
        <w:br w:type="page"/>
      </w:r>
    </w:p>
    <w:p w14:paraId="70BB1E56" w14:textId="1284FAC2" w:rsidR="00F65237" w:rsidRPr="00135406" w:rsidRDefault="00F65237" w:rsidP="00F65237">
      <w:pPr>
        <w:spacing w:line="480" w:lineRule="auto"/>
        <w:jc w:val="left"/>
        <w:rPr>
          <w:rFonts w:ascii="Times New Roman" w:hAnsi="Times New Roman" w:cs="Times New Roman"/>
          <w:bCs/>
          <w:color w:val="000000" w:themeColor="text1"/>
          <w:sz w:val="22"/>
          <w:szCs w:val="16"/>
        </w:rPr>
      </w:pPr>
      <w:proofErr w:type="spellStart"/>
      <w:r w:rsidRPr="00135406">
        <w:rPr>
          <w:rFonts w:ascii="Times New Roman" w:hAnsi="Times New Roman" w:cs="Times New Roman" w:hint="eastAsia"/>
          <w:bCs/>
          <w:color w:val="000000" w:themeColor="text1"/>
          <w:sz w:val="22"/>
          <w:szCs w:val="16"/>
        </w:rPr>
        <w:lastRenderedPageBreak/>
        <w:t>e</w:t>
      </w:r>
      <w:r w:rsidRPr="00135406">
        <w:rPr>
          <w:rFonts w:ascii="Times New Roman" w:hAnsi="Times New Roman" w:cs="Times New Roman"/>
          <w:bCs/>
          <w:color w:val="000000" w:themeColor="text1"/>
          <w:sz w:val="22"/>
          <w:szCs w:val="16"/>
        </w:rPr>
        <w:t>Table</w:t>
      </w:r>
      <w:proofErr w:type="spellEnd"/>
      <w:r w:rsidRPr="00135406">
        <w:rPr>
          <w:rFonts w:ascii="Times New Roman" w:hAnsi="Times New Roman" w:cs="Times New Roman"/>
          <w:bCs/>
          <w:color w:val="000000" w:themeColor="text1"/>
          <w:sz w:val="22"/>
          <w:szCs w:val="16"/>
        </w:rPr>
        <w:t xml:space="preserve"> </w:t>
      </w:r>
      <w:r w:rsidR="001F0729" w:rsidRPr="00135406">
        <w:rPr>
          <w:rFonts w:ascii="Times New Roman" w:hAnsi="Times New Roman" w:cs="Times New Roman"/>
          <w:bCs/>
          <w:color w:val="000000" w:themeColor="text1"/>
          <w:sz w:val="22"/>
          <w:szCs w:val="16"/>
        </w:rPr>
        <w:t>8</w:t>
      </w:r>
      <w:r w:rsidRPr="00135406">
        <w:rPr>
          <w:rFonts w:ascii="Times New Roman" w:hAnsi="Times New Roman" w:cs="Times New Roman"/>
          <w:bCs/>
          <w:color w:val="000000" w:themeColor="text1"/>
          <w:sz w:val="22"/>
          <w:szCs w:val="16"/>
        </w:rPr>
        <w:t xml:space="preserve">. Factor rankings and importance scores of </w:t>
      </w:r>
      <w:proofErr w:type="spellStart"/>
      <w:r w:rsidRPr="00135406">
        <w:rPr>
          <w:rFonts w:ascii="Times New Roman" w:hAnsi="Times New Roman" w:cs="Times New Roman"/>
          <w:bCs/>
          <w:color w:val="000000" w:themeColor="text1"/>
          <w:sz w:val="22"/>
          <w:szCs w:val="16"/>
        </w:rPr>
        <w:t>Normal_M</w:t>
      </w:r>
      <w:r w:rsidR="00BB6929">
        <w:rPr>
          <w:rFonts w:ascii="Times New Roman" w:hAnsi="Times New Roman" w:cs="Times New Roman"/>
          <w:bCs/>
          <w:color w:val="000000" w:themeColor="text1"/>
          <w:sz w:val="22"/>
          <w:szCs w:val="16"/>
        </w:rPr>
        <w:t>en</w:t>
      </w:r>
      <w:proofErr w:type="spellEnd"/>
    </w:p>
    <w:tbl>
      <w:tblPr>
        <w:tblW w:w="0" w:type="auto"/>
        <w:tblLayout w:type="fixed"/>
        <w:tblCellMar>
          <w:left w:w="99" w:type="dxa"/>
          <w:right w:w="99" w:type="dxa"/>
        </w:tblCellMar>
        <w:tblLook w:val="04A0" w:firstRow="1" w:lastRow="0" w:firstColumn="1" w:lastColumn="0" w:noHBand="0" w:noVBand="1"/>
      </w:tblPr>
      <w:tblGrid>
        <w:gridCol w:w="851"/>
        <w:gridCol w:w="1814"/>
        <w:gridCol w:w="851"/>
        <w:gridCol w:w="851"/>
        <w:gridCol w:w="218"/>
        <w:gridCol w:w="851"/>
        <w:gridCol w:w="1814"/>
        <w:gridCol w:w="851"/>
        <w:gridCol w:w="851"/>
      </w:tblGrid>
      <w:tr w:rsidR="00135406" w:rsidRPr="00135406" w14:paraId="13E11631" w14:textId="77777777" w:rsidTr="00202D50">
        <w:trPr>
          <w:trHeight w:hRule="exact" w:val="454"/>
        </w:trPr>
        <w:tc>
          <w:tcPr>
            <w:tcW w:w="851" w:type="dxa"/>
            <w:tcBorders>
              <w:top w:val="single" w:sz="4" w:space="0" w:color="auto"/>
              <w:bottom w:val="single" w:sz="4" w:space="0" w:color="auto"/>
            </w:tcBorders>
          </w:tcPr>
          <w:p w14:paraId="5587C938" w14:textId="77777777" w:rsidR="00F65237" w:rsidRPr="00135406" w:rsidRDefault="00F65237"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Rank</w:t>
            </w:r>
          </w:p>
        </w:tc>
        <w:tc>
          <w:tcPr>
            <w:tcW w:w="1814" w:type="dxa"/>
            <w:tcBorders>
              <w:top w:val="single" w:sz="4" w:space="0" w:color="auto"/>
              <w:bottom w:val="single" w:sz="4" w:space="0" w:color="auto"/>
            </w:tcBorders>
          </w:tcPr>
          <w:p w14:paraId="553F4C79" w14:textId="77777777" w:rsidR="00F65237" w:rsidRPr="00135406" w:rsidRDefault="00F65237" w:rsidP="00202D50">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Factor</w:t>
            </w:r>
          </w:p>
        </w:tc>
        <w:tc>
          <w:tcPr>
            <w:tcW w:w="851" w:type="dxa"/>
            <w:tcBorders>
              <w:top w:val="single" w:sz="4" w:space="0" w:color="auto"/>
              <w:bottom w:val="single" w:sz="4" w:space="0" w:color="auto"/>
            </w:tcBorders>
          </w:tcPr>
          <w:p w14:paraId="7865A3B5" w14:textId="77777777" w:rsidR="00F65237" w:rsidRPr="00135406" w:rsidRDefault="00F65237" w:rsidP="00202D50">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Year</w:t>
            </w:r>
          </w:p>
        </w:tc>
        <w:tc>
          <w:tcPr>
            <w:tcW w:w="851" w:type="dxa"/>
            <w:tcBorders>
              <w:top w:val="single" w:sz="4" w:space="0" w:color="auto"/>
              <w:bottom w:val="single" w:sz="4" w:space="0" w:color="auto"/>
            </w:tcBorders>
          </w:tcPr>
          <w:p w14:paraId="6E464A37" w14:textId="77777777" w:rsidR="00F65237" w:rsidRPr="00135406" w:rsidRDefault="00F65237"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Score</w:t>
            </w:r>
          </w:p>
        </w:tc>
        <w:tc>
          <w:tcPr>
            <w:tcW w:w="218" w:type="dxa"/>
          </w:tcPr>
          <w:p w14:paraId="199A1CBD" w14:textId="77777777" w:rsidR="00F65237" w:rsidRPr="00135406" w:rsidRDefault="00F65237"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p>
        </w:tc>
        <w:tc>
          <w:tcPr>
            <w:tcW w:w="851" w:type="dxa"/>
            <w:tcBorders>
              <w:top w:val="single" w:sz="4" w:space="0" w:color="auto"/>
              <w:bottom w:val="single" w:sz="4" w:space="0" w:color="auto"/>
            </w:tcBorders>
          </w:tcPr>
          <w:p w14:paraId="484D42C5" w14:textId="77777777" w:rsidR="00F65237" w:rsidRPr="00135406" w:rsidRDefault="00F65237"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Rank</w:t>
            </w:r>
          </w:p>
        </w:tc>
        <w:tc>
          <w:tcPr>
            <w:tcW w:w="1814" w:type="dxa"/>
            <w:tcBorders>
              <w:top w:val="single" w:sz="4" w:space="0" w:color="auto"/>
              <w:bottom w:val="single" w:sz="4" w:space="0" w:color="auto"/>
            </w:tcBorders>
          </w:tcPr>
          <w:p w14:paraId="57075DAD" w14:textId="77777777" w:rsidR="00F65237" w:rsidRPr="00135406" w:rsidRDefault="00F65237" w:rsidP="00202D50">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Factor</w:t>
            </w:r>
          </w:p>
        </w:tc>
        <w:tc>
          <w:tcPr>
            <w:tcW w:w="851" w:type="dxa"/>
            <w:tcBorders>
              <w:top w:val="single" w:sz="4" w:space="0" w:color="auto"/>
              <w:bottom w:val="single" w:sz="4" w:space="0" w:color="auto"/>
            </w:tcBorders>
          </w:tcPr>
          <w:p w14:paraId="50A19515" w14:textId="77777777" w:rsidR="00F65237" w:rsidRPr="00135406" w:rsidRDefault="00F65237" w:rsidP="00202D50">
            <w:pPr>
              <w:widowControl/>
              <w:wordWrap/>
              <w:autoSpaceDE/>
              <w:autoSpaceDN/>
              <w:spacing w:line="480" w:lineRule="auto"/>
              <w:jc w:val="lef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Year</w:t>
            </w:r>
          </w:p>
        </w:tc>
        <w:tc>
          <w:tcPr>
            <w:tcW w:w="851" w:type="dxa"/>
            <w:tcBorders>
              <w:top w:val="single" w:sz="4" w:space="0" w:color="auto"/>
              <w:bottom w:val="single" w:sz="4" w:space="0" w:color="auto"/>
            </w:tcBorders>
          </w:tcPr>
          <w:p w14:paraId="61E11B4C" w14:textId="77777777" w:rsidR="00F65237" w:rsidRPr="00135406" w:rsidRDefault="00F65237" w:rsidP="00202D50">
            <w:pPr>
              <w:widowControl/>
              <w:wordWrap/>
              <w:autoSpaceDE/>
              <w:autoSpaceDN/>
              <w:spacing w:line="480" w:lineRule="auto"/>
              <w:jc w:val="right"/>
              <w:rPr>
                <w:rFonts w:ascii="Times New Roman" w:eastAsiaTheme="majorEastAsia" w:hAnsi="Times New Roman" w:cs="Times New Roman"/>
                <w:b/>
                <w:color w:val="000000" w:themeColor="text1"/>
                <w:kern w:val="0"/>
                <w:sz w:val="18"/>
                <w:szCs w:val="16"/>
              </w:rPr>
            </w:pPr>
            <w:r w:rsidRPr="00135406">
              <w:rPr>
                <w:rFonts w:ascii="Times New Roman" w:eastAsiaTheme="majorEastAsia" w:hAnsi="Times New Roman" w:cs="Times New Roman"/>
                <w:b/>
                <w:color w:val="000000" w:themeColor="text1"/>
                <w:kern w:val="0"/>
                <w:sz w:val="18"/>
                <w:szCs w:val="16"/>
              </w:rPr>
              <w:t>Score</w:t>
            </w:r>
          </w:p>
        </w:tc>
      </w:tr>
      <w:tr w:rsidR="00135406" w:rsidRPr="00135406" w14:paraId="276A1215" w14:textId="77777777" w:rsidTr="00202D50">
        <w:trPr>
          <w:trHeight w:hRule="exact" w:val="454"/>
        </w:trPr>
        <w:tc>
          <w:tcPr>
            <w:tcW w:w="851" w:type="dxa"/>
            <w:tcBorders>
              <w:top w:val="single" w:sz="4" w:space="0" w:color="auto"/>
            </w:tcBorders>
            <w:vAlign w:val="center"/>
          </w:tcPr>
          <w:p w14:paraId="3D1D18A3" w14:textId="3B7A60A8"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w:t>
            </w:r>
          </w:p>
        </w:tc>
        <w:tc>
          <w:tcPr>
            <w:tcW w:w="1814" w:type="dxa"/>
            <w:tcBorders>
              <w:top w:val="single" w:sz="4" w:space="0" w:color="auto"/>
            </w:tcBorders>
            <w:vAlign w:val="center"/>
          </w:tcPr>
          <w:p w14:paraId="2046FFF5" w14:textId="47D51653"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Age</w:t>
            </w:r>
          </w:p>
        </w:tc>
        <w:tc>
          <w:tcPr>
            <w:tcW w:w="851" w:type="dxa"/>
            <w:tcBorders>
              <w:top w:val="single" w:sz="4" w:space="0" w:color="auto"/>
            </w:tcBorders>
            <w:vAlign w:val="center"/>
          </w:tcPr>
          <w:p w14:paraId="5ED60C34" w14:textId="53CAC3B5"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tcBorders>
              <w:top w:val="single" w:sz="4" w:space="0" w:color="auto"/>
            </w:tcBorders>
            <w:vAlign w:val="center"/>
          </w:tcPr>
          <w:p w14:paraId="549F1B8E" w14:textId="602DEFDF"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0.992 </w:t>
            </w:r>
          </w:p>
        </w:tc>
        <w:tc>
          <w:tcPr>
            <w:tcW w:w="218" w:type="dxa"/>
          </w:tcPr>
          <w:p w14:paraId="76F0E94E" w14:textId="7777777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Borders>
              <w:top w:val="single" w:sz="4" w:space="0" w:color="auto"/>
            </w:tcBorders>
            <w:vAlign w:val="center"/>
          </w:tcPr>
          <w:p w14:paraId="1333438F" w14:textId="19B0AFB0"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26</w:t>
            </w:r>
          </w:p>
        </w:tc>
        <w:tc>
          <w:tcPr>
            <w:tcW w:w="1814" w:type="dxa"/>
            <w:tcBorders>
              <w:top w:val="single" w:sz="4" w:space="0" w:color="auto"/>
            </w:tcBorders>
            <w:vAlign w:val="center"/>
          </w:tcPr>
          <w:p w14:paraId="30B37FEB" w14:textId="76659BA3"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Cardiovascular disease</w:t>
            </w:r>
          </w:p>
        </w:tc>
        <w:tc>
          <w:tcPr>
            <w:tcW w:w="851" w:type="dxa"/>
            <w:tcBorders>
              <w:top w:val="single" w:sz="4" w:space="0" w:color="auto"/>
            </w:tcBorders>
            <w:vAlign w:val="center"/>
          </w:tcPr>
          <w:p w14:paraId="713F3256" w14:textId="23F6A82C"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tcBorders>
              <w:top w:val="single" w:sz="4" w:space="0" w:color="auto"/>
            </w:tcBorders>
            <w:vAlign w:val="center"/>
          </w:tcPr>
          <w:p w14:paraId="207AF086" w14:textId="7F982925"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0.054 </w:t>
            </w:r>
          </w:p>
        </w:tc>
      </w:tr>
      <w:tr w:rsidR="00135406" w:rsidRPr="00135406" w14:paraId="08CE575F" w14:textId="77777777" w:rsidTr="00202D50">
        <w:trPr>
          <w:trHeight w:hRule="exact" w:val="454"/>
        </w:trPr>
        <w:tc>
          <w:tcPr>
            <w:tcW w:w="851" w:type="dxa"/>
            <w:vAlign w:val="center"/>
          </w:tcPr>
          <w:p w14:paraId="2B447B75" w14:textId="1C21239F"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w:t>
            </w:r>
          </w:p>
        </w:tc>
        <w:tc>
          <w:tcPr>
            <w:tcW w:w="1814" w:type="dxa"/>
            <w:vAlign w:val="center"/>
          </w:tcPr>
          <w:p w14:paraId="7D410A72" w14:textId="10A494C7"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Oral health</w:t>
            </w:r>
          </w:p>
        </w:tc>
        <w:tc>
          <w:tcPr>
            <w:tcW w:w="851" w:type="dxa"/>
            <w:vAlign w:val="center"/>
          </w:tcPr>
          <w:p w14:paraId="433ABA8A" w14:textId="4AFBB807"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2018</w:t>
            </w:r>
          </w:p>
        </w:tc>
        <w:tc>
          <w:tcPr>
            <w:tcW w:w="851" w:type="dxa"/>
            <w:vAlign w:val="center"/>
          </w:tcPr>
          <w:p w14:paraId="3F131507" w14:textId="7D434D38"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0.552 </w:t>
            </w:r>
          </w:p>
        </w:tc>
        <w:tc>
          <w:tcPr>
            <w:tcW w:w="218" w:type="dxa"/>
          </w:tcPr>
          <w:p w14:paraId="5A1A7FAA" w14:textId="7777777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45A07998" w14:textId="4BC8AC8E"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27</w:t>
            </w:r>
          </w:p>
        </w:tc>
        <w:tc>
          <w:tcPr>
            <w:tcW w:w="1814" w:type="dxa"/>
            <w:vAlign w:val="center"/>
          </w:tcPr>
          <w:p w14:paraId="38659815" w14:textId="034D4C44"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BMI</w:t>
            </w:r>
          </w:p>
        </w:tc>
        <w:tc>
          <w:tcPr>
            <w:tcW w:w="851" w:type="dxa"/>
            <w:vAlign w:val="center"/>
          </w:tcPr>
          <w:p w14:paraId="2C882BA1" w14:textId="33150CE4"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7EFE9CB2" w14:textId="0B10A185"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0.051 </w:t>
            </w:r>
          </w:p>
        </w:tc>
      </w:tr>
      <w:tr w:rsidR="00135406" w:rsidRPr="00135406" w14:paraId="4F8FBA22" w14:textId="77777777" w:rsidTr="00202D50">
        <w:trPr>
          <w:trHeight w:hRule="exact" w:val="454"/>
        </w:trPr>
        <w:tc>
          <w:tcPr>
            <w:tcW w:w="851" w:type="dxa"/>
            <w:vAlign w:val="center"/>
          </w:tcPr>
          <w:p w14:paraId="6EFA90FB" w14:textId="1B081A44"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w:t>
            </w:r>
          </w:p>
        </w:tc>
        <w:tc>
          <w:tcPr>
            <w:tcW w:w="1814" w:type="dxa"/>
            <w:vAlign w:val="center"/>
          </w:tcPr>
          <w:p w14:paraId="1D98D33D" w14:textId="730191EC"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Education</w:t>
            </w:r>
          </w:p>
        </w:tc>
        <w:tc>
          <w:tcPr>
            <w:tcW w:w="851" w:type="dxa"/>
            <w:vAlign w:val="center"/>
          </w:tcPr>
          <w:p w14:paraId="0AEC8DC6" w14:textId="4C8ACE5A"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3007AAC4" w14:textId="20E47CD1"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0.382 </w:t>
            </w:r>
          </w:p>
        </w:tc>
        <w:tc>
          <w:tcPr>
            <w:tcW w:w="218" w:type="dxa"/>
          </w:tcPr>
          <w:p w14:paraId="312EDFC5" w14:textId="7777777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6E4B55BD" w14:textId="61B21C1E"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28</w:t>
            </w:r>
          </w:p>
        </w:tc>
        <w:tc>
          <w:tcPr>
            <w:tcW w:w="1814" w:type="dxa"/>
            <w:vAlign w:val="center"/>
          </w:tcPr>
          <w:p w14:paraId="5B25374F" w14:textId="1DF296D7"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Region</w:t>
            </w:r>
          </w:p>
        </w:tc>
        <w:tc>
          <w:tcPr>
            <w:tcW w:w="851" w:type="dxa"/>
            <w:vAlign w:val="center"/>
          </w:tcPr>
          <w:p w14:paraId="3DC7B115" w14:textId="2C809FCF"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30E1553C" w14:textId="03A9349F"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0.049 </w:t>
            </w:r>
          </w:p>
        </w:tc>
      </w:tr>
      <w:tr w:rsidR="00135406" w:rsidRPr="00135406" w14:paraId="20A3B2D1" w14:textId="77777777" w:rsidTr="00202D50">
        <w:trPr>
          <w:trHeight w:hRule="exact" w:val="454"/>
        </w:trPr>
        <w:tc>
          <w:tcPr>
            <w:tcW w:w="851" w:type="dxa"/>
            <w:vAlign w:val="center"/>
          </w:tcPr>
          <w:p w14:paraId="57E4944D" w14:textId="0A6D46B9"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w:t>
            </w:r>
          </w:p>
        </w:tc>
        <w:tc>
          <w:tcPr>
            <w:tcW w:w="1814" w:type="dxa"/>
            <w:vAlign w:val="center"/>
          </w:tcPr>
          <w:p w14:paraId="771A21AA" w14:textId="0E94C60B"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Depression</w:t>
            </w:r>
          </w:p>
        </w:tc>
        <w:tc>
          <w:tcPr>
            <w:tcW w:w="851" w:type="dxa"/>
            <w:vAlign w:val="center"/>
          </w:tcPr>
          <w:p w14:paraId="408A72D7" w14:textId="1537EB3C"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1A647428" w14:textId="6FED2760"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0.369 </w:t>
            </w:r>
          </w:p>
        </w:tc>
        <w:tc>
          <w:tcPr>
            <w:tcW w:w="218" w:type="dxa"/>
          </w:tcPr>
          <w:p w14:paraId="1AC8D20A" w14:textId="7777777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252E8341" w14:textId="790AA731"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29</w:t>
            </w:r>
          </w:p>
        </w:tc>
        <w:tc>
          <w:tcPr>
            <w:tcW w:w="1814" w:type="dxa"/>
            <w:vAlign w:val="center"/>
          </w:tcPr>
          <w:p w14:paraId="046E223E" w14:textId="778D7F12"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Exercise</w:t>
            </w:r>
          </w:p>
        </w:tc>
        <w:tc>
          <w:tcPr>
            <w:tcW w:w="851" w:type="dxa"/>
            <w:vAlign w:val="center"/>
          </w:tcPr>
          <w:p w14:paraId="10245EE5" w14:textId="594755A7"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5E593DC6" w14:textId="4663B8B3"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0.042 </w:t>
            </w:r>
          </w:p>
        </w:tc>
      </w:tr>
      <w:tr w:rsidR="00135406" w:rsidRPr="00135406" w14:paraId="7B77BEF7" w14:textId="77777777" w:rsidTr="00202D50">
        <w:trPr>
          <w:trHeight w:hRule="exact" w:val="454"/>
        </w:trPr>
        <w:tc>
          <w:tcPr>
            <w:tcW w:w="851" w:type="dxa"/>
            <w:vAlign w:val="center"/>
          </w:tcPr>
          <w:p w14:paraId="430FC641" w14:textId="13EA3011"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5</w:t>
            </w:r>
          </w:p>
        </w:tc>
        <w:tc>
          <w:tcPr>
            <w:tcW w:w="1814" w:type="dxa"/>
            <w:vAlign w:val="center"/>
          </w:tcPr>
          <w:p w14:paraId="4F358CA5" w14:textId="0F52FD90"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Quality of life</w:t>
            </w:r>
          </w:p>
        </w:tc>
        <w:tc>
          <w:tcPr>
            <w:tcW w:w="851" w:type="dxa"/>
            <w:vAlign w:val="center"/>
          </w:tcPr>
          <w:p w14:paraId="54617865" w14:textId="1CE109A5"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3A54AE75" w14:textId="0E01BB7E"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0.306 </w:t>
            </w:r>
          </w:p>
        </w:tc>
        <w:tc>
          <w:tcPr>
            <w:tcW w:w="218" w:type="dxa"/>
          </w:tcPr>
          <w:p w14:paraId="5DB58A54" w14:textId="7777777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1888B1D4" w14:textId="058B3E1C"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30</w:t>
            </w:r>
          </w:p>
        </w:tc>
        <w:tc>
          <w:tcPr>
            <w:tcW w:w="1814" w:type="dxa"/>
            <w:vAlign w:val="center"/>
          </w:tcPr>
          <w:p w14:paraId="4F1AC86A" w14:textId="5DD334C8"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ADL</w:t>
            </w:r>
          </w:p>
        </w:tc>
        <w:tc>
          <w:tcPr>
            <w:tcW w:w="851" w:type="dxa"/>
            <w:vAlign w:val="center"/>
          </w:tcPr>
          <w:p w14:paraId="51875F67" w14:textId="3C59520C"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5163C48A" w14:textId="1B887F4A"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0.033 </w:t>
            </w:r>
          </w:p>
        </w:tc>
      </w:tr>
      <w:tr w:rsidR="00135406" w:rsidRPr="00135406" w14:paraId="630AA736" w14:textId="77777777" w:rsidTr="00202D50">
        <w:trPr>
          <w:trHeight w:hRule="exact" w:val="454"/>
        </w:trPr>
        <w:tc>
          <w:tcPr>
            <w:tcW w:w="851" w:type="dxa"/>
            <w:vAlign w:val="center"/>
          </w:tcPr>
          <w:p w14:paraId="3BE60BF5" w14:textId="73CA4C40"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6</w:t>
            </w:r>
          </w:p>
        </w:tc>
        <w:tc>
          <w:tcPr>
            <w:tcW w:w="1814" w:type="dxa"/>
            <w:vAlign w:val="center"/>
          </w:tcPr>
          <w:p w14:paraId="03658402" w14:textId="4092AA39"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Household income</w:t>
            </w:r>
          </w:p>
        </w:tc>
        <w:tc>
          <w:tcPr>
            <w:tcW w:w="851" w:type="dxa"/>
            <w:vAlign w:val="center"/>
          </w:tcPr>
          <w:p w14:paraId="6885F792" w14:textId="6C749C8B"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76779ABD" w14:textId="1A45F702"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0.259 </w:t>
            </w:r>
          </w:p>
        </w:tc>
        <w:tc>
          <w:tcPr>
            <w:tcW w:w="218" w:type="dxa"/>
          </w:tcPr>
          <w:p w14:paraId="65784AC8" w14:textId="7777777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52D9B9BD" w14:textId="246C7D43"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31</w:t>
            </w:r>
          </w:p>
        </w:tc>
        <w:tc>
          <w:tcPr>
            <w:tcW w:w="1814" w:type="dxa"/>
            <w:vAlign w:val="center"/>
          </w:tcPr>
          <w:p w14:paraId="05B774C2" w14:textId="497D945F"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Hypertension</w:t>
            </w:r>
          </w:p>
        </w:tc>
        <w:tc>
          <w:tcPr>
            <w:tcW w:w="851" w:type="dxa"/>
            <w:vAlign w:val="center"/>
          </w:tcPr>
          <w:p w14:paraId="6A06FBEF" w14:textId="4D691382"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28FBE847" w14:textId="494C7159"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0.032 </w:t>
            </w:r>
          </w:p>
        </w:tc>
      </w:tr>
      <w:tr w:rsidR="00135406" w:rsidRPr="00135406" w14:paraId="78CE3AB2" w14:textId="77777777" w:rsidTr="00202D50">
        <w:trPr>
          <w:trHeight w:hRule="exact" w:val="454"/>
        </w:trPr>
        <w:tc>
          <w:tcPr>
            <w:tcW w:w="851" w:type="dxa"/>
            <w:vAlign w:val="center"/>
          </w:tcPr>
          <w:p w14:paraId="2ABD9E08" w14:textId="728CB838"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7</w:t>
            </w:r>
          </w:p>
        </w:tc>
        <w:tc>
          <w:tcPr>
            <w:tcW w:w="1814" w:type="dxa"/>
            <w:vAlign w:val="center"/>
          </w:tcPr>
          <w:p w14:paraId="47646376" w14:textId="374AE41D"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Social contact</w:t>
            </w:r>
          </w:p>
        </w:tc>
        <w:tc>
          <w:tcPr>
            <w:tcW w:w="851" w:type="dxa"/>
            <w:vAlign w:val="center"/>
          </w:tcPr>
          <w:p w14:paraId="71487570" w14:textId="4EFE3600"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03CE4626" w14:textId="57C8BF24"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0.199 </w:t>
            </w:r>
          </w:p>
        </w:tc>
        <w:tc>
          <w:tcPr>
            <w:tcW w:w="218" w:type="dxa"/>
          </w:tcPr>
          <w:p w14:paraId="1B65C80B" w14:textId="7777777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2AB8163B" w14:textId="236A842C"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32</w:t>
            </w:r>
          </w:p>
        </w:tc>
        <w:tc>
          <w:tcPr>
            <w:tcW w:w="1814" w:type="dxa"/>
            <w:vAlign w:val="center"/>
          </w:tcPr>
          <w:p w14:paraId="73398CCE" w14:textId="41D8E42B"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Cancer</w:t>
            </w:r>
          </w:p>
        </w:tc>
        <w:tc>
          <w:tcPr>
            <w:tcW w:w="851" w:type="dxa"/>
            <w:vAlign w:val="center"/>
          </w:tcPr>
          <w:p w14:paraId="01DB9D98" w14:textId="3FE72C43"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61399321" w14:textId="023A6D68"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0.031 </w:t>
            </w:r>
          </w:p>
        </w:tc>
      </w:tr>
      <w:tr w:rsidR="00135406" w:rsidRPr="00135406" w14:paraId="71FB1762" w14:textId="77777777" w:rsidTr="00202D50">
        <w:trPr>
          <w:trHeight w:hRule="exact" w:val="454"/>
        </w:trPr>
        <w:tc>
          <w:tcPr>
            <w:tcW w:w="851" w:type="dxa"/>
            <w:vAlign w:val="center"/>
          </w:tcPr>
          <w:p w14:paraId="1AAEAA1D" w14:textId="4CD5B5CE"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8</w:t>
            </w:r>
          </w:p>
        </w:tc>
        <w:tc>
          <w:tcPr>
            <w:tcW w:w="1814" w:type="dxa"/>
            <w:vAlign w:val="center"/>
          </w:tcPr>
          <w:p w14:paraId="39C0E025" w14:textId="1C4ED8D3"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Social contact</w:t>
            </w:r>
          </w:p>
        </w:tc>
        <w:tc>
          <w:tcPr>
            <w:tcW w:w="851" w:type="dxa"/>
            <w:vAlign w:val="center"/>
          </w:tcPr>
          <w:p w14:paraId="3763BB77" w14:textId="27F8EBAB"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081B9DC6" w14:textId="2798EF01"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0.184 </w:t>
            </w:r>
          </w:p>
        </w:tc>
        <w:tc>
          <w:tcPr>
            <w:tcW w:w="218" w:type="dxa"/>
          </w:tcPr>
          <w:p w14:paraId="26806ABB" w14:textId="7777777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278B4B72" w14:textId="5D2CC868"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33</w:t>
            </w:r>
          </w:p>
        </w:tc>
        <w:tc>
          <w:tcPr>
            <w:tcW w:w="1814" w:type="dxa"/>
            <w:vAlign w:val="center"/>
          </w:tcPr>
          <w:p w14:paraId="25DA2124" w14:textId="200E3A8B"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NHI</w:t>
            </w:r>
          </w:p>
        </w:tc>
        <w:tc>
          <w:tcPr>
            <w:tcW w:w="851" w:type="dxa"/>
            <w:vAlign w:val="center"/>
          </w:tcPr>
          <w:p w14:paraId="3C363BEB" w14:textId="655BB51D"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07A5780C" w14:textId="56A42ACA"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0.029 </w:t>
            </w:r>
          </w:p>
        </w:tc>
      </w:tr>
      <w:tr w:rsidR="00135406" w:rsidRPr="00135406" w14:paraId="1EA04BD3" w14:textId="77777777" w:rsidTr="00202D50">
        <w:trPr>
          <w:trHeight w:hRule="exact" w:val="454"/>
        </w:trPr>
        <w:tc>
          <w:tcPr>
            <w:tcW w:w="851" w:type="dxa"/>
            <w:vAlign w:val="center"/>
          </w:tcPr>
          <w:p w14:paraId="48BCFF31" w14:textId="289FD9C0"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9</w:t>
            </w:r>
          </w:p>
        </w:tc>
        <w:tc>
          <w:tcPr>
            <w:tcW w:w="1814" w:type="dxa"/>
            <w:vAlign w:val="center"/>
          </w:tcPr>
          <w:p w14:paraId="1596C68E" w14:textId="768FB6A7"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Household income</w:t>
            </w:r>
          </w:p>
        </w:tc>
        <w:tc>
          <w:tcPr>
            <w:tcW w:w="851" w:type="dxa"/>
            <w:vAlign w:val="center"/>
          </w:tcPr>
          <w:p w14:paraId="544C0190" w14:textId="17A32A59"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02E4D233" w14:textId="303F9CE5"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0.160 </w:t>
            </w:r>
          </w:p>
        </w:tc>
        <w:tc>
          <w:tcPr>
            <w:tcW w:w="218" w:type="dxa"/>
          </w:tcPr>
          <w:p w14:paraId="1F609CAF" w14:textId="7777777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5867BB38" w14:textId="731218EA"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34</w:t>
            </w:r>
          </w:p>
        </w:tc>
        <w:tc>
          <w:tcPr>
            <w:tcW w:w="1814" w:type="dxa"/>
            <w:vAlign w:val="center"/>
          </w:tcPr>
          <w:p w14:paraId="1E86356D" w14:textId="3B262C8E"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Cerebrovascular disease</w:t>
            </w:r>
          </w:p>
        </w:tc>
        <w:tc>
          <w:tcPr>
            <w:tcW w:w="851" w:type="dxa"/>
            <w:vAlign w:val="center"/>
          </w:tcPr>
          <w:p w14:paraId="1DBC6786" w14:textId="78F22662"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5FDC39BF" w14:textId="22B0640F"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0.027 </w:t>
            </w:r>
          </w:p>
        </w:tc>
      </w:tr>
      <w:tr w:rsidR="00135406" w:rsidRPr="00135406" w14:paraId="4B280DF1" w14:textId="77777777" w:rsidTr="00202D50">
        <w:trPr>
          <w:trHeight w:hRule="exact" w:val="454"/>
        </w:trPr>
        <w:tc>
          <w:tcPr>
            <w:tcW w:w="851" w:type="dxa"/>
            <w:vAlign w:val="center"/>
          </w:tcPr>
          <w:p w14:paraId="0689A5AA" w14:textId="371AA64E"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10</w:t>
            </w:r>
          </w:p>
        </w:tc>
        <w:tc>
          <w:tcPr>
            <w:tcW w:w="1814" w:type="dxa"/>
            <w:vAlign w:val="center"/>
          </w:tcPr>
          <w:p w14:paraId="69A50D39" w14:textId="5F816436"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PHI</w:t>
            </w:r>
          </w:p>
        </w:tc>
        <w:tc>
          <w:tcPr>
            <w:tcW w:w="851" w:type="dxa"/>
            <w:vAlign w:val="center"/>
          </w:tcPr>
          <w:p w14:paraId="7BF932D3" w14:textId="2F415047"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221FB0CE" w14:textId="6F884010"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0.151 </w:t>
            </w:r>
          </w:p>
        </w:tc>
        <w:tc>
          <w:tcPr>
            <w:tcW w:w="218" w:type="dxa"/>
          </w:tcPr>
          <w:p w14:paraId="34CE94BF" w14:textId="7777777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742D28EB" w14:textId="3BC56DC9"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35</w:t>
            </w:r>
          </w:p>
        </w:tc>
        <w:tc>
          <w:tcPr>
            <w:tcW w:w="1814" w:type="dxa"/>
            <w:vAlign w:val="center"/>
          </w:tcPr>
          <w:p w14:paraId="0387AECB" w14:textId="5B8308B3"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Smoking</w:t>
            </w:r>
          </w:p>
        </w:tc>
        <w:tc>
          <w:tcPr>
            <w:tcW w:w="851" w:type="dxa"/>
            <w:vAlign w:val="center"/>
          </w:tcPr>
          <w:p w14:paraId="0749591F" w14:textId="6B111882"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23ECB6A8" w14:textId="5C58F6D9"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0.027 </w:t>
            </w:r>
          </w:p>
        </w:tc>
      </w:tr>
      <w:tr w:rsidR="00135406" w:rsidRPr="00135406" w14:paraId="3D21B36C" w14:textId="77777777" w:rsidTr="00202D50">
        <w:trPr>
          <w:trHeight w:hRule="exact" w:val="454"/>
        </w:trPr>
        <w:tc>
          <w:tcPr>
            <w:tcW w:w="851" w:type="dxa"/>
            <w:vAlign w:val="center"/>
          </w:tcPr>
          <w:p w14:paraId="5AABB842" w14:textId="1E04673E"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11</w:t>
            </w:r>
          </w:p>
        </w:tc>
        <w:tc>
          <w:tcPr>
            <w:tcW w:w="1814" w:type="dxa"/>
            <w:vAlign w:val="center"/>
          </w:tcPr>
          <w:p w14:paraId="08C8906D" w14:textId="629C7B62"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Depression</w:t>
            </w:r>
          </w:p>
        </w:tc>
        <w:tc>
          <w:tcPr>
            <w:tcW w:w="851" w:type="dxa"/>
            <w:vAlign w:val="center"/>
          </w:tcPr>
          <w:p w14:paraId="11594DEA" w14:textId="44FA6362"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2A0EB2D8" w14:textId="6CA74F43"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0.146 </w:t>
            </w:r>
          </w:p>
        </w:tc>
        <w:tc>
          <w:tcPr>
            <w:tcW w:w="218" w:type="dxa"/>
          </w:tcPr>
          <w:p w14:paraId="10EFE216" w14:textId="7777777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5DC122C2" w14:textId="7317E11B"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36</w:t>
            </w:r>
          </w:p>
        </w:tc>
        <w:tc>
          <w:tcPr>
            <w:tcW w:w="1814" w:type="dxa"/>
            <w:vAlign w:val="center"/>
          </w:tcPr>
          <w:p w14:paraId="555F523A" w14:textId="552E31E9"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Drinking</w:t>
            </w:r>
          </w:p>
        </w:tc>
        <w:tc>
          <w:tcPr>
            <w:tcW w:w="851" w:type="dxa"/>
            <w:vAlign w:val="center"/>
          </w:tcPr>
          <w:p w14:paraId="44E26E89" w14:textId="1B9EA3C2"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3DB75416" w14:textId="194719E2"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0.024 </w:t>
            </w:r>
          </w:p>
        </w:tc>
      </w:tr>
      <w:tr w:rsidR="00135406" w:rsidRPr="00135406" w14:paraId="55DDFB4F" w14:textId="77777777" w:rsidTr="00202D50">
        <w:trPr>
          <w:trHeight w:hRule="exact" w:val="454"/>
        </w:trPr>
        <w:tc>
          <w:tcPr>
            <w:tcW w:w="851" w:type="dxa"/>
            <w:vAlign w:val="center"/>
          </w:tcPr>
          <w:p w14:paraId="50ED117F" w14:textId="20B8512F"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12</w:t>
            </w:r>
          </w:p>
        </w:tc>
        <w:tc>
          <w:tcPr>
            <w:tcW w:w="1814" w:type="dxa"/>
            <w:vAlign w:val="center"/>
          </w:tcPr>
          <w:p w14:paraId="31C5181E" w14:textId="146821FE"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General Health</w:t>
            </w:r>
          </w:p>
        </w:tc>
        <w:tc>
          <w:tcPr>
            <w:tcW w:w="851" w:type="dxa"/>
            <w:vAlign w:val="center"/>
          </w:tcPr>
          <w:p w14:paraId="713B0EB6" w14:textId="0960C64C"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01B057D4" w14:textId="115DD7E8"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0.129 </w:t>
            </w:r>
          </w:p>
        </w:tc>
        <w:tc>
          <w:tcPr>
            <w:tcW w:w="218" w:type="dxa"/>
          </w:tcPr>
          <w:p w14:paraId="65260F4B" w14:textId="7777777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0025A1B2" w14:textId="61F24C6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37</w:t>
            </w:r>
          </w:p>
        </w:tc>
        <w:tc>
          <w:tcPr>
            <w:tcW w:w="1814" w:type="dxa"/>
            <w:vAlign w:val="center"/>
          </w:tcPr>
          <w:p w14:paraId="3EB8CDEE" w14:textId="254A9E1D"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Diabetes</w:t>
            </w:r>
          </w:p>
        </w:tc>
        <w:tc>
          <w:tcPr>
            <w:tcW w:w="851" w:type="dxa"/>
            <w:vAlign w:val="center"/>
          </w:tcPr>
          <w:p w14:paraId="52C0FA01" w14:textId="3D6CF346"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5043D8B8" w14:textId="5DFAEAEE"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0.023 </w:t>
            </w:r>
          </w:p>
        </w:tc>
      </w:tr>
      <w:tr w:rsidR="00135406" w:rsidRPr="00135406" w14:paraId="1C997661" w14:textId="77777777" w:rsidTr="00202D50">
        <w:trPr>
          <w:trHeight w:hRule="exact" w:val="454"/>
        </w:trPr>
        <w:tc>
          <w:tcPr>
            <w:tcW w:w="851" w:type="dxa"/>
            <w:vAlign w:val="center"/>
          </w:tcPr>
          <w:p w14:paraId="3FFEF831" w14:textId="5AF3A8B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13</w:t>
            </w:r>
          </w:p>
        </w:tc>
        <w:tc>
          <w:tcPr>
            <w:tcW w:w="1814" w:type="dxa"/>
            <w:vAlign w:val="center"/>
          </w:tcPr>
          <w:p w14:paraId="33843842" w14:textId="1A32D1E8"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IADL</w:t>
            </w:r>
          </w:p>
        </w:tc>
        <w:tc>
          <w:tcPr>
            <w:tcW w:w="851" w:type="dxa"/>
            <w:vAlign w:val="center"/>
          </w:tcPr>
          <w:p w14:paraId="726F0840" w14:textId="10BD44AE"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289C7C02" w14:textId="56C8741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0.124 </w:t>
            </w:r>
          </w:p>
        </w:tc>
        <w:tc>
          <w:tcPr>
            <w:tcW w:w="218" w:type="dxa"/>
          </w:tcPr>
          <w:p w14:paraId="164E1CD7" w14:textId="7777777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4DB51BDA" w14:textId="5069EEBE"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38</w:t>
            </w:r>
          </w:p>
        </w:tc>
        <w:tc>
          <w:tcPr>
            <w:tcW w:w="1814" w:type="dxa"/>
            <w:vAlign w:val="center"/>
          </w:tcPr>
          <w:p w14:paraId="37FA596E" w14:textId="08F32D48"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Household size</w:t>
            </w:r>
          </w:p>
        </w:tc>
        <w:tc>
          <w:tcPr>
            <w:tcW w:w="851" w:type="dxa"/>
            <w:vAlign w:val="center"/>
          </w:tcPr>
          <w:p w14:paraId="1A45A5A2" w14:textId="147C32D5"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7CEFF511" w14:textId="303874BB"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0.021 </w:t>
            </w:r>
          </w:p>
        </w:tc>
      </w:tr>
      <w:tr w:rsidR="00135406" w:rsidRPr="00135406" w14:paraId="06EAE703" w14:textId="77777777" w:rsidTr="00202D50">
        <w:trPr>
          <w:trHeight w:hRule="exact" w:val="454"/>
        </w:trPr>
        <w:tc>
          <w:tcPr>
            <w:tcW w:w="851" w:type="dxa"/>
            <w:vAlign w:val="center"/>
          </w:tcPr>
          <w:p w14:paraId="465F1B9D" w14:textId="08DEB960"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14</w:t>
            </w:r>
          </w:p>
        </w:tc>
        <w:tc>
          <w:tcPr>
            <w:tcW w:w="1814" w:type="dxa"/>
            <w:vAlign w:val="center"/>
          </w:tcPr>
          <w:p w14:paraId="49B32E9A" w14:textId="637626B7"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Economic activity</w:t>
            </w:r>
          </w:p>
        </w:tc>
        <w:tc>
          <w:tcPr>
            <w:tcW w:w="851" w:type="dxa"/>
            <w:vAlign w:val="center"/>
          </w:tcPr>
          <w:p w14:paraId="7A0F983E" w14:textId="1F2F9C9E"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43507B9C" w14:textId="67CA95A9"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0.116 </w:t>
            </w:r>
          </w:p>
        </w:tc>
        <w:tc>
          <w:tcPr>
            <w:tcW w:w="218" w:type="dxa"/>
          </w:tcPr>
          <w:p w14:paraId="01A2D788" w14:textId="7777777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5F33374C" w14:textId="1C09C329"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39</w:t>
            </w:r>
          </w:p>
        </w:tc>
        <w:tc>
          <w:tcPr>
            <w:tcW w:w="1814" w:type="dxa"/>
            <w:vAlign w:val="center"/>
          </w:tcPr>
          <w:p w14:paraId="4ADD55F9" w14:textId="767040F8"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IADL</w:t>
            </w:r>
          </w:p>
        </w:tc>
        <w:tc>
          <w:tcPr>
            <w:tcW w:w="851" w:type="dxa"/>
            <w:vAlign w:val="center"/>
          </w:tcPr>
          <w:p w14:paraId="2837FDF6" w14:textId="0C4BB339"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07168B4E" w14:textId="2F0C1F7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0.018 </w:t>
            </w:r>
          </w:p>
        </w:tc>
      </w:tr>
      <w:tr w:rsidR="00135406" w:rsidRPr="00135406" w14:paraId="50C7080E" w14:textId="77777777" w:rsidTr="00202D50">
        <w:trPr>
          <w:trHeight w:hRule="exact" w:val="454"/>
        </w:trPr>
        <w:tc>
          <w:tcPr>
            <w:tcW w:w="851" w:type="dxa"/>
            <w:vAlign w:val="center"/>
          </w:tcPr>
          <w:p w14:paraId="7CAD0FFD" w14:textId="5F38C853"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15</w:t>
            </w:r>
          </w:p>
        </w:tc>
        <w:tc>
          <w:tcPr>
            <w:tcW w:w="1814" w:type="dxa"/>
            <w:vAlign w:val="center"/>
          </w:tcPr>
          <w:p w14:paraId="164B5C11" w14:textId="1BBD4BB7"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Exercise</w:t>
            </w:r>
          </w:p>
        </w:tc>
        <w:tc>
          <w:tcPr>
            <w:tcW w:w="851" w:type="dxa"/>
            <w:vAlign w:val="center"/>
          </w:tcPr>
          <w:p w14:paraId="6417B517" w14:textId="6C1B3AA1"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7C8B270B" w14:textId="37C80DD1"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0.109 </w:t>
            </w:r>
          </w:p>
        </w:tc>
        <w:tc>
          <w:tcPr>
            <w:tcW w:w="218" w:type="dxa"/>
          </w:tcPr>
          <w:p w14:paraId="0165BC39" w14:textId="7777777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36F2877C" w14:textId="05E461BE"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40</w:t>
            </w:r>
          </w:p>
        </w:tc>
        <w:tc>
          <w:tcPr>
            <w:tcW w:w="1814" w:type="dxa"/>
            <w:vAlign w:val="center"/>
          </w:tcPr>
          <w:p w14:paraId="11448368" w14:textId="31C09735"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Cancer</w:t>
            </w:r>
          </w:p>
        </w:tc>
        <w:tc>
          <w:tcPr>
            <w:tcW w:w="851" w:type="dxa"/>
            <w:vAlign w:val="center"/>
          </w:tcPr>
          <w:p w14:paraId="0C71E62E" w14:textId="6CEB20FF"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08982B6F" w14:textId="1069DA7A"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0.017 </w:t>
            </w:r>
          </w:p>
        </w:tc>
      </w:tr>
      <w:tr w:rsidR="00135406" w:rsidRPr="00135406" w14:paraId="12F84486" w14:textId="77777777" w:rsidTr="00202D50">
        <w:trPr>
          <w:trHeight w:hRule="exact" w:val="454"/>
        </w:trPr>
        <w:tc>
          <w:tcPr>
            <w:tcW w:w="851" w:type="dxa"/>
            <w:vAlign w:val="center"/>
          </w:tcPr>
          <w:p w14:paraId="7E8CECE7" w14:textId="35D92C31"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16</w:t>
            </w:r>
          </w:p>
        </w:tc>
        <w:tc>
          <w:tcPr>
            <w:tcW w:w="1814" w:type="dxa"/>
            <w:vAlign w:val="center"/>
          </w:tcPr>
          <w:p w14:paraId="7F6968BA" w14:textId="5FB595C9"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General Health</w:t>
            </w:r>
          </w:p>
        </w:tc>
        <w:tc>
          <w:tcPr>
            <w:tcW w:w="851" w:type="dxa"/>
            <w:vAlign w:val="center"/>
          </w:tcPr>
          <w:p w14:paraId="09E3AFB8" w14:textId="3D463AE6"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7ED8DAF7" w14:textId="3E3C14DC"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0.092 </w:t>
            </w:r>
          </w:p>
        </w:tc>
        <w:tc>
          <w:tcPr>
            <w:tcW w:w="218" w:type="dxa"/>
          </w:tcPr>
          <w:p w14:paraId="60552D9D" w14:textId="7777777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3EC3D1DA" w14:textId="4168B27E"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41</w:t>
            </w:r>
          </w:p>
        </w:tc>
        <w:tc>
          <w:tcPr>
            <w:tcW w:w="1814" w:type="dxa"/>
            <w:vAlign w:val="center"/>
          </w:tcPr>
          <w:p w14:paraId="79566EA9" w14:textId="1F3EF2E4"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ADL</w:t>
            </w:r>
          </w:p>
        </w:tc>
        <w:tc>
          <w:tcPr>
            <w:tcW w:w="851" w:type="dxa"/>
            <w:vAlign w:val="center"/>
          </w:tcPr>
          <w:p w14:paraId="03E03AC4" w14:textId="02B2A146"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4C3B1DEF" w14:textId="02B6C500"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0.017 </w:t>
            </w:r>
          </w:p>
        </w:tc>
      </w:tr>
      <w:tr w:rsidR="00135406" w:rsidRPr="00135406" w14:paraId="648C13F1" w14:textId="77777777" w:rsidTr="00202D50">
        <w:trPr>
          <w:trHeight w:hRule="exact" w:val="454"/>
        </w:trPr>
        <w:tc>
          <w:tcPr>
            <w:tcW w:w="851" w:type="dxa"/>
            <w:vAlign w:val="center"/>
          </w:tcPr>
          <w:p w14:paraId="59699555" w14:textId="6D7997DA"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17</w:t>
            </w:r>
          </w:p>
        </w:tc>
        <w:tc>
          <w:tcPr>
            <w:tcW w:w="1814" w:type="dxa"/>
            <w:vAlign w:val="center"/>
          </w:tcPr>
          <w:p w14:paraId="4292B0C0" w14:textId="22139F4E"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Diabetes</w:t>
            </w:r>
          </w:p>
        </w:tc>
        <w:tc>
          <w:tcPr>
            <w:tcW w:w="851" w:type="dxa"/>
            <w:vAlign w:val="center"/>
          </w:tcPr>
          <w:p w14:paraId="10938B8C" w14:textId="757B5212"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075D2C84" w14:textId="38D1F75C"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0.080 </w:t>
            </w:r>
          </w:p>
        </w:tc>
        <w:tc>
          <w:tcPr>
            <w:tcW w:w="218" w:type="dxa"/>
          </w:tcPr>
          <w:p w14:paraId="1C816F57" w14:textId="7777777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2C99169A" w14:textId="5F11790B"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42</w:t>
            </w:r>
          </w:p>
        </w:tc>
        <w:tc>
          <w:tcPr>
            <w:tcW w:w="1814" w:type="dxa"/>
            <w:vAlign w:val="center"/>
          </w:tcPr>
          <w:p w14:paraId="0804DC0E" w14:textId="69691B20"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Marital status</w:t>
            </w:r>
          </w:p>
        </w:tc>
        <w:tc>
          <w:tcPr>
            <w:tcW w:w="851" w:type="dxa"/>
            <w:vAlign w:val="center"/>
          </w:tcPr>
          <w:p w14:paraId="3D7AAADA" w14:textId="14FB770C"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25F935A7" w14:textId="7F152999"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0.016 </w:t>
            </w:r>
          </w:p>
        </w:tc>
      </w:tr>
      <w:tr w:rsidR="00135406" w:rsidRPr="00135406" w14:paraId="39CD810C" w14:textId="77777777" w:rsidTr="00214CE5">
        <w:trPr>
          <w:trHeight w:hRule="exact" w:val="454"/>
        </w:trPr>
        <w:tc>
          <w:tcPr>
            <w:tcW w:w="851" w:type="dxa"/>
            <w:vAlign w:val="center"/>
          </w:tcPr>
          <w:p w14:paraId="6CE6014E" w14:textId="528D921B"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18</w:t>
            </w:r>
          </w:p>
        </w:tc>
        <w:tc>
          <w:tcPr>
            <w:tcW w:w="1814" w:type="dxa"/>
            <w:vAlign w:val="center"/>
          </w:tcPr>
          <w:p w14:paraId="4ECCF7BC" w14:textId="34EDF3DA"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Marital status</w:t>
            </w:r>
          </w:p>
        </w:tc>
        <w:tc>
          <w:tcPr>
            <w:tcW w:w="851" w:type="dxa"/>
            <w:vAlign w:val="center"/>
          </w:tcPr>
          <w:p w14:paraId="2848BE71" w14:textId="40C79286"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09BEB20C" w14:textId="7BFDAB71"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0.078 </w:t>
            </w:r>
          </w:p>
        </w:tc>
        <w:tc>
          <w:tcPr>
            <w:tcW w:w="218" w:type="dxa"/>
          </w:tcPr>
          <w:p w14:paraId="73C1244A" w14:textId="7777777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vAlign w:val="center"/>
          </w:tcPr>
          <w:p w14:paraId="539A11FC" w14:textId="49B7C935"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43</w:t>
            </w:r>
          </w:p>
        </w:tc>
        <w:tc>
          <w:tcPr>
            <w:tcW w:w="1814" w:type="dxa"/>
            <w:vAlign w:val="center"/>
          </w:tcPr>
          <w:p w14:paraId="58B0C7FD" w14:textId="11ED3DD0"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Economic activity</w:t>
            </w:r>
          </w:p>
        </w:tc>
        <w:tc>
          <w:tcPr>
            <w:tcW w:w="851" w:type="dxa"/>
            <w:vAlign w:val="center"/>
          </w:tcPr>
          <w:p w14:paraId="10F50DC7" w14:textId="3AD348E2"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241E4F1B" w14:textId="4A9BFD8C"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0.005 </w:t>
            </w:r>
          </w:p>
        </w:tc>
      </w:tr>
      <w:tr w:rsidR="00135406" w:rsidRPr="00135406" w14:paraId="4552B424" w14:textId="77777777" w:rsidTr="00214CE5">
        <w:trPr>
          <w:trHeight w:hRule="exact" w:val="454"/>
        </w:trPr>
        <w:tc>
          <w:tcPr>
            <w:tcW w:w="851" w:type="dxa"/>
            <w:vAlign w:val="center"/>
          </w:tcPr>
          <w:p w14:paraId="1BDC72B7" w14:textId="1A5F61DE"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19</w:t>
            </w:r>
          </w:p>
        </w:tc>
        <w:tc>
          <w:tcPr>
            <w:tcW w:w="1814" w:type="dxa"/>
            <w:vAlign w:val="center"/>
          </w:tcPr>
          <w:p w14:paraId="7329A9A6" w14:textId="50450E0F"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Cerebrovascular disease</w:t>
            </w:r>
          </w:p>
        </w:tc>
        <w:tc>
          <w:tcPr>
            <w:tcW w:w="851" w:type="dxa"/>
            <w:vAlign w:val="center"/>
          </w:tcPr>
          <w:p w14:paraId="205E36F9" w14:textId="206220DC"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596FB710" w14:textId="03021FBC"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0.077 </w:t>
            </w:r>
          </w:p>
        </w:tc>
        <w:tc>
          <w:tcPr>
            <w:tcW w:w="218" w:type="dxa"/>
          </w:tcPr>
          <w:p w14:paraId="2DCEBB07" w14:textId="7777777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Borders>
              <w:bottom w:val="single" w:sz="4" w:space="0" w:color="auto"/>
            </w:tcBorders>
            <w:vAlign w:val="center"/>
          </w:tcPr>
          <w:p w14:paraId="6EE9C9B1" w14:textId="7D06EF61"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44</w:t>
            </w:r>
          </w:p>
        </w:tc>
        <w:tc>
          <w:tcPr>
            <w:tcW w:w="1814" w:type="dxa"/>
            <w:tcBorders>
              <w:bottom w:val="single" w:sz="4" w:space="0" w:color="auto"/>
            </w:tcBorders>
            <w:vAlign w:val="center"/>
          </w:tcPr>
          <w:p w14:paraId="19EB7673" w14:textId="20CFB576"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Cardiovascular disease</w:t>
            </w:r>
          </w:p>
        </w:tc>
        <w:tc>
          <w:tcPr>
            <w:tcW w:w="851" w:type="dxa"/>
            <w:tcBorders>
              <w:bottom w:val="single" w:sz="4" w:space="0" w:color="auto"/>
            </w:tcBorders>
            <w:vAlign w:val="center"/>
          </w:tcPr>
          <w:p w14:paraId="792BE9DF" w14:textId="2325A1F0" w:rsidR="00C75EF2" w:rsidRPr="00135406" w:rsidRDefault="00C75EF2" w:rsidP="00C75EF2">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tcBorders>
              <w:bottom w:val="single" w:sz="4" w:space="0" w:color="auto"/>
            </w:tcBorders>
            <w:vAlign w:val="center"/>
          </w:tcPr>
          <w:p w14:paraId="24B816E2" w14:textId="37A03217" w:rsidR="00C75EF2" w:rsidRPr="00135406" w:rsidRDefault="00C75EF2" w:rsidP="00C75EF2">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0.001 </w:t>
            </w:r>
          </w:p>
        </w:tc>
      </w:tr>
      <w:tr w:rsidR="00135406" w:rsidRPr="00135406" w14:paraId="6F8B5589" w14:textId="77777777" w:rsidTr="00214CE5">
        <w:trPr>
          <w:trHeight w:hRule="exact" w:val="454"/>
        </w:trPr>
        <w:tc>
          <w:tcPr>
            <w:tcW w:w="851" w:type="dxa"/>
            <w:vAlign w:val="center"/>
          </w:tcPr>
          <w:p w14:paraId="10D5B354" w14:textId="1AF53D39"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w:t>
            </w:r>
          </w:p>
        </w:tc>
        <w:tc>
          <w:tcPr>
            <w:tcW w:w="1814" w:type="dxa"/>
            <w:vAlign w:val="center"/>
          </w:tcPr>
          <w:p w14:paraId="714D66B8" w14:textId="5874CD1F"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Hypertension</w:t>
            </w:r>
          </w:p>
        </w:tc>
        <w:tc>
          <w:tcPr>
            <w:tcW w:w="851" w:type="dxa"/>
            <w:vAlign w:val="center"/>
          </w:tcPr>
          <w:p w14:paraId="416A8C71" w14:textId="2DA1149B"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2F9A9E99" w14:textId="7D319DAC"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0.075 </w:t>
            </w:r>
          </w:p>
        </w:tc>
        <w:tc>
          <w:tcPr>
            <w:tcW w:w="218" w:type="dxa"/>
          </w:tcPr>
          <w:p w14:paraId="59C31B5D" w14:textId="77777777"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Borders>
              <w:top w:val="single" w:sz="4" w:space="0" w:color="auto"/>
            </w:tcBorders>
            <w:vAlign w:val="center"/>
          </w:tcPr>
          <w:p w14:paraId="2CFD9913" w14:textId="63CF557F"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Borders>
              <w:top w:val="single" w:sz="4" w:space="0" w:color="auto"/>
            </w:tcBorders>
            <w:vAlign w:val="center"/>
          </w:tcPr>
          <w:p w14:paraId="17E64306" w14:textId="0A0102A6"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Borders>
              <w:top w:val="single" w:sz="4" w:space="0" w:color="auto"/>
            </w:tcBorders>
            <w:vAlign w:val="center"/>
          </w:tcPr>
          <w:p w14:paraId="77A5FDD7" w14:textId="3CAE690E"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Borders>
              <w:top w:val="single" w:sz="4" w:space="0" w:color="auto"/>
            </w:tcBorders>
            <w:vAlign w:val="center"/>
          </w:tcPr>
          <w:p w14:paraId="360817F1" w14:textId="52EBD746"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687928C7" w14:textId="77777777" w:rsidTr="00214CE5">
        <w:trPr>
          <w:trHeight w:hRule="exact" w:val="454"/>
        </w:trPr>
        <w:tc>
          <w:tcPr>
            <w:tcW w:w="851" w:type="dxa"/>
            <w:vAlign w:val="center"/>
          </w:tcPr>
          <w:p w14:paraId="4F5D5291" w14:textId="486D50E5"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21</w:t>
            </w:r>
          </w:p>
        </w:tc>
        <w:tc>
          <w:tcPr>
            <w:tcW w:w="1814" w:type="dxa"/>
            <w:vAlign w:val="center"/>
          </w:tcPr>
          <w:p w14:paraId="4A3570CC" w14:textId="3E95E6A5"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Quality of life</w:t>
            </w:r>
          </w:p>
        </w:tc>
        <w:tc>
          <w:tcPr>
            <w:tcW w:w="851" w:type="dxa"/>
            <w:vAlign w:val="center"/>
          </w:tcPr>
          <w:p w14:paraId="7F352011" w14:textId="758CF708"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341C23D6" w14:textId="2EAF9E22"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0.074 </w:t>
            </w:r>
          </w:p>
        </w:tc>
        <w:tc>
          <w:tcPr>
            <w:tcW w:w="218" w:type="dxa"/>
          </w:tcPr>
          <w:p w14:paraId="3697A5BB" w14:textId="77777777"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72BDBA5E" w14:textId="77777777"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73A39444" w14:textId="77777777"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657BF919" w14:textId="77777777"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601032C9" w14:textId="77777777"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41E1E28E" w14:textId="77777777" w:rsidTr="00202D50">
        <w:trPr>
          <w:trHeight w:hRule="exact" w:val="454"/>
        </w:trPr>
        <w:tc>
          <w:tcPr>
            <w:tcW w:w="851" w:type="dxa"/>
            <w:vAlign w:val="center"/>
          </w:tcPr>
          <w:p w14:paraId="0B1E3961" w14:textId="47BB7343"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22</w:t>
            </w:r>
          </w:p>
        </w:tc>
        <w:tc>
          <w:tcPr>
            <w:tcW w:w="1814" w:type="dxa"/>
            <w:vAlign w:val="center"/>
          </w:tcPr>
          <w:p w14:paraId="218C04F9" w14:textId="5D4D9E7E"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Smoking</w:t>
            </w:r>
          </w:p>
        </w:tc>
        <w:tc>
          <w:tcPr>
            <w:tcW w:w="851" w:type="dxa"/>
            <w:vAlign w:val="center"/>
          </w:tcPr>
          <w:p w14:paraId="13A789EB" w14:textId="1CE1D743"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vAlign w:val="center"/>
          </w:tcPr>
          <w:p w14:paraId="1D62BE76" w14:textId="2621C93C"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0.069 </w:t>
            </w:r>
          </w:p>
        </w:tc>
        <w:tc>
          <w:tcPr>
            <w:tcW w:w="218" w:type="dxa"/>
          </w:tcPr>
          <w:p w14:paraId="70317048" w14:textId="77777777"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33AD7BEF" w14:textId="77777777"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21784A61" w14:textId="77777777"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1ECA3AD1" w14:textId="77777777"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4F3F13A8" w14:textId="77777777"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63D7DFBE" w14:textId="77777777" w:rsidTr="00202D50">
        <w:trPr>
          <w:trHeight w:hRule="exact" w:val="454"/>
        </w:trPr>
        <w:tc>
          <w:tcPr>
            <w:tcW w:w="851" w:type="dxa"/>
            <w:vAlign w:val="center"/>
          </w:tcPr>
          <w:p w14:paraId="11BD4937" w14:textId="07633C7B"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23</w:t>
            </w:r>
          </w:p>
        </w:tc>
        <w:tc>
          <w:tcPr>
            <w:tcW w:w="1814" w:type="dxa"/>
            <w:vAlign w:val="center"/>
          </w:tcPr>
          <w:p w14:paraId="25AE7E7A" w14:textId="66544735"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Drinking</w:t>
            </w:r>
          </w:p>
        </w:tc>
        <w:tc>
          <w:tcPr>
            <w:tcW w:w="851" w:type="dxa"/>
            <w:vAlign w:val="center"/>
          </w:tcPr>
          <w:p w14:paraId="3236CA57" w14:textId="120360A2"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7AFD3209" w14:textId="3A49B63C"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0.065 </w:t>
            </w:r>
          </w:p>
        </w:tc>
        <w:tc>
          <w:tcPr>
            <w:tcW w:w="218" w:type="dxa"/>
          </w:tcPr>
          <w:p w14:paraId="5E757994" w14:textId="77777777"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5BC61BC6" w14:textId="77777777"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5A24622E" w14:textId="77777777"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40D76417" w14:textId="77777777"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222796FB" w14:textId="77777777"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p>
        </w:tc>
      </w:tr>
      <w:tr w:rsidR="00135406" w:rsidRPr="00135406" w14:paraId="4FBAD55E" w14:textId="77777777" w:rsidTr="00202D50">
        <w:trPr>
          <w:trHeight w:hRule="exact" w:val="454"/>
        </w:trPr>
        <w:tc>
          <w:tcPr>
            <w:tcW w:w="851" w:type="dxa"/>
            <w:vAlign w:val="center"/>
          </w:tcPr>
          <w:p w14:paraId="6BAF5D94" w14:textId="29F4379D"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24</w:t>
            </w:r>
          </w:p>
        </w:tc>
        <w:tc>
          <w:tcPr>
            <w:tcW w:w="1814" w:type="dxa"/>
            <w:vAlign w:val="center"/>
          </w:tcPr>
          <w:p w14:paraId="41A5E3A3" w14:textId="1EE66CC3"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BMI</w:t>
            </w:r>
          </w:p>
        </w:tc>
        <w:tc>
          <w:tcPr>
            <w:tcW w:w="851" w:type="dxa"/>
            <w:vAlign w:val="center"/>
          </w:tcPr>
          <w:p w14:paraId="141ABB36" w14:textId="2B5DCAEC"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Diff</w:t>
            </w:r>
          </w:p>
        </w:tc>
        <w:tc>
          <w:tcPr>
            <w:tcW w:w="851" w:type="dxa"/>
            <w:vAlign w:val="center"/>
          </w:tcPr>
          <w:p w14:paraId="608CB5AC" w14:textId="209CDBDC"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0.058 </w:t>
            </w:r>
          </w:p>
        </w:tc>
        <w:tc>
          <w:tcPr>
            <w:tcW w:w="218" w:type="dxa"/>
          </w:tcPr>
          <w:p w14:paraId="11226406" w14:textId="77777777"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6F63FA2A" w14:textId="77777777"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6981221A" w14:textId="77777777"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1A064199" w14:textId="77777777"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7D0F519C" w14:textId="77777777"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p>
        </w:tc>
      </w:tr>
      <w:tr w:rsidR="00C75EF2" w:rsidRPr="00135406" w14:paraId="3297ECCD" w14:textId="77777777" w:rsidTr="00202D50">
        <w:trPr>
          <w:trHeight w:hRule="exact" w:val="454"/>
        </w:trPr>
        <w:tc>
          <w:tcPr>
            <w:tcW w:w="851" w:type="dxa"/>
            <w:tcBorders>
              <w:bottom w:val="single" w:sz="4" w:space="0" w:color="auto"/>
            </w:tcBorders>
            <w:vAlign w:val="center"/>
          </w:tcPr>
          <w:p w14:paraId="4D984F30" w14:textId="10032BB2"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25</w:t>
            </w:r>
          </w:p>
        </w:tc>
        <w:tc>
          <w:tcPr>
            <w:tcW w:w="1814" w:type="dxa"/>
            <w:tcBorders>
              <w:bottom w:val="single" w:sz="4" w:space="0" w:color="auto"/>
            </w:tcBorders>
            <w:vAlign w:val="center"/>
          </w:tcPr>
          <w:p w14:paraId="6722CEAF" w14:textId="4F999137"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Household size</w:t>
            </w:r>
          </w:p>
        </w:tc>
        <w:tc>
          <w:tcPr>
            <w:tcW w:w="851" w:type="dxa"/>
            <w:tcBorders>
              <w:bottom w:val="single" w:sz="4" w:space="0" w:color="auto"/>
            </w:tcBorders>
            <w:vAlign w:val="center"/>
          </w:tcPr>
          <w:p w14:paraId="3D5FFF25" w14:textId="214A04B0"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2014</w:t>
            </w:r>
          </w:p>
        </w:tc>
        <w:tc>
          <w:tcPr>
            <w:tcW w:w="851" w:type="dxa"/>
            <w:tcBorders>
              <w:bottom w:val="single" w:sz="4" w:space="0" w:color="auto"/>
            </w:tcBorders>
            <w:vAlign w:val="center"/>
          </w:tcPr>
          <w:p w14:paraId="26CBF3AD" w14:textId="0C7ED929"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r w:rsidRPr="00135406">
              <w:rPr>
                <w:rFonts w:ascii="Times New Roman" w:eastAsia="맑은 고딕" w:hAnsi="Times New Roman" w:cs="Times New Roman"/>
                <w:color w:val="000000" w:themeColor="text1"/>
                <w:sz w:val="16"/>
                <w:szCs w:val="16"/>
              </w:rPr>
              <w:t xml:space="preserve">0.055 </w:t>
            </w:r>
          </w:p>
        </w:tc>
        <w:tc>
          <w:tcPr>
            <w:tcW w:w="218" w:type="dxa"/>
          </w:tcPr>
          <w:p w14:paraId="79500764" w14:textId="77777777"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p>
        </w:tc>
        <w:tc>
          <w:tcPr>
            <w:tcW w:w="851" w:type="dxa"/>
          </w:tcPr>
          <w:p w14:paraId="0E38757A" w14:textId="77777777"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p>
        </w:tc>
        <w:tc>
          <w:tcPr>
            <w:tcW w:w="1814" w:type="dxa"/>
          </w:tcPr>
          <w:p w14:paraId="26FF7D3F" w14:textId="77777777"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3274AF02" w14:textId="77777777" w:rsidR="00571FAC" w:rsidRPr="00135406" w:rsidRDefault="00571FAC" w:rsidP="00571FAC">
            <w:pPr>
              <w:widowControl/>
              <w:wordWrap/>
              <w:autoSpaceDE/>
              <w:autoSpaceDN/>
              <w:spacing w:line="480" w:lineRule="auto"/>
              <w:jc w:val="left"/>
              <w:rPr>
                <w:rFonts w:ascii="Times New Roman" w:hAnsi="Times New Roman" w:cs="Times New Roman"/>
                <w:color w:val="000000" w:themeColor="text1"/>
                <w:sz w:val="16"/>
                <w:szCs w:val="16"/>
              </w:rPr>
            </w:pPr>
          </w:p>
        </w:tc>
        <w:tc>
          <w:tcPr>
            <w:tcW w:w="851" w:type="dxa"/>
          </w:tcPr>
          <w:p w14:paraId="416AA064" w14:textId="77777777" w:rsidR="00571FAC" w:rsidRPr="00135406" w:rsidRDefault="00571FAC" w:rsidP="00571FAC">
            <w:pPr>
              <w:widowControl/>
              <w:wordWrap/>
              <w:autoSpaceDE/>
              <w:autoSpaceDN/>
              <w:spacing w:line="480" w:lineRule="auto"/>
              <w:jc w:val="right"/>
              <w:rPr>
                <w:rFonts w:ascii="Times New Roman" w:hAnsi="Times New Roman" w:cs="Times New Roman"/>
                <w:color w:val="000000" w:themeColor="text1"/>
                <w:sz w:val="16"/>
                <w:szCs w:val="16"/>
              </w:rPr>
            </w:pPr>
          </w:p>
        </w:tc>
      </w:tr>
    </w:tbl>
    <w:p w14:paraId="7EEA0E80" w14:textId="0E71E6E6" w:rsidR="00136BD4" w:rsidRPr="00135406" w:rsidRDefault="00136BD4" w:rsidP="00F65237">
      <w:pPr>
        <w:widowControl/>
        <w:wordWrap/>
        <w:autoSpaceDE/>
        <w:autoSpaceDN/>
        <w:spacing w:line="480" w:lineRule="auto"/>
        <w:rPr>
          <w:rFonts w:cstheme="minorHAnsi"/>
          <w:b/>
          <w:color w:val="000000" w:themeColor="text1"/>
          <w:sz w:val="18"/>
          <w:szCs w:val="18"/>
        </w:rPr>
      </w:pPr>
    </w:p>
    <w:p w14:paraId="42B3C46B" w14:textId="77777777" w:rsidR="00136BD4" w:rsidRPr="00135406" w:rsidRDefault="00136BD4">
      <w:pPr>
        <w:widowControl/>
        <w:wordWrap/>
        <w:autoSpaceDE/>
        <w:autoSpaceDN/>
        <w:rPr>
          <w:rFonts w:cstheme="minorHAnsi"/>
          <w:b/>
          <w:color w:val="000000" w:themeColor="text1"/>
          <w:sz w:val="18"/>
          <w:szCs w:val="18"/>
        </w:rPr>
      </w:pPr>
      <w:r w:rsidRPr="00135406">
        <w:rPr>
          <w:rFonts w:cstheme="minorHAnsi"/>
          <w:b/>
          <w:color w:val="000000" w:themeColor="text1"/>
          <w:sz w:val="18"/>
          <w:szCs w:val="18"/>
        </w:rPr>
        <w:br w:type="page"/>
      </w:r>
    </w:p>
    <w:p w14:paraId="72D41D1D" w14:textId="34F231FB" w:rsidR="00135406" w:rsidRPr="00135406" w:rsidRDefault="00135406" w:rsidP="00135406">
      <w:pPr>
        <w:pStyle w:val="af0"/>
        <w:spacing w:after="0" w:line="480" w:lineRule="auto"/>
        <w:rPr>
          <w:rFonts w:ascii="Times New Roman" w:hAnsi="Times New Roman" w:cs="Times New Roman"/>
          <w:b/>
          <w:bCs/>
          <w:color w:val="000000" w:themeColor="text1"/>
          <w:lang w:eastAsia="ko-KR"/>
        </w:rPr>
      </w:pPr>
      <w:r>
        <w:rPr>
          <w:rFonts w:ascii="Times New Roman" w:hAnsi="Times New Roman" w:cs="Times New Roman"/>
          <w:b/>
          <w:bCs/>
          <w:color w:val="000000" w:themeColor="text1"/>
          <w:lang w:eastAsia="ko-KR"/>
        </w:rPr>
        <w:lastRenderedPageBreak/>
        <w:t>4</w:t>
      </w:r>
      <w:r w:rsidRPr="00135406">
        <w:rPr>
          <w:rFonts w:ascii="Times New Roman" w:hAnsi="Times New Roman" w:cs="Times New Roman"/>
          <w:b/>
          <w:bCs/>
          <w:color w:val="000000" w:themeColor="text1"/>
          <w:lang w:eastAsia="ko-KR"/>
        </w:rPr>
        <w:t xml:space="preserve">. </w:t>
      </w:r>
      <w:r w:rsidR="00A725CD" w:rsidRPr="00A725CD">
        <w:rPr>
          <w:rFonts w:ascii="Times New Roman" w:hAnsi="Times New Roman" w:cs="Times New Roman"/>
          <w:b/>
          <w:bCs/>
          <w:color w:val="000000" w:themeColor="text1"/>
          <w:lang w:eastAsia="ko-KR"/>
        </w:rPr>
        <w:t>Difference Factor Analysis: IADL and Social Contact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135406" w:rsidRPr="00135406" w14:paraId="26167F60" w14:textId="77777777" w:rsidTr="00202D50">
        <w:tc>
          <w:tcPr>
            <w:tcW w:w="3006" w:type="dxa"/>
            <w:vAlign w:val="center"/>
          </w:tcPr>
          <w:p w14:paraId="058325ED" w14:textId="0B07EB4E" w:rsidR="00136BD4" w:rsidRPr="00135406" w:rsidRDefault="0069750E" w:rsidP="00202D50">
            <w:pPr>
              <w:spacing w:line="259" w:lineRule="auto"/>
              <w:jc w:val="center"/>
              <w:rPr>
                <w:rFonts w:ascii="Times New Roman" w:hAnsi="Times New Roman" w:cs="Times New Roman"/>
                <w:color w:val="000000" w:themeColor="text1"/>
                <w:sz w:val="22"/>
              </w:rPr>
            </w:pPr>
            <w:r w:rsidRPr="00135406">
              <w:rPr>
                <w:rFonts w:ascii="Times New Roman" w:hAnsi="Times New Roman" w:cs="Times New Roman"/>
                <w:noProof/>
                <w:color w:val="000000" w:themeColor="text1"/>
                <w:sz w:val="22"/>
              </w:rPr>
              <w:drawing>
                <wp:inline distT="0" distB="0" distL="0" distR="0" wp14:anchorId="49DACCB4" wp14:editId="61724AAC">
                  <wp:extent cx="1800000" cy="1673684"/>
                  <wp:effectExtent l="0" t="0" r="3810" b="3175"/>
                  <wp:docPr id="515427947" name="그림 1" descr="텍스트, 스크린샷, 도표, 라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427947" name="그림 1" descr="텍스트, 스크린샷, 도표, 라인이(가) 표시된 사진&#10;&#10;AI 생성 콘텐츠는 정확하지 않을 수 있습니다."/>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00000" cy="1673684"/>
                          </a:xfrm>
                          <a:prstGeom prst="rect">
                            <a:avLst/>
                          </a:prstGeom>
                        </pic:spPr>
                      </pic:pic>
                    </a:graphicData>
                  </a:graphic>
                </wp:inline>
              </w:drawing>
            </w:r>
          </w:p>
          <w:p w14:paraId="13529B8A" w14:textId="77777777" w:rsidR="00136BD4" w:rsidRPr="00135406" w:rsidRDefault="00136BD4" w:rsidP="00202D50">
            <w:pPr>
              <w:spacing w:line="259" w:lineRule="auto"/>
              <w:jc w:val="center"/>
              <w:rPr>
                <w:color w:val="000000" w:themeColor="text1"/>
                <w:sz w:val="22"/>
              </w:rPr>
            </w:pPr>
            <w:r w:rsidRPr="00135406">
              <w:rPr>
                <w:rFonts w:ascii="Times New Roman" w:hAnsi="Times New Roman" w:cs="Times New Roman"/>
                <w:color w:val="000000" w:themeColor="text1"/>
                <w:sz w:val="22"/>
              </w:rPr>
              <w:t xml:space="preserve">(a) </w:t>
            </w:r>
            <w:proofErr w:type="spellStart"/>
            <w:r w:rsidRPr="00135406">
              <w:rPr>
                <w:rFonts w:ascii="Times New Roman" w:hAnsi="Times New Roman" w:cs="Times New Roman"/>
                <w:color w:val="000000" w:themeColor="text1"/>
                <w:sz w:val="22"/>
              </w:rPr>
              <w:t>Normal_All</w:t>
            </w:r>
            <w:proofErr w:type="spellEnd"/>
          </w:p>
        </w:tc>
        <w:tc>
          <w:tcPr>
            <w:tcW w:w="3005" w:type="dxa"/>
            <w:vAlign w:val="center"/>
          </w:tcPr>
          <w:p w14:paraId="6325B793" w14:textId="25E5125B" w:rsidR="00136BD4" w:rsidRPr="00135406" w:rsidRDefault="00A651D9" w:rsidP="00202D50">
            <w:pPr>
              <w:spacing w:line="259" w:lineRule="auto"/>
              <w:jc w:val="center"/>
              <w:rPr>
                <w:color w:val="000000" w:themeColor="text1"/>
                <w:sz w:val="22"/>
              </w:rPr>
            </w:pPr>
            <w:r w:rsidRPr="00135406">
              <w:rPr>
                <w:noProof/>
                <w:color w:val="000000" w:themeColor="text1"/>
                <w:sz w:val="22"/>
              </w:rPr>
              <w:drawing>
                <wp:inline distT="0" distB="0" distL="0" distR="0" wp14:anchorId="5FFE06BF" wp14:editId="4A690444">
                  <wp:extent cx="1800000" cy="1673684"/>
                  <wp:effectExtent l="0" t="0" r="3810" b="3175"/>
                  <wp:docPr id="1145180229" name="그림 2" descr="텍스트, 스크린샷, 도표, 라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180229" name="그림 2" descr="텍스트, 스크린샷, 도표, 라인이(가) 표시된 사진&#10;&#10;AI 생성 콘텐츠는 정확하지 않을 수 있습니다."/>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0000" cy="1673684"/>
                          </a:xfrm>
                          <a:prstGeom prst="rect">
                            <a:avLst/>
                          </a:prstGeom>
                        </pic:spPr>
                      </pic:pic>
                    </a:graphicData>
                  </a:graphic>
                </wp:inline>
              </w:drawing>
            </w:r>
          </w:p>
          <w:p w14:paraId="39007651" w14:textId="77777777" w:rsidR="00136BD4" w:rsidRPr="00135406" w:rsidRDefault="00136BD4" w:rsidP="00202D50">
            <w:pPr>
              <w:spacing w:line="259" w:lineRule="auto"/>
              <w:jc w:val="center"/>
              <w:rPr>
                <w:color w:val="000000" w:themeColor="text1"/>
                <w:sz w:val="22"/>
              </w:rPr>
            </w:pPr>
            <w:r w:rsidRPr="00135406">
              <w:rPr>
                <w:rFonts w:ascii="Times New Roman" w:hAnsi="Times New Roman" w:cs="Times New Roman"/>
                <w:color w:val="000000" w:themeColor="text1"/>
                <w:sz w:val="22"/>
              </w:rPr>
              <w:t xml:space="preserve">(b) </w:t>
            </w:r>
            <w:proofErr w:type="spellStart"/>
            <w:r w:rsidRPr="00135406">
              <w:rPr>
                <w:rFonts w:ascii="Times New Roman" w:hAnsi="Times New Roman" w:cs="Times New Roman"/>
                <w:color w:val="000000" w:themeColor="text1"/>
                <w:sz w:val="22"/>
              </w:rPr>
              <w:t>MCI_All</w:t>
            </w:r>
            <w:proofErr w:type="spellEnd"/>
          </w:p>
        </w:tc>
        <w:tc>
          <w:tcPr>
            <w:tcW w:w="3005" w:type="dxa"/>
            <w:vAlign w:val="center"/>
          </w:tcPr>
          <w:p w14:paraId="61C7DB30" w14:textId="4FB5F4E1" w:rsidR="00136BD4" w:rsidRPr="00135406" w:rsidRDefault="00A651D9" w:rsidP="00202D50">
            <w:pPr>
              <w:spacing w:line="259" w:lineRule="auto"/>
              <w:jc w:val="center"/>
              <w:rPr>
                <w:color w:val="000000" w:themeColor="text1"/>
                <w:sz w:val="22"/>
              </w:rPr>
            </w:pPr>
            <w:r w:rsidRPr="00135406">
              <w:rPr>
                <w:noProof/>
                <w:color w:val="000000" w:themeColor="text1"/>
                <w:sz w:val="22"/>
              </w:rPr>
              <w:drawing>
                <wp:inline distT="0" distB="0" distL="0" distR="0" wp14:anchorId="1280435E" wp14:editId="2BC54807">
                  <wp:extent cx="1800000" cy="1630769"/>
                  <wp:effectExtent l="0" t="0" r="3810" b="0"/>
                  <wp:docPr id="877811084" name="그림 3" descr="텍스트, 스크린샷, 도표, 라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811084" name="그림 3" descr="텍스트, 스크린샷, 도표, 라인이(가) 표시된 사진&#10;&#10;AI 생성 콘텐츠는 정확하지 않을 수 있습니다."/>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00000" cy="1630769"/>
                          </a:xfrm>
                          <a:prstGeom prst="rect">
                            <a:avLst/>
                          </a:prstGeom>
                        </pic:spPr>
                      </pic:pic>
                    </a:graphicData>
                  </a:graphic>
                </wp:inline>
              </w:drawing>
            </w:r>
          </w:p>
          <w:p w14:paraId="4B30B181" w14:textId="77777777" w:rsidR="00136BD4" w:rsidRPr="00135406" w:rsidRDefault="00136BD4" w:rsidP="00202D50">
            <w:pPr>
              <w:spacing w:line="259" w:lineRule="auto"/>
              <w:jc w:val="center"/>
              <w:rPr>
                <w:color w:val="000000" w:themeColor="text1"/>
                <w:sz w:val="22"/>
              </w:rPr>
            </w:pPr>
            <w:r w:rsidRPr="00135406">
              <w:rPr>
                <w:rFonts w:ascii="Times New Roman" w:hAnsi="Times New Roman" w:cs="Times New Roman"/>
                <w:color w:val="000000" w:themeColor="text1"/>
                <w:sz w:val="22"/>
              </w:rPr>
              <w:t>(c) Normal_Under65</w:t>
            </w:r>
          </w:p>
        </w:tc>
      </w:tr>
      <w:tr w:rsidR="00136BD4" w:rsidRPr="00135406" w14:paraId="6C042464" w14:textId="77777777" w:rsidTr="00202D50">
        <w:tc>
          <w:tcPr>
            <w:tcW w:w="3006" w:type="dxa"/>
          </w:tcPr>
          <w:p w14:paraId="482153BA" w14:textId="5EDD94D6" w:rsidR="00136BD4" w:rsidRPr="00135406" w:rsidRDefault="00A651D9" w:rsidP="00202D50">
            <w:pPr>
              <w:spacing w:line="259" w:lineRule="auto"/>
              <w:jc w:val="center"/>
              <w:rPr>
                <w:color w:val="000000" w:themeColor="text1"/>
                <w:sz w:val="22"/>
              </w:rPr>
            </w:pPr>
            <w:r w:rsidRPr="00135406">
              <w:rPr>
                <w:noProof/>
                <w:color w:val="000000" w:themeColor="text1"/>
                <w:sz w:val="22"/>
              </w:rPr>
              <w:drawing>
                <wp:inline distT="0" distB="0" distL="0" distR="0" wp14:anchorId="75A3C708" wp14:editId="0E79F8A0">
                  <wp:extent cx="1800000" cy="1673684"/>
                  <wp:effectExtent l="0" t="0" r="3810" b="3175"/>
                  <wp:docPr id="673374175" name="그림 4" descr="텍스트, 스크린샷, 도표, 라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374175" name="그림 4" descr="텍스트, 스크린샷, 도표, 라인이(가) 표시된 사진&#10;&#10;AI 생성 콘텐츠는 정확하지 않을 수 있습니다."/>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00000" cy="1673684"/>
                          </a:xfrm>
                          <a:prstGeom prst="rect">
                            <a:avLst/>
                          </a:prstGeom>
                        </pic:spPr>
                      </pic:pic>
                    </a:graphicData>
                  </a:graphic>
                </wp:inline>
              </w:drawing>
            </w:r>
          </w:p>
          <w:p w14:paraId="4195D5D8" w14:textId="77777777" w:rsidR="00136BD4" w:rsidRPr="00135406" w:rsidRDefault="00136BD4" w:rsidP="00202D50">
            <w:pPr>
              <w:spacing w:line="259" w:lineRule="auto"/>
              <w:jc w:val="center"/>
              <w:rPr>
                <w:color w:val="000000" w:themeColor="text1"/>
                <w:sz w:val="22"/>
              </w:rPr>
            </w:pPr>
            <w:r w:rsidRPr="00135406">
              <w:rPr>
                <w:rFonts w:ascii="Times New Roman" w:hAnsi="Times New Roman" w:cs="Times New Roman"/>
                <w:color w:val="000000" w:themeColor="text1"/>
                <w:sz w:val="22"/>
              </w:rPr>
              <w:t>(d) Normal_65Plus</w:t>
            </w:r>
          </w:p>
        </w:tc>
        <w:tc>
          <w:tcPr>
            <w:tcW w:w="3005" w:type="dxa"/>
          </w:tcPr>
          <w:p w14:paraId="2C39A00E" w14:textId="01C8F48D" w:rsidR="00136BD4" w:rsidRPr="00135406" w:rsidRDefault="004259F1" w:rsidP="00202D50">
            <w:pPr>
              <w:spacing w:line="259" w:lineRule="auto"/>
              <w:jc w:val="center"/>
              <w:rPr>
                <w:color w:val="000000" w:themeColor="text1"/>
                <w:sz w:val="22"/>
              </w:rPr>
            </w:pPr>
            <w:r w:rsidRPr="00135406">
              <w:rPr>
                <w:noProof/>
                <w:color w:val="000000" w:themeColor="text1"/>
                <w:sz w:val="22"/>
              </w:rPr>
              <w:drawing>
                <wp:inline distT="0" distB="0" distL="0" distR="0" wp14:anchorId="155A82BE" wp14:editId="22B21DC6">
                  <wp:extent cx="1800000" cy="1673684"/>
                  <wp:effectExtent l="0" t="0" r="3810" b="3175"/>
                  <wp:docPr id="2288594" name="그림 5" descr="텍스트, 스크린샷, 도표, 라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594" name="그림 5" descr="텍스트, 스크린샷, 도표, 라인이(가) 표시된 사진&#10;&#10;AI 생성 콘텐츠는 정확하지 않을 수 있습니다."/>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00000" cy="1673684"/>
                          </a:xfrm>
                          <a:prstGeom prst="rect">
                            <a:avLst/>
                          </a:prstGeom>
                        </pic:spPr>
                      </pic:pic>
                    </a:graphicData>
                  </a:graphic>
                </wp:inline>
              </w:drawing>
            </w:r>
            <w:r w:rsidR="00136BD4" w:rsidRPr="00135406">
              <w:rPr>
                <w:color w:val="000000" w:themeColor="text1"/>
                <w:sz w:val="22"/>
              </w:rPr>
              <w:br/>
            </w:r>
            <w:r w:rsidR="00136BD4" w:rsidRPr="00135406">
              <w:rPr>
                <w:rFonts w:ascii="Times New Roman" w:hAnsi="Times New Roman" w:cs="Times New Roman"/>
                <w:color w:val="000000" w:themeColor="text1"/>
                <w:sz w:val="22"/>
              </w:rPr>
              <w:t xml:space="preserve">(e) </w:t>
            </w:r>
            <w:proofErr w:type="spellStart"/>
            <w:r w:rsidR="00136BD4" w:rsidRPr="00135406">
              <w:rPr>
                <w:rFonts w:ascii="Times New Roman" w:hAnsi="Times New Roman" w:cs="Times New Roman"/>
                <w:color w:val="000000" w:themeColor="text1"/>
                <w:sz w:val="22"/>
              </w:rPr>
              <w:t>Normal_Women</w:t>
            </w:r>
            <w:proofErr w:type="spellEnd"/>
          </w:p>
        </w:tc>
        <w:tc>
          <w:tcPr>
            <w:tcW w:w="3005" w:type="dxa"/>
          </w:tcPr>
          <w:p w14:paraId="39BDF1BC" w14:textId="0DB4ED08" w:rsidR="00136BD4" w:rsidRPr="00135406" w:rsidRDefault="004259F1" w:rsidP="00202D50">
            <w:pPr>
              <w:spacing w:line="259" w:lineRule="auto"/>
              <w:jc w:val="center"/>
              <w:rPr>
                <w:color w:val="000000" w:themeColor="text1"/>
                <w:sz w:val="22"/>
              </w:rPr>
            </w:pPr>
            <w:r w:rsidRPr="00135406">
              <w:rPr>
                <w:noProof/>
                <w:color w:val="000000" w:themeColor="text1"/>
                <w:sz w:val="22"/>
              </w:rPr>
              <w:drawing>
                <wp:inline distT="0" distB="0" distL="0" distR="0" wp14:anchorId="70F5F9D6" wp14:editId="5AB6679F">
                  <wp:extent cx="1800000" cy="1646154"/>
                  <wp:effectExtent l="0" t="0" r="3810" b="5080"/>
                  <wp:docPr id="1547386072" name="그림 6" descr="텍스트, 스크린샷, 도표, 폰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386072" name="그림 6" descr="텍스트, 스크린샷, 도표, 폰트이(가) 표시된 사진&#10;&#10;AI 생성 콘텐츠는 정확하지 않을 수 있습니다."/>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0000" cy="1646154"/>
                          </a:xfrm>
                          <a:prstGeom prst="rect">
                            <a:avLst/>
                          </a:prstGeom>
                        </pic:spPr>
                      </pic:pic>
                    </a:graphicData>
                  </a:graphic>
                </wp:inline>
              </w:drawing>
            </w:r>
          </w:p>
          <w:p w14:paraId="46EF7910" w14:textId="77777777" w:rsidR="00136BD4" w:rsidRPr="00135406" w:rsidRDefault="00136BD4" w:rsidP="00202D50">
            <w:pPr>
              <w:spacing w:line="259" w:lineRule="auto"/>
              <w:jc w:val="center"/>
              <w:rPr>
                <w:color w:val="000000" w:themeColor="text1"/>
                <w:sz w:val="22"/>
              </w:rPr>
            </w:pPr>
            <w:r w:rsidRPr="00135406">
              <w:rPr>
                <w:rFonts w:ascii="Times New Roman" w:hAnsi="Times New Roman" w:cs="Times New Roman"/>
                <w:color w:val="000000" w:themeColor="text1"/>
                <w:sz w:val="22"/>
              </w:rPr>
              <w:t xml:space="preserve">(f) </w:t>
            </w:r>
            <w:proofErr w:type="spellStart"/>
            <w:r w:rsidRPr="00135406">
              <w:rPr>
                <w:rFonts w:ascii="Times New Roman" w:hAnsi="Times New Roman" w:cs="Times New Roman"/>
                <w:color w:val="000000" w:themeColor="text1"/>
                <w:sz w:val="22"/>
              </w:rPr>
              <w:t>Normal_Men</w:t>
            </w:r>
            <w:proofErr w:type="spellEnd"/>
          </w:p>
        </w:tc>
      </w:tr>
    </w:tbl>
    <w:p w14:paraId="75F4F867" w14:textId="77777777" w:rsidR="00136BD4" w:rsidRPr="00135406" w:rsidRDefault="00136BD4" w:rsidP="00136BD4">
      <w:pPr>
        <w:rPr>
          <w:b/>
          <w:bCs/>
          <w:color w:val="000000" w:themeColor="text1"/>
          <w:szCs w:val="22"/>
        </w:rPr>
      </w:pPr>
    </w:p>
    <w:p w14:paraId="577AC034" w14:textId="23D37FA2" w:rsidR="004259F1" w:rsidRPr="00135406" w:rsidRDefault="00136BD4" w:rsidP="00135406">
      <w:pPr>
        <w:spacing w:after="240" w:line="259" w:lineRule="auto"/>
        <w:jc w:val="center"/>
        <w:rPr>
          <w:rFonts w:ascii="Times New Roman" w:hAnsi="Times New Roman" w:cs="Times New Roman"/>
          <w:color w:val="000000" w:themeColor="text1"/>
          <w:sz w:val="22"/>
        </w:rPr>
      </w:pPr>
      <w:proofErr w:type="spellStart"/>
      <w:r w:rsidRPr="00135406">
        <w:rPr>
          <w:rFonts w:ascii="Times New Roman" w:hAnsi="Times New Roman" w:cs="Times New Roman"/>
          <w:color w:val="000000" w:themeColor="text1"/>
          <w:sz w:val="22"/>
        </w:rPr>
        <w:t>eFigure</w:t>
      </w:r>
      <w:proofErr w:type="spellEnd"/>
      <w:r w:rsidRPr="00135406">
        <w:rPr>
          <w:rFonts w:ascii="Times New Roman" w:hAnsi="Times New Roman" w:cs="Times New Roman"/>
          <w:color w:val="000000" w:themeColor="text1"/>
          <w:sz w:val="22"/>
        </w:rPr>
        <w:t xml:space="preserve"> 1. Relationship between changes in Mini-Mental State Examination scores and </w:t>
      </w:r>
      <w:r w:rsidR="0069750E" w:rsidRPr="00135406">
        <w:rPr>
          <w:rFonts w:ascii="Times New Roman" w:hAnsi="Times New Roman" w:cs="Times New Roman"/>
          <w:color w:val="000000" w:themeColor="text1"/>
          <w:sz w:val="22"/>
        </w:rPr>
        <w:t>IADL</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135406" w:rsidRPr="00135406" w14:paraId="6A257339" w14:textId="77777777" w:rsidTr="00202D50">
        <w:tc>
          <w:tcPr>
            <w:tcW w:w="3006" w:type="dxa"/>
            <w:vAlign w:val="center"/>
          </w:tcPr>
          <w:p w14:paraId="60491547" w14:textId="615F1FE3" w:rsidR="004259F1" w:rsidRPr="00135406" w:rsidRDefault="000D5727" w:rsidP="00202D50">
            <w:pPr>
              <w:spacing w:line="259" w:lineRule="auto"/>
              <w:jc w:val="center"/>
              <w:rPr>
                <w:rFonts w:ascii="Times New Roman" w:hAnsi="Times New Roman" w:cs="Times New Roman"/>
                <w:color w:val="000000" w:themeColor="text1"/>
                <w:sz w:val="22"/>
              </w:rPr>
            </w:pPr>
            <w:r w:rsidRPr="00135406">
              <w:rPr>
                <w:rFonts w:ascii="Times New Roman" w:hAnsi="Times New Roman" w:cs="Times New Roman"/>
                <w:noProof/>
                <w:color w:val="000000" w:themeColor="text1"/>
                <w:sz w:val="22"/>
              </w:rPr>
              <w:drawing>
                <wp:inline distT="0" distB="0" distL="0" distR="0" wp14:anchorId="19573F47" wp14:editId="6EBD82C4">
                  <wp:extent cx="1800000" cy="1673684"/>
                  <wp:effectExtent l="0" t="0" r="3810" b="3175"/>
                  <wp:docPr id="2090645568" name="그림 8" descr="텍스트, 스크린샷, 도표, 번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45568" name="그림 8" descr="텍스트, 스크린샷, 도표, 번호이(가) 표시된 사진&#10;&#10;AI 생성 콘텐츠는 정확하지 않을 수 있습니다."/>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00000" cy="1673684"/>
                          </a:xfrm>
                          <a:prstGeom prst="rect">
                            <a:avLst/>
                          </a:prstGeom>
                        </pic:spPr>
                      </pic:pic>
                    </a:graphicData>
                  </a:graphic>
                </wp:inline>
              </w:drawing>
            </w:r>
          </w:p>
          <w:p w14:paraId="6EC2229A" w14:textId="77777777" w:rsidR="004259F1" w:rsidRPr="00135406" w:rsidRDefault="004259F1" w:rsidP="00202D50">
            <w:pPr>
              <w:spacing w:line="259" w:lineRule="auto"/>
              <w:jc w:val="center"/>
              <w:rPr>
                <w:color w:val="000000" w:themeColor="text1"/>
                <w:sz w:val="22"/>
              </w:rPr>
            </w:pPr>
            <w:r w:rsidRPr="00135406">
              <w:rPr>
                <w:rFonts w:ascii="Times New Roman" w:hAnsi="Times New Roman" w:cs="Times New Roman"/>
                <w:color w:val="000000" w:themeColor="text1"/>
                <w:sz w:val="22"/>
              </w:rPr>
              <w:t xml:space="preserve">(a) </w:t>
            </w:r>
            <w:proofErr w:type="spellStart"/>
            <w:r w:rsidRPr="00135406">
              <w:rPr>
                <w:rFonts w:ascii="Times New Roman" w:hAnsi="Times New Roman" w:cs="Times New Roman"/>
                <w:color w:val="000000" w:themeColor="text1"/>
                <w:sz w:val="22"/>
              </w:rPr>
              <w:t>Normal_All</w:t>
            </w:r>
            <w:proofErr w:type="spellEnd"/>
          </w:p>
        </w:tc>
        <w:tc>
          <w:tcPr>
            <w:tcW w:w="3005" w:type="dxa"/>
            <w:vAlign w:val="center"/>
          </w:tcPr>
          <w:p w14:paraId="28B657AC" w14:textId="38BA3547" w:rsidR="004259F1" w:rsidRPr="00135406" w:rsidRDefault="000D5727" w:rsidP="00202D50">
            <w:pPr>
              <w:spacing w:line="259" w:lineRule="auto"/>
              <w:jc w:val="center"/>
              <w:rPr>
                <w:color w:val="000000" w:themeColor="text1"/>
                <w:sz w:val="22"/>
              </w:rPr>
            </w:pPr>
            <w:r w:rsidRPr="00135406">
              <w:rPr>
                <w:noProof/>
                <w:color w:val="000000" w:themeColor="text1"/>
                <w:sz w:val="22"/>
              </w:rPr>
              <w:drawing>
                <wp:inline distT="0" distB="0" distL="0" distR="0" wp14:anchorId="5A9ABD82" wp14:editId="4B5DF645">
                  <wp:extent cx="1800000" cy="1673684"/>
                  <wp:effectExtent l="0" t="0" r="3810" b="3175"/>
                  <wp:docPr id="716222706" name="그림 9" descr="텍스트, 스크린샷, 도표, 라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222706" name="그림 9" descr="텍스트, 스크린샷, 도표, 라인이(가) 표시된 사진&#10;&#10;AI 생성 콘텐츠는 정확하지 않을 수 있습니다."/>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00000" cy="1673684"/>
                          </a:xfrm>
                          <a:prstGeom prst="rect">
                            <a:avLst/>
                          </a:prstGeom>
                        </pic:spPr>
                      </pic:pic>
                    </a:graphicData>
                  </a:graphic>
                </wp:inline>
              </w:drawing>
            </w:r>
          </w:p>
          <w:p w14:paraId="764E2059" w14:textId="77777777" w:rsidR="004259F1" w:rsidRPr="00135406" w:rsidRDefault="004259F1" w:rsidP="00202D50">
            <w:pPr>
              <w:spacing w:line="259" w:lineRule="auto"/>
              <w:jc w:val="center"/>
              <w:rPr>
                <w:color w:val="000000" w:themeColor="text1"/>
                <w:sz w:val="22"/>
              </w:rPr>
            </w:pPr>
            <w:r w:rsidRPr="00135406">
              <w:rPr>
                <w:rFonts w:ascii="Times New Roman" w:hAnsi="Times New Roman" w:cs="Times New Roman"/>
                <w:color w:val="000000" w:themeColor="text1"/>
                <w:sz w:val="22"/>
              </w:rPr>
              <w:t xml:space="preserve">(b) </w:t>
            </w:r>
            <w:proofErr w:type="spellStart"/>
            <w:r w:rsidRPr="00135406">
              <w:rPr>
                <w:rFonts w:ascii="Times New Roman" w:hAnsi="Times New Roman" w:cs="Times New Roman"/>
                <w:color w:val="000000" w:themeColor="text1"/>
                <w:sz w:val="22"/>
              </w:rPr>
              <w:t>MCI_All</w:t>
            </w:r>
            <w:proofErr w:type="spellEnd"/>
          </w:p>
        </w:tc>
        <w:tc>
          <w:tcPr>
            <w:tcW w:w="3005" w:type="dxa"/>
            <w:vAlign w:val="center"/>
          </w:tcPr>
          <w:p w14:paraId="2E3BDF62" w14:textId="7821185C" w:rsidR="004259F1" w:rsidRPr="00135406" w:rsidRDefault="000D5727" w:rsidP="00202D50">
            <w:pPr>
              <w:spacing w:line="259" w:lineRule="auto"/>
              <w:jc w:val="center"/>
              <w:rPr>
                <w:color w:val="000000" w:themeColor="text1"/>
                <w:sz w:val="22"/>
              </w:rPr>
            </w:pPr>
            <w:r w:rsidRPr="00135406">
              <w:rPr>
                <w:noProof/>
                <w:color w:val="000000" w:themeColor="text1"/>
                <w:sz w:val="22"/>
              </w:rPr>
              <w:drawing>
                <wp:inline distT="0" distB="0" distL="0" distR="0" wp14:anchorId="28B069F3" wp14:editId="222A49CD">
                  <wp:extent cx="1800000" cy="1673684"/>
                  <wp:effectExtent l="0" t="0" r="3810" b="3175"/>
                  <wp:docPr id="2125786534" name="그림 10" descr="텍스트, 스크린샷, 도표, 그래프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786534" name="그림 10" descr="텍스트, 스크린샷, 도표, 그래프이(가) 표시된 사진&#10;&#10;AI 생성 콘텐츠는 정확하지 않을 수 있습니다."/>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00000" cy="1673684"/>
                          </a:xfrm>
                          <a:prstGeom prst="rect">
                            <a:avLst/>
                          </a:prstGeom>
                        </pic:spPr>
                      </pic:pic>
                    </a:graphicData>
                  </a:graphic>
                </wp:inline>
              </w:drawing>
            </w:r>
          </w:p>
          <w:p w14:paraId="49F57F67" w14:textId="77777777" w:rsidR="004259F1" w:rsidRPr="00135406" w:rsidRDefault="004259F1" w:rsidP="00202D50">
            <w:pPr>
              <w:spacing w:line="259" w:lineRule="auto"/>
              <w:jc w:val="center"/>
              <w:rPr>
                <w:color w:val="000000" w:themeColor="text1"/>
                <w:sz w:val="22"/>
              </w:rPr>
            </w:pPr>
            <w:r w:rsidRPr="00135406">
              <w:rPr>
                <w:rFonts w:ascii="Times New Roman" w:hAnsi="Times New Roman" w:cs="Times New Roman"/>
                <w:color w:val="000000" w:themeColor="text1"/>
                <w:sz w:val="22"/>
              </w:rPr>
              <w:t>(c) Normal_Under65</w:t>
            </w:r>
          </w:p>
        </w:tc>
      </w:tr>
      <w:tr w:rsidR="000D5727" w:rsidRPr="00135406" w14:paraId="6C8A72F2" w14:textId="77777777" w:rsidTr="00202D50">
        <w:tc>
          <w:tcPr>
            <w:tcW w:w="3006" w:type="dxa"/>
          </w:tcPr>
          <w:p w14:paraId="39C2459F" w14:textId="38DDB303" w:rsidR="004259F1" w:rsidRPr="00135406" w:rsidRDefault="000D5727" w:rsidP="00202D50">
            <w:pPr>
              <w:spacing w:line="259" w:lineRule="auto"/>
              <w:jc w:val="center"/>
              <w:rPr>
                <w:color w:val="000000" w:themeColor="text1"/>
                <w:sz w:val="22"/>
              </w:rPr>
            </w:pPr>
            <w:r w:rsidRPr="00135406">
              <w:rPr>
                <w:noProof/>
                <w:color w:val="000000" w:themeColor="text1"/>
                <w:sz w:val="22"/>
              </w:rPr>
              <w:drawing>
                <wp:inline distT="0" distB="0" distL="0" distR="0" wp14:anchorId="2C2948FE" wp14:editId="47A50E81">
                  <wp:extent cx="1800000" cy="1673684"/>
                  <wp:effectExtent l="0" t="0" r="3810" b="3175"/>
                  <wp:docPr id="1269503064" name="그림 11" descr="텍스트, 스크린샷, 도표, 번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503064" name="그림 11" descr="텍스트, 스크린샷, 도표, 번호이(가) 표시된 사진&#10;&#10;AI 생성 콘텐츠는 정확하지 않을 수 있습니다."/>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00000" cy="1673684"/>
                          </a:xfrm>
                          <a:prstGeom prst="rect">
                            <a:avLst/>
                          </a:prstGeom>
                        </pic:spPr>
                      </pic:pic>
                    </a:graphicData>
                  </a:graphic>
                </wp:inline>
              </w:drawing>
            </w:r>
          </w:p>
          <w:p w14:paraId="6CF5BE86" w14:textId="77777777" w:rsidR="004259F1" w:rsidRPr="00135406" w:rsidRDefault="004259F1" w:rsidP="00202D50">
            <w:pPr>
              <w:spacing w:line="259" w:lineRule="auto"/>
              <w:jc w:val="center"/>
              <w:rPr>
                <w:color w:val="000000" w:themeColor="text1"/>
                <w:sz w:val="22"/>
              </w:rPr>
            </w:pPr>
            <w:r w:rsidRPr="00135406">
              <w:rPr>
                <w:rFonts w:ascii="Times New Roman" w:hAnsi="Times New Roman" w:cs="Times New Roman"/>
                <w:color w:val="000000" w:themeColor="text1"/>
                <w:sz w:val="22"/>
              </w:rPr>
              <w:t>(d) Normal_65Plus</w:t>
            </w:r>
          </w:p>
        </w:tc>
        <w:tc>
          <w:tcPr>
            <w:tcW w:w="3005" w:type="dxa"/>
          </w:tcPr>
          <w:p w14:paraId="2A9B0BC0" w14:textId="735798F9" w:rsidR="004259F1" w:rsidRPr="00135406" w:rsidRDefault="000D5727" w:rsidP="00202D50">
            <w:pPr>
              <w:spacing w:line="259" w:lineRule="auto"/>
              <w:jc w:val="center"/>
              <w:rPr>
                <w:color w:val="000000" w:themeColor="text1"/>
                <w:sz w:val="22"/>
              </w:rPr>
            </w:pPr>
            <w:r w:rsidRPr="00135406">
              <w:rPr>
                <w:rFonts w:ascii="Times New Roman" w:hAnsi="Times New Roman" w:cs="Times New Roman"/>
                <w:noProof/>
                <w:color w:val="000000" w:themeColor="text1"/>
                <w:sz w:val="22"/>
              </w:rPr>
              <w:drawing>
                <wp:inline distT="0" distB="0" distL="0" distR="0" wp14:anchorId="02946E83" wp14:editId="4A8ABDED">
                  <wp:extent cx="1800000" cy="1673684"/>
                  <wp:effectExtent l="0" t="0" r="3810" b="3175"/>
                  <wp:docPr id="1661948913" name="그림 12" descr="텍스트, 스크린샷, 도표, 번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948913" name="그림 12" descr="텍스트, 스크린샷, 도표, 번호이(가) 표시된 사진&#10;&#10;AI 생성 콘텐츠는 정확하지 않을 수 있습니다."/>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00000" cy="1673684"/>
                          </a:xfrm>
                          <a:prstGeom prst="rect">
                            <a:avLst/>
                          </a:prstGeom>
                        </pic:spPr>
                      </pic:pic>
                    </a:graphicData>
                  </a:graphic>
                </wp:inline>
              </w:drawing>
            </w:r>
            <w:r w:rsidR="004259F1" w:rsidRPr="00135406">
              <w:rPr>
                <w:rFonts w:ascii="Times New Roman" w:hAnsi="Times New Roman" w:cs="Times New Roman"/>
                <w:color w:val="000000" w:themeColor="text1"/>
                <w:sz w:val="22"/>
              </w:rPr>
              <w:t xml:space="preserve">(e) </w:t>
            </w:r>
            <w:proofErr w:type="spellStart"/>
            <w:r w:rsidR="004259F1" w:rsidRPr="00135406">
              <w:rPr>
                <w:rFonts w:ascii="Times New Roman" w:hAnsi="Times New Roman" w:cs="Times New Roman"/>
                <w:color w:val="000000" w:themeColor="text1"/>
                <w:sz w:val="22"/>
              </w:rPr>
              <w:t>Normal_Women</w:t>
            </w:r>
            <w:proofErr w:type="spellEnd"/>
          </w:p>
        </w:tc>
        <w:tc>
          <w:tcPr>
            <w:tcW w:w="3005" w:type="dxa"/>
          </w:tcPr>
          <w:p w14:paraId="191E7BFA" w14:textId="6899533C" w:rsidR="004259F1" w:rsidRPr="00135406" w:rsidRDefault="000D5727" w:rsidP="00202D50">
            <w:pPr>
              <w:spacing w:line="259" w:lineRule="auto"/>
              <w:jc w:val="center"/>
              <w:rPr>
                <w:color w:val="000000" w:themeColor="text1"/>
                <w:sz w:val="22"/>
              </w:rPr>
            </w:pPr>
            <w:r w:rsidRPr="00135406">
              <w:rPr>
                <w:noProof/>
                <w:color w:val="000000" w:themeColor="text1"/>
                <w:sz w:val="22"/>
              </w:rPr>
              <w:drawing>
                <wp:inline distT="0" distB="0" distL="0" distR="0" wp14:anchorId="5D1B17CF" wp14:editId="131FEB18">
                  <wp:extent cx="1800000" cy="1673684"/>
                  <wp:effectExtent l="0" t="0" r="3810" b="3175"/>
                  <wp:docPr id="984089711" name="그림 13" descr="텍스트, 스크린샷, 도표, 폰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089711" name="그림 13" descr="텍스트, 스크린샷, 도표, 폰트이(가) 표시된 사진&#10;&#10;AI 생성 콘텐츠는 정확하지 않을 수 있습니다."/>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00000" cy="1673684"/>
                          </a:xfrm>
                          <a:prstGeom prst="rect">
                            <a:avLst/>
                          </a:prstGeom>
                        </pic:spPr>
                      </pic:pic>
                    </a:graphicData>
                  </a:graphic>
                </wp:inline>
              </w:drawing>
            </w:r>
          </w:p>
          <w:p w14:paraId="4186D447" w14:textId="77777777" w:rsidR="004259F1" w:rsidRPr="00135406" w:rsidRDefault="004259F1" w:rsidP="00202D50">
            <w:pPr>
              <w:spacing w:line="259" w:lineRule="auto"/>
              <w:jc w:val="center"/>
              <w:rPr>
                <w:color w:val="000000" w:themeColor="text1"/>
                <w:sz w:val="22"/>
              </w:rPr>
            </w:pPr>
            <w:r w:rsidRPr="00135406">
              <w:rPr>
                <w:rFonts w:ascii="Times New Roman" w:hAnsi="Times New Roman" w:cs="Times New Roman"/>
                <w:color w:val="000000" w:themeColor="text1"/>
                <w:sz w:val="22"/>
              </w:rPr>
              <w:t xml:space="preserve">(f) </w:t>
            </w:r>
            <w:proofErr w:type="spellStart"/>
            <w:r w:rsidRPr="00135406">
              <w:rPr>
                <w:rFonts w:ascii="Times New Roman" w:hAnsi="Times New Roman" w:cs="Times New Roman"/>
                <w:color w:val="000000" w:themeColor="text1"/>
                <w:sz w:val="22"/>
              </w:rPr>
              <w:t>Normal_Men</w:t>
            </w:r>
            <w:proofErr w:type="spellEnd"/>
          </w:p>
        </w:tc>
      </w:tr>
    </w:tbl>
    <w:p w14:paraId="16688EE0" w14:textId="77777777" w:rsidR="004259F1" w:rsidRPr="00135406" w:rsidRDefault="004259F1" w:rsidP="004259F1">
      <w:pPr>
        <w:rPr>
          <w:b/>
          <w:bCs/>
          <w:color w:val="000000" w:themeColor="text1"/>
          <w:szCs w:val="22"/>
        </w:rPr>
      </w:pPr>
    </w:p>
    <w:p w14:paraId="090B380C" w14:textId="15BAC244" w:rsidR="0057228E" w:rsidRPr="00135406" w:rsidRDefault="004259F1" w:rsidP="00135406">
      <w:pPr>
        <w:spacing w:after="240" w:line="259" w:lineRule="auto"/>
        <w:jc w:val="center"/>
        <w:rPr>
          <w:rFonts w:ascii="Times New Roman" w:hAnsi="Times New Roman" w:cs="Times New Roman"/>
          <w:color w:val="000000" w:themeColor="text1"/>
          <w:sz w:val="22"/>
        </w:rPr>
      </w:pPr>
      <w:proofErr w:type="spellStart"/>
      <w:r w:rsidRPr="00135406">
        <w:rPr>
          <w:rFonts w:ascii="Times New Roman" w:hAnsi="Times New Roman" w:cs="Times New Roman"/>
          <w:color w:val="000000" w:themeColor="text1"/>
          <w:sz w:val="22"/>
        </w:rPr>
        <w:t>eFigure</w:t>
      </w:r>
      <w:proofErr w:type="spellEnd"/>
      <w:r w:rsidRPr="00135406">
        <w:rPr>
          <w:rFonts w:ascii="Times New Roman" w:hAnsi="Times New Roman" w:cs="Times New Roman"/>
          <w:color w:val="000000" w:themeColor="text1"/>
          <w:sz w:val="22"/>
        </w:rPr>
        <w:t xml:space="preserve"> 2. Relationship between changes in Mini-Mental State Examination scores and social contact </w:t>
      </w:r>
    </w:p>
    <w:sectPr w:rsidR="0057228E" w:rsidRPr="00135406">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C36BC" w14:textId="77777777" w:rsidR="000A1899" w:rsidRDefault="000A1899" w:rsidP="004C687B">
      <w:r>
        <w:separator/>
      </w:r>
    </w:p>
  </w:endnote>
  <w:endnote w:type="continuationSeparator" w:id="0">
    <w:p w14:paraId="101A651C" w14:textId="77777777" w:rsidR="000A1899" w:rsidRDefault="000A1899" w:rsidP="004C6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swiss"/>
    <w:pitch w:val="variable"/>
    <w:sig w:usb0="9000002F" w:usb1="29D77CFB" w:usb2="00000012" w:usb3="00000000" w:csb0="00080001" w:csb1="00000000"/>
  </w:font>
  <w:font w:name="NanumSquareOTF_ac">
    <w:panose1 w:val="020B0600000101010101"/>
    <w:charset w:val="81"/>
    <w:family w:val="swiss"/>
    <w:notTrueType/>
    <w:pitch w:val="variable"/>
    <w:sig w:usb0="00000203" w:usb1="29D72C10" w:usb2="00000010" w:usb3="00000000" w:csb0="00280005"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굴림">
    <w:altName w:val="Gulim"/>
    <w:panose1 w:val="020B0600000101010101"/>
    <w:charset w:val="81"/>
    <w:family w:val="swiss"/>
    <w:pitch w:val="variable"/>
    <w:sig w:usb0="B00002AF" w:usb1="69D77CFB" w:usb2="00000030" w:usb3="00000000" w:csb0="0008009F" w:csb1="00000000"/>
  </w:font>
  <w:font w:name="Liberation Serif">
    <w:altName w:val="Times New Roman"/>
    <w:panose1 w:val="020B0604020202020204"/>
    <w:charset w:val="01"/>
    <w:family w:val="roman"/>
    <w:pitch w:val="variable"/>
  </w:font>
  <w:font w:name="Lohit Devanagari">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1999759787"/>
      <w:docPartObj>
        <w:docPartGallery w:val="Page Numbers (Bottom of Page)"/>
        <w:docPartUnique/>
      </w:docPartObj>
    </w:sdtPr>
    <w:sdtContent>
      <w:p w14:paraId="2D6031AE" w14:textId="6FDE3B61" w:rsidR="001452FA" w:rsidRDefault="001452FA" w:rsidP="00BA2327">
        <w:pPr>
          <w:pStyle w:val="af"/>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rPr>
          <w:fldChar w:fldCharType="end"/>
        </w:r>
      </w:p>
    </w:sdtContent>
  </w:sdt>
  <w:p w14:paraId="72652598" w14:textId="77777777" w:rsidR="001452FA" w:rsidRDefault="001452FA">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1"/>
      </w:rPr>
      <w:id w:val="-1286111997"/>
      <w:docPartObj>
        <w:docPartGallery w:val="Page Numbers (Bottom of Page)"/>
        <w:docPartUnique/>
      </w:docPartObj>
    </w:sdtPr>
    <w:sdtContent>
      <w:p w14:paraId="611C678B" w14:textId="23386B4A" w:rsidR="001452FA" w:rsidRDefault="001452FA" w:rsidP="00BA2327">
        <w:pPr>
          <w:pStyle w:val="af"/>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w:t>
        </w:r>
        <w:r>
          <w:rPr>
            <w:rStyle w:val="af1"/>
          </w:rPr>
          <w:fldChar w:fldCharType="end"/>
        </w:r>
      </w:p>
    </w:sdtContent>
  </w:sdt>
  <w:p w14:paraId="198D69B1" w14:textId="77777777" w:rsidR="001452FA" w:rsidRDefault="001452FA">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6D1F0" w14:textId="77777777" w:rsidR="000A1899" w:rsidRDefault="000A1899" w:rsidP="004C687B">
      <w:r>
        <w:separator/>
      </w:r>
    </w:p>
  </w:footnote>
  <w:footnote w:type="continuationSeparator" w:id="0">
    <w:p w14:paraId="2CC1F1B9" w14:textId="77777777" w:rsidR="000A1899" w:rsidRDefault="000A1899" w:rsidP="004C68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E1B41"/>
    <w:multiLevelType w:val="hybridMultilevel"/>
    <w:tmpl w:val="49803342"/>
    <w:lvl w:ilvl="0" w:tplc="BEA09F1E">
      <w:start w:val="1"/>
      <w:numFmt w:val="lowerLetter"/>
      <w:lvlText w:val="(%1)"/>
      <w:lvlJc w:val="left"/>
      <w:pPr>
        <w:ind w:left="800" w:hanging="360"/>
      </w:pPr>
      <w:rPr>
        <w:rFonts w:eastAsiaTheme="minorEastAsia" w:hint="default"/>
      </w:rPr>
    </w:lvl>
    <w:lvl w:ilvl="1" w:tplc="D17875EC" w:tentative="1">
      <w:start w:val="1"/>
      <w:numFmt w:val="upperLetter"/>
      <w:lvlText w:val="%2."/>
      <w:lvlJc w:val="left"/>
      <w:pPr>
        <w:ind w:left="1320" w:hanging="440"/>
      </w:pPr>
    </w:lvl>
    <w:lvl w:ilvl="2" w:tplc="5BF8AAA4" w:tentative="1">
      <w:start w:val="1"/>
      <w:numFmt w:val="lowerRoman"/>
      <w:lvlText w:val="%3."/>
      <w:lvlJc w:val="right"/>
      <w:pPr>
        <w:ind w:left="1760" w:hanging="440"/>
      </w:pPr>
    </w:lvl>
    <w:lvl w:ilvl="3" w:tplc="E8BE7750" w:tentative="1">
      <w:start w:val="1"/>
      <w:numFmt w:val="decimal"/>
      <w:lvlText w:val="%4."/>
      <w:lvlJc w:val="left"/>
      <w:pPr>
        <w:ind w:left="2200" w:hanging="440"/>
      </w:pPr>
    </w:lvl>
    <w:lvl w:ilvl="4" w:tplc="98326222" w:tentative="1">
      <w:start w:val="1"/>
      <w:numFmt w:val="upperLetter"/>
      <w:lvlText w:val="%5."/>
      <w:lvlJc w:val="left"/>
      <w:pPr>
        <w:ind w:left="2640" w:hanging="440"/>
      </w:pPr>
    </w:lvl>
    <w:lvl w:ilvl="5" w:tplc="16FC25A8" w:tentative="1">
      <w:start w:val="1"/>
      <w:numFmt w:val="lowerRoman"/>
      <w:lvlText w:val="%6."/>
      <w:lvlJc w:val="right"/>
      <w:pPr>
        <w:ind w:left="3080" w:hanging="440"/>
      </w:pPr>
    </w:lvl>
    <w:lvl w:ilvl="6" w:tplc="117C2F7A" w:tentative="1">
      <w:start w:val="1"/>
      <w:numFmt w:val="decimal"/>
      <w:lvlText w:val="%7."/>
      <w:lvlJc w:val="left"/>
      <w:pPr>
        <w:ind w:left="3520" w:hanging="440"/>
      </w:pPr>
    </w:lvl>
    <w:lvl w:ilvl="7" w:tplc="E7DEEF66" w:tentative="1">
      <w:start w:val="1"/>
      <w:numFmt w:val="upperLetter"/>
      <w:lvlText w:val="%8."/>
      <w:lvlJc w:val="left"/>
      <w:pPr>
        <w:ind w:left="3960" w:hanging="440"/>
      </w:pPr>
    </w:lvl>
    <w:lvl w:ilvl="8" w:tplc="A8B46F72" w:tentative="1">
      <w:start w:val="1"/>
      <w:numFmt w:val="lowerRoman"/>
      <w:lvlText w:val="%9."/>
      <w:lvlJc w:val="right"/>
      <w:pPr>
        <w:ind w:left="4400" w:hanging="440"/>
      </w:pPr>
    </w:lvl>
  </w:abstractNum>
  <w:abstractNum w:abstractNumId="1" w15:restartNumberingAfterBreak="0">
    <w:nsid w:val="16515914"/>
    <w:multiLevelType w:val="hybridMultilevel"/>
    <w:tmpl w:val="B434C68A"/>
    <w:lvl w:ilvl="0" w:tplc="B4B63836">
      <w:numFmt w:val="bullet"/>
      <w:lvlText w:val="-"/>
      <w:lvlJc w:val="left"/>
      <w:pPr>
        <w:ind w:left="800" w:hanging="360"/>
      </w:pPr>
      <w:rPr>
        <w:rFonts w:ascii="NanumSquareOTF_ac" w:eastAsia="NanumSquareOTF_ac" w:hAnsi="NanumSquareOTF_ac" w:cstheme="minorBidi" w:hint="eastAsia"/>
      </w:rPr>
    </w:lvl>
    <w:lvl w:ilvl="1" w:tplc="F9967948" w:tentative="1">
      <w:start w:val="1"/>
      <w:numFmt w:val="bullet"/>
      <w:lvlText w:val=""/>
      <w:lvlJc w:val="left"/>
      <w:pPr>
        <w:ind w:left="1320" w:hanging="440"/>
      </w:pPr>
      <w:rPr>
        <w:rFonts w:ascii="Wingdings" w:hAnsi="Wingdings" w:hint="default"/>
      </w:rPr>
    </w:lvl>
    <w:lvl w:ilvl="2" w:tplc="45763EA0" w:tentative="1">
      <w:start w:val="1"/>
      <w:numFmt w:val="bullet"/>
      <w:lvlText w:val=""/>
      <w:lvlJc w:val="left"/>
      <w:pPr>
        <w:ind w:left="1760" w:hanging="440"/>
      </w:pPr>
      <w:rPr>
        <w:rFonts w:ascii="Wingdings" w:hAnsi="Wingdings" w:hint="default"/>
      </w:rPr>
    </w:lvl>
    <w:lvl w:ilvl="3" w:tplc="D5B63EE2" w:tentative="1">
      <w:start w:val="1"/>
      <w:numFmt w:val="bullet"/>
      <w:lvlText w:val=""/>
      <w:lvlJc w:val="left"/>
      <w:pPr>
        <w:ind w:left="2200" w:hanging="440"/>
      </w:pPr>
      <w:rPr>
        <w:rFonts w:ascii="Wingdings" w:hAnsi="Wingdings" w:hint="default"/>
      </w:rPr>
    </w:lvl>
    <w:lvl w:ilvl="4" w:tplc="DF9AADA4" w:tentative="1">
      <w:start w:val="1"/>
      <w:numFmt w:val="bullet"/>
      <w:lvlText w:val=""/>
      <w:lvlJc w:val="left"/>
      <w:pPr>
        <w:ind w:left="2640" w:hanging="440"/>
      </w:pPr>
      <w:rPr>
        <w:rFonts w:ascii="Wingdings" w:hAnsi="Wingdings" w:hint="default"/>
      </w:rPr>
    </w:lvl>
    <w:lvl w:ilvl="5" w:tplc="0FE2B352" w:tentative="1">
      <w:start w:val="1"/>
      <w:numFmt w:val="bullet"/>
      <w:lvlText w:val=""/>
      <w:lvlJc w:val="left"/>
      <w:pPr>
        <w:ind w:left="3080" w:hanging="440"/>
      </w:pPr>
      <w:rPr>
        <w:rFonts w:ascii="Wingdings" w:hAnsi="Wingdings" w:hint="default"/>
      </w:rPr>
    </w:lvl>
    <w:lvl w:ilvl="6" w:tplc="F2E28D1C" w:tentative="1">
      <w:start w:val="1"/>
      <w:numFmt w:val="bullet"/>
      <w:lvlText w:val=""/>
      <w:lvlJc w:val="left"/>
      <w:pPr>
        <w:ind w:left="3520" w:hanging="440"/>
      </w:pPr>
      <w:rPr>
        <w:rFonts w:ascii="Wingdings" w:hAnsi="Wingdings" w:hint="default"/>
      </w:rPr>
    </w:lvl>
    <w:lvl w:ilvl="7" w:tplc="11A65AB2" w:tentative="1">
      <w:start w:val="1"/>
      <w:numFmt w:val="bullet"/>
      <w:lvlText w:val=""/>
      <w:lvlJc w:val="left"/>
      <w:pPr>
        <w:ind w:left="3960" w:hanging="440"/>
      </w:pPr>
      <w:rPr>
        <w:rFonts w:ascii="Wingdings" w:hAnsi="Wingdings" w:hint="default"/>
      </w:rPr>
    </w:lvl>
    <w:lvl w:ilvl="8" w:tplc="C480F656" w:tentative="1">
      <w:start w:val="1"/>
      <w:numFmt w:val="bullet"/>
      <w:lvlText w:val=""/>
      <w:lvlJc w:val="left"/>
      <w:pPr>
        <w:ind w:left="4400" w:hanging="440"/>
      </w:pPr>
      <w:rPr>
        <w:rFonts w:ascii="Wingdings" w:hAnsi="Wingdings" w:hint="default"/>
      </w:rPr>
    </w:lvl>
  </w:abstractNum>
  <w:abstractNum w:abstractNumId="2" w15:restartNumberingAfterBreak="0">
    <w:nsid w:val="18702AF5"/>
    <w:multiLevelType w:val="hybridMultilevel"/>
    <w:tmpl w:val="AD5C1D04"/>
    <w:lvl w:ilvl="0" w:tplc="E5A22650">
      <w:start w:val="1"/>
      <w:numFmt w:val="lowerLetter"/>
      <w:lvlText w:val="(%1)"/>
      <w:lvlJc w:val="left"/>
      <w:pPr>
        <w:ind w:left="760" w:hanging="360"/>
      </w:pPr>
      <w:rPr>
        <w:rFonts w:hint="default"/>
      </w:rPr>
    </w:lvl>
    <w:lvl w:ilvl="1" w:tplc="12FCAC2E" w:tentative="1">
      <w:start w:val="1"/>
      <w:numFmt w:val="upperLetter"/>
      <w:lvlText w:val="%2."/>
      <w:lvlJc w:val="left"/>
      <w:pPr>
        <w:ind w:left="1200" w:hanging="400"/>
      </w:pPr>
    </w:lvl>
    <w:lvl w:ilvl="2" w:tplc="F34E88FE" w:tentative="1">
      <w:start w:val="1"/>
      <w:numFmt w:val="lowerRoman"/>
      <w:lvlText w:val="%3."/>
      <w:lvlJc w:val="right"/>
      <w:pPr>
        <w:ind w:left="1600" w:hanging="400"/>
      </w:pPr>
    </w:lvl>
    <w:lvl w:ilvl="3" w:tplc="E780B08A" w:tentative="1">
      <w:start w:val="1"/>
      <w:numFmt w:val="decimal"/>
      <w:lvlText w:val="%4."/>
      <w:lvlJc w:val="left"/>
      <w:pPr>
        <w:ind w:left="2000" w:hanging="400"/>
      </w:pPr>
    </w:lvl>
    <w:lvl w:ilvl="4" w:tplc="1D744310" w:tentative="1">
      <w:start w:val="1"/>
      <w:numFmt w:val="upperLetter"/>
      <w:lvlText w:val="%5."/>
      <w:lvlJc w:val="left"/>
      <w:pPr>
        <w:ind w:left="2400" w:hanging="400"/>
      </w:pPr>
    </w:lvl>
    <w:lvl w:ilvl="5" w:tplc="1EF26C90" w:tentative="1">
      <w:start w:val="1"/>
      <w:numFmt w:val="lowerRoman"/>
      <w:lvlText w:val="%6."/>
      <w:lvlJc w:val="right"/>
      <w:pPr>
        <w:ind w:left="2800" w:hanging="400"/>
      </w:pPr>
    </w:lvl>
    <w:lvl w:ilvl="6" w:tplc="5C687976" w:tentative="1">
      <w:start w:val="1"/>
      <w:numFmt w:val="decimal"/>
      <w:lvlText w:val="%7."/>
      <w:lvlJc w:val="left"/>
      <w:pPr>
        <w:ind w:left="3200" w:hanging="400"/>
      </w:pPr>
    </w:lvl>
    <w:lvl w:ilvl="7" w:tplc="421486E8" w:tentative="1">
      <w:start w:val="1"/>
      <w:numFmt w:val="upperLetter"/>
      <w:lvlText w:val="%8."/>
      <w:lvlJc w:val="left"/>
      <w:pPr>
        <w:ind w:left="3600" w:hanging="400"/>
      </w:pPr>
    </w:lvl>
    <w:lvl w:ilvl="8" w:tplc="F7646E8A" w:tentative="1">
      <w:start w:val="1"/>
      <w:numFmt w:val="lowerRoman"/>
      <w:lvlText w:val="%9."/>
      <w:lvlJc w:val="right"/>
      <w:pPr>
        <w:ind w:left="4000" w:hanging="400"/>
      </w:pPr>
    </w:lvl>
  </w:abstractNum>
  <w:abstractNum w:abstractNumId="3" w15:restartNumberingAfterBreak="0">
    <w:nsid w:val="1ABC58F9"/>
    <w:multiLevelType w:val="hybridMultilevel"/>
    <w:tmpl w:val="71FC3A8C"/>
    <w:lvl w:ilvl="0" w:tplc="720A7BA2">
      <w:numFmt w:val="bullet"/>
      <w:lvlText w:val=""/>
      <w:lvlJc w:val="left"/>
      <w:pPr>
        <w:ind w:left="456" w:hanging="360"/>
      </w:pPr>
      <w:rPr>
        <w:rFonts w:ascii="Wingdings" w:eastAsia="맑은 고딕" w:hAnsi="Wingdings" w:cstheme="minorHAnsi" w:hint="default"/>
      </w:rPr>
    </w:lvl>
    <w:lvl w:ilvl="1" w:tplc="614C2F50" w:tentative="1">
      <w:start w:val="1"/>
      <w:numFmt w:val="bullet"/>
      <w:lvlText w:val=""/>
      <w:lvlJc w:val="left"/>
      <w:pPr>
        <w:ind w:left="976" w:hanging="440"/>
      </w:pPr>
      <w:rPr>
        <w:rFonts w:ascii="Wingdings" w:hAnsi="Wingdings" w:hint="default"/>
      </w:rPr>
    </w:lvl>
    <w:lvl w:ilvl="2" w:tplc="5B28908E" w:tentative="1">
      <w:start w:val="1"/>
      <w:numFmt w:val="bullet"/>
      <w:lvlText w:val=""/>
      <w:lvlJc w:val="left"/>
      <w:pPr>
        <w:ind w:left="1416" w:hanging="440"/>
      </w:pPr>
      <w:rPr>
        <w:rFonts w:ascii="Wingdings" w:hAnsi="Wingdings" w:hint="default"/>
      </w:rPr>
    </w:lvl>
    <w:lvl w:ilvl="3" w:tplc="FE3E395C" w:tentative="1">
      <w:start w:val="1"/>
      <w:numFmt w:val="bullet"/>
      <w:lvlText w:val=""/>
      <w:lvlJc w:val="left"/>
      <w:pPr>
        <w:ind w:left="1856" w:hanging="440"/>
      </w:pPr>
      <w:rPr>
        <w:rFonts w:ascii="Wingdings" w:hAnsi="Wingdings" w:hint="default"/>
      </w:rPr>
    </w:lvl>
    <w:lvl w:ilvl="4" w:tplc="12301144" w:tentative="1">
      <w:start w:val="1"/>
      <w:numFmt w:val="bullet"/>
      <w:lvlText w:val=""/>
      <w:lvlJc w:val="left"/>
      <w:pPr>
        <w:ind w:left="2296" w:hanging="440"/>
      </w:pPr>
      <w:rPr>
        <w:rFonts w:ascii="Wingdings" w:hAnsi="Wingdings" w:hint="default"/>
      </w:rPr>
    </w:lvl>
    <w:lvl w:ilvl="5" w:tplc="DC02D620" w:tentative="1">
      <w:start w:val="1"/>
      <w:numFmt w:val="bullet"/>
      <w:lvlText w:val=""/>
      <w:lvlJc w:val="left"/>
      <w:pPr>
        <w:ind w:left="2736" w:hanging="440"/>
      </w:pPr>
      <w:rPr>
        <w:rFonts w:ascii="Wingdings" w:hAnsi="Wingdings" w:hint="default"/>
      </w:rPr>
    </w:lvl>
    <w:lvl w:ilvl="6" w:tplc="2A64991E" w:tentative="1">
      <w:start w:val="1"/>
      <w:numFmt w:val="bullet"/>
      <w:lvlText w:val=""/>
      <w:lvlJc w:val="left"/>
      <w:pPr>
        <w:ind w:left="3176" w:hanging="440"/>
      </w:pPr>
      <w:rPr>
        <w:rFonts w:ascii="Wingdings" w:hAnsi="Wingdings" w:hint="default"/>
      </w:rPr>
    </w:lvl>
    <w:lvl w:ilvl="7" w:tplc="ABB6F2BA" w:tentative="1">
      <w:start w:val="1"/>
      <w:numFmt w:val="bullet"/>
      <w:lvlText w:val=""/>
      <w:lvlJc w:val="left"/>
      <w:pPr>
        <w:ind w:left="3616" w:hanging="440"/>
      </w:pPr>
      <w:rPr>
        <w:rFonts w:ascii="Wingdings" w:hAnsi="Wingdings" w:hint="default"/>
      </w:rPr>
    </w:lvl>
    <w:lvl w:ilvl="8" w:tplc="5F3E6A60" w:tentative="1">
      <w:start w:val="1"/>
      <w:numFmt w:val="bullet"/>
      <w:lvlText w:val=""/>
      <w:lvlJc w:val="left"/>
      <w:pPr>
        <w:ind w:left="4056" w:hanging="440"/>
      </w:pPr>
      <w:rPr>
        <w:rFonts w:ascii="Wingdings" w:hAnsi="Wingdings" w:hint="default"/>
      </w:rPr>
    </w:lvl>
  </w:abstractNum>
  <w:abstractNum w:abstractNumId="4" w15:restartNumberingAfterBreak="0">
    <w:nsid w:val="28AF0486"/>
    <w:multiLevelType w:val="hybridMultilevel"/>
    <w:tmpl w:val="626E7388"/>
    <w:lvl w:ilvl="0" w:tplc="CB94685E">
      <w:start w:val="1"/>
      <w:numFmt w:val="lowerLetter"/>
      <w:lvlText w:val="(%1)"/>
      <w:lvlJc w:val="left"/>
      <w:pPr>
        <w:ind w:left="760" w:hanging="360"/>
      </w:pPr>
      <w:rPr>
        <w:rFonts w:hint="default"/>
        <w:color w:val="000000"/>
      </w:rPr>
    </w:lvl>
    <w:lvl w:ilvl="1" w:tplc="57EEAC5A" w:tentative="1">
      <w:start w:val="1"/>
      <w:numFmt w:val="upperLetter"/>
      <w:lvlText w:val="%2."/>
      <w:lvlJc w:val="left"/>
      <w:pPr>
        <w:ind w:left="1200" w:hanging="400"/>
      </w:pPr>
    </w:lvl>
    <w:lvl w:ilvl="2" w:tplc="6F743D24" w:tentative="1">
      <w:start w:val="1"/>
      <w:numFmt w:val="lowerRoman"/>
      <w:lvlText w:val="%3."/>
      <w:lvlJc w:val="right"/>
      <w:pPr>
        <w:ind w:left="1600" w:hanging="400"/>
      </w:pPr>
    </w:lvl>
    <w:lvl w:ilvl="3" w:tplc="023029E8" w:tentative="1">
      <w:start w:val="1"/>
      <w:numFmt w:val="decimal"/>
      <w:lvlText w:val="%4."/>
      <w:lvlJc w:val="left"/>
      <w:pPr>
        <w:ind w:left="2000" w:hanging="400"/>
      </w:pPr>
    </w:lvl>
    <w:lvl w:ilvl="4" w:tplc="F84AEC1E" w:tentative="1">
      <w:start w:val="1"/>
      <w:numFmt w:val="upperLetter"/>
      <w:lvlText w:val="%5."/>
      <w:lvlJc w:val="left"/>
      <w:pPr>
        <w:ind w:left="2400" w:hanging="400"/>
      </w:pPr>
    </w:lvl>
    <w:lvl w:ilvl="5" w:tplc="BF3AC6C8" w:tentative="1">
      <w:start w:val="1"/>
      <w:numFmt w:val="lowerRoman"/>
      <w:lvlText w:val="%6."/>
      <w:lvlJc w:val="right"/>
      <w:pPr>
        <w:ind w:left="2800" w:hanging="400"/>
      </w:pPr>
    </w:lvl>
    <w:lvl w:ilvl="6" w:tplc="9CC81C8C" w:tentative="1">
      <w:start w:val="1"/>
      <w:numFmt w:val="decimal"/>
      <w:lvlText w:val="%7."/>
      <w:lvlJc w:val="left"/>
      <w:pPr>
        <w:ind w:left="3200" w:hanging="400"/>
      </w:pPr>
    </w:lvl>
    <w:lvl w:ilvl="7" w:tplc="8CB812CC" w:tentative="1">
      <w:start w:val="1"/>
      <w:numFmt w:val="upperLetter"/>
      <w:lvlText w:val="%8."/>
      <w:lvlJc w:val="left"/>
      <w:pPr>
        <w:ind w:left="3600" w:hanging="400"/>
      </w:pPr>
    </w:lvl>
    <w:lvl w:ilvl="8" w:tplc="65F286FA" w:tentative="1">
      <w:start w:val="1"/>
      <w:numFmt w:val="lowerRoman"/>
      <w:lvlText w:val="%9."/>
      <w:lvlJc w:val="right"/>
      <w:pPr>
        <w:ind w:left="4000" w:hanging="400"/>
      </w:pPr>
    </w:lvl>
  </w:abstractNum>
  <w:abstractNum w:abstractNumId="5" w15:restartNumberingAfterBreak="0">
    <w:nsid w:val="2B5A66F9"/>
    <w:multiLevelType w:val="multilevel"/>
    <w:tmpl w:val="782001B2"/>
    <w:lvl w:ilvl="0">
      <w:start w:val="4"/>
      <w:numFmt w:val="lowerLetter"/>
      <w:lvlText w:val="(%1)"/>
      <w:lvlJc w:val="left"/>
      <w:pPr>
        <w:ind w:left="1120" w:hanging="36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3E2FB5"/>
    <w:multiLevelType w:val="hybridMultilevel"/>
    <w:tmpl w:val="3D8446DA"/>
    <w:lvl w:ilvl="0" w:tplc="B81C8BFC">
      <w:start w:val="1"/>
      <w:numFmt w:val="decimal"/>
      <w:lvlText w:val="%1."/>
      <w:lvlJc w:val="left"/>
      <w:pPr>
        <w:ind w:left="800" w:hanging="360"/>
      </w:pPr>
      <w:rPr>
        <w:rFonts w:hint="default"/>
      </w:rPr>
    </w:lvl>
    <w:lvl w:ilvl="1" w:tplc="E21CFE88" w:tentative="1">
      <w:start w:val="1"/>
      <w:numFmt w:val="upperLetter"/>
      <w:lvlText w:val="%2."/>
      <w:lvlJc w:val="left"/>
      <w:pPr>
        <w:ind w:left="1320" w:hanging="440"/>
      </w:pPr>
    </w:lvl>
    <w:lvl w:ilvl="2" w:tplc="3C026472" w:tentative="1">
      <w:start w:val="1"/>
      <w:numFmt w:val="lowerRoman"/>
      <w:lvlText w:val="%3."/>
      <w:lvlJc w:val="right"/>
      <w:pPr>
        <w:ind w:left="1760" w:hanging="440"/>
      </w:pPr>
    </w:lvl>
    <w:lvl w:ilvl="3" w:tplc="D8165AD8" w:tentative="1">
      <w:start w:val="1"/>
      <w:numFmt w:val="decimal"/>
      <w:lvlText w:val="%4."/>
      <w:lvlJc w:val="left"/>
      <w:pPr>
        <w:ind w:left="2200" w:hanging="440"/>
      </w:pPr>
    </w:lvl>
    <w:lvl w:ilvl="4" w:tplc="8A068100" w:tentative="1">
      <w:start w:val="1"/>
      <w:numFmt w:val="upperLetter"/>
      <w:lvlText w:val="%5."/>
      <w:lvlJc w:val="left"/>
      <w:pPr>
        <w:ind w:left="2640" w:hanging="440"/>
      </w:pPr>
    </w:lvl>
    <w:lvl w:ilvl="5" w:tplc="55B8E2A6" w:tentative="1">
      <w:start w:val="1"/>
      <w:numFmt w:val="lowerRoman"/>
      <w:lvlText w:val="%6."/>
      <w:lvlJc w:val="right"/>
      <w:pPr>
        <w:ind w:left="3080" w:hanging="440"/>
      </w:pPr>
    </w:lvl>
    <w:lvl w:ilvl="6" w:tplc="A5680FE0" w:tentative="1">
      <w:start w:val="1"/>
      <w:numFmt w:val="decimal"/>
      <w:lvlText w:val="%7."/>
      <w:lvlJc w:val="left"/>
      <w:pPr>
        <w:ind w:left="3520" w:hanging="440"/>
      </w:pPr>
    </w:lvl>
    <w:lvl w:ilvl="7" w:tplc="73448132" w:tentative="1">
      <w:start w:val="1"/>
      <w:numFmt w:val="upperLetter"/>
      <w:lvlText w:val="%8."/>
      <w:lvlJc w:val="left"/>
      <w:pPr>
        <w:ind w:left="3960" w:hanging="440"/>
      </w:pPr>
    </w:lvl>
    <w:lvl w:ilvl="8" w:tplc="E5CC544A" w:tentative="1">
      <w:start w:val="1"/>
      <w:numFmt w:val="lowerRoman"/>
      <w:lvlText w:val="%9."/>
      <w:lvlJc w:val="right"/>
      <w:pPr>
        <w:ind w:left="4400" w:hanging="440"/>
      </w:pPr>
    </w:lvl>
  </w:abstractNum>
  <w:abstractNum w:abstractNumId="7" w15:restartNumberingAfterBreak="0">
    <w:nsid w:val="31EA0DFA"/>
    <w:multiLevelType w:val="multilevel"/>
    <w:tmpl w:val="AA3C34F4"/>
    <w:lvl w:ilvl="0">
      <w:start w:val="1"/>
      <w:numFmt w:val="lowerLetter"/>
      <w:lvlText w:val="(%1)"/>
      <w:lvlJc w:val="left"/>
      <w:pPr>
        <w:ind w:left="760" w:hanging="36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B89379A"/>
    <w:multiLevelType w:val="hybridMultilevel"/>
    <w:tmpl w:val="9878AF24"/>
    <w:lvl w:ilvl="0" w:tplc="9546470E">
      <w:numFmt w:val="bullet"/>
      <w:lvlText w:val=""/>
      <w:lvlJc w:val="left"/>
      <w:pPr>
        <w:ind w:left="800" w:hanging="360"/>
      </w:pPr>
      <w:rPr>
        <w:rFonts w:ascii="Wingdings" w:eastAsia="맑은 고딕" w:hAnsi="Wingdings" w:cstheme="minorHAnsi" w:hint="default"/>
      </w:rPr>
    </w:lvl>
    <w:lvl w:ilvl="1" w:tplc="3BB64102" w:tentative="1">
      <w:start w:val="1"/>
      <w:numFmt w:val="bullet"/>
      <w:lvlText w:val=""/>
      <w:lvlJc w:val="left"/>
      <w:pPr>
        <w:ind w:left="1320" w:hanging="440"/>
      </w:pPr>
      <w:rPr>
        <w:rFonts w:ascii="Wingdings" w:hAnsi="Wingdings" w:hint="default"/>
      </w:rPr>
    </w:lvl>
    <w:lvl w:ilvl="2" w:tplc="7AE4EF20" w:tentative="1">
      <w:start w:val="1"/>
      <w:numFmt w:val="bullet"/>
      <w:lvlText w:val=""/>
      <w:lvlJc w:val="left"/>
      <w:pPr>
        <w:ind w:left="1760" w:hanging="440"/>
      </w:pPr>
      <w:rPr>
        <w:rFonts w:ascii="Wingdings" w:hAnsi="Wingdings" w:hint="default"/>
      </w:rPr>
    </w:lvl>
    <w:lvl w:ilvl="3" w:tplc="4C3063F0" w:tentative="1">
      <w:start w:val="1"/>
      <w:numFmt w:val="bullet"/>
      <w:lvlText w:val=""/>
      <w:lvlJc w:val="left"/>
      <w:pPr>
        <w:ind w:left="2200" w:hanging="440"/>
      </w:pPr>
      <w:rPr>
        <w:rFonts w:ascii="Wingdings" w:hAnsi="Wingdings" w:hint="default"/>
      </w:rPr>
    </w:lvl>
    <w:lvl w:ilvl="4" w:tplc="4AAAB3DE" w:tentative="1">
      <w:start w:val="1"/>
      <w:numFmt w:val="bullet"/>
      <w:lvlText w:val=""/>
      <w:lvlJc w:val="left"/>
      <w:pPr>
        <w:ind w:left="2640" w:hanging="440"/>
      </w:pPr>
      <w:rPr>
        <w:rFonts w:ascii="Wingdings" w:hAnsi="Wingdings" w:hint="default"/>
      </w:rPr>
    </w:lvl>
    <w:lvl w:ilvl="5" w:tplc="D8BAD29A" w:tentative="1">
      <w:start w:val="1"/>
      <w:numFmt w:val="bullet"/>
      <w:lvlText w:val=""/>
      <w:lvlJc w:val="left"/>
      <w:pPr>
        <w:ind w:left="3080" w:hanging="440"/>
      </w:pPr>
      <w:rPr>
        <w:rFonts w:ascii="Wingdings" w:hAnsi="Wingdings" w:hint="default"/>
      </w:rPr>
    </w:lvl>
    <w:lvl w:ilvl="6" w:tplc="150830BE" w:tentative="1">
      <w:start w:val="1"/>
      <w:numFmt w:val="bullet"/>
      <w:lvlText w:val=""/>
      <w:lvlJc w:val="left"/>
      <w:pPr>
        <w:ind w:left="3520" w:hanging="440"/>
      </w:pPr>
      <w:rPr>
        <w:rFonts w:ascii="Wingdings" w:hAnsi="Wingdings" w:hint="default"/>
      </w:rPr>
    </w:lvl>
    <w:lvl w:ilvl="7" w:tplc="36D04A16" w:tentative="1">
      <w:start w:val="1"/>
      <w:numFmt w:val="bullet"/>
      <w:lvlText w:val=""/>
      <w:lvlJc w:val="left"/>
      <w:pPr>
        <w:ind w:left="3960" w:hanging="440"/>
      </w:pPr>
      <w:rPr>
        <w:rFonts w:ascii="Wingdings" w:hAnsi="Wingdings" w:hint="default"/>
      </w:rPr>
    </w:lvl>
    <w:lvl w:ilvl="8" w:tplc="C1C05630" w:tentative="1">
      <w:start w:val="1"/>
      <w:numFmt w:val="bullet"/>
      <w:lvlText w:val=""/>
      <w:lvlJc w:val="left"/>
      <w:pPr>
        <w:ind w:left="4400" w:hanging="440"/>
      </w:pPr>
      <w:rPr>
        <w:rFonts w:ascii="Wingdings" w:hAnsi="Wingdings" w:hint="default"/>
      </w:rPr>
    </w:lvl>
  </w:abstractNum>
  <w:abstractNum w:abstractNumId="9" w15:restartNumberingAfterBreak="0">
    <w:nsid w:val="42EC0F15"/>
    <w:multiLevelType w:val="hybridMultilevel"/>
    <w:tmpl w:val="CEF65448"/>
    <w:lvl w:ilvl="0" w:tplc="17BABB1A">
      <w:start w:val="4"/>
      <w:numFmt w:val="lowerLetter"/>
      <w:lvlText w:val="(%1)"/>
      <w:lvlJc w:val="left"/>
      <w:pPr>
        <w:ind w:left="1120" w:hanging="360"/>
      </w:pPr>
      <w:rPr>
        <w:rFonts w:hint="default"/>
        <w:color w:val="000000"/>
      </w:rPr>
    </w:lvl>
    <w:lvl w:ilvl="1" w:tplc="89DAEE88" w:tentative="1">
      <w:start w:val="1"/>
      <w:numFmt w:val="upperLetter"/>
      <w:lvlText w:val="%2."/>
      <w:lvlJc w:val="left"/>
      <w:pPr>
        <w:ind w:left="1560" w:hanging="400"/>
      </w:pPr>
    </w:lvl>
    <w:lvl w:ilvl="2" w:tplc="6EDED9D8" w:tentative="1">
      <w:start w:val="1"/>
      <w:numFmt w:val="lowerRoman"/>
      <w:lvlText w:val="%3."/>
      <w:lvlJc w:val="right"/>
      <w:pPr>
        <w:ind w:left="1960" w:hanging="400"/>
      </w:pPr>
    </w:lvl>
    <w:lvl w:ilvl="3" w:tplc="B7D27724" w:tentative="1">
      <w:start w:val="1"/>
      <w:numFmt w:val="decimal"/>
      <w:lvlText w:val="%4."/>
      <w:lvlJc w:val="left"/>
      <w:pPr>
        <w:ind w:left="2360" w:hanging="400"/>
      </w:pPr>
    </w:lvl>
    <w:lvl w:ilvl="4" w:tplc="2FEA7F9C" w:tentative="1">
      <w:start w:val="1"/>
      <w:numFmt w:val="upperLetter"/>
      <w:lvlText w:val="%5."/>
      <w:lvlJc w:val="left"/>
      <w:pPr>
        <w:ind w:left="2760" w:hanging="400"/>
      </w:pPr>
    </w:lvl>
    <w:lvl w:ilvl="5" w:tplc="E8B88642" w:tentative="1">
      <w:start w:val="1"/>
      <w:numFmt w:val="lowerRoman"/>
      <w:lvlText w:val="%6."/>
      <w:lvlJc w:val="right"/>
      <w:pPr>
        <w:ind w:left="3160" w:hanging="400"/>
      </w:pPr>
    </w:lvl>
    <w:lvl w:ilvl="6" w:tplc="08C0EC7C" w:tentative="1">
      <w:start w:val="1"/>
      <w:numFmt w:val="decimal"/>
      <w:lvlText w:val="%7."/>
      <w:lvlJc w:val="left"/>
      <w:pPr>
        <w:ind w:left="3560" w:hanging="400"/>
      </w:pPr>
    </w:lvl>
    <w:lvl w:ilvl="7" w:tplc="04266B54" w:tentative="1">
      <w:start w:val="1"/>
      <w:numFmt w:val="upperLetter"/>
      <w:lvlText w:val="%8."/>
      <w:lvlJc w:val="left"/>
      <w:pPr>
        <w:ind w:left="3960" w:hanging="400"/>
      </w:pPr>
    </w:lvl>
    <w:lvl w:ilvl="8" w:tplc="FF506542" w:tentative="1">
      <w:start w:val="1"/>
      <w:numFmt w:val="lowerRoman"/>
      <w:lvlText w:val="%9."/>
      <w:lvlJc w:val="right"/>
      <w:pPr>
        <w:ind w:left="4360" w:hanging="400"/>
      </w:pPr>
    </w:lvl>
  </w:abstractNum>
  <w:abstractNum w:abstractNumId="10" w15:restartNumberingAfterBreak="0">
    <w:nsid w:val="45CB4D16"/>
    <w:multiLevelType w:val="hybridMultilevel"/>
    <w:tmpl w:val="2794C8E8"/>
    <w:lvl w:ilvl="0" w:tplc="D5746240">
      <w:start w:val="1"/>
      <w:numFmt w:val="decimal"/>
      <w:lvlText w:val="%1."/>
      <w:lvlJc w:val="left"/>
      <w:pPr>
        <w:ind w:left="1020" w:hanging="360"/>
      </w:pPr>
    </w:lvl>
    <w:lvl w:ilvl="1" w:tplc="9438C7F6">
      <w:start w:val="1"/>
      <w:numFmt w:val="decimal"/>
      <w:lvlText w:val="%2."/>
      <w:lvlJc w:val="left"/>
      <w:pPr>
        <w:ind w:left="1020" w:hanging="360"/>
      </w:pPr>
    </w:lvl>
    <w:lvl w:ilvl="2" w:tplc="9F867F70">
      <w:start w:val="1"/>
      <w:numFmt w:val="decimal"/>
      <w:lvlText w:val="%3."/>
      <w:lvlJc w:val="left"/>
      <w:pPr>
        <w:ind w:left="1020" w:hanging="360"/>
      </w:pPr>
    </w:lvl>
    <w:lvl w:ilvl="3" w:tplc="907E9EEC">
      <w:start w:val="1"/>
      <w:numFmt w:val="decimal"/>
      <w:lvlText w:val="%4."/>
      <w:lvlJc w:val="left"/>
      <w:pPr>
        <w:ind w:left="1020" w:hanging="360"/>
      </w:pPr>
    </w:lvl>
    <w:lvl w:ilvl="4" w:tplc="6E82E0E0">
      <w:start w:val="1"/>
      <w:numFmt w:val="decimal"/>
      <w:lvlText w:val="%5."/>
      <w:lvlJc w:val="left"/>
      <w:pPr>
        <w:ind w:left="1020" w:hanging="360"/>
      </w:pPr>
    </w:lvl>
    <w:lvl w:ilvl="5" w:tplc="9EB4EBBC">
      <w:start w:val="1"/>
      <w:numFmt w:val="decimal"/>
      <w:lvlText w:val="%6."/>
      <w:lvlJc w:val="left"/>
      <w:pPr>
        <w:ind w:left="1020" w:hanging="360"/>
      </w:pPr>
    </w:lvl>
    <w:lvl w:ilvl="6" w:tplc="21F2AB14">
      <w:start w:val="1"/>
      <w:numFmt w:val="decimal"/>
      <w:lvlText w:val="%7."/>
      <w:lvlJc w:val="left"/>
      <w:pPr>
        <w:ind w:left="1020" w:hanging="360"/>
      </w:pPr>
    </w:lvl>
    <w:lvl w:ilvl="7" w:tplc="8B56C5DE">
      <w:start w:val="1"/>
      <w:numFmt w:val="decimal"/>
      <w:lvlText w:val="%8."/>
      <w:lvlJc w:val="left"/>
      <w:pPr>
        <w:ind w:left="1020" w:hanging="360"/>
      </w:pPr>
    </w:lvl>
    <w:lvl w:ilvl="8" w:tplc="7422B6B8">
      <w:start w:val="1"/>
      <w:numFmt w:val="decimal"/>
      <w:lvlText w:val="%9."/>
      <w:lvlJc w:val="left"/>
      <w:pPr>
        <w:ind w:left="1020" w:hanging="360"/>
      </w:pPr>
    </w:lvl>
  </w:abstractNum>
  <w:abstractNum w:abstractNumId="11" w15:restartNumberingAfterBreak="0">
    <w:nsid w:val="485A5777"/>
    <w:multiLevelType w:val="hybridMultilevel"/>
    <w:tmpl w:val="A7247EFA"/>
    <w:lvl w:ilvl="0" w:tplc="CC383BC6">
      <w:start w:val="1"/>
      <w:numFmt w:val="lowerLetter"/>
      <w:lvlText w:val="(%1)"/>
      <w:lvlJc w:val="left"/>
      <w:pPr>
        <w:ind w:left="800" w:hanging="360"/>
      </w:pPr>
      <w:rPr>
        <w:rFonts w:eastAsiaTheme="minorEastAsia" w:hint="default"/>
      </w:rPr>
    </w:lvl>
    <w:lvl w:ilvl="1" w:tplc="821E3F5C" w:tentative="1">
      <w:start w:val="1"/>
      <w:numFmt w:val="upperLetter"/>
      <w:lvlText w:val="%2."/>
      <w:lvlJc w:val="left"/>
      <w:pPr>
        <w:ind w:left="1320" w:hanging="440"/>
      </w:pPr>
    </w:lvl>
    <w:lvl w:ilvl="2" w:tplc="25C43732" w:tentative="1">
      <w:start w:val="1"/>
      <w:numFmt w:val="lowerRoman"/>
      <w:lvlText w:val="%3."/>
      <w:lvlJc w:val="right"/>
      <w:pPr>
        <w:ind w:left="1760" w:hanging="440"/>
      </w:pPr>
    </w:lvl>
    <w:lvl w:ilvl="3" w:tplc="054A3302" w:tentative="1">
      <w:start w:val="1"/>
      <w:numFmt w:val="decimal"/>
      <w:lvlText w:val="%4."/>
      <w:lvlJc w:val="left"/>
      <w:pPr>
        <w:ind w:left="2200" w:hanging="440"/>
      </w:pPr>
    </w:lvl>
    <w:lvl w:ilvl="4" w:tplc="199823F2" w:tentative="1">
      <w:start w:val="1"/>
      <w:numFmt w:val="upperLetter"/>
      <w:lvlText w:val="%5."/>
      <w:lvlJc w:val="left"/>
      <w:pPr>
        <w:ind w:left="2640" w:hanging="440"/>
      </w:pPr>
    </w:lvl>
    <w:lvl w:ilvl="5" w:tplc="7D8CEA2E" w:tentative="1">
      <w:start w:val="1"/>
      <w:numFmt w:val="lowerRoman"/>
      <w:lvlText w:val="%6."/>
      <w:lvlJc w:val="right"/>
      <w:pPr>
        <w:ind w:left="3080" w:hanging="440"/>
      </w:pPr>
    </w:lvl>
    <w:lvl w:ilvl="6" w:tplc="9642ED4C" w:tentative="1">
      <w:start w:val="1"/>
      <w:numFmt w:val="decimal"/>
      <w:lvlText w:val="%7."/>
      <w:lvlJc w:val="left"/>
      <w:pPr>
        <w:ind w:left="3520" w:hanging="440"/>
      </w:pPr>
    </w:lvl>
    <w:lvl w:ilvl="7" w:tplc="23C21F40" w:tentative="1">
      <w:start w:val="1"/>
      <w:numFmt w:val="upperLetter"/>
      <w:lvlText w:val="%8."/>
      <w:lvlJc w:val="left"/>
      <w:pPr>
        <w:ind w:left="3960" w:hanging="440"/>
      </w:pPr>
    </w:lvl>
    <w:lvl w:ilvl="8" w:tplc="53544D76" w:tentative="1">
      <w:start w:val="1"/>
      <w:numFmt w:val="lowerRoman"/>
      <w:lvlText w:val="%9."/>
      <w:lvlJc w:val="right"/>
      <w:pPr>
        <w:ind w:left="4400" w:hanging="440"/>
      </w:pPr>
    </w:lvl>
  </w:abstractNum>
  <w:abstractNum w:abstractNumId="12" w15:restartNumberingAfterBreak="0">
    <w:nsid w:val="48D60C6E"/>
    <w:multiLevelType w:val="hybridMultilevel"/>
    <w:tmpl w:val="E7E61576"/>
    <w:lvl w:ilvl="0" w:tplc="40F8B7D6">
      <w:numFmt w:val="bullet"/>
      <w:lvlText w:val="-"/>
      <w:lvlJc w:val="left"/>
      <w:pPr>
        <w:ind w:left="800" w:hanging="360"/>
      </w:pPr>
      <w:rPr>
        <w:rFonts w:ascii="NanumSquareOTF_ac" w:eastAsia="NanumSquareOTF_ac" w:hAnsi="NanumSquareOTF_ac" w:cstheme="minorBidi" w:hint="eastAsia"/>
      </w:rPr>
    </w:lvl>
    <w:lvl w:ilvl="1" w:tplc="30221804" w:tentative="1">
      <w:start w:val="1"/>
      <w:numFmt w:val="bullet"/>
      <w:lvlText w:val=""/>
      <w:lvlJc w:val="left"/>
      <w:pPr>
        <w:ind w:left="1320" w:hanging="440"/>
      </w:pPr>
      <w:rPr>
        <w:rFonts w:ascii="Wingdings" w:hAnsi="Wingdings" w:hint="default"/>
      </w:rPr>
    </w:lvl>
    <w:lvl w:ilvl="2" w:tplc="B9627EF0" w:tentative="1">
      <w:start w:val="1"/>
      <w:numFmt w:val="bullet"/>
      <w:lvlText w:val=""/>
      <w:lvlJc w:val="left"/>
      <w:pPr>
        <w:ind w:left="1760" w:hanging="440"/>
      </w:pPr>
      <w:rPr>
        <w:rFonts w:ascii="Wingdings" w:hAnsi="Wingdings" w:hint="default"/>
      </w:rPr>
    </w:lvl>
    <w:lvl w:ilvl="3" w:tplc="29C0F378" w:tentative="1">
      <w:start w:val="1"/>
      <w:numFmt w:val="bullet"/>
      <w:lvlText w:val=""/>
      <w:lvlJc w:val="left"/>
      <w:pPr>
        <w:ind w:left="2200" w:hanging="440"/>
      </w:pPr>
      <w:rPr>
        <w:rFonts w:ascii="Wingdings" w:hAnsi="Wingdings" w:hint="default"/>
      </w:rPr>
    </w:lvl>
    <w:lvl w:ilvl="4" w:tplc="014C2620" w:tentative="1">
      <w:start w:val="1"/>
      <w:numFmt w:val="bullet"/>
      <w:lvlText w:val=""/>
      <w:lvlJc w:val="left"/>
      <w:pPr>
        <w:ind w:left="2640" w:hanging="440"/>
      </w:pPr>
      <w:rPr>
        <w:rFonts w:ascii="Wingdings" w:hAnsi="Wingdings" w:hint="default"/>
      </w:rPr>
    </w:lvl>
    <w:lvl w:ilvl="5" w:tplc="0AACE916" w:tentative="1">
      <w:start w:val="1"/>
      <w:numFmt w:val="bullet"/>
      <w:lvlText w:val=""/>
      <w:lvlJc w:val="left"/>
      <w:pPr>
        <w:ind w:left="3080" w:hanging="440"/>
      </w:pPr>
      <w:rPr>
        <w:rFonts w:ascii="Wingdings" w:hAnsi="Wingdings" w:hint="default"/>
      </w:rPr>
    </w:lvl>
    <w:lvl w:ilvl="6" w:tplc="AB34887C" w:tentative="1">
      <w:start w:val="1"/>
      <w:numFmt w:val="bullet"/>
      <w:lvlText w:val=""/>
      <w:lvlJc w:val="left"/>
      <w:pPr>
        <w:ind w:left="3520" w:hanging="440"/>
      </w:pPr>
      <w:rPr>
        <w:rFonts w:ascii="Wingdings" w:hAnsi="Wingdings" w:hint="default"/>
      </w:rPr>
    </w:lvl>
    <w:lvl w:ilvl="7" w:tplc="75D0500C" w:tentative="1">
      <w:start w:val="1"/>
      <w:numFmt w:val="bullet"/>
      <w:lvlText w:val=""/>
      <w:lvlJc w:val="left"/>
      <w:pPr>
        <w:ind w:left="3960" w:hanging="440"/>
      </w:pPr>
      <w:rPr>
        <w:rFonts w:ascii="Wingdings" w:hAnsi="Wingdings" w:hint="default"/>
      </w:rPr>
    </w:lvl>
    <w:lvl w:ilvl="8" w:tplc="2E04B23E" w:tentative="1">
      <w:start w:val="1"/>
      <w:numFmt w:val="bullet"/>
      <w:lvlText w:val=""/>
      <w:lvlJc w:val="left"/>
      <w:pPr>
        <w:ind w:left="4400" w:hanging="440"/>
      </w:pPr>
      <w:rPr>
        <w:rFonts w:ascii="Wingdings" w:hAnsi="Wingdings" w:hint="default"/>
      </w:rPr>
    </w:lvl>
  </w:abstractNum>
  <w:abstractNum w:abstractNumId="13" w15:restartNumberingAfterBreak="0">
    <w:nsid w:val="49E50A7E"/>
    <w:multiLevelType w:val="multilevel"/>
    <w:tmpl w:val="5F662074"/>
    <w:lvl w:ilvl="0">
      <w:start w:val="1"/>
      <w:numFmt w:val="decimal"/>
      <w:lvlText w:val="[%1]"/>
      <w:lvlJc w:val="left"/>
      <w:pPr>
        <w:ind w:left="990" w:hanging="360"/>
      </w:pPr>
      <w:rPr>
        <w:i w:val="0"/>
        <w:sz w:val="16"/>
      </w:rPr>
    </w:lvl>
    <w:lvl w:ilvl="1">
      <w:start w:val="1"/>
      <w:numFmt w:val="decimal"/>
      <w:pStyle w:val="2"/>
      <w:lvlText w:val=""/>
      <w:lvlJc w:val="left"/>
      <w:pPr>
        <w:ind w:left="0" w:firstLine="0"/>
      </w:pPr>
    </w:lvl>
    <w:lvl w:ilvl="2">
      <w:start w:val="1"/>
      <w:numFmt w:val="decimal"/>
      <w:pStyle w:val="3"/>
      <w:lvlText w:val=""/>
      <w:lvlJc w:val="left"/>
      <w:pPr>
        <w:ind w:left="0" w:firstLine="0"/>
      </w:pPr>
    </w:lvl>
    <w:lvl w:ilvl="3">
      <w:start w:val="1"/>
      <w:numFmt w:val="decimal"/>
      <w:pStyle w:val="4"/>
      <w:lvlText w:val=""/>
      <w:lvlJc w:val="left"/>
      <w:pPr>
        <w:ind w:left="0" w:firstLine="0"/>
      </w:pPr>
    </w:lvl>
    <w:lvl w:ilvl="4">
      <w:start w:val="1"/>
      <w:numFmt w:val="decimal"/>
      <w:pStyle w:val="5"/>
      <w:lvlText w:val=""/>
      <w:lvlJc w:val="left"/>
      <w:pPr>
        <w:ind w:left="0" w:firstLine="0"/>
      </w:pPr>
    </w:lvl>
    <w:lvl w:ilvl="5">
      <w:start w:val="1"/>
      <w:numFmt w:val="decimal"/>
      <w:pStyle w:val="6"/>
      <w:lvlText w:val=""/>
      <w:lvlJc w:val="left"/>
      <w:pPr>
        <w:ind w:left="0" w:firstLine="0"/>
      </w:pPr>
    </w:lvl>
    <w:lvl w:ilvl="6">
      <w:start w:val="1"/>
      <w:numFmt w:val="decimal"/>
      <w:pStyle w:val="7"/>
      <w:lvlText w:val=""/>
      <w:lvlJc w:val="left"/>
      <w:pPr>
        <w:ind w:left="0" w:firstLine="0"/>
      </w:pPr>
    </w:lvl>
    <w:lvl w:ilvl="7">
      <w:start w:val="1"/>
      <w:numFmt w:val="decimal"/>
      <w:pStyle w:val="8"/>
      <w:lvlText w:val=""/>
      <w:lvlJc w:val="left"/>
      <w:pPr>
        <w:ind w:left="0" w:firstLine="0"/>
      </w:pPr>
    </w:lvl>
    <w:lvl w:ilvl="8">
      <w:start w:val="1"/>
      <w:numFmt w:val="decimal"/>
      <w:pStyle w:val="9"/>
      <w:lvlText w:val=""/>
      <w:lvlJc w:val="left"/>
      <w:pPr>
        <w:ind w:left="0" w:firstLine="0"/>
      </w:pPr>
    </w:lvl>
  </w:abstractNum>
  <w:abstractNum w:abstractNumId="14" w15:restartNumberingAfterBreak="0">
    <w:nsid w:val="4A393FEB"/>
    <w:multiLevelType w:val="hybridMultilevel"/>
    <w:tmpl w:val="F0C2CA8A"/>
    <w:lvl w:ilvl="0" w:tplc="7744EF18">
      <w:numFmt w:val="bullet"/>
      <w:lvlText w:val="-"/>
      <w:lvlJc w:val="left"/>
      <w:pPr>
        <w:ind w:left="760" w:hanging="360"/>
      </w:pPr>
      <w:rPr>
        <w:rFonts w:ascii="Calibri" w:eastAsiaTheme="minorEastAsia" w:hAnsi="Calibri" w:cs="Calibri" w:hint="default"/>
      </w:rPr>
    </w:lvl>
    <w:lvl w:ilvl="1" w:tplc="18888C8C" w:tentative="1">
      <w:start w:val="1"/>
      <w:numFmt w:val="bullet"/>
      <w:lvlText w:val=""/>
      <w:lvlJc w:val="left"/>
      <w:pPr>
        <w:ind w:left="1200" w:hanging="400"/>
      </w:pPr>
      <w:rPr>
        <w:rFonts w:ascii="Wingdings" w:hAnsi="Wingdings" w:hint="default"/>
      </w:rPr>
    </w:lvl>
    <w:lvl w:ilvl="2" w:tplc="5900ADB0" w:tentative="1">
      <w:start w:val="1"/>
      <w:numFmt w:val="bullet"/>
      <w:lvlText w:val=""/>
      <w:lvlJc w:val="left"/>
      <w:pPr>
        <w:ind w:left="1600" w:hanging="400"/>
      </w:pPr>
      <w:rPr>
        <w:rFonts w:ascii="Wingdings" w:hAnsi="Wingdings" w:hint="default"/>
      </w:rPr>
    </w:lvl>
    <w:lvl w:ilvl="3" w:tplc="C338D068" w:tentative="1">
      <w:start w:val="1"/>
      <w:numFmt w:val="bullet"/>
      <w:lvlText w:val=""/>
      <w:lvlJc w:val="left"/>
      <w:pPr>
        <w:ind w:left="2000" w:hanging="400"/>
      </w:pPr>
      <w:rPr>
        <w:rFonts w:ascii="Wingdings" w:hAnsi="Wingdings" w:hint="default"/>
      </w:rPr>
    </w:lvl>
    <w:lvl w:ilvl="4" w:tplc="A8C2833E" w:tentative="1">
      <w:start w:val="1"/>
      <w:numFmt w:val="bullet"/>
      <w:lvlText w:val=""/>
      <w:lvlJc w:val="left"/>
      <w:pPr>
        <w:ind w:left="2400" w:hanging="400"/>
      </w:pPr>
      <w:rPr>
        <w:rFonts w:ascii="Wingdings" w:hAnsi="Wingdings" w:hint="default"/>
      </w:rPr>
    </w:lvl>
    <w:lvl w:ilvl="5" w:tplc="4224C16C" w:tentative="1">
      <w:start w:val="1"/>
      <w:numFmt w:val="bullet"/>
      <w:lvlText w:val=""/>
      <w:lvlJc w:val="left"/>
      <w:pPr>
        <w:ind w:left="2800" w:hanging="400"/>
      </w:pPr>
      <w:rPr>
        <w:rFonts w:ascii="Wingdings" w:hAnsi="Wingdings" w:hint="default"/>
      </w:rPr>
    </w:lvl>
    <w:lvl w:ilvl="6" w:tplc="EBE44090" w:tentative="1">
      <w:start w:val="1"/>
      <w:numFmt w:val="bullet"/>
      <w:lvlText w:val=""/>
      <w:lvlJc w:val="left"/>
      <w:pPr>
        <w:ind w:left="3200" w:hanging="400"/>
      </w:pPr>
      <w:rPr>
        <w:rFonts w:ascii="Wingdings" w:hAnsi="Wingdings" w:hint="default"/>
      </w:rPr>
    </w:lvl>
    <w:lvl w:ilvl="7" w:tplc="644880A4" w:tentative="1">
      <w:start w:val="1"/>
      <w:numFmt w:val="bullet"/>
      <w:lvlText w:val=""/>
      <w:lvlJc w:val="left"/>
      <w:pPr>
        <w:ind w:left="3600" w:hanging="400"/>
      </w:pPr>
      <w:rPr>
        <w:rFonts w:ascii="Wingdings" w:hAnsi="Wingdings" w:hint="default"/>
      </w:rPr>
    </w:lvl>
    <w:lvl w:ilvl="8" w:tplc="BC00E4CE" w:tentative="1">
      <w:start w:val="1"/>
      <w:numFmt w:val="bullet"/>
      <w:lvlText w:val=""/>
      <w:lvlJc w:val="left"/>
      <w:pPr>
        <w:ind w:left="4000" w:hanging="400"/>
      </w:pPr>
      <w:rPr>
        <w:rFonts w:ascii="Wingdings" w:hAnsi="Wingdings" w:hint="default"/>
      </w:rPr>
    </w:lvl>
  </w:abstractNum>
  <w:abstractNum w:abstractNumId="15" w15:restartNumberingAfterBreak="0">
    <w:nsid w:val="650B2C86"/>
    <w:multiLevelType w:val="multilevel"/>
    <w:tmpl w:val="80C81ACE"/>
    <w:lvl w:ilvl="0">
      <w:start w:val="1"/>
      <w:numFmt w:val="lowerLetter"/>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F2F2718"/>
    <w:multiLevelType w:val="hybridMultilevel"/>
    <w:tmpl w:val="2B9ED662"/>
    <w:lvl w:ilvl="0" w:tplc="31DE9D2E">
      <w:numFmt w:val="bullet"/>
      <w:lvlText w:val=""/>
      <w:lvlJc w:val="left"/>
      <w:pPr>
        <w:ind w:left="800" w:hanging="360"/>
      </w:pPr>
      <w:rPr>
        <w:rFonts w:ascii="Wingdings" w:eastAsia="NanumSquareOTF_ac" w:hAnsi="Wingdings" w:cstheme="minorBidi" w:hint="default"/>
      </w:rPr>
    </w:lvl>
    <w:lvl w:ilvl="1" w:tplc="82C08024" w:tentative="1">
      <w:start w:val="1"/>
      <w:numFmt w:val="bullet"/>
      <w:lvlText w:val=""/>
      <w:lvlJc w:val="left"/>
      <w:pPr>
        <w:ind w:left="1320" w:hanging="440"/>
      </w:pPr>
      <w:rPr>
        <w:rFonts w:ascii="Wingdings" w:hAnsi="Wingdings" w:hint="default"/>
      </w:rPr>
    </w:lvl>
    <w:lvl w:ilvl="2" w:tplc="43301C64" w:tentative="1">
      <w:start w:val="1"/>
      <w:numFmt w:val="bullet"/>
      <w:lvlText w:val=""/>
      <w:lvlJc w:val="left"/>
      <w:pPr>
        <w:ind w:left="1760" w:hanging="440"/>
      </w:pPr>
      <w:rPr>
        <w:rFonts w:ascii="Wingdings" w:hAnsi="Wingdings" w:hint="default"/>
      </w:rPr>
    </w:lvl>
    <w:lvl w:ilvl="3" w:tplc="75CA6C26" w:tentative="1">
      <w:start w:val="1"/>
      <w:numFmt w:val="bullet"/>
      <w:lvlText w:val=""/>
      <w:lvlJc w:val="left"/>
      <w:pPr>
        <w:ind w:left="2200" w:hanging="440"/>
      </w:pPr>
      <w:rPr>
        <w:rFonts w:ascii="Wingdings" w:hAnsi="Wingdings" w:hint="default"/>
      </w:rPr>
    </w:lvl>
    <w:lvl w:ilvl="4" w:tplc="5D6ED4A4" w:tentative="1">
      <w:start w:val="1"/>
      <w:numFmt w:val="bullet"/>
      <w:lvlText w:val=""/>
      <w:lvlJc w:val="left"/>
      <w:pPr>
        <w:ind w:left="2640" w:hanging="440"/>
      </w:pPr>
      <w:rPr>
        <w:rFonts w:ascii="Wingdings" w:hAnsi="Wingdings" w:hint="default"/>
      </w:rPr>
    </w:lvl>
    <w:lvl w:ilvl="5" w:tplc="2B3612CE" w:tentative="1">
      <w:start w:val="1"/>
      <w:numFmt w:val="bullet"/>
      <w:lvlText w:val=""/>
      <w:lvlJc w:val="left"/>
      <w:pPr>
        <w:ind w:left="3080" w:hanging="440"/>
      </w:pPr>
      <w:rPr>
        <w:rFonts w:ascii="Wingdings" w:hAnsi="Wingdings" w:hint="default"/>
      </w:rPr>
    </w:lvl>
    <w:lvl w:ilvl="6" w:tplc="ECCE4E4A" w:tentative="1">
      <w:start w:val="1"/>
      <w:numFmt w:val="bullet"/>
      <w:lvlText w:val=""/>
      <w:lvlJc w:val="left"/>
      <w:pPr>
        <w:ind w:left="3520" w:hanging="440"/>
      </w:pPr>
      <w:rPr>
        <w:rFonts w:ascii="Wingdings" w:hAnsi="Wingdings" w:hint="default"/>
      </w:rPr>
    </w:lvl>
    <w:lvl w:ilvl="7" w:tplc="C368F294" w:tentative="1">
      <w:start w:val="1"/>
      <w:numFmt w:val="bullet"/>
      <w:lvlText w:val=""/>
      <w:lvlJc w:val="left"/>
      <w:pPr>
        <w:ind w:left="3960" w:hanging="440"/>
      </w:pPr>
      <w:rPr>
        <w:rFonts w:ascii="Wingdings" w:hAnsi="Wingdings" w:hint="default"/>
      </w:rPr>
    </w:lvl>
    <w:lvl w:ilvl="8" w:tplc="A91C44B8" w:tentative="1">
      <w:start w:val="1"/>
      <w:numFmt w:val="bullet"/>
      <w:lvlText w:val=""/>
      <w:lvlJc w:val="left"/>
      <w:pPr>
        <w:ind w:left="4400" w:hanging="440"/>
      </w:pPr>
      <w:rPr>
        <w:rFonts w:ascii="Wingdings" w:hAnsi="Wingdings" w:hint="default"/>
      </w:rPr>
    </w:lvl>
  </w:abstractNum>
  <w:abstractNum w:abstractNumId="17" w15:restartNumberingAfterBreak="0">
    <w:nsid w:val="734F6BB7"/>
    <w:multiLevelType w:val="hybridMultilevel"/>
    <w:tmpl w:val="073E4094"/>
    <w:lvl w:ilvl="0" w:tplc="169244BA">
      <w:start w:val="1"/>
      <w:numFmt w:val="low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8" w15:restartNumberingAfterBreak="0">
    <w:nsid w:val="794820CC"/>
    <w:multiLevelType w:val="hybridMultilevel"/>
    <w:tmpl w:val="8698E956"/>
    <w:lvl w:ilvl="0" w:tplc="C8D04AEA">
      <w:start w:val="1"/>
      <w:numFmt w:val="lowerLetter"/>
      <w:lvlText w:val="(%1)"/>
      <w:lvlJc w:val="left"/>
      <w:pPr>
        <w:ind w:left="800" w:hanging="360"/>
      </w:pPr>
      <w:rPr>
        <w:rFonts w:asciiTheme="minorHAnsi" w:eastAsiaTheme="minorEastAsia" w:hAnsiTheme="minorHAnsi" w:cstheme="minorBidi" w:hint="default"/>
      </w:rPr>
    </w:lvl>
    <w:lvl w:ilvl="1" w:tplc="811A3B54" w:tentative="1">
      <w:start w:val="1"/>
      <w:numFmt w:val="upperLetter"/>
      <w:lvlText w:val="%2."/>
      <w:lvlJc w:val="left"/>
      <w:pPr>
        <w:ind w:left="1320" w:hanging="440"/>
      </w:pPr>
    </w:lvl>
    <w:lvl w:ilvl="2" w:tplc="69AA3636" w:tentative="1">
      <w:start w:val="1"/>
      <w:numFmt w:val="lowerRoman"/>
      <w:lvlText w:val="%3."/>
      <w:lvlJc w:val="right"/>
      <w:pPr>
        <w:ind w:left="1760" w:hanging="440"/>
      </w:pPr>
    </w:lvl>
    <w:lvl w:ilvl="3" w:tplc="147E7444" w:tentative="1">
      <w:start w:val="1"/>
      <w:numFmt w:val="decimal"/>
      <w:lvlText w:val="%4."/>
      <w:lvlJc w:val="left"/>
      <w:pPr>
        <w:ind w:left="2200" w:hanging="440"/>
      </w:pPr>
    </w:lvl>
    <w:lvl w:ilvl="4" w:tplc="D52EE5DA" w:tentative="1">
      <w:start w:val="1"/>
      <w:numFmt w:val="upperLetter"/>
      <w:lvlText w:val="%5."/>
      <w:lvlJc w:val="left"/>
      <w:pPr>
        <w:ind w:left="2640" w:hanging="440"/>
      </w:pPr>
    </w:lvl>
    <w:lvl w:ilvl="5" w:tplc="7BEEE046" w:tentative="1">
      <w:start w:val="1"/>
      <w:numFmt w:val="lowerRoman"/>
      <w:lvlText w:val="%6."/>
      <w:lvlJc w:val="right"/>
      <w:pPr>
        <w:ind w:left="3080" w:hanging="440"/>
      </w:pPr>
    </w:lvl>
    <w:lvl w:ilvl="6" w:tplc="5F70D9D4" w:tentative="1">
      <w:start w:val="1"/>
      <w:numFmt w:val="decimal"/>
      <w:lvlText w:val="%7."/>
      <w:lvlJc w:val="left"/>
      <w:pPr>
        <w:ind w:left="3520" w:hanging="440"/>
      </w:pPr>
    </w:lvl>
    <w:lvl w:ilvl="7" w:tplc="1BD2C3DC" w:tentative="1">
      <w:start w:val="1"/>
      <w:numFmt w:val="upperLetter"/>
      <w:lvlText w:val="%8."/>
      <w:lvlJc w:val="left"/>
      <w:pPr>
        <w:ind w:left="3960" w:hanging="440"/>
      </w:pPr>
    </w:lvl>
    <w:lvl w:ilvl="8" w:tplc="525A9B24" w:tentative="1">
      <w:start w:val="1"/>
      <w:numFmt w:val="lowerRoman"/>
      <w:lvlText w:val="%9."/>
      <w:lvlJc w:val="right"/>
      <w:pPr>
        <w:ind w:left="4400" w:hanging="440"/>
      </w:pPr>
    </w:lvl>
  </w:abstractNum>
  <w:abstractNum w:abstractNumId="19" w15:restartNumberingAfterBreak="0">
    <w:nsid w:val="7AD80AFC"/>
    <w:multiLevelType w:val="hybridMultilevel"/>
    <w:tmpl w:val="7534B096"/>
    <w:lvl w:ilvl="0" w:tplc="AF18B5B6">
      <w:numFmt w:val="bullet"/>
      <w:lvlText w:val="-"/>
      <w:lvlJc w:val="left"/>
      <w:pPr>
        <w:ind w:left="800" w:hanging="360"/>
      </w:pPr>
      <w:rPr>
        <w:rFonts w:ascii="NanumSquareOTF_ac" w:eastAsia="NanumSquareOTF_ac" w:hAnsi="NanumSquareOTF_ac" w:cstheme="minorBidi" w:hint="eastAsia"/>
      </w:rPr>
    </w:lvl>
    <w:lvl w:ilvl="1" w:tplc="B9A0B7CE" w:tentative="1">
      <w:start w:val="1"/>
      <w:numFmt w:val="bullet"/>
      <w:lvlText w:val=""/>
      <w:lvlJc w:val="left"/>
      <w:pPr>
        <w:ind w:left="1320" w:hanging="440"/>
      </w:pPr>
      <w:rPr>
        <w:rFonts w:ascii="Wingdings" w:hAnsi="Wingdings" w:hint="default"/>
      </w:rPr>
    </w:lvl>
    <w:lvl w:ilvl="2" w:tplc="0D0AAA6C" w:tentative="1">
      <w:start w:val="1"/>
      <w:numFmt w:val="bullet"/>
      <w:lvlText w:val=""/>
      <w:lvlJc w:val="left"/>
      <w:pPr>
        <w:ind w:left="1760" w:hanging="440"/>
      </w:pPr>
      <w:rPr>
        <w:rFonts w:ascii="Wingdings" w:hAnsi="Wingdings" w:hint="default"/>
      </w:rPr>
    </w:lvl>
    <w:lvl w:ilvl="3" w:tplc="89B0BE78" w:tentative="1">
      <w:start w:val="1"/>
      <w:numFmt w:val="bullet"/>
      <w:lvlText w:val=""/>
      <w:lvlJc w:val="left"/>
      <w:pPr>
        <w:ind w:left="2200" w:hanging="440"/>
      </w:pPr>
      <w:rPr>
        <w:rFonts w:ascii="Wingdings" w:hAnsi="Wingdings" w:hint="default"/>
      </w:rPr>
    </w:lvl>
    <w:lvl w:ilvl="4" w:tplc="804458F2" w:tentative="1">
      <w:start w:val="1"/>
      <w:numFmt w:val="bullet"/>
      <w:lvlText w:val=""/>
      <w:lvlJc w:val="left"/>
      <w:pPr>
        <w:ind w:left="2640" w:hanging="440"/>
      </w:pPr>
      <w:rPr>
        <w:rFonts w:ascii="Wingdings" w:hAnsi="Wingdings" w:hint="default"/>
      </w:rPr>
    </w:lvl>
    <w:lvl w:ilvl="5" w:tplc="CA36EFF2" w:tentative="1">
      <w:start w:val="1"/>
      <w:numFmt w:val="bullet"/>
      <w:lvlText w:val=""/>
      <w:lvlJc w:val="left"/>
      <w:pPr>
        <w:ind w:left="3080" w:hanging="440"/>
      </w:pPr>
      <w:rPr>
        <w:rFonts w:ascii="Wingdings" w:hAnsi="Wingdings" w:hint="default"/>
      </w:rPr>
    </w:lvl>
    <w:lvl w:ilvl="6" w:tplc="9C2CD432" w:tentative="1">
      <w:start w:val="1"/>
      <w:numFmt w:val="bullet"/>
      <w:lvlText w:val=""/>
      <w:lvlJc w:val="left"/>
      <w:pPr>
        <w:ind w:left="3520" w:hanging="440"/>
      </w:pPr>
      <w:rPr>
        <w:rFonts w:ascii="Wingdings" w:hAnsi="Wingdings" w:hint="default"/>
      </w:rPr>
    </w:lvl>
    <w:lvl w:ilvl="7" w:tplc="1280115A" w:tentative="1">
      <w:start w:val="1"/>
      <w:numFmt w:val="bullet"/>
      <w:lvlText w:val=""/>
      <w:lvlJc w:val="left"/>
      <w:pPr>
        <w:ind w:left="3960" w:hanging="440"/>
      </w:pPr>
      <w:rPr>
        <w:rFonts w:ascii="Wingdings" w:hAnsi="Wingdings" w:hint="default"/>
      </w:rPr>
    </w:lvl>
    <w:lvl w:ilvl="8" w:tplc="16481DB6" w:tentative="1">
      <w:start w:val="1"/>
      <w:numFmt w:val="bullet"/>
      <w:lvlText w:val=""/>
      <w:lvlJc w:val="left"/>
      <w:pPr>
        <w:ind w:left="4400" w:hanging="440"/>
      </w:pPr>
      <w:rPr>
        <w:rFonts w:ascii="Wingdings" w:hAnsi="Wingdings" w:hint="default"/>
      </w:rPr>
    </w:lvl>
  </w:abstractNum>
  <w:abstractNum w:abstractNumId="20" w15:restartNumberingAfterBreak="0">
    <w:nsid w:val="7AF731EC"/>
    <w:multiLevelType w:val="hybridMultilevel"/>
    <w:tmpl w:val="722C9012"/>
    <w:lvl w:ilvl="0" w:tplc="82185CA4">
      <w:start w:val="1"/>
      <w:numFmt w:val="lowerLetter"/>
      <w:lvlText w:val="(%1)"/>
      <w:lvlJc w:val="left"/>
      <w:pPr>
        <w:ind w:left="760" w:hanging="360"/>
      </w:pPr>
      <w:rPr>
        <w:rFonts w:hint="default"/>
        <w:color w:val="000000"/>
      </w:rPr>
    </w:lvl>
    <w:lvl w:ilvl="1" w:tplc="7BBA17C8" w:tentative="1">
      <w:start w:val="1"/>
      <w:numFmt w:val="upperLetter"/>
      <w:lvlText w:val="%2."/>
      <w:lvlJc w:val="left"/>
      <w:pPr>
        <w:ind w:left="1200" w:hanging="400"/>
      </w:pPr>
    </w:lvl>
    <w:lvl w:ilvl="2" w:tplc="A42A58EA" w:tentative="1">
      <w:start w:val="1"/>
      <w:numFmt w:val="lowerRoman"/>
      <w:lvlText w:val="%3."/>
      <w:lvlJc w:val="right"/>
      <w:pPr>
        <w:ind w:left="1600" w:hanging="400"/>
      </w:pPr>
    </w:lvl>
    <w:lvl w:ilvl="3" w:tplc="809EC024" w:tentative="1">
      <w:start w:val="1"/>
      <w:numFmt w:val="decimal"/>
      <w:lvlText w:val="%4."/>
      <w:lvlJc w:val="left"/>
      <w:pPr>
        <w:ind w:left="2000" w:hanging="400"/>
      </w:pPr>
    </w:lvl>
    <w:lvl w:ilvl="4" w:tplc="C91EF664" w:tentative="1">
      <w:start w:val="1"/>
      <w:numFmt w:val="upperLetter"/>
      <w:lvlText w:val="%5."/>
      <w:lvlJc w:val="left"/>
      <w:pPr>
        <w:ind w:left="2400" w:hanging="400"/>
      </w:pPr>
    </w:lvl>
    <w:lvl w:ilvl="5" w:tplc="EA6CF8AC" w:tentative="1">
      <w:start w:val="1"/>
      <w:numFmt w:val="lowerRoman"/>
      <w:lvlText w:val="%6."/>
      <w:lvlJc w:val="right"/>
      <w:pPr>
        <w:ind w:left="2800" w:hanging="400"/>
      </w:pPr>
    </w:lvl>
    <w:lvl w:ilvl="6" w:tplc="85FE0090" w:tentative="1">
      <w:start w:val="1"/>
      <w:numFmt w:val="decimal"/>
      <w:lvlText w:val="%7."/>
      <w:lvlJc w:val="left"/>
      <w:pPr>
        <w:ind w:left="3200" w:hanging="400"/>
      </w:pPr>
    </w:lvl>
    <w:lvl w:ilvl="7" w:tplc="D9AAF588" w:tentative="1">
      <w:start w:val="1"/>
      <w:numFmt w:val="upperLetter"/>
      <w:lvlText w:val="%8."/>
      <w:lvlJc w:val="left"/>
      <w:pPr>
        <w:ind w:left="3600" w:hanging="400"/>
      </w:pPr>
    </w:lvl>
    <w:lvl w:ilvl="8" w:tplc="10363E0E" w:tentative="1">
      <w:start w:val="1"/>
      <w:numFmt w:val="lowerRoman"/>
      <w:lvlText w:val="%9."/>
      <w:lvlJc w:val="right"/>
      <w:pPr>
        <w:ind w:left="4000" w:hanging="400"/>
      </w:pPr>
    </w:lvl>
  </w:abstractNum>
  <w:abstractNum w:abstractNumId="21" w15:restartNumberingAfterBreak="0">
    <w:nsid w:val="7DE76AAC"/>
    <w:multiLevelType w:val="hybridMultilevel"/>
    <w:tmpl w:val="1E26F1E4"/>
    <w:lvl w:ilvl="0" w:tplc="1B5E2994">
      <w:numFmt w:val="bullet"/>
      <w:lvlText w:val="-"/>
      <w:lvlJc w:val="left"/>
      <w:pPr>
        <w:ind w:left="560" w:hanging="360"/>
      </w:pPr>
      <w:rPr>
        <w:rFonts w:ascii="Calibri" w:eastAsiaTheme="minorEastAsia" w:hAnsi="Calibri" w:cs="Calibri" w:hint="default"/>
      </w:rPr>
    </w:lvl>
    <w:lvl w:ilvl="1" w:tplc="899EEFE6" w:tentative="1">
      <w:start w:val="1"/>
      <w:numFmt w:val="bullet"/>
      <w:lvlText w:val=""/>
      <w:lvlJc w:val="left"/>
      <w:pPr>
        <w:ind w:left="1000" w:hanging="400"/>
      </w:pPr>
      <w:rPr>
        <w:rFonts w:ascii="Wingdings" w:hAnsi="Wingdings" w:hint="default"/>
      </w:rPr>
    </w:lvl>
    <w:lvl w:ilvl="2" w:tplc="0D3C1956" w:tentative="1">
      <w:start w:val="1"/>
      <w:numFmt w:val="bullet"/>
      <w:lvlText w:val=""/>
      <w:lvlJc w:val="left"/>
      <w:pPr>
        <w:ind w:left="1400" w:hanging="400"/>
      </w:pPr>
      <w:rPr>
        <w:rFonts w:ascii="Wingdings" w:hAnsi="Wingdings" w:hint="default"/>
      </w:rPr>
    </w:lvl>
    <w:lvl w:ilvl="3" w:tplc="6264047C" w:tentative="1">
      <w:start w:val="1"/>
      <w:numFmt w:val="bullet"/>
      <w:lvlText w:val=""/>
      <w:lvlJc w:val="left"/>
      <w:pPr>
        <w:ind w:left="1800" w:hanging="400"/>
      </w:pPr>
      <w:rPr>
        <w:rFonts w:ascii="Wingdings" w:hAnsi="Wingdings" w:hint="default"/>
      </w:rPr>
    </w:lvl>
    <w:lvl w:ilvl="4" w:tplc="4A5AD592" w:tentative="1">
      <w:start w:val="1"/>
      <w:numFmt w:val="bullet"/>
      <w:lvlText w:val=""/>
      <w:lvlJc w:val="left"/>
      <w:pPr>
        <w:ind w:left="2200" w:hanging="400"/>
      </w:pPr>
      <w:rPr>
        <w:rFonts w:ascii="Wingdings" w:hAnsi="Wingdings" w:hint="default"/>
      </w:rPr>
    </w:lvl>
    <w:lvl w:ilvl="5" w:tplc="D4741ABC" w:tentative="1">
      <w:start w:val="1"/>
      <w:numFmt w:val="bullet"/>
      <w:lvlText w:val=""/>
      <w:lvlJc w:val="left"/>
      <w:pPr>
        <w:ind w:left="2600" w:hanging="400"/>
      </w:pPr>
      <w:rPr>
        <w:rFonts w:ascii="Wingdings" w:hAnsi="Wingdings" w:hint="default"/>
      </w:rPr>
    </w:lvl>
    <w:lvl w:ilvl="6" w:tplc="19FAE502" w:tentative="1">
      <w:start w:val="1"/>
      <w:numFmt w:val="bullet"/>
      <w:lvlText w:val=""/>
      <w:lvlJc w:val="left"/>
      <w:pPr>
        <w:ind w:left="3000" w:hanging="400"/>
      </w:pPr>
      <w:rPr>
        <w:rFonts w:ascii="Wingdings" w:hAnsi="Wingdings" w:hint="default"/>
      </w:rPr>
    </w:lvl>
    <w:lvl w:ilvl="7" w:tplc="38DE19B8" w:tentative="1">
      <w:start w:val="1"/>
      <w:numFmt w:val="bullet"/>
      <w:lvlText w:val=""/>
      <w:lvlJc w:val="left"/>
      <w:pPr>
        <w:ind w:left="3400" w:hanging="400"/>
      </w:pPr>
      <w:rPr>
        <w:rFonts w:ascii="Wingdings" w:hAnsi="Wingdings" w:hint="default"/>
      </w:rPr>
    </w:lvl>
    <w:lvl w:ilvl="8" w:tplc="FDF085A6" w:tentative="1">
      <w:start w:val="1"/>
      <w:numFmt w:val="bullet"/>
      <w:lvlText w:val=""/>
      <w:lvlJc w:val="left"/>
      <w:pPr>
        <w:ind w:left="3800" w:hanging="400"/>
      </w:pPr>
      <w:rPr>
        <w:rFonts w:ascii="Wingdings" w:hAnsi="Wingdings" w:hint="default"/>
      </w:rPr>
    </w:lvl>
  </w:abstractNum>
  <w:num w:numId="1" w16cid:durableId="992831515">
    <w:abstractNumId w:val="19"/>
  </w:num>
  <w:num w:numId="2" w16cid:durableId="643508738">
    <w:abstractNumId w:val="16"/>
  </w:num>
  <w:num w:numId="3" w16cid:durableId="1225334573">
    <w:abstractNumId w:val="1"/>
  </w:num>
  <w:num w:numId="4" w16cid:durableId="111747546">
    <w:abstractNumId w:val="12"/>
  </w:num>
  <w:num w:numId="5" w16cid:durableId="1422140792">
    <w:abstractNumId w:val="21"/>
  </w:num>
  <w:num w:numId="6" w16cid:durableId="2065712620">
    <w:abstractNumId w:val="14"/>
  </w:num>
  <w:num w:numId="7" w16cid:durableId="730275820">
    <w:abstractNumId w:val="4"/>
  </w:num>
  <w:num w:numId="8" w16cid:durableId="1564754641">
    <w:abstractNumId w:val="9"/>
  </w:num>
  <w:num w:numId="9" w16cid:durableId="577910156">
    <w:abstractNumId w:val="20"/>
  </w:num>
  <w:num w:numId="10" w16cid:durableId="1854223282">
    <w:abstractNumId w:val="2"/>
  </w:num>
  <w:num w:numId="11" w16cid:durableId="736363329">
    <w:abstractNumId w:val="8"/>
  </w:num>
  <w:num w:numId="12" w16cid:durableId="703940160">
    <w:abstractNumId w:val="3"/>
  </w:num>
  <w:num w:numId="13" w16cid:durableId="1839539396">
    <w:abstractNumId w:val="10"/>
  </w:num>
  <w:num w:numId="14" w16cid:durableId="1921254411">
    <w:abstractNumId w:val="6"/>
  </w:num>
  <w:num w:numId="15" w16cid:durableId="2062826847">
    <w:abstractNumId w:val="7"/>
  </w:num>
  <w:num w:numId="16" w16cid:durableId="1897088334">
    <w:abstractNumId w:val="5"/>
  </w:num>
  <w:num w:numId="17" w16cid:durableId="513423747">
    <w:abstractNumId w:val="15"/>
  </w:num>
  <w:num w:numId="18" w16cid:durableId="1753624953">
    <w:abstractNumId w:val="13"/>
  </w:num>
  <w:num w:numId="19" w16cid:durableId="605037901">
    <w:abstractNumId w:val="18"/>
  </w:num>
  <w:num w:numId="20" w16cid:durableId="2106922387">
    <w:abstractNumId w:val="11"/>
  </w:num>
  <w:num w:numId="21" w16cid:durableId="49308783">
    <w:abstractNumId w:val="0"/>
  </w:num>
  <w:num w:numId="22" w16cid:durableId="631863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1A1"/>
    <w:rsid w:val="00000362"/>
    <w:rsid w:val="0000528E"/>
    <w:rsid w:val="00011902"/>
    <w:rsid w:val="0001499E"/>
    <w:rsid w:val="000202FF"/>
    <w:rsid w:val="00020428"/>
    <w:rsid w:val="00022359"/>
    <w:rsid w:val="00036480"/>
    <w:rsid w:val="00042F9F"/>
    <w:rsid w:val="00044E28"/>
    <w:rsid w:val="00046BA7"/>
    <w:rsid w:val="000476AC"/>
    <w:rsid w:val="00052FAB"/>
    <w:rsid w:val="00063D87"/>
    <w:rsid w:val="00064B38"/>
    <w:rsid w:val="00072C73"/>
    <w:rsid w:val="0008366F"/>
    <w:rsid w:val="00087FAD"/>
    <w:rsid w:val="00097682"/>
    <w:rsid w:val="000A1899"/>
    <w:rsid w:val="000A6A8D"/>
    <w:rsid w:val="000A6FDD"/>
    <w:rsid w:val="000A7CD6"/>
    <w:rsid w:val="000B092E"/>
    <w:rsid w:val="000B40C5"/>
    <w:rsid w:val="000B4A01"/>
    <w:rsid w:val="000B748B"/>
    <w:rsid w:val="000C1306"/>
    <w:rsid w:val="000C140E"/>
    <w:rsid w:val="000C423D"/>
    <w:rsid w:val="000D0C46"/>
    <w:rsid w:val="000D5727"/>
    <w:rsid w:val="000D761B"/>
    <w:rsid w:val="000E1A3E"/>
    <w:rsid w:val="000E2F98"/>
    <w:rsid w:val="000E4B47"/>
    <w:rsid w:val="000E5795"/>
    <w:rsid w:val="000E6151"/>
    <w:rsid w:val="0010153F"/>
    <w:rsid w:val="00101714"/>
    <w:rsid w:val="001028E2"/>
    <w:rsid w:val="00103C8C"/>
    <w:rsid w:val="001044D3"/>
    <w:rsid w:val="00107829"/>
    <w:rsid w:val="00111294"/>
    <w:rsid w:val="001115FA"/>
    <w:rsid w:val="00112642"/>
    <w:rsid w:val="00117509"/>
    <w:rsid w:val="00120DE7"/>
    <w:rsid w:val="00130824"/>
    <w:rsid w:val="001311F6"/>
    <w:rsid w:val="0013279C"/>
    <w:rsid w:val="00132E3F"/>
    <w:rsid w:val="00135406"/>
    <w:rsid w:val="00136559"/>
    <w:rsid w:val="00136BD4"/>
    <w:rsid w:val="00137B61"/>
    <w:rsid w:val="0014014B"/>
    <w:rsid w:val="00141229"/>
    <w:rsid w:val="001445B4"/>
    <w:rsid w:val="00144D58"/>
    <w:rsid w:val="001452FA"/>
    <w:rsid w:val="00146850"/>
    <w:rsid w:val="001477AD"/>
    <w:rsid w:val="00151D71"/>
    <w:rsid w:val="00154E49"/>
    <w:rsid w:val="00155E8F"/>
    <w:rsid w:val="0016093E"/>
    <w:rsid w:val="001611FC"/>
    <w:rsid w:val="0016391C"/>
    <w:rsid w:val="00165DA9"/>
    <w:rsid w:val="0017448A"/>
    <w:rsid w:val="0018185C"/>
    <w:rsid w:val="00193C11"/>
    <w:rsid w:val="001A2C56"/>
    <w:rsid w:val="001A49DB"/>
    <w:rsid w:val="001B04D2"/>
    <w:rsid w:val="001B1E1A"/>
    <w:rsid w:val="001B27B0"/>
    <w:rsid w:val="001B41A1"/>
    <w:rsid w:val="001B6D6D"/>
    <w:rsid w:val="001C0026"/>
    <w:rsid w:val="001C5928"/>
    <w:rsid w:val="001C6223"/>
    <w:rsid w:val="001D1081"/>
    <w:rsid w:val="001D39F1"/>
    <w:rsid w:val="001E4E84"/>
    <w:rsid w:val="001E6423"/>
    <w:rsid w:val="001F0695"/>
    <w:rsid w:val="001F0729"/>
    <w:rsid w:val="001F4ACC"/>
    <w:rsid w:val="001F6581"/>
    <w:rsid w:val="001F6EC7"/>
    <w:rsid w:val="00201269"/>
    <w:rsid w:val="00214CE5"/>
    <w:rsid w:val="002236D8"/>
    <w:rsid w:val="00231007"/>
    <w:rsid w:val="00242F46"/>
    <w:rsid w:val="00250586"/>
    <w:rsid w:val="002531DD"/>
    <w:rsid w:val="00254A19"/>
    <w:rsid w:val="0026009D"/>
    <w:rsid w:val="00260D25"/>
    <w:rsid w:val="00271B0A"/>
    <w:rsid w:val="00281B80"/>
    <w:rsid w:val="00282174"/>
    <w:rsid w:val="00286249"/>
    <w:rsid w:val="00287BCC"/>
    <w:rsid w:val="002904D0"/>
    <w:rsid w:val="00291166"/>
    <w:rsid w:val="002A7B6E"/>
    <w:rsid w:val="002B2626"/>
    <w:rsid w:val="002B442F"/>
    <w:rsid w:val="002C48DF"/>
    <w:rsid w:val="002D0F5A"/>
    <w:rsid w:val="002D2554"/>
    <w:rsid w:val="002D3551"/>
    <w:rsid w:val="002D674E"/>
    <w:rsid w:val="002D7A1E"/>
    <w:rsid w:val="002E0A3C"/>
    <w:rsid w:val="002E30B4"/>
    <w:rsid w:val="002E48ED"/>
    <w:rsid w:val="002E59D6"/>
    <w:rsid w:val="002E6AC4"/>
    <w:rsid w:val="002E6BE3"/>
    <w:rsid w:val="002E7B83"/>
    <w:rsid w:val="002F177A"/>
    <w:rsid w:val="002F4039"/>
    <w:rsid w:val="002F51C0"/>
    <w:rsid w:val="002F6A29"/>
    <w:rsid w:val="002F742D"/>
    <w:rsid w:val="003019EF"/>
    <w:rsid w:val="00305023"/>
    <w:rsid w:val="00305FF7"/>
    <w:rsid w:val="003104BB"/>
    <w:rsid w:val="003123F3"/>
    <w:rsid w:val="00317653"/>
    <w:rsid w:val="00317D15"/>
    <w:rsid w:val="00332F78"/>
    <w:rsid w:val="00334B63"/>
    <w:rsid w:val="00344342"/>
    <w:rsid w:val="0036332E"/>
    <w:rsid w:val="00364A02"/>
    <w:rsid w:val="003758D4"/>
    <w:rsid w:val="00381DD2"/>
    <w:rsid w:val="00387319"/>
    <w:rsid w:val="003903A9"/>
    <w:rsid w:val="003A2900"/>
    <w:rsid w:val="003A7074"/>
    <w:rsid w:val="003B2E38"/>
    <w:rsid w:val="003B334E"/>
    <w:rsid w:val="003C1D2F"/>
    <w:rsid w:val="003C2BC9"/>
    <w:rsid w:val="003D3093"/>
    <w:rsid w:val="003D474A"/>
    <w:rsid w:val="003D667B"/>
    <w:rsid w:val="003E0642"/>
    <w:rsid w:val="003E2284"/>
    <w:rsid w:val="003E4335"/>
    <w:rsid w:val="003E5AF4"/>
    <w:rsid w:val="003F30F4"/>
    <w:rsid w:val="003F3F48"/>
    <w:rsid w:val="004051CC"/>
    <w:rsid w:val="004104D6"/>
    <w:rsid w:val="00410CF7"/>
    <w:rsid w:val="004111C6"/>
    <w:rsid w:val="00412053"/>
    <w:rsid w:val="004126AD"/>
    <w:rsid w:val="004132DC"/>
    <w:rsid w:val="00413360"/>
    <w:rsid w:val="00422305"/>
    <w:rsid w:val="00422EEC"/>
    <w:rsid w:val="004259F1"/>
    <w:rsid w:val="00425E11"/>
    <w:rsid w:val="00426F02"/>
    <w:rsid w:val="00431B95"/>
    <w:rsid w:val="00435EB0"/>
    <w:rsid w:val="0043685D"/>
    <w:rsid w:val="00440581"/>
    <w:rsid w:val="00440DE1"/>
    <w:rsid w:val="00453E62"/>
    <w:rsid w:val="004541D6"/>
    <w:rsid w:val="00454C0B"/>
    <w:rsid w:val="004609CF"/>
    <w:rsid w:val="00461614"/>
    <w:rsid w:val="0046296F"/>
    <w:rsid w:val="00464776"/>
    <w:rsid w:val="00476739"/>
    <w:rsid w:val="00480994"/>
    <w:rsid w:val="00480E70"/>
    <w:rsid w:val="00495015"/>
    <w:rsid w:val="004971B2"/>
    <w:rsid w:val="00497780"/>
    <w:rsid w:val="004A043A"/>
    <w:rsid w:val="004A0AF4"/>
    <w:rsid w:val="004A4180"/>
    <w:rsid w:val="004A665C"/>
    <w:rsid w:val="004A7ACC"/>
    <w:rsid w:val="004B027B"/>
    <w:rsid w:val="004B24ED"/>
    <w:rsid w:val="004B498E"/>
    <w:rsid w:val="004B5A8A"/>
    <w:rsid w:val="004B604E"/>
    <w:rsid w:val="004C15B6"/>
    <w:rsid w:val="004C27A8"/>
    <w:rsid w:val="004C4790"/>
    <w:rsid w:val="004C52F6"/>
    <w:rsid w:val="004C687B"/>
    <w:rsid w:val="004C6FE7"/>
    <w:rsid w:val="004D1C0C"/>
    <w:rsid w:val="004D3D55"/>
    <w:rsid w:val="004D5129"/>
    <w:rsid w:val="004D5C72"/>
    <w:rsid w:val="004E48F7"/>
    <w:rsid w:val="004E59EC"/>
    <w:rsid w:val="004E5DA6"/>
    <w:rsid w:val="004E5F8D"/>
    <w:rsid w:val="004E6DFE"/>
    <w:rsid w:val="004F73A1"/>
    <w:rsid w:val="00500F22"/>
    <w:rsid w:val="00504E8A"/>
    <w:rsid w:val="00513D84"/>
    <w:rsid w:val="005231FC"/>
    <w:rsid w:val="005267BE"/>
    <w:rsid w:val="00531B28"/>
    <w:rsid w:val="0053241C"/>
    <w:rsid w:val="00533B7D"/>
    <w:rsid w:val="00540794"/>
    <w:rsid w:val="005411A1"/>
    <w:rsid w:val="005435DA"/>
    <w:rsid w:val="00544095"/>
    <w:rsid w:val="00554CA8"/>
    <w:rsid w:val="00563E5A"/>
    <w:rsid w:val="005649BD"/>
    <w:rsid w:val="0056731D"/>
    <w:rsid w:val="0056770E"/>
    <w:rsid w:val="00571005"/>
    <w:rsid w:val="005715DC"/>
    <w:rsid w:val="00571FAC"/>
    <w:rsid w:val="0057228E"/>
    <w:rsid w:val="005734E5"/>
    <w:rsid w:val="005854CE"/>
    <w:rsid w:val="00585892"/>
    <w:rsid w:val="00587925"/>
    <w:rsid w:val="005926FE"/>
    <w:rsid w:val="00594255"/>
    <w:rsid w:val="005A0F6C"/>
    <w:rsid w:val="005A1BC9"/>
    <w:rsid w:val="005B4273"/>
    <w:rsid w:val="005B6F24"/>
    <w:rsid w:val="005D0DAA"/>
    <w:rsid w:val="005D558A"/>
    <w:rsid w:val="005D6646"/>
    <w:rsid w:val="005D6679"/>
    <w:rsid w:val="005E177C"/>
    <w:rsid w:val="005E4B3C"/>
    <w:rsid w:val="005E4D19"/>
    <w:rsid w:val="005F3CC6"/>
    <w:rsid w:val="005F7336"/>
    <w:rsid w:val="00602B6A"/>
    <w:rsid w:val="00602DB9"/>
    <w:rsid w:val="00603BD6"/>
    <w:rsid w:val="00607A3F"/>
    <w:rsid w:val="00607C3B"/>
    <w:rsid w:val="006126AE"/>
    <w:rsid w:val="006137A1"/>
    <w:rsid w:val="00613EF9"/>
    <w:rsid w:val="0061597A"/>
    <w:rsid w:val="0062524B"/>
    <w:rsid w:val="00625F05"/>
    <w:rsid w:val="006411C9"/>
    <w:rsid w:val="0064455C"/>
    <w:rsid w:val="00647053"/>
    <w:rsid w:val="00653C9A"/>
    <w:rsid w:val="00656334"/>
    <w:rsid w:val="0065660F"/>
    <w:rsid w:val="00660D3F"/>
    <w:rsid w:val="0066143F"/>
    <w:rsid w:val="00662D95"/>
    <w:rsid w:val="00665E84"/>
    <w:rsid w:val="0067011A"/>
    <w:rsid w:val="00670C92"/>
    <w:rsid w:val="00672DB1"/>
    <w:rsid w:val="006747C5"/>
    <w:rsid w:val="00676EBB"/>
    <w:rsid w:val="0068449C"/>
    <w:rsid w:val="00691BB2"/>
    <w:rsid w:val="00694A3A"/>
    <w:rsid w:val="0069750E"/>
    <w:rsid w:val="00697FDD"/>
    <w:rsid w:val="006A07FB"/>
    <w:rsid w:val="006A19E5"/>
    <w:rsid w:val="006A56B0"/>
    <w:rsid w:val="006A589D"/>
    <w:rsid w:val="006A5DBA"/>
    <w:rsid w:val="006A75CD"/>
    <w:rsid w:val="006C7421"/>
    <w:rsid w:val="006D59D6"/>
    <w:rsid w:val="006E2098"/>
    <w:rsid w:val="006E213F"/>
    <w:rsid w:val="006E3692"/>
    <w:rsid w:val="006E7C2F"/>
    <w:rsid w:val="006F594B"/>
    <w:rsid w:val="00704C51"/>
    <w:rsid w:val="00706401"/>
    <w:rsid w:val="00707BA0"/>
    <w:rsid w:val="0071032E"/>
    <w:rsid w:val="00714855"/>
    <w:rsid w:val="00726BAD"/>
    <w:rsid w:val="00731D93"/>
    <w:rsid w:val="00731E7F"/>
    <w:rsid w:val="0073261D"/>
    <w:rsid w:val="00747505"/>
    <w:rsid w:val="00761A02"/>
    <w:rsid w:val="007635F5"/>
    <w:rsid w:val="007667DE"/>
    <w:rsid w:val="00767DE0"/>
    <w:rsid w:val="00770FA0"/>
    <w:rsid w:val="00772A9C"/>
    <w:rsid w:val="0078684B"/>
    <w:rsid w:val="00794EFD"/>
    <w:rsid w:val="007A3776"/>
    <w:rsid w:val="007A475B"/>
    <w:rsid w:val="007B05F7"/>
    <w:rsid w:val="007B6BF0"/>
    <w:rsid w:val="007B6EF1"/>
    <w:rsid w:val="007C394A"/>
    <w:rsid w:val="007D0697"/>
    <w:rsid w:val="007D20B0"/>
    <w:rsid w:val="007D5FF2"/>
    <w:rsid w:val="007D60B5"/>
    <w:rsid w:val="007E5F03"/>
    <w:rsid w:val="007E79C9"/>
    <w:rsid w:val="007F4F9B"/>
    <w:rsid w:val="008013D9"/>
    <w:rsid w:val="00804107"/>
    <w:rsid w:val="00807A47"/>
    <w:rsid w:val="00811D92"/>
    <w:rsid w:val="00813378"/>
    <w:rsid w:val="00813868"/>
    <w:rsid w:val="008162D1"/>
    <w:rsid w:val="00817428"/>
    <w:rsid w:val="008262A7"/>
    <w:rsid w:val="008268EA"/>
    <w:rsid w:val="00832D5B"/>
    <w:rsid w:val="00833996"/>
    <w:rsid w:val="00835138"/>
    <w:rsid w:val="0084017B"/>
    <w:rsid w:val="0084336D"/>
    <w:rsid w:val="0084503F"/>
    <w:rsid w:val="00847BA2"/>
    <w:rsid w:val="008523A8"/>
    <w:rsid w:val="00855953"/>
    <w:rsid w:val="00861C88"/>
    <w:rsid w:val="00865138"/>
    <w:rsid w:val="0087633F"/>
    <w:rsid w:val="008766F7"/>
    <w:rsid w:val="00881750"/>
    <w:rsid w:val="00887C47"/>
    <w:rsid w:val="008913B7"/>
    <w:rsid w:val="00893679"/>
    <w:rsid w:val="00894CC6"/>
    <w:rsid w:val="00894D4E"/>
    <w:rsid w:val="008957F3"/>
    <w:rsid w:val="008A1709"/>
    <w:rsid w:val="008A2311"/>
    <w:rsid w:val="008B1BC9"/>
    <w:rsid w:val="008B3DE5"/>
    <w:rsid w:val="008B4503"/>
    <w:rsid w:val="008B5E1E"/>
    <w:rsid w:val="008B6779"/>
    <w:rsid w:val="008C183F"/>
    <w:rsid w:val="008D42DB"/>
    <w:rsid w:val="008D4422"/>
    <w:rsid w:val="008E7640"/>
    <w:rsid w:val="008E7E70"/>
    <w:rsid w:val="008F26F7"/>
    <w:rsid w:val="009062FA"/>
    <w:rsid w:val="009141A8"/>
    <w:rsid w:val="00916695"/>
    <w:rsid w:val="00920AAF"/>
    <w:rsid w:val="00922DF6"/>
    <w:rsid w:val="00923176"/>
    <w:rsid w:val="00926BC7"/>
    <w:rsid w:val="0092767B"/>
    <w:rsid w:val="00933180"/>
    <w:rsid w:val="00937E22"/>
    <w:rsid w:val="00941033"/>
    <w:rsid w:val="0094738A"/>
    <w:rsid w:val="00951016"/>
    <w:rsid w:val="00957AA8"/>
    <w:rsid w:val="00962AE6"/>
    <w:rsid w:val="00963C11"/>
    <w:rsid w:val="0096423C"/>
    <w:rsid w:val="00971BE4"/>
    <w:rsid w:val="00971CC1"/>
    <w:rsid w:val="00975605"/>
    <w:rsid w:val="009765B3"/>
    <w:rsid w:val="0098169B"/>
    <w:rsid w:val="00982BDE"/>
    <w:rsid w:val="0098508D"/>
    <w:rsid w:val="0098654F"/>
    <w:rsid w:val="00993917"/>
    <w:rsid w:val="009945B4"/>
    <w:rsid w:val="009963BB"/>
    <w:rsid w:val="00997F95"/>
    <w:rsid w:val="009A3EB7"/>
    <w:rsid w:val="009A47B1"/>
    <w:rsid w:val="009A5006"/>
    <w:rsid w:val="009A57BB"/>
    <w:rsid w:val="009A7818"/>
    <w:rsid w:val="009C2D69"/>
    <w:rsid w:val="009C785B"/>
    <w:rsid w:val="009C7B26"/>
    <w:rsid w:val="009D7D24"/>
    <w:rsid w:val="009E2931"/>
    <w:rsid w:val="009E4685"/>
    <w:rsid w:val="009E5148"/>
    <w:rsid w:val="009F25D7"/>
    <w:rsid w:val="009F5736"/>
    <w:rsid w:val="009F6FF7"/>
    <w:rsid w:val="00A02384"/>
    <w:rsid w:val="00A06BF6"/>
    <w:rsid w:val="00A13531"/>
    <w:rsid w:val="00A22731"/>
    <w:rsid w:val="00A23340"/>
    <w:rsid w:val="00A338F2"/>
    <w:rsid w:val="00A46204"/>
    <w:rsid w:val="00A651D9"/>
    <w:rsid w:val="00A71670"/>
    <w:rsid w:val="00A725CD"/>
    <w:rsid w:val="00A76F55"/>
    <w:rsid w:val="00A83B59"/>
    <w:rsid w:val="00A85307"/>
    <w:rsid w:val="00A900F5"/>
    <w:rsid w:val="00A912AC"/>
    <w:rsid w:val="00A92C05"/>
    <w:rsid w:val="00AA2459"/>
    <w:rsid w:val="00AA2CA3"/>
    <w:rsid w:val="00AA67C6"/>
    <w:rsid w:val="00AA7430"/>
    <w:rsid w:val="00AB36BD"/>
    <w:rsid w:val="00AB39CD"/>
    <w:rsid w:val="00AB6002"/>
    <w:rsid w:val="00AB7926"/>
    <w:rsid w:val="00AC048A"/>
    <w:rsid w:val="00AC7A07"/>
    <w:rsid w:val="00AC7CF6"/>
    <w:rsid w:val="00AD78A9"/>
    <w:rsid w:val="00AE37B9"/>
    <w:rsid w:val="00AF662B"/>
    <w:rsid w:val="00AF6B5E"/>
    <w:rsid w:val="00B03845"/>
    <w:rsid w:val="00B123A4"/>
    <w:rsid w:val="00B12781"/>
    <w:rsid w:val="00B13203"/>
    <w:rsid w:val="00B13424"/>
    <w:rsid w:val="00B154EF"/>
    <w:rsid w:val="00B22CF2"/>
    <w:rsid w:val="00B23E2A"/>
    <w:rsid w:val="00B24BED"/>
    <w:rsid w:val="00B26CFA"/>
    <w:rsid w:val="00B3514E"/>
    <w:rsid w:val="00B44D9E"/>
    <w:rsid w:val="00B44EFC"/>
    <w:rsid w:val="00B46B2D"/>
    <w:rsid w:val="00B47D21"/>
    <w:rsid w:val="00B5044E"/>
    <w:rsid w:val="00B52014"/>
    <w:rsid w:val="00B53ED6"/>
    <w:rsid w:val="00B55E98"/>
    <w:rsid w:val="00B669E9"/>
    <w:rsid w:val="00B70162"/>
    <w:rsid w:val="00B7085E"/>
    <w:rsid w:val="00B71BDD"/>
    <w:rsid w:val="00B7326B"/>
    <w:rsid w:val="00B74492"/>
    <w:rsid w:val="00B80BAC"/>
    <w:rsid w:val="00B84749"/>
    <w:rsid w:val="00B87297"/>
    <w:rsid w:val="00B94146"/>
    <w:rsid w:val="00B978D3"/>
    <w:rsid w:val="00BA0B6F"/>
    <w:rsid w:val="00BA21A7"/>
    <w:rsid w:val="00BA29F9"/>
    <w:rsid w:val="00BA3506"/>
    <w:rsid w:val="00BA660B"/>
    <w:rsid w:val="00BA7843"/>
    <w:rsid w:val="00BB6929"/>
    <w:rsid w:val="00BC757B"/>
    <w:rsid w:val="00BC7CA1"/>
    <w:rsid w:val="00BD2048"/>
    <w:rsid w:val="00BF4758"/>
    <w:rsid w:val="00BF4846"/>
    <w:rsid w:val="00BF4BB6"/>
    <w:rsid w:val="00BF5B08"/>
    <w:rsid w:val="00C00E7B"/>
    <w:rsid w:val="00C12BA4"/>
    <w:rsid w:val="00C14E44"/>
    <w:rsid w:val="00C239CC"/>
    <w:rsid w:val="00C243CD"/>
    <w:rsid w:val="00C36C87"/>
    <w:rsid w:val="00C474BB"/>
    <w:rsid w:val="00C520F2"/>
    <w:rsid w:val="00C66F25"/>
    <w:rsid w:val="00C757DD"/>
    <w:rsid w:val="00C75EF2"/>
    <w:rsid w:val="00C90273"/>
    <w:rsid w:val="00C91635"/>
    <w:rsid w:val="00CA1280"/>
    <w:rsid w:val="00CA4783"/>
    <w:rsid w:val="00CA50F6"/>
    <w:rsid w:val="00CA5E32"/>
    <w:rsid w:val="00CB5644"/>
    <w:rsid w:val="00CC1251"/>
    <w:rsid w:val="00CC417D"/>
    <w:rsid w:val="00CC4F27"/>
    <w:rsid w:val="00CC5ABB"/>
    <w:rsid w:val="00CD40BE"/>
    <w:rsid w:val="00CE0FA9"/>
    <w:rsid w:val="00CE468C"/>
    <w:rsid w:val="00CE53B6"/>
    <w:rsid w:val="00CE74F2"/>
    <w:rsid w:val="00CE785A"/>
    <w:rsid w:val="00CF7E64"/>
    <w:rsid w:val="00D02507"/>
    <w:rsid w:val="00D033B4"/>
    <w:rsid w:val="00D03C2D"/>
    <w:rsid w:val="00D0494C"/>
    <w:rsid w:val="00D051C1"/>
    <w:rsid w:val="00D105F0"/>
    <w:rsid w:val="00D17236"/>
    <w:rsid w:val="00D30068"/>
    <w:rsid w:val="00D35CA2"/>
    <w:rsid w:val="00D43EF4"/>
    <w:rsid w:val="00D450AF"/>
    <w:rsid w:val="00D50CC1"/>
    <w:rsid w:val="00D52B36"/>
    <w:rsid w:val="00D5710C"/>
    <w:rsid w:val="00D602A0"/>
    <w:rsid w:val="00D607E3"/>
    <w:rsid w:val="00D66632"/>
    <w:rsid w:val="00D726AC"/>
    <w:rsid w:val="00D740EB"/>
    <w:rsid w:val="00D819EF"/>
    <w:rsid w:val="00D844BB"/>
    <w:rsid w:val="00D86242"/>
    <w:rsid w:val="00D9208E"/>
    <w:rsid w:val="00D954FE"/>
    <w:rsid w:val="00DA0B6B"/>
    <w:rsid w:val="00DA1BCC"/>
    <w:rsid w:val="00DA566B"/>
    <w:rsid w:val="00DA56D8"/>
    <w:rsid w:val="00DA5A09"/>
    <w:rsid w:val="00DA7E7C"/>
    <w:rsid w:val="00DB41E0"/>
    <w:rsid w:val="00DB4775"/>
    <w:rsid w:val="00DC3DFD"/>
    <w:rsid w:val="00DC4190"/>
    <w:rsid w:val="00DE3553"/>
    <w:rsid w:val="00DE4A63"/>
    <w:rsid w:val="00DE66DC"/>
    <w:rsid w:val="00DE7880"/>
    <w:rsid w:val="00E00C53"/>
    <w:rsid w:val="00E028D4"/>
    <w:rsid w:val="00E063C6"/>
    <w:rsid w:val="00E07622"/>
    <w:rsid w:val="00E137A5"/>
    <w:rsid w:val="00E155F4"/>
    <w:rsid w:val="00E1609D"/>
    <w:rsid w:val="00E16CCC"/>
    <w:rsid w:val="00E27FA5"/>
    <w:rsid w:val="00E316F6"/>
    <w:rsid w:val="00E3190E"/>
    <w:rsid w:val="00E355B3"/>
    <w:rsid w:val="00E37EC8"/>
    <w:rsid w:val="00E40829"/>
    <w:rsid w:val="00E412BA"/>
    <w:rsid w:val="00E42C57"/>
    <w:rsid w:val="00E50278"/>
    <w:rsid w:val="00E627FC"/>
    <w:rsid w:val="00E720EB"/>
    <w:rsid w:val="00E72CAE"/>
    <w:rsid w:val="00E74A3E"/>
    <w:rsid w:val="00E7623C"/>
    <w:rsid w:val="00E81B9E"/>
    <w:rsid w:val="00E82ADA"/>
    <w:rsid w:val="00E97A77"/>
    <w:rsid w:val="00EA0D2B"/>
    <w:rsid w:val="00EA24AD"/>
    <w:rsid w:val="00EA2C40"/>
    <w:rsid w:val="00EA620F"/>
    <w:rsid w:val="00EA67A3"/>
    <w:rsid w:val="00EB1BC1"/>
    <w:rsid w:val="00EB280E"/>
    <w:rsid w:val="00EB2B3B"/>
    <w:rsid w:val="00EB375E"/>
    <w:rsid w:val="00EB44A5"/>
    <w:rsid w:val="00EB5748"/>
    <w:rsid w:val="00EC040F"/>
    <w:rsid w:val="00EC46D2"/>
    <w:rsid w:val="00EC4713"/>
    <w:rsid w:val="00ED11C2"/>
    <w:rsid w:val="00ED4576"/>
    <w:rsid w:val="00ED4A2C"/>
    <w:rsid w:val="00EE1D08"/>
    <w:rsid w:val="00EE5581"/>
    <w:rsid w:val="00EF17E6"/>
    <w:rsid w:val="00EF7813"/>
    <w:rsid w:val="00F23B55"/>
    <w:rsid w:val="00F26C56"/>
    <w:rsid w:val="00F30A4B"/>
    <w:rsid w:val="00F32DE7"/>
    <w:rsid w:val="00F36202"/>
    <w:rsid w:val="00F50902"/>
    <w:rsid w:val="00F55427"/>
    <w:rsid w:val="00F61CA1"/>
    <w:rsid w:val="00F6408E"/>
    <w:rsid w:val="00F65237"/>
    <w:rsid w:val="00F6567C"/>
    <w:rsid w:val="00F80774"/>
    <w:rsid w:val="00F83C00"/>
    <w:rsid w:val="00F910B5"/>
    <w:rsid w:val="00FA22A6"/>
    <w:rsid w:val="00FA36A5"/>
    <w:rsid w:val="00FA5FE0"/>
    <w:rsid w:val="00FA704F"/>
    <w:rsid w:val="00FB5B5F"/>
    <w:rsid w:val="00FB6F28"/>
    <w:rsid w:val="00FF61B6"/>
    <w:rsid w:val="00FF620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EA07EB"/>
  <w15:chartTrackingRefBased/>
  <w15:docId w15:val="{D4FCE287-8F38-024F-BD9B-CC327D772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4"/>
        <w:lang w:val="en-US" w:eastAsia="ko-K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2">
    <w:name w:val="heading 2"/>
    <w:basedOn w:val="a"/>
    <w:link w:val="2Char"/>
    <w:qFormat/>
    <w:rsid w:val="00AB39CD"/>
    <w:pPr>
      <w:keepNext/>
      <w:widowControl/>
      <w:numPr>
        <w:ilvl w:val="1"/>
        <w:numId w:val="18"/>
      </w:numPr>
      <w:wordWrap/>
      <w:autoSpaceDE/>
      <w:autoSpaceDN/>
      <w:spacing w:before="120" w:after="60"/>
      <w:jc w:val="left"/>
      <w:outlineLvl w:val="1"/>
    </w:pPr>
    <w:rPr>
      <w:rFonts w:ascii="Arial" w:eastAsia="Arial" w:hAnsi="Arial" w:cs="Arial"/>
      <w:i/>
      <w:color w:val="A31E23"/>
      <w:kern w:val="0"/>
      <w:szCs w:val="20"/>
      <w:lang w:eastAsia="en-US"/>
    </w:rPr>
  </w:style>
  <w:style w:type="paragraph" w:styleId="3">
    <w:name w:val="heading 3"/>
    <w:basedOn w:val="a"/>
    <w:link w:val="3Char"/>
    <w:qFormat/>
    <w:rsid w:val="00AB39CD"/>
    <w:pPr>
      <w:keepNext/>
      <w:widowControl/>
      <w:numPr>
        <w:ilvl w:val="2"/>
        <w:numId w:val="18"/>
      </w:numPr>
      <w:wordWrap/>
      <w:autoSpaceDE/>
      <w:autoSpaceDN/>
      <w:jc w:val="left"/>
      <w:outlineLvl w:val="2"/>
    </w:pPr>
    <w:rPr>
      <w:rFonts w:ascii="Times New Roman" w:hAnsi="Times New Roman" w:cs="Times New Roman"/>
      <w:i/>
      <w:kern w:val="0"/>
      <w:szCs w:val="20"/>
      <w:lang w:eastAsia="en-US"/>
    </w:rPr>
  </w:style>
  <w:style w:type="paragraph" w:styleId="4">
    <w:name w:val="heading 4"/>
    <w:basedOn w:val="a"/>
    <w:link w:val="4Char"/>
    <w:rsid w:val="00AB39CD"/>
    <w:pPr>
      <w:keepNext/>
      <w:widowControl/>
      <w:numPr>
        <w:ilvl w:val="3"/>
        <w:numId w:val="18"/>
      </w:numPr>
      <w:wordWrap/>
      <w:autoSpaceDE/>
      <w:autoSpaceDN/>
      <w:spacing w:before="240" w:after="60"/>
      <w:jc w:val="left"/>
      <w:outlineLvl w:val="3"/>
    </w:pPr>
    <w:rPr>
      <w:rFonts w:ascii="Times New Roman" w:hAnsi="Times New Roman" w:cs="Times New Roman"/>
      <w:i/>
      <w:kern w:val="0"/>
      <w:sz w:val="18"/>
      <w:szCs w:val="20"/>
      <w:lang w:eastAsia="en-US"/>
    </w:rPr>
  </w:style>
  <w:style w:type="paragraph" w:styleId="5">
    <w:name w:val="heading 5"/>
    <w:basedOn w:val="a"/>
    <w:link w:val="5Char"/>
    <w:rsid w:val="00AB39CD"/>
    <w:pPr>
      <w:widowControl/>
      <w:numPr>
        <w:ilvl w:val="4"/>
        <w:numId w:val="18"/>
      </w:numPr>
      <w:wordWrap/>
      <w:autoSpaceDE/>
      <w:autoSpaceDN/>
      <w:spacing w:before="240" w:after="60"/>
      <w:jc w:val="left"/>
      <w:outlineLvl w:val="4"/>
    </w:pPr>
    <w:rPr>
      <w:rFonts w:ascii="Times New Roman" w:hAnsi="Times New Roman" w:cs="Times New Roman"/>
      <w:kern w:val="0"/>
      <w:sz w:val="18"/>
      <w:szCs w:val="20"/>
      <w:lang w:eastAsia="en-US"/>
    </w:rPr>
  </w:style>
  <w:style w:type="paragraph" w:styleId="6">
    <w:name w:val="heading 6"/>
    <w:basedOn w:val="a"/>
    <w:link w:val="6Char"/>
    <w:rsid w:val="00AB39CD"/>
    <w:pPr>
      <w:widowControl/>
      <w:numPr>
        <w:ilvl w:val="5"/>
        <w:numId w:val="18"/>
      </w:numPr>
      <w:wordWrap/>
      <w:autoSpaceDE/>
      <w:autoSpaceDN/>
      <w:spacing w:before="240" w:after="60"/>
      <w:jc w:val="left"/>
      <w:outlineLvl w:val="5"/>
    </w:pPr>
    <w:rPr>
      <w:rFonts w:ascii="Times New Roman" w:hAnsi="Times New Roman" w:cs="Times New Roman"/>
      <w:i/>
      <w:kern w:val="0"/>
      <w:sz w:val="16"/>
      <w:szCs w:val="20"/>
      <w:lang w:eastAsia="en-US"/>
    </w:rPr>
  </w:style>
  <w:style w:type="paragraph" w:styleId="7">
    <w:name w:val="heading 7"/>
    <w:basedOn w:val="a"/>
    <w:link w:val="7Char"/>
    <w:rsid w:val="00AB39CD"/>
    <w:pPr>
      <w:widowControl/>
      <w:numPr>
        <w:ilvl w:val="6"/>
        <w:numId w:val="18"/>
      </w:numPr>
      <w:wordWrap/>
      <w:autoSpaceDE/>
      <w:autoSpaceDN/>
      <w:spacing w:before="240" w:after="60"/>
      <w:jc w:val="left"/>
      <w:outlineLvl w:val="6"/>
    </w:pPr>
    <w:rPr>
      <w:rFonts w:ascii="Times New Roman" w:hAnsi="Times New Roman" w:cs="Times New Roman"/>
      <w:kern w:val="0"/>
      <w:sz w:val="16"/>
      <w:szCs w:val="20"/>
      <w:lang w:eastAsia="en-US"/>
    </w:rPr>
  </w:style>
  <w:style w:type="paragraph" w:styleId="8">
    <w:name w:val="heading 8"/>
    <w:basedOn w:val="a"/>
    <w:link w:val="8Char"/>
    <w:rsid w:val="00AB39CD"/>
    <w:pPr>
      <w:widowControl/>
      <w:numPr>
        <w:ilvl w:val="7"/>
        <w:numId w:val="18"/>
      </w:numPr>
      <w:wordWrap/>
      <w:autoSpaceDE/>
      <w:autoSpaceDN/>
      <w:spacing w:before="240" w:after="60"/>
      <w:jc w:val="left"/>
      <w:outlineLvl w:val="7"/>
    </w:pPr>
    <w:rPr>
      <w:rFonts w:ascii="Times New Roman" w:hAnsi="Times New Roman" w:cs="Times New Roman"/>
      <w:i/>
      <w:kern w:val="0"/>
      <w:sz w:val="16"/>
      <w:szCs w:val="20"/>
      <w:lang w:eastAsia="en-US"/>
    </w:rPr>
  </w:style>
  <w:style w:type="paragraph" w:styleId="9">
    <w:name w:val="heading 9"/>
    <w:basedOn w:val="a"/>
    <w:link w:val="9Char"/>
    <w:rsid w:val="00AB39CD"/>
    <w:pPr>
      <w:widowControl/>
      <w:numPr>
        <w:ilvl w:val="8"/>
        <w:numId w:val="18"/>
      </w:numPr>
      <w:wordWrap/>
      <w:autoSpaceDE/>
      <w:autoSpaceDN/>
      <w:spacing w:before="240" w:after="60"/>
      <w:jc w:val="left"/>
      <w:outlineLvl w:val="8"/>
    </w:pPr>
    <w:rPr>
      <w:rFonts w:ascii="Times New Roman" w:hAnsi="Times New Roman" w:cs="Times New Roman"/>
      <w:kern w:val="0"/>
      <w:sz w:val="16"/>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A7E7C"/>
    <w:pPr>
      <w:ind w:leftChars="400" w:left="800"/>
    </w:pPr>
  </w:style>
  <w:style w:type="character" w:styleId="a4">
    <w:name w:val="Hyperlink"/>
    <w:basedOn w:val="a0"/>
    <w:uiPriority w:val="99"/>
    <w:unhideWhenUsed/>
    <w:rsid w:val="00DA7E7C"/>
    <w:rPr>
      <w:color w:val="0563C1" w:themeColor="hyperlink"/>
      <w:u w:val="single"/>
    </w:rPr>
  </w:style>
  <w:style w:type="character" w:customStyle="1" w:styleId="1">
    <w:name w:val="확인되지 않은 멘션1"/>
    <w:basedOn w:val="a0"/>
    <w:uiPriority w:val="99"/>
    <w:semiHidden/>
    <w:unhideWhenUsed/>
    <w:rsid w:val="00DA7E7C"/>
    <w:rPr>
      <w:color w:val="605E5C"/>
      <w:shd w:val="clear" w:color="auto" w:fill="E1DFDD"/>
    </w:rPr>
  </w:style>
  <w:style w:type="table" w:styleId="a5">
    <w:name w:val="Table Grid"/>
    <w:basedOn w:val="a1"/>
    <w:rsid w:val="00436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nhideWhenUsed/>
    <w:rsid w:val="00454C0B"/>
    <w:rPr>
      <w:sz w:val="18"/>
      <w:szCs w:val="18"/>
    </w:rPr>
  </w:style>
  <w:style w:type="paragraph" w:styleId="a7">
    <w:name w:val="annotation text"/>
    <w:basedOn w:val="a"/>
    <w:link w:val="Char"/>
    <w:unhideWhenUsed/>
    <w:rsid w:val="00454C0B"/>
    <w:pPr>
      <w:jc w:val="left"/>
    </w:pPr>
  </w:style>
  <w:style w:type="character" w:customStyle="1" w:styleId="Char">
    <w:name w:val="메모 텍스트 Char"/>
    <w:basedOn w:val="a0"/>
    <w:link w:val="a7"/>
    <w:rsid w:val="00454C0B"/>
  </w:style>
  <w:style w:type="paragraph" w:styleId="a8">
    <w:name w:val="annotation subject"/>
    <w:basedOn w:val="a7"/>
    <w:next w:val="a7"/>
    <w:link w:val="Char0"/>
    <w:uiPriority w:val="99"/>
    <w:semiHidden/>
    <w:unhideWhenUsed/>
    <w:rsid w:val="00454C0B"/>
    <w:rPr>
      <w:b/>
      <w:bCs/>
    </w:rPr>
  </w:style>
  <w:style w:type="character" w:customStyle="1" w:styleId="Char0">
    <w:name w:val="메모 주제 Char"/>
    <w:basedOn w:val="Char"/>
    <w:link w:val="a8"/>
    <w:uiPriority w:val="99"/>
    <w:semiHidden/>
    <w:rsid w:val="00454C0B"/>
    <w:rPr>
      <w:b/>
      <w:bCs/>
    </w:rPr>
  </w:style>
  <w:style w:type="character" w:styleId="a9">
    <w:name w:val="FollowedHyperlink"/>
    <w:basedOn w:val="a0"/>
    <w:uiPriority w:val="99"/>
    <w:semiHidden/>
    <w:unhideWhenUsed/>
    <w:rsid w:val="001B1E1A"/>
    <w:rPr>
      <w:color w:val="954F72" w:themeColor="followedHyperlink"/>
      <w:u w:val="single"/>
    </w:rPr>
  </w:style>
  <w:style w:type="paragraph" w:styleId="aa">
    <w:name w:val="Balloon Text"/>
    <w:basedOn w:val="a"/>
    <w:link w:val="Char1"/>
    <w:uiPriority w:val="99"/>
    <w:semiHidden/>
    <w:unhideWhenUsed/>
    <w:rsid w:val="00CE785A"/>
    <w:rPr>
      <w:rFonts w:asciiTheme="majorHAnsi" w:eastAsiaTheme="majorEastAsia" w:hAnsiTheme="majorHAnsi" w:cstheme="majorBidi"/>
      <w:sz w:val="18"/>
      <w:szCs w:val="18"/>
    </w:rPr>
  </w:style>
  <w:style w:type="character" w:customStyle="1" w:styleId="Char1">
    <w:name w:val="풍선 도움말 텍스트 Char"/>
    <w:basedOn w:val="a0"/>
    <w:link w:val="aa"/>
    <w:uiPriority w:val="99"/>
    <w:semiHidden/>
    <w:rsid w:val="00CE785A"/>
    <w:rPr>
      <w:rFonts w:asciiTheme="majorHAnsi" w:eastAsiaTheme="majorEastAsia" w:hAnsiTheme="majorHAnsi" w:cstheme="majorBidi"/>
      <w:sz w:val="18"/>
      <w:szCs w:val="18"/>
    </w:rPr>
  </w:style>
  <w:style w:type="paragraph" w:styleId="ab">
    <w:name w:val="Normal (Web)"/>
    <w:basedOn w:val="a"/>
    <w:uiPriority w:val="99"/>
    <w:semiHidden/>
    <w:unhideWhenUsed/>
    <w:rsid w:val="00CE785A"/>
    <w:pPr>
      <w:widowControl/>
      <w:wordWrap/>
      <w:autoSpaceDE/>
      <w:autoSpaceDN/>
      <w:spacing w:before="100" w:beforeAutospacing="1" w:after="100" w:afterAutospacing="1"/>
      <w:jc w:val="left"/>
    </w:pPr>
    <w:rPr>
      <w:rFonts w:ascii="굴림" w:eastAsia="굴림" w:hAnsi="굴림" w:cs="굴림"/>
      <w:kern w:val="0"/>
      <w:sz w:val="24"/>
    </w:rPr>
  </w:style>
  <w:style w:type="character" w:customStyle="1" w:styleId="cf01">
    <w:name w:val="cf01"/>
    <w:basedOn w:val="a0"/>
    <w:rsid w:val="00694A3A"/>
    <w:rPr>
      <w:rFonts w:ascii="맑은 고딕" w:eastAsia="맑은 고딕" w:hAnsi="맑은 고딕" w:hint="eastAsia"/>
      <w:sz w:val="18"/>
      <w:szCs w:val="18"/>
    </w:rPr>
  </w:style>
  <w:style w:type="paragraph" w:customStyle="1" w:styleId="pf0">
    <w:name w:val="pf0"/>
    <w:basedOn w:val="a"/>
    <w:rsid w:val="002F742D"/>
    <w:pPr>
      <w:widowControl/>
      <w:wordWrap/>
      <w:autoSpaceDE/>
      <w:autoSpaceDN/>
      <w:spacing w:before="100" w:beforeAutospacing="1" w:after="100" w:afterAutospacing="1"/>
      <w:jc w:val="left"/>
    </w:pPr>
    <w:rPr>
      <w:rFonts w:ascii="굴림" w:eastAsia="굴림" w:hAnsi="굴림" w:cs="굴림"/>
      <w:kern w:val="0"/>
      <w:sz w:val="24"/>
    </w:rPr>
  </w:style>
  <w:style w:type="paragraph" w:styleId="ac">
    <w:name w:val="Revision"/>
    <w:hidden/>
    <w:uiPriority w:val="99"/>
    <w:semiHidden/>
    <w:rsid w:val="00894D4E"/>
    <w:pPr>
      <w:jc w:val="left"/>
    </w:pPr>
  </w:style>
  <w:style w:type="character" w:styleId="ad">
    <w:name w:val="Placeholder Text"/>
    <w:basedOn w:val="a0"/>
    <w:uiPriority w:val="99"/>
    <w:semiHidden/>
    <w:rsid w:val="00533B7D"/>
    <w:rPr>
      <w:color w:val="666666"/>
    </w:rPr>
  </w:style>
  <w:style w:type="character" w:customStyle="1" w:styleId="UnresolvedMention1">
    <w:name w:val="Unresolved Mention1"/>
    <w:basedOn w:val="a0"/>
    <w:uiPriority w:val="99"/>
    <w:semiHidden/>
    <w:unhideWhenUsed/>
    <w:rsid w:val="00594255"/>
    <w:rPr>
      <w:color w:val="605E5C"/>
      <w:shd w:val="clear" w:color="auto" w:fill="E1DFDD"/>
    </w:rPr>
  </w:style>
  <w:style w:type="paragraph" w:styleId="ae">
    <w:name w:val="header"/>
    <w:basedOn w:val="a"/>
    <w:link w:val="Char2"/>
    <w:uiPriority w:val="99"/>
    <w:unhideWhenUsed/>
    <w:rsid w:val="00E07622"/>
    <w:pPr>
      <w:tabs>
        <w:tab w:val="center" w:pos="4513"/>
        <w:tab w:val="right" w:pos="9026"/>
      </w:tabs>
      <w:snapToGrid w:val="0"/>
    </w:pPr>
  </w:style>
  <w:style w:type="character" w:customStyle="1" w:styleId="Char2">
    <w:name w:val="머리글 Char"/>
    <w:basedOn w:val="a0"/>
    <w:link w:val="ae"/>
    <w:uiPriority w:val="99"/>
    <w:rsid w:val="00E07622"/>
  </w:style>
  <w:style w:type="paragraph" w:styleId="af">
    <w:name w:val="footer"/>
    <w:basedOn w:val="a"/>
    <w:link w:val="Char3"/>
    <w:uiPriority w:val="99"/>
    <w:unhideWhenUsed/>
    <w:rsid w:val="00E07622"/>
    <w:pPr>
      <w:tabs>
        <w:tab w:val="center" w:pos="4513"/>
        <w:tab w:val="right" w:pos="9026"/>
      </w:tabs>
      <w:snapToGrid w:val="0"/>
    </w:pPr>
  </w:style>
  <w:style w:type="character" w:customStyle="1" w:styleId="Char3">
    <w:name w:val="바닥글 Char"/>
    <w:basedOn w:val="a0"/>
    <w:link w:val="af"/>
    <w:uiPriority w:val="99"/>
    <w:rsid w:val="00E07622"/>
  </w:style>
  <w:style w:type="character" w:customStyle="1" w:styleId="20">
    <w:name w:val="확인되지 않은 멘션2"/>
    <w:basedOn w:val="a0"/>
    <w:uiPriority w:val="99"/>
    <w:semiHidden/>
    <w:unhideWhenUsed/>
    <w:rsid w:val="009A47B1"/>
    <w:rPr>
      <w:color w:val="605E5C"/>
      <w:shd w:val="clear" w:color="auto" w:fill="E1DFDD"/>
    </w:rPr>
  </w:style>
  <w:style w:type="character" w:customStyle="1" w:styleId="30">
    <w:name w:val="확인되지 않은 멘션3"/>
    <w:basedOn w:val="a0"/>
    <w:uiPriority w:val="99"/>
    <w:semiHidden/>
    <w:unhideWhenUsed/>
    <w:rsid w:val="006E213F"/>
    <w:rPr>
      <w:color w:val="605E5C"/>
      <w:shd w:val="clear" w:color="auto" w:fill="E1DFDD"/>
    </w:rPr>
  </w:style>
  <w:style w:type="character" w:customStyle="1" w:styleId="anchor-text">
    <w:name w:val="anchor-text"/>
    <w:basedOn w:val="a0"/>
    <w:rsid w:val="00D051C1"/>
  </w:style>
  <w:style w:type="paragraph" w:styleId="af0">
    <w:name w:val="Body Text"/>
    <w:basedOn w:val="a"/>
    <w:link w:val="Char4"/>
    <w:rsid w:val="002E6BE3"/>
    <w:pPr>
      <w:widowControl/>
      <w:suppressAutoHyphens/>
      <w:wordWrap/>
      <w:overflowPunct w:val="0"/>
      <w:autoSpaceDE/>
      <w:autoSpaceDN/>
      <w:spacing w:after="140" w:line="276" w:lineRule="auto"/>
      <w:ind w:right="57"/>
      <w:jc w:val="left"/>
    </w:pPr>
    <w:rPr>
      <w:rFonts w:ascii="Liberation Serif" w:hAnsi="Liberation Serif" w:cs="Lohit Devanagari"/>
      <w:sz w:val="24"/>
      <w:lang w:val="en-IN" w:eastAsia="zh-CN" w:bidi="hi-IN"/>
    </w:rPr>
  </w:style>
  <w:style w:type="character" w:customStyle="1" w:styleId="Char4">
    <w:name w:val="본문 Char"/>
    <w:basedOn w:val="a0"/>
    <w:link w:val="af0"/>
    <w:rsid w:val="002E6BE3"/>
    <w:rPr>
      <w:rFonts w:ascii="Liberation Serif" w:hAnsi="Liberation Serif" w:cs="Lohit Devanagari"/>
      <w:sz w:val="24"/>
      <w:lang w:val="en-IN" w:eastAsia="zh-CN" w:bidi="hi-IN"/>
    </w:rPr>
  </w:style>
  <w:style w:type="paragraph" w:customStyle="1" w:styleId="TableContents">
    <w:name w:val="Table Contents"/>
    <w:basedOn w:val="a"/>
    <w:qFormat/>
    <w:rsid w:val="002E6BE3"/>
    <w:pPr>
      <w:widowControl/>
      <w:suppressLineNumbers/>
      <w:suppressAutoHyphens/>
      <w:wordWrap/>
      <w:overflowPunct w:val="0"/>
      <w:autoSpaceDE/>
      <w:autoSpaceDN/>
      <w:spacing w:line="624" w:lineRule="exact"/>
      <w:ind w:right="57"/>
      <w:jc w:val="left"/>
    </w:pPr>
    <w:rPr>
      <w:rFonts w:ascii="Liberation Serif" w:hAnsi="Liberation Serif" w:cs="Lohit Devanagari"/>
      <w:sz w:val="24"/>
      <w:lang w:val="en-IN" w:eastAsia="zh-CN" w:bidi="hi-IN"/>
    </w:rPr>
  </w:style>
  <w:style w:type="character" w:customStyle="1" w:styleId="2Char">
    <w:name w:val="제목 2 Char"/>
    <w:basedOn w:val="a0"/>
    <w:link w:val="2"/>
    <w:rsid w:val="00AB39CD"/>
    <w:rPr>
      <w:rFonts w:ascii="Arial" w:eastAsia="Arial" w:hAnsi="Arial" w:cs="Arial"/>
      <w:i/>
      <w:color w:val="A31E23"/>
      <w:kern w:val="0"/>
      <w:szCs w:val="20"/>
      <w:lang w:eastAsia="en-US"/>
    </w:rPr>
  </w:style>
  <w:style w:type="character" w:customStyle="1" w:styleId="3Char">
    <w:name w:val="제목 3 Char"/>
    <w:basedOn w:val="a0"/>
    <w:link w:val="3"/>
    <w:rsid w:val="00AB39CD"/>
    <w:rPr>
      <w:rFonts w:ascii="Times New Roman" w:hAnsi="Times New Roman" w:cs="Times New Roman"/>
      <w:i/>
      <w:kern w:val="0"/>
      <w:szCs w:val="20"/>
      <w:lang w:eastAsia="en-US"/>
    </w:rPr>
  </w:style>
  <w:style w:type="character" w:customStyle="1" w:styleId="4Char">
    <w:name w:val="제목 4 Char"/>
    <w:basedOn w:val="a0"/>
    <w:link w:val="4"/>
    <w:rsid w:val="00AB39CD"/>
    <w:rPr>
      <w:rFonts w:ascii="Times New Roman" w:hAnsi="Times New Roman" w:cs="Times New Roman"/>
      <w:i/>
      <w:kern w:val="0"/>
      <w:sz w:val="18"/>
      <w:szCs w:val="20"/>
      <w:lang w:eastAsia="en-US"/>
    </w:rPr>
  </w:style>
  <w:style w:type="character" w:customStyle="1" w:styleId="5Char">
    <w:name w:val="제목 5 Char"/>
    <w:basedOn w:val="a0"/>
    <w:link w:val="5"/>
    <w:rsid w:val="00AB39CD"/>
    <w:rPr>
      <w:rFonts w:ascii="Times New Roman" w:hAnsi="Times New Roman" w:cs="Times New Roman"/>
      <w:kern w:val="0"/>
      <w:sz w:val="18"/>
      <w:szCs w:val="20"/>
      <w:lang w:eastAsia="en-US"/>
    </w:rPr>
  </w:style>
  <w:style w:type="character" w:customStyle="1" w:styleId="6Char">
    <w:name w:val="제목 6 Char"/>
    <w:basedOn w:val="a0"/>
    <w:link w:val="6"/>
    <w:rsid w:val="00AB39CD"/>
    <w:rPr>
      <w:rFonts w:ascii="Times New Roman" w:hAnsi="Times New Roman" w:cs="Times New Roman"/>
      <w:i/>
      <w:kern w:val="0"/>
      <w:sz w:val="16"/>
      <w:szCs w:val="20"/>
      <w:lang w:eastAsia="en-US"/>
    </w:rPr>
  </w:style>
  <w:style w:type="character" w:customStyle="1" w:styleId="7Char">
    <w:name w:val="제목 7 Char"/>
    <w:basedOn w:val="a0"/>
    <w:link w:val="7"/>
    <w:rsid w:val="00AB39CD"/>
    <w:rPr>
      <w:rFonts w:ascii="Times New Roman" w:hAnsi="Times New Roman" w:cs="Times New Roman"/>
      <w:kern w:val="0"/>
      <w:sz w:val="16"/>
      <w:szCs w:val="20"/>
      <w:lang w:eastAsia="en-US"/>
    </w:rPr>
  </w:style>
  <w:style w:type="character" w:customStyle="1" w:styleId="8Char">
    <w:name w:val="제목 8 Char"/>
    <w:basedOn w:val="a0"/>
    <w:link w:val="8"/>
    <w:rsid w:val="00AB39CD"/>
    <w:rPr>
      <w:rFonts w:ascii="Times New Roman" w:hAnsi="Times New Roman" w:cs="Times New Roman"/>
      <w:i/>
      <w:kern w:val="0"/>
      <w:sz w:val="16"/>
      <w:szCs w:val="20"/>
      <w:lang w:eastAsia="en-US"/>
    </w:rPr>
  </w:style>
  <w:style w:type="character" w:customStyle="1" w:styleId="9Char">
    <w:name w:val="제목 9 Char"/>
    <w:basedOn w:val="a0"/>
    <w:link w:val="9"/>
    <w:rsid w:val="00AB39CD"/>
    <w:rPr>
      <w:rFonts w:ascii="Times New Roman" w:hAnsi="Times New Roman" w:cs="Times New Roman"/>
      <w:kern w:val="0"/>
      <w:sz w:val="16"/>
      <w:szCs w:val="20"/>
      <w:lang w:eastAsia="en-US"/>
    </w:rPr>
  </w:style>
  <w:style w:type="character" w:styleId="af1">
    <w:name w:val="page number"/>
    <w:basedOn w:val="a0"/>
    <w:uiPriority w:val="99"/>
    <w:semiHidden/>
    <w:unhideWhenUsed/>
    <w:rsid w:val="00145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FC75D59-7F51-4063-B428-C6EA9AA3C40D}">
  <we:reference id="wa104382081" version="1.55.1.0" store="ko-KR" storeType="omex"/>
  <we:alternateReferences>
    <we:reference id="WA104382081" version="1.55.1.0" store="" storeType="omex"/>
  </we:alternateReferences>
  <we:properties>
    <we:property name="MENDELEY_CITATIONS" value="[{&quot;citationID&quot;:&quot;MENDELEY_CITATION_cb33742c-e04b-4d0d-83f0-a657f35bfd49&quot;,&quot;properties&quot;:{&quot;noteIndex&quot;:0},&quot;isEdited&quot;:false,&quot;manualOverride&quot;:{&quot;isManuallyOverridden&quot;:false,&quot;citeprocText&quot;:&quot;&lt;sup&gt;1&lt;/sup&gt;&quot;,&quot;manualOverrideText&quot;:&quot;&quot;},&quot;citationItems&quot;:[{&quot;id&quot;:&quot;3edf21ef-4762-38a5-aa9f-997f2dab340e&quot;,&quot;itemData&quot;:{&quot;type&quot;:&quot;paper-conference&quot;,&quot;id&quot;:&quot;3edf21ef-4762-38a5-aa9f-997f2dab340e&quot;,&quot;title&quot;:&quot;A Health Decision Support Framework for the Prediction of Cognitive Ability in Older People&quot;,&quot;author&quot;:[{&quot;family&quot;:&quot;Yang&quot;,&quot;given&quot;:&quot;Hui&quot;,&quot;parse-names&quot;:false,&quot;dropping-particle&quot;:&quot;&quot;,&quot;non-dropping-particle&quot;:&quot;&quot;},{&quot;family&quot;:&quot;Bath&quot;,&quot;given&quot;:&quot;Peter A&quot;,&quot;parse-names&quot;:false,&quot;dropping-particle&quot;:&quot;&quot;,&quot;non-dropping-particle&quot;:&quot;&quot;}],&quot;container-title&quot;:&quot;Proceedings of Fifth International Congress on Information and Communication Technology&quot;,&quot;editor&quot;:[{&quot;family&quot;:&quot;Yang&quot;,&quot;given&quot;:&quot;Xin-She&quot;,&quot;parse-names&quot;:false,&quot;dropping-particle&quot;:&quot;&quot;,&quot;non-dropping-particle&quot;:&quot;&quot;},{&quot;family&quot;:&quot;Sherratt&quot;,&quot;given&quot;:&quot;Simon&quot;,&quot;parse-names&quot;:false,&quot;dropping-particle&quot;:&quot;&quot;,&quot;non-dropping-particle&quot;:&quot;&quot;},{&quot;family&quot;:&quot;Dey&quot;,&quot;given&quot;:&quot;Nilanjan&quot;,&quot;parse-names&quot;:false,&quot;dropping-particle&quot;:&quot;&quot;,&quot;non-dropping-particle&quot;:&quot;&quot;},{&quot;family&quot;:&quot;Joshi&quot;,&quot;given&quot;:&quot;Amit&quot;,&quot;parse-names&quot;:false,&quot;dropping-particle&quot;:&quot;&quot;,&quot;non-dropping-particle&quot;:&quot;&quot;}],&quot;ISBN&quot;:&quot;978-981-15-5859-7&quot;,&quot;issued&quot;:{&quot;date-parts&quot;:[[2021]]},&quot;publisher-place&quot;:&quot;Singapore&quot;,&quot;page&quot;:&quot;395-405&quot;,&quot;abstract&quot;:&quot;Deterioration in cognitive functioning has become a serious public health burden due to aging of the population. Strategies for maintaining cognitive abilities with age are needed critically. The objectives of this study were: first to build a system that could accurately predict reduced cognitive function in older adults and; second, through this, to identify features that predict reduced cognitive function. Three tests of cognitive ability were investigated using data from the English Longitudinal Study of Aging (ELSA). Six machine learning algorithms were separately implemented in the system and their performance was compared in terms of the three cognitive tests. For each cognitive test, potentially important risk factors were identified as protective factors against cognitive aging. The findings from this study enhance our understanding of the underlying mechanisms that affect cognitive aging.&quot;,&quot;publisher&quot;:&quot;Springer Singapore&quot;,&quot;container-title-short&quot;:&quot;&quot;},&quot;isTemporary&quot;:false}],&quot;citationTag&quot;:&quot;MENDELEY_CITATION_v3_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&quot;},{&quot;citationID&quot;:&quot;MENDELEY_CITATION_1a5bc0c2-8bff-41a8-a41b-722935c447ea&quot;,&quot;properties&quot;:{&quot;noteIndex&quot;:0},&quot;isEdited&quot;:false,&quot;manualOverride&quot;:{&quot;isManuallyOverridden&quot;:false,&quot;citeprocText&quot;:&quot;&lt;sup&gt;2&lt;/sup&gt;&quot;,&quot;manualOverrideText&quot;:&quot;&quot;},&quot;citationItems&quot;:[{&quot;id&quot;:&quot;924a8633-d38c-3e3c-91f0-0302b93fb302&quot;,&quot;itemData&quot;:{&quot;type&quot;:&quot;article-journal&quot;,&quot;id&quot;:&quot;924a8633-d38c-3e3c-91f0-0302b93fb302&quot;,&quot;title&quot;:&quot;The impact of long-term care service on total lifetime medical expenditure among older adults with dementia&quot;,&quot;author&quot;:[{&quot;family&quot;:&quot;Moon&quot;,&quot;given&quot;:&quot;Sungje&quot;,&quot;parse-names&quot;:false,&quot;dropping-particle&quot;:&quot;&quot;,&quot;non-dropping-particle&quot;:&quot;&quot;},{&quot;family&quot;:&quot;Park&quot;,&quot;given&quot;:&quot;Hee Jung&quot;,&quot;parse-names&quot;:false,&quot;dropping-particle&quot;:&quot;&quot;,&quot;non-dropping-particle&quot;:&quot;&quot;},{&quot;family&quot;:&quot;Sohn&quot;,&quot;given&quot;:&quot;Minsung&quot;,&quot;parse-names&quot;:false,&quot;dropping-particle&quot;:&quot;&quot;,&quot;non-dropping-particle&quot;:&quot;&quot;}],&quot;container-title&quot;:&quot;Social Science &amp; Medicine&quot;,&quot;container-title-short&quot;:&quot;Soc Sci Med&quot;,&quot;DOI&quot;:&quot;https://doi.org/10.1016/j.socscimed.2021.114072&quot;,&quot;ISSN&quot;:&quot;0277-9536&quot;,&quot;URL&quot;:&quot;https://www.sciencedirect.com/science/article/pii/S0277953621004044&quot;,&quot;issued&quot;:{&quot;date-parts&quot;:[[2021]]},&quot;page&quot;:&quot;114072&quot;,&quot;abstract&quot;:&quot;Along with the rapid increase in older adult population in South Korea, the management of dementia is becoming important. Higher dementia prevalence inevitably leads to an excessive burden on medical expenditure throughout one's life, so the catastrophic health expenditure for dementia should be protected in the aspect of both nation and family. Therefore, this study attempted to estimate the lifetime medical expenditures (LE) of older adults with dementia, and confirmed if the long-term care insurance (LTCI) is effective in reducing their medical expenses. The study analyzed LE of adults, aged over 70 years, using a cohort database and simulated the total LE per capita. In order to compare the differences in LE due to dementia, propensity score matching (PSM) was performed. As of 2015, the total LE per capita for older adults with dementia and without dementia was estimated to be 76,973 thousand won ($65,427) and 31,105 thousand won ($26,439). Older adults with dementia had 2.4 times more expenditure than those without dementia. In particular, the LE per capita for hospitalization of dementia patients was 63,945 thousand won ($54,353), which was about 5 times higher than LE per capita for outpatient treatment. In addition, as a result of confirming the political effectiveness of LTCI, the LE for older adults with dementia, who had not used the long-term care service (LTCS), was estimated to be about 85,769 thousand won ($72,904). Conversely, LTCS users were estimated to spend 70,487 thousand won ($59,914), which means that LTCS non-users spent about 22% more on total LE than LTCS users. Non-users spent about half of their LE after the age of 80. Based on these findings, this study confirmed that the LTCI system had the desired effect of reducing the total LE for older adults with dementia.&quot;,&quot;volume&quot;:&quot;280&quot;},&quot;isTemporary&quot;:false}],&quot;citationTag&quot;:&quot;MENDELEY_CITATION_v3_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&quot;},{&quot;citationID&quot;:&quot;MENDELEY_CITATION_3ca2ddfe-4a15-409d-91be-243c8e0384c9&quot;,&quot;properties&quot;:{&quot;noteIndex&quot;:0},&quot;isEdited&quot;:false,&quot;manualOverride&quot;:{&quot;isManuallyOverridden&quot;:false,&quot;citeprocText&quot;:&quot;&lt;sup&gt;3&lt;/sup&gt;&quot;,&quot;manualOverrideText&quot;:&quot;&quot;},&quot;citationItems&quot;:[{&quot;id&quot;:&quot;9dc2dfc7-9805-3544-ab53-5431784068f0&quot;,&quot;itemData&quot;:{&quot;type&quot;:&quot;article-journal&quot;,&quot;id&quot;:&quot;9dc2dfc7-9805-3544-ab53-5431784068f0&quot;,&quot;title&quot;:&quot;Health-economic burden of dementia in South Korea&quot;,&quot;author&quot;:[{&quot;family&quot;:&quot;Shon&quot;,&quot;given&quot;:&quot;Changwoo&quot;,&quot;parse-names&quot;:false,&quot;dropping-particle&quot;:&quot;&quot;,&quot;non-dropping-particle&quot;:&quot;&quot;},{&quot;family&quot;:&quot;Yoon&quot;,&quot;given&quot;:&quot;Hyejung&quot;,&quot;parse-names&quot;:false,&quot;dropping-particle&quot;:&quot;&quot;,&quot;non-dropping-particle&quot;:&quot;&quot;}],&quot;container-title&quot;:&quot;BMC Geriatrics&quot;,&quot;container-title-short&quot;:&quot;BMC Geriatr&quot;,&quot;DOI&quot;:&quot;10.1186/s12877-021-02526-x&quot;,&quot;ISSN&quot;:&quot;1471-2318&quot;,&quot;URL&quot;:&quot;https://doi.org/10.1186/s12877-021-02526-x&quot;,&quot;issued&quot;:{&quot;date-parts&quot;:[[2021]]},&quot;page&quot;:&quot;549&quot;,&quot;abstract&quot;:&quot;This population-based study estimated the health-economic costs of dementia from a societal perspective using nationally representative data from 2015 to 2019 and analysed recent trends in Korea.&quot;,&quot;issue&quot;:&quot;1&quot;,&quot;volume&quot;:&quot;21&quot;},&quot;isTemporary&quot;:false}],&quot;citationTag&quot;:&quot;MENDELEY_CITATION_v3_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&quot;},{&quot;citationID&quot;:&quot;MENDELEY_CITATION_82bae5cd-003d-47cc-a97b-d0f037a8d6a6&quot;,&quot;properties&quot;:{&quot;noteIndex&quot;:0},&quot;isEdited&quot;:false,&quot;manualOverride&quot;:{&quot;isManuallyOverridden&quot;:false,&quot;citeprocText&quot;:&quot;&lt;sup&gt;4&lt;/sup&gt;&quot;,&quot;manualOverrideText&quot;:&quot;&quot;},&quot;citationItems&quot;:[{&quot;id&quot;:&quot;ad34b4b2-64a5-3ec9-98ee-fd5c638336d0&quot;,&quot;itemData&quot;:{&quot;type&quot;:&quot;report&quot;,&quot;id&quot;:&quot;ad34b4b2-64a5-3ec9-98ee-fd5c638336d0&quot;,&quot;title&quot;:&quot;Global Trends of Dementia Policy&quot;,&quot;author&quot;:[{&quot;family&quot;:&quot;\&quot;National Institute of Dementia\&quot;&quot;,&quot;given&quot;:&quot;&quot;,&quot;parse-names&quot;:false,&quot;dropping-particle&quot;:&quot;&quot;,&quot;non-dropping-particle&quot;:&quot;&quot;}],&quot;accessed&quot;:{&quot;date-parts&quot;:[[2024,4,1]]},&quot;URL&quot;:&quot;https://www.nid.or.kr/download/download.aspx?ver=PC&amp;path=%2Fpapers%2F2022122816071196.pdf&amp;filename=2022122816071196.pdf&amp;ori_filename=%5BNMC-2022-0073-10%5D+%EA%B5%AD%EC%A0%9C%EC%B9%98%EB%A7%A4%EC%A0%95%EC%B1%85%EB%8F%99%ED%96%A5+2022(%EC%98%A8%EB%9D%BC%EC%9D%B8).pdf&quot;,&quot;issued&quot;:{&quot;date-parts&quot;:[[2022]]}},&quot;isTemporary&quot;:false}],&quot;citationTag&quot;:&quot;MENDELEY_CITATION_v3_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&quot;},{&quot;citationID&quot;:&quot;MENDELEY_CITATION_01638aba-c88f-4494-8b0f-26d87ff3ce62&quot;,&quot;properties&quot;:{&quot;noteIndex&quot;:0},&quot;isEdited&quot;:false,&quot;manualOverride&quot;:{&quot;isManuallyOverridden&quot;:false,&quot;citeprocText&quot;:&quot;&lt;sup&gt;5&lt;/sup&gt;&quot;,&quot;manualOverrideText&quot;:&quot;&quot;},&quot;citationItems&quot;:[{&quot;id&quot;:&quot;eb94603e-d824-3b71-b6bd-31736a9c6886&quot;,&quot;itemData&quot;:{&quot;type&quot;:&quot;article-journal&quot;,&quot;id&quot;:&quot;eb94603e-d824-3b71-b6bd-31736a9c6886&quot;,&quot;title&quot;:&quot;The impact of the implementation of a national policy on dementia on healthcare costs in older patients with dementia in Korea: a quasi-experimental difference-in-difference study&quot;,&quot;author&quot;:[{&quot;family&quot;:&quot;Choi&quot;,&quot;given&quot;:&quot;Mingee&quot;,&quot;parse-names&quot;:false,&quot;dropping-particle&quot;:&quot;&quot;,&quot;non-dropping-particle&quot;:&quot;&quot;},{&quot;family&quot;:&quot;Kim&quot;,&quot;given&quot;:&quot;Woorim&quot;,&quot;parse-names&quot;:false,&quot;dropping-particle&quot;:&quot;&quot;,&quot;non-dropping-particle&quot;:&quot;&quot;},{&quot;family&quot;:&quot;Moon&quot;,&quot;given&quot;:&quot;Jong Youn&quot;,&quot;parse-names&quot;:false,&quot;dropping-particle&quot;:&quot;&quot;,&quot;non-dropping-particle&quot;:&quot;&quot;},{&quot;family&quot;:&quot;Shin&quot;,&quot;given&quot;:&quot;Jaeyong&quot;,&quot;parse-names&quot;:false,&quot;dropping-particle&quot;:&quot;&quot;,&quot;non-dropping-particle&quot;:&quot;&quot;}],&quot;container-title&quot;:&quot;The Lancet Regional Health - Western Pacific&quot;,&quot;container-title-short&quot;:&quot;Lancet Reg Health West Pac&quot;,&quot;accessed&quot;:{&quot;date-parts&quot;:[[2024,4,1]]},&quot;DOI&quot;:&quot;10.1016/j.lanwpc.2024.101010&quot;,&quot;ISSN&quot;:&quot;26666065&quot;,&quot;URL&quot;:&quot;http://www.thelancet.com/article/S266660652400004X/fulltext&quot;,&quot;issued&quot;:{&quot;date-parts&quot;:[[2024,3,1]]},&quot;abstract&quot;:&quot;Background: Owing to the aging population, the prevalence of dementia is increasing worldwide and has become an important public health problem. In 2018, Korea implemented the National Dementia Care Policy to strengthen the management of dementia and reduce its related burden on medical expenses. This study investigated the effect this policy on total and out-of-pocket costs in elderly patients with dementia. Methods: Data were from the National Health Insurance System. The study population included 10,549,863 individuals aged 65 years or older, recorded between January 1, 2015, and December 31, 2020. The treatment group comprised of dementia patients and the control group those diagnosed with the five most common diseases found in individuals aged 65 years or above. The difference-in-difference was used to explore changes in total and out-of-pocket healthcare costs per diagnosed case between the treatment and control group before and after the intervention period. Findings: Policy implementation was associated with a significant decrease in patient out-of-pocket cost. In the covariate-controlled model, no statistically significant changes were found for total mean healthcare cost. However, patient out-of-pocket cost decreased by 0.05 per diagnosed case. Interpretation: The National Dementia Care Policy led to a reduction in patient out-of-pocket cost in elderly patients with dementia. National policies need to be monitored to reduce the economic burden of patients with dementia while maintaining the financial sustainability of the healthcare system. Funding: This research was financially supported by the Ministry of Trade, Industry and Energy (MOTIE) and Korea Planning &amp; Evaluation Institute of Industrial Technology (Project No. 20024263).&quot;,&quot;publisher&quot;:&quot;Elsevier Ltd&quot;,&quot;volume&quot;:&quot;44&quot;},&quot;isTemporary&quot;:false}],&quot;citationTag&quot;:&quot;MENDELEY_CITATION_v3_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&quot;},{&quot;citationID&quot;:&quot;MENDELEY_CITATION_1bf9e520-c5c6-4899-aacf-ba4cba772a16&quot;,&quot;properties&quot;:{&quot;noteIndex&quot;:0},&quot;isEdited&quot;:false,&quot;manualOverride&quot;:{&quot;isManuallyOverridden&quot;:false,&quot;citeprocText&quot;:&quot;&lt;sup&gt;6–8&lt;/sup&gt;&quot;,&quot;manualOverrideText&quot;:&quot;&quot;},&quot;citationItems&quot;:[{&quot;id&quot;:&quot;1bd5501b-e2ee-3382-b218-da30942c8f6b&quot;,&quot;itemData&quot;:{&quot;type&quot;:&quot;article-journal&quot;,&quot;id&quot;:&quot;1bd5501b-e2ee-3382-b218-da30942c8f6b&quot;,&quot;title&quot;:&quot;Development and validation of a predictive algorithm for risk of dementia in the community setting&quot;,&quot;author&quot;:[{&quot;family&quot;:&quot;Fisher&quot;,&quot;given&quot;:&quot;Stacey&quot;,&quot;parse-names&quot;:false,&quot;dropping-particle&quot;:&quot;&quot;,&quot;non-dropping-particle&quot;:&quot;&quot;},{&quot;family&quot;:&quot;Manuel&quot;,&quot;given&quot;:&quot;Douglas G.&quot;,&quot;parse-names&quot;:false,&quot;dropping-particle&quot;:&quot;&quot;,&quot;non-dropping-particle&quot;:&quot;&quot;},{&quot;family&quot;:&quot;Hsu&quot;,&quot;given&quot;:&quot;Amy T.&quot;,&quot;parse-names&quot;:false,&quot;dropping-particle&quot;:&quot;&quot;,&quot;non-dropping-particle&quot;:&quot;&quot;},{&quot;family&quot;:&quot;Bennett&quot;,&quot;given&quot;:&quot;Carol&quot;,&quot;parse-names&quot;:false,&quot;dropping-particle&quot;:&quot;&quot;,&quot;non-dropping-particle&quot;:&quot;&quot;},{&quot;family&quot;:&quot;Tuna&quot;,&quot;given&quot;:&quot;Meltem&quot;,&quot;parse-names&quot;:false,&quot;dropping-particle&quot;:&quot;&quot;,&quot;non-dropping-particle&quot;:&quot;&quot;},{&quot;family&quot;:&quot;Bader Eddeen&quot;,&quot;given&quot;:&quot;Anan&quot;,&quot;parse-names&quot;:false,&quot;dropping-particle&quot;:&quot;&quot;,&quot;non-dropping-particle&quot;:&quot;&quot;},{&quot;family&quot;:&quot;Sequeira&quot;,&quot;given&quot;:&quot;Yulric&quot;,&quot;parse-names&quot;:false,&quot;dropping-particle&quot;:&quot;&quot;,&quot;non-dropping-particle&quot;:&quot;&quot;},{&quot;family&quot;:&quot;Jessri&quot;,&quot;given&quot;:&quot;Mahsa&quot;,&quot;parse-names&quot;:false,&quot;dropping-particle&quot;:&quot;&quot;,&quot;non-dropping-particle&quot;:&quot;&quot;},{&quot;family&quot;:&quot;Taljaard&quot;,&quot;given&quot;:&quot;Monica&quot;,&quot;parse-names&quot;:false,&quot;dropping-particle&quot;:&quot;&quot;,&quot;non-dropping-particle&quot;:&quot;&quot;},{&quot;family&quot;:&quot;Anderson&quot;,&quot;given&quot;:&quot;Geoffrey M.&quot;,&quot;parse-names&quot;:false,&quot;dropping-particle&quot;:&quot;&quot;,&quot;non-dropping-particle&quot;:&quot;&quot;},{&quot;family&quot;:&quot;Tanuseputro&quot;,&quot;given&quot;:&quot;Peter&quot;,&quot;parse-names&quot;:false,&quot;dropping-particle&quot;:&quot;&quot;,&quot;non-dropping-particle&quot;:&quot;&quot;}],&quot;container-title&quot;:&quot;J Epidemiol Community Health&quot;,&quot;accessed&quot;:{&quot;date-parts&quot;:[[2024,4,1]]},&quot;DOI&quot;:&quot;10.1136/JECH-2020-214797&quot;,&quot;ISSN&quot;:&quot;0143-005X&quot;,&quot;PMID&quot;:&quot;34172513&quot;,&quot;URL&quot;:&quot;https://jech.bmj.com/content/75/9/843&quot;,&quot;issued&quot;:{&quot;date-parts&quot;:[[2021,9,1]]},&quot;page&quot;:&quot;843-853&quot;,&quot;abstract&quot;:&quot;Background Most dementia algorithms are unsuitable for population-level assessment and planning as they are designed for use in the clinical setting. A predictive risk algorithm to estimate 5-year dementia risk in the community setting was developed.\n\nMethods The Dementia Population Risk Tool (DemPoRT) was derived using Ontario respondents to the Canadian Community Health Survey (survey years 2001 to 2012). Five-year incidence of physician-diagnosed dementia was ascertained by individual linkage to administrative healthcare databases and using a validated case ascertainment definition with follow-up to March 2017. Sex-specific proportional hazards regression models considering competing risk of death were developed using self-reported risk factors including information on socio-demographic characteristics, general and chronic health conditions, health behaviours and physical function.\n\nResults Among 75 460 respondents included in the combined derivation and validation cohorts, there were 8448 cases of incident dementia in 348 677 person-years of follow-up (5-year cumulative incidence, men: 0.044, 95% CI: 0.042 to 0.047; women: 0.057, 95% CI: 0.055 to 0.060). The final full models each include 90 df (65 main effects and 25 interactions) and 28 predictors (8 continuous). The DemPoRT algorithm is discriminating (C-statistic in validation data: men 0.83 (95% CI: 0.81 to 0.85); women 0.83 (95% CI: 0.81 to 0.85)) and well-calibrated in a wide range of subgroups including behavioural risk exposure categories, socio-demographic groups and by diabetes and hypertension status.\n\nConclusions This algorithm will support the development and evaluation of population-level dementia prevention strategies, support decision-making for population health and can be used by individuals or their clinicians for individual risk assessment.\n\nData were linked using unique encoded identifiers and analysed at ICES. The data set from this study is held securely in coded form at ICES. While data sharing agreements prohibit ICES from making the data set publicly available, access may be granted to those who meet prespecified criteria for confidential access, available at www.ices.on.ca/DAS. The full data set creation plan and underlying analytical code are available from the authors upon request, understanding that the programmes may rely upon coding templates or macros that are unique to ICES and are therefore either inaccessible or may require modification.&quot;,&quot;publisher&quot;:&quot;BMJ Publishing Group Ltd&quot;,&quot;issue&quot;:&quot;9&quot;,&quot;volume&quot;:&quot;75&quot;,&quot;container-title-short&quot;:&quot;&quot;},&quot;isTemporary&quot;:false},{&quot;id&quot;:&quot;866b4682-a2c0-32f2-9069-16d6fb4e6bdc&quot;,&quot;itemData&quot;:{&quot;type&quot;:&quot;article-journal&quot;,&quot;id&quot;:&quot;866b4682-a2c0-32f2-9069-16d6fb4e6bdc&quot;,&quot;title&quot;:&quot;The Factors Associated with Mild Cognitive Impairment (MCI) in Surgical Menopause Women&quot;,&quot;author&quot;:[{&quot;family&quot;:&quot;Kengsakul&quot;,&quot;given&quot;:&quot;Malika&quot;,&quot;parse-names&quot;:false,&quot;dropping-particle&quot;:&quot;&quot;,&quot;non-dropping-particle&quot;:&quot;&quot;},{&quot;family&quot;:&quot;Chaikittisilpa&quot;,&quot;given&quot;:&quot;Sukanya&quot;,&quot;parse-names&quot;:false,&quot;dropping-particle&quot;:&quot;&quot;,&quot;non-dropping-particle&quot;:&quot;&quot;},{&quot;family&quot;:&quot;Hemrungrojn&quot;,&quot;given&quot;:&quot;Solaphat&quot;,&quot;parse-names&quot;:false,&quot;dropping-particle&quot;:&quot;&quot;,&quot;non-dropping-particle&quot;:&quot;&quot;},{&quot;family&quot;:&quot;Panyakhamlerd&quot;,&quot;given&quot;:&quot;Krasean&quot;,&quot;parse-names&quot;:false,&quot;dropping-particle&quot;:&quot;&quot;,&quot;non-dropping-particle&quot;:&quot;&quot;},{&quot;family&quot;:&quot;Jaisamrarn&quot;,&quot;given&quot;:&quot;Unnop&quot;,&quot;parse-names&quot;:false,&quot;dropping-particle&quot;:&quot;&quot;,&quot;non-dropping-particle&quot;:&quot;&quot;},{&quot;family&quot;:&quot;Taechakraichana&quot;,&quot;given&quot;:&quot;Nimit&quot;,&quot;parse-names&quot;:false,&quot;dropping-particle&quot;:&quot;&quot;,&quot;non-dropping-particle&quot;:&quot;&quot;}],&quot;container-title&quot;:&quot;Full text. e-Journal Material and Method&quot;,&quot;accessed&quot;:{&quot;date-parts&quot;:[[2024,4,1]]},&quot;issued&quot;:{&quot;date-parts&quot;:[[2015]]},&quot;page&quot;:&quot;327-360&quot;,&quot;abstract&quot;:&quot;Background and Objective: As a sizeable proportion of persons with mild cognitive impairment will progress to frank dementia, early detection is an important strategy to prevent and decelerate the progression of cognitive decline. In Thailand, the prevalence of mild cognitive impairment in surgical menopause women has not been well established. The objectives of the present study were to determine the percentage and factors associated with mild cognitive impairment in women with surgical menopause. eligible women at King Chulalongkorn Memorial Hospital were enrolled. The self-reported questionnaires were used to obtain the demographic data and the Thai version of the Montreal Cognitive Assessment (MoCA) was used to detect mild cognitive impairment (MCI). The MCI was diagnosed when the MoCA score was less than 25. The data were statistically analyzed using SPSS version 17 for student t-test, Chi-square test, and multiple regression analysis. Results: The percentage of MCI in the present study was 43.5%. The univariate analysis showed that factors significantly related to MCI were marital status, educational levels, occupation, monthly income, and duration of hormone replacement therapy (HRT). Nevertheless, multiple regression analysis revealed that only older age at enrollment, marital status, low educational level, and low monthly income were significantly related to MCI. Conclusion: Almost half of the surgical menopause women in the present study had MCI. Older age at enrollment, marital status, low educational level, and low monthly income were significantly related to MCI. Age at surgical menopause and HRT were not found to be associated with MCI in this study.&quot;,&quot;issue&quot;:&quot;4&quot;,&quot;volume&quot;:&quot;98&quot;,&quot;container-title-short&quot;:&quot;&quot;},&quot;isTemporary&quot;:false},{&quot;id&quot;:&quot;345daea4-1959-33cd-b682-96e2d10b2869&quot;,&quot;itemData&quot;:{&quot;type&quot;:&quot;article-journal&quot;,&quot;id&quot;:&quot;345daea4-1959-33cd-b682-96e2d10b2869&quot;,&quot;title&quot;:&quot;Prediction Models of Mild Cognitive Impairment Using the Korea Longitudinal Study of Ageing&quot;,&quot;author&quot;:[{&quot;family&quot;:&quot;Park&quot;,&quot;given&quot;:&quot;Hyojin&quot;,&quot;parse-names&quot;:false,&quot;dropping-particle&quot;:&quot;&quot;,&quot;non-dropping-particle&quot;:&quot;&quot;},{&quot;family&quot;:&quot;Ha&quot;,&quot;given&quot;:&quot;Juyoung&quot;,&quot;parse-names&quot;:false,&quot;dropping-particle&quot;:&quot;&quot;,&quot;non-dropping-particle&quot;:&quot;&quot;}],&quot;container-title&quot;:&quot;J Korean Acad Nurs&quot;,&quot;issued&quot;:{&quot;date-parts&quot;:[[2020]]},&quot;page&quot;:&quot;191-199&quot;,&quot;abstract&quot;:&quot;Purpose: The purpose of this study was to compare sociodemographic characteristics of a normal cognitive group and mild cognitive\nimpairment group, and establish prediction models of Mild Cognitive Impairment (MCI). Methods: This study was a secondary data analysis research using data from “the 4th Korea Longitudinal Study of Ageing” of the Korea Employment Information Service. A total of 6,405\nindividuals, including 1,329 individuals with MCI and 5,076 individuals with normal cognitive abilities, were part of the study. Based on the\npanel survey items, the research used 28 variables. The methods of analysis included a c\n2\n-test, logistic regression analysis, decision tree\nanalysis, predicted error rate, and an ROC curve calculated using SPSS 23.0 and SAS 13.2. Results: In the MCI group, the mean age was\n71.4 and 65.8% of the participants was women. There were statistically significant differences in gender, age, and education in both\ngroups. Predictors of MCI determined by using a logistic regression analysis were gender, age, education, instrumental activity of daily living (IADL), perceived health status, participation group, cultural activities, and life satisfaction. Decision tree analysis of predictors of MCI\nidentified education, age, life satisfaction, and IADL as predictors. Conclusion: The accuracy of logistic regression model for MCI is slightly higher than that of decision tree model. The implementation of the prediction model for MCI established in this study may be utilized\nto identify middle-aged and elderly people with risks of MCI. Therefore, this study may contribute to the prevention and reduction of dementia.&quot;,&quot;issue&quot;:&quot;2&quot;,&quot;volume&quot;:&quot;50&quot;,&quot;container-title-short&quot;:&quot;&quot;},&quot;isTemporary&quot;:false}],&quot;citationTag&quot;:&quot;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&quot;},{&quot;citationID&quot;:&quot;MENDELEY_CITATION_51712add-cd50-4d4a-a2fa-98d5414b245b&quot;,&quot;properties&quot;:{&quot;noteIndex&quot;:0},&quot;isEdited&quot;:false,&quot;manualOverride&quot;:{&quot;isManuallyOverridden&quot;:false,&quot;citeprocText&quot;:&quot;&lt;sup&gt;9,10&lt;/sup&gt;&quot;,&quot;manualOverrideText&quot;:&quot;&quot;},&quot;citationItems&quot;:[{&quot;id&quot;:&quot;d8c348d0-7585-3494-9435-5f2429428889&quot;,&quot;itemData&quot;:{&quot;type&quot;:&quot;article-journal&quot;,&quot;id&quot;:&quot;d8c348d0-7585-3494-9435-5f2429428889&quot;,&quot;title&quot;:&quot;Age dependency of risk factors for cognitive decline&quot;,&quot;author&quot;:[{&quot;family&quot;:&quot;Legdeur&quot;,&quot;given&quot;:&quot;N.&quot;,&quot;parse-names&quot;:false,&quot;dropping-particle&quot;:&quot;&quot;,&quot;non-dropping-particle&quot;:&quot;&quot;},{&quot;family&quot;:&quot;Heymans&quot;,&quot;given&quot;:&quot;M. W.&quot;,&quot;parse-names&quot;:false,&quot;dropping-particle&quot;:&quot;&quot;,&quot;non-dropping-particle&quot;:&quot;&quot;},{&quot;family&quot;:&quot;Comijs&quot;,&quot;given&quot;:&quot;H. C.&quot;,&quot;parse-names&quot;:false,&quot;dropping-particle&quot;:&quot;&quot;,&quot;non-dropping-particle&quot;:&quot;&quot;},{&quot;family&quot;:&quot;Huisman&quot;,&quot;given&quot;:&quot;M.&quot;,&quot;parse-names&quot;:false,&quot;dropping-particle&quot;:&quot;&quot;,&quot;non-dropping-particle&quot;:&quot;&quot;},{&quot;family&quot;:&quot;Maier&quot;,&quot;given&quot;:&quot;A. B.&quot;,&quot;parse-names&quot;:false,&quot;dropping-particle&quot;:&quot;&quot;,&quot;non-dropping-particle&quot;:&quot;&quot;},{&quot;family&quot;:&quot;Visser&quot;,&quot;given&quot;:&quot;P. J.&quot;,&quot;parse-names&quot;:false,&quot;dropping-particle&quot;:&quot;&quot;,&quot;non-dropping-particle&quot;:&quot;&quot;}],&quot;container-title&quot;:&quot;BMC Geriatrics&quot;,&quot;container-title-short&quot;:&quot;BMC Geriatr&quot;,&quot;accessed&quot;:{&quot;date-parts&quot;:[[2024,4,1]]},&quot;DOI&quot;:&quot;10.1186/S12877-018-0876-2/FIGURES/2&quot;,&quot;ISSN&quot;:&quot;14712318&quot;,&quot;PMID&quot;:&quot;30126373&quot;,&quot;URL&quot;:&quot;https://link.springer.com/articles/10.1186/s12877-018-0876-2&quot;,&quot;issued&quot;:{&quot;date-parts&quot;:[[2018,8,20]]},&quot;page&quot;:&quot;1-10&quot;,&quot;abstract&quot;:&quot;Background: Risk factors for cognitive decline might depend on chronological age. The aim of the study was to explore the age dependency of risk factors for cognitive decline in cognitively healthy subjects aged 55-85 years at baseline. Methods: We included 2527 cognitively healthy subjects from the Longitudinal Aging Study Amsterdam (LASA). Median follow-up was 9.1 (IQR: 3.2-19.0) years. The association of genetic and cardiovascular risk factors, depressive symptoms, inflammation markers and lifestyle risk factors with decline in MMSE and memory function was tested using spline regression analyses. Results: Subjects were on average 70.1 (SD 8.8) years old at baseline. Based on a spline regression model, we divided our sample in three age groups: ≤70 years (young-old), &gt; 70-80 years (old) and &gt; 80 years (oldest-old). The association of LDL cholesterol, homocysteine, hypertension, history of stroke, depressive symptoms, interleukin-6, a1-antichymotrypsin, alcohol use and smoking with cognitive decline significantly differed between the age groups. In general, the presence of these risk factors was associated with less cognitive decline in the oldest-old group compared to the young-old and old group. Conclusions: The negative effect of various risk factors on cognitive decline decreases with higher age. A combination of epidemiological factors, such as the selection towards healthier subjects during follow-up, but also risk factor specific features, for example ensuring the cerebral blood flow in case of hypertension, explain this diminished association at higher age. It is important to take these age differences into account when applying preventive strategies to avert cognitive decline.&quot;,&quot;publisher&quot;:&quot;BioMed Central Ltd.&quot;,&quot;issue&quot;:&quot;1&quot;,&quot;volume&quot;:&quot;18&quot;},&quot;isTemporary&quot;:false},{&quot;id&quot;:&quot;509838b7-b933-3c19-81dd-f1e59bd7a483&quot;,&quot;itemData&quot;:{&quot;type&quot;:&quot;article-journal&quot;,&quot;id&quot;:&quot;509838b7-b933-3c19-81dd-f1e59bd7a483&quot;,&quot;title&quot;:&quot;The Road to Personalized Medicine in Alzheimer’s Disease: The Use of Artificial Intelligence&quot;,&quot;author&quot;:[{&quot;family&quot;:&quot;Silva-Spínola&quot;,&quot;given&quot;:&quot;Anuschka&quot;,&quot;parse-names&quot;:false,&quot;dropping-particle&quot;:&quot;&quot;,&quot;non-dropping-particle&quot;:&quot;&quot;},{&quot;family&quot;:&quot;Baldeiras&quot;,&quot;given&quot;:&quot;Inês&quot;,&quot;parse-names&quot;:false,&quot;dropping-particle&quot;:&quot;&quot;,&quot;non-dropping-particle&quot;:&quot;&quot;},{&quot;family&quot;:&quot;Arrais&quot;,&quot;given&quot;:&quot;Joel P.&quot;,&quot;parse-names&quot;:false,&quot;dropping-particle&quot;:&quot;&quot;,&quot;non-dropping-particle&quot;:&quot;&quot;},{&quot;family&quot;:&quot;Santana&quot;,&quot;given&quot;:&quot;Isabel&quot;,&quot;parse-names&quot;:false,&quot;dropping-particle&quot;:&quot;&quot;,&quot;non-dropping-particle&quot;:&quot;&quot;}],&quot;container-title&quot;:&quot;Biomedicines 2022, Vol. 10, Page 315&quot;,&quot;accessed&quot;:{&quot;date-parts&quot;:[[2024,4,1]]},&quot;DOI&quot;:&quot;10.3390/BIOMEDICINES10020315&quot;,&quot;ISSN&quot;:&quot;2227-9059&quot;,&quot;URL&quot;:&quot;https://www.mdpi.com/2227-9059/10/2/315/htm&quot;,&quot;issued&quot;:{&quot;date-parts&quot;:[[2022,1,29]]},&quot;page&quot;:&quot;315&quot;,&quot;abstract&quot;:&quot;Dementia remains an extremely prevalent syndrome among older people and represents a major cause of disability and dependency. Alzheimer’s disease (AD) accounts for the majority of dementia cases and stands as the most common neurodegenerative disease. Since age is the major risk factor for AD, the increase in lifespan not only represents a rise in the prevalence but also adds complexity to the diagnosis. Moreover, the lack of disease-modifying therapies highlights another constraint. A shift from a curative to a preventive approach is imminent and we are moving towards the application of personalized medicine where we can shape the best clinical intervention for an individual patient at a given point. This new step in medicine requires the most recent tools and analysis of enormous amounts of data where the application of artificial intelligence (AI) plays a critical role on the depiction of disease–patient dynamics, crucial in reaching early/optimal diagnosis, monitoring and intervention. Predictive models and algorithms are the key elements in this innovative field. In this review, we present an overview of relevant topics regarding the application of AI in AD, detailing the algorithms and their applications in the fields of drug discovery, and biomarkers.&quot;,&quot;publisher&quot;:&quot;Multidisciplinary Digital Publishing Institute&quot;,&quot;issue&quot;:&quot;2&quot;,&quot;volume&quot;:&quot;10&quot;,&quot;container-title-short&quot;:&quot;&quot;},&quot;isTemporary&quot;:false}],&quot;citationTag&quot;:&quot;MENDELEY_CITATION_v3_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&quot;},{&quot;citationID&quot;:&quot;MENDELEY_CITATION_5f2ce720-499d-47ff-81c0-03865ae5d096&quot;,&quot;properties&quot;:{&quot;noteIndex&quot;:0},&quot;isEdited&quot;:false,&quot;manualOverride&quot;:{&quot;isManuallyOverridden&quot;:false,&quot;citeprocText&quot;:&quot;&lt;sup&gt;11,12&lt;/sup&gt;&quot;,&quot;manualOverrideText&quot;:&quot;&quot;},&quot;citationItems&quot;:[{&quot;id&quot;:&quot;033f5b56-16a4-3a21-bd5a-0fbb7b0b87ca&quot;,&quot;itemData&quot;:{&quot;type&quot;:&quot;article-journal&quot;,&quot;id&quot;:&quot;033f5b56-16a4-3a21-bd5a-0fbb7b0b87ca&quot;,&quot;title&quot;:&quot;Suicide among Older Adults with Dementia: Effects of Korea’s Long-Term Care Insurance System&quot;,&quot;author&quot;:[{&quot;family&quot;:&quot;Moon&quot;,&quot;given&quot;:&quot;Sungje&quot;,&quot;parse-names&quot;:false,&quot;dropping-particle&quot;:&quot;&quot;,&quot;non-dropping-particle&quot;:&quot;&quot;},{&quot;family&quot;:&quot;Choi&quot;,&quot;given&quot;:&quot;Mankyu&quot;,&quot;parse-names&quot;:false,&quot;dropping-particle&quot;:&quot;&quot;,&quot;non-dropping-particle&quot;:&quot;&quot;},{&quot;family&quot;:&quot;Sohn&quot;,&quot;given&quot;:&quot;Minsung&quot;,&quot;parse-names&quot;:false,&quot;dropping-particle&quot;:&quot;&quot;,&quot;non-dropping-particle&quot;:&quot;&quot;}],&quot;container-title&quot;:&quot;International Journal of Environmental Research and Public Health 2021, Vol. 18, Page 6582&quot;,&quot;accessed&quot;:{&quot;date-parts&quot;:[[2024,4,1]]},&quot;DOI&quot;:&quot;10.3390/IJERPH18126582&quot;,&quot;ISSN&quot;:&quot;1660-4601&quot;,&quot;PMID&quot;:&quot;34207323&quot;,&quot;URL&quot;:&quot;https://www.mdpi.com/1660-4601/18/12/6582/htm&quot;,&quot;issued&quot;:{&quot;date-parts&quot;:[[2021,6,18]]},&quot;page&quot;:&quot;6582&quot;,&quot;abstract&quot;:&quot;South Korea recently expanded its coverage rate of long-term care insurance (LTCI) by adding a “dementia special grade” in 2014 to improve care service accessibility and extend health life for older adults with dementia. In this study, we propose a multifaceted policy to reduce the suicide risk among older adults with dementia by evaluating the effectiveness of using the long-term care services (LTCS). A sample of 62,282 older adults was selected from the “Older Adults Cohort DB” of the National Health Insurance Service. We conducted Kaplan–Meier and Cox regression to represent the yearly survival curve from 2002 to 2015 according to the individual characteristics. Difference-in-difference estimation was conducted to identify the effect of LTCS on suicide rates by using LTCS before and after 2014. The suicide risk of older adults using LTCS was about 0.256-times lower than those who did not use it (OR = 0.296, 95% CI = 0.183–0.478), whereas it increased after the expansion of the dementia grading (OR = 2.131, 95% CI = 1.061–4.280). To prevent the risk of suicide among older adults with dementia, not only did the mortality rate vary depending on the sex, activities of daily living (ADL), and type of caregiver at the individual level but appropriate national intervention and management, such as improving the accessibility of LTCS, are also needed.&quot;,&quot;publisher&quot;:&quot;Multidisciplinary Digital Publishing Institute&quot;,&quot;issue&quot;:&quot;12&quot;,&quot;volume&quot;:&quot;18&quot;,&quot;container-title-short&quot;:&quot;&quot;},&quot;isTemporary&quot;:false},{&quot;id&quot;:&quot;d8107db1-8561-33ae-b183-07dd8a353e70&quot;,&quot;itemData&quot;:{&quot;type&quot;:&quot;article-journal&quot;,&quot;id&quot;:&quot;d8107db1-8561-33ae-b183-07dd8a353e70&quot;,&quot;title&quot;:&quot;Socioeconomic Disparities and Mortality After a Diagnosis of Dementia: Results From a Nationwide Registry Linkage Study&quot;,&quot;author&quot;:[{&quot;family&quot;:&quot;Vorst&quot;,&quot;given&quot;:&quot;Irene E.&quot;,&quot;parse-names&quot;:false,&quot;dropping-particle&quot;:&quot;&quot;,&quot;non-dropping-particle&quot;:&quot;Van De&quot;},{&quot;family&quot;:&quot;Koek&quot;,&quot;given&quot;:&quot;Huiberdina L.&quot;,&quot;parse-names&quot;:false,&quot;dropping-particle&quot;:&quot;&quot;,&quot;non-dropping-particle&quot;:&quot;&quot;},{&quot;family&quot;:&quot;Stein&quot;,&quot;given&quot;:&quot;Charlotte E.&quot;,&quot;parse-names&quot;:false,&quot;dropping-particle&quot;:&quot;&quot;,&quot;non-dropping-particle&quot;:&quot;&quot;},{&quot;family&quot;:&quot;Bots&quot;,&quot;given&quot;:&quot;Michiel L.&quot;,&quot;parse-names&quot;:false,&quot;dropping-particle&quot;:&quot;&quot;,&quot;non-dropping-particle&quot;:&quot;&quot;},{&quot;family&quot;:&quot;Vaartjes&quot;,&quot;given&quot;:&quot;Ilonca&quot;,&quot;parse-names&quot;:false,&quot;dropping-particle&quot;:&quot;&quot;,&quot;non-dropping-particle&quot;:&quot;&quot;}],&quot;container-title&quot;:&quot;American Journal of Epidemiology&quot;,&quot;container-title-short&quot;:&quot;Am J Epidemiol&quot;,&quot;accessed&quot;:{&quot;date-parts&quot;:[[2024,4,1]]},&quot;DOI&quot;:&quot;10.1093/AJE/KWV319&quot;,&quot;ISSN&quot;:&quot;0002-9262&quot;,&quot;PMID&quot;:&quot;27380760&quot;,&quot;URL&quot;:&quot;https://dx.doi.org/10.1093/aje/kwv319&quot;,&quot;issued&quot;:{&quot;date-parts&quot;:[[2016,8,1]]},&quot;page&quot;:&quot;219-226&quot;,&quot;abstract&quot;:&quot;Low socioeconomic status (SES) has been linked to a higher incidence of dementia. Less is known about the association between SES and mortality in persons with dementia. We studied this association in a prospective cohort of 15,558 patients in the Netherlands between 2000 and 2010. SES was measured using disposable household income and divided in tertiles. Overall, there was a negative relationship between SES and mortality in both sexes and both settings of care. For men who visited a day clinic, the 5-year mortality rate was 74% among those in the lowest tertile of SES and 57% among those in the highest; for women, the rates were 60% and 50%, respectively. The differences in median survival times between persons in the lower and upper tertiles of SES were 260 days for men and 300 days for women. For men who were admitted to the hospital, the 5-year mortality rate was 89% among those in the lowest tertile of SES and 86% among those in the highest; for women, the rates were 83% and 77%, respectively. The differences in median survival times between persons in the lower and upper tertiles of SES were 80 days for men and 130 days for women. Among patients who visited a day clinic, for patients in the lowest tertile of SES versus those in the highest, the adjusted hazard ratio was 1.41 (95% confidence interval: 1.26, 1.57); for those admitted to the hospital, it was 1.14 (95% confidence interval: 1.07, 1.20). In summary, lower SES was associated with a higher mortality risk in both men and women with dementia. The results of the present study should raise awareness in clinicians and caregivers about the unfavorable prognosis in the most deprived patients.&quot;,&quot;publisher&quot;:&quot;Oxford Academic&quot;,&quot;issue&quot;:&quot;3&quot;,&quot;volume&quot;:&quot;184&quot;},&quot;isTemporary&quot;:false}],&quot;citationTag&quot;:&quot;MENDELEY_CITATION_v3_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&quot;},{&quot;citationID&quot;:&quot;MENDELEY_CITATION_dbe53d03-5782-4abd-82eb-1080dc0076cd&quot;,&quot;properties&quot;:{&quot;noteIndex&quot;:0},&quot;isEdited&quot;:false,&quot;manualOverride&quot;:{&quot;isManuallyOverridden&quot;:false,&quot;citeprocText&quot;:&quot;&lt;sup&gt;13&lt;/sup&gt;&quot;,&quot;manualOverrideText&quot;:&quot;&quot;},&quot;citationItems&quot;:[{&quot;id&quot;:&quot;944c332c-c37a-3b90-94f9-40f182a4e97e&quot;,&quot;itemData&quot;:{&quot;type&quot;:&quot;article-journal&quot;,&quot;id&quot;:&quot;944c332c-c37a-3b90-94f9-40f182a4e97e&quot;,&quot;title&quot;:&quot;A longitudinal observational study of home-based conversations for detecting early dementia: protocol for the CUBOId TV task&quot;,&quot;author&quot;:[{&quot;family&quot;:&quot;Kumpik&quot;,&quot;given&quot;:&quot;Daniel Paul&quot;,&quot;parse-names&quot;:false,&quot;dropping-particle&quot;:&quot;&quot;,&quot;non-dropping-particle&quot;:&quot;&quot;},{&quot;family&quot;:&quot;Santos-Rodriguez&quot;,&quot;given&quot;:&quot;Raul&quot;,&quot;parse-names&quot;:false,&quot;dropping-particle&quot;:&quot;&quot;,&quot;non-dropping-particle&quot;:&quot;&quot;},{&quot;family&quot;:&quot;Selwood&quot;,&quot;given&quot;:&quot;James&quot;,&quot;parse-names&quot;:false,&quot;dropping-particle&quot;:&quot;&quot;,&quot;non-dropping-particle&quot;:&quot;&quot;},{&quot;family&quot;:&quot;Coulthard&quot;,&quot;given&quot;:&quot;Elizabeth&quot;,&quot;parse-names&quot;:false,&quot;dropping-particle&quot;:&quot;&quot;,&quot;non-dropping-particle&quot;:&quot;&quot;},{&quot;family&quot;:&quot;Twomey&quot;,&quot;given&quot;:&quot;Niall&quot;,&quot;parse-names&quot;:false,&quot;dropping-particle&quot;:&quot;&quot;,&quot;non-dropping-particle&quot;:&quot;&quot;},{&quot;family&quot;:&quot;Craddock&quot;,&quot;given&quot;:&quot;Ian&quot;,&quot;parse-names&quot;:false,&quot;dropping-particle&quot;:&quot;&quot;,&quot;non-dropping-particle&quot;:&quot;&quot;},{&quot;family&quot;:&quot;Ben-Shlomo&quot;,&quot;given&quot;:&quot;Yoav&quot;,&quot;parse-names&quot;:false,&quot;dropping-particle&quot;:&quot;&quot;,&quot;non-dropping-particle&quot;:&quot;&quot;}],&quot;container-title&quot;:&quot;BMJ Open&quot;,&quot;container-title-short&quot;:&quot;BMJ Open&quot;,&quot;accessed&quot;:{&quot;date-parts&quot;:[[2024,4,1]]},&quot;DOI&quot;:&quot;10.1136/BMJOPEN-2022-065033&quot;,&quot;ISSN&quot;:&quot;2044-6055&quot;,&quot;PMID&quot;:&quot;36418120&quot;,&quot;URL&quot;:&quot;https://bmjopen.bmj.com/content/12/11/e065033&quot;,&quot;issued&quot;:{&quot;date-parts&quot;:[[2022,11,1]]},&quot;page&quot;:&quot;e065033&quot;,&quot;abstract&quot;:&quot;Introduction Limitations in effective dementia therapies mean that early diagnosis and monitoring are critical for disease management, but current clinical tools are impractical and/or unreliable, and disregard short-term symptom variability. Behavioural biomarkers of cognitive decline, such as speech, sleep and activity patterns, can manifest prodromal pathological changes. They can be continuously measured at home with smart sensing technologies, and permit leveraging of interpersonal interactions for optimising diagnostic and prognostic performance. Here we describe the ContinUous behavioural Biomarkers Of cognitive Impairment (CUBOId) study, which explores the feasibility of multimodal data fusion for in-home monitoring of mild cognitive impairment (MCI) and early Alzheimer’s disease (AD). The report focuses on a subset of CUBOId participants who perform a novel speech task, the ‘TV task’, designed to track changes in ecologically valid conversations with disease progression.\n\nMethods and analysis CUBOId is a longitudinal observational study. Participants have diagnoses of MCI or AD, and controls are their live-in partners with no such diagnosis. Multimodal activity data were passively acquired from wearables and in-home fixed sensors over timespans of 8–25 months. At two time points participants completed the TV task over 5 days by recording audio of their conversations as they watched a favourite TV programme, with further testing to be completed after removal of the sensor installations. Behavioural testing is supported by neuropsychological assessment for deriving ground truths on cognitive status. Deep learning will be used to generate fused multimodal activity-speech embeddings for optimisation of diagnostic and predictive performance from speech alone.\n\nEthics and dissemination CUBOId was approved by an NHS Research Ethics Committee (Wales REC; ref: 18/WA/0158) and is sponsored by University of Bristol. It is supported by the National Institute for Health Research Clinical Research Network West of England. Results will be reported at conferences and in peer-reviewed scientific journals.&quot;,&quot;publisher&quot;:&quot;British Medical Journal Publishing Group&quot;,&quot;issue&quot;:&quot;11&quot;,&quot;volume&quot;:&quot;12&quot;},&quot;isTemporary&quot;:false}],&quot;citationTag&quot;:&quot;MENDELEY_CITATION_v3_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&quot;},{&quot;citationID&quot;:&quot;MENDELEY_CITATION_1a87b0aa-a6c1-44b0-bcd8-c3b44d284e54&quot;,&quot;properties&quot;:{&quot;noteIndex&quot;:0},&quot;isEdited&quot;:false,&quot;manualOverride&quot;:{&quot;isManuallyOverridden&quot;:false,&quot;citeprocText&quot;:&quot;&lt;sup&gt;14&lt;/sup&gt;&quot;,&quot;manualOverrideText&quot;:&quot;&quot;},&quot;citationItems&quot;:[{&quot;id&quot;:&quot;cee455ef-4a4b-3ff1-91a1-b8cbc79941b2&quot;,&quot;itemData&quot;:{&quot;type&quot;:&quot;article-journal&quot;,&quot;id&quot;:&quot;cee455ef-4a4b-3ff1-91a1-b8cbc79941b2&quot;,&quot;title&quot;:&quot;Alcohol-related dementia: a major mental health problem with less public health attention&quot;,&quot;author&quot;:[{&quot;family&quot;:&quot;Ayenigbara&quot;,&quot;given&quot;:&quot;Israel Oluwasegun&quot;,&quot;parse-names&quot;:false,&quot;dropping-particle&quot;:&quot;&quot;,&quot;non-dropping-particle&quot;:&quot;&quot;}],&quot;container-title&quot;:&quot;Journal of Public Health&quot;,&quot;container-title-short&quot;:&quot;J Public Health (Bangkok)&quot;,&quot;accessed&quot;:{&quot;date-parts&quot;:[[2024,4,1]]},&quot;DOI&quot;:&quot;10.1093/PUBMED/FDAD232&quot;,&quot;ISSN&quot;:&quot;1741-3842&quot;,&quot;URL&quot;:&quot;https://dx.doi.org/10.1093/pubmed/fdad232&quot;,&quot;issued&quot;:{&quot;date-parts&quot;:[[2023,11,15]]},&quot;publisher&quot;:&quot;Oxford University Press (OUP)&quot;},&quot;isTemporary&quot;:false}],&quot;citationTag&quot;:&quot;MENDELEY_CITATION_v3_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&quot;},{&quot;citationID&quot;:&quot;MENDELEY_CITATION_15581a18-aab4-4677-9c19-e258bcb94d98&quot;,&quot;properties&quot;:{&quot;noteIndex&quot;:0},&quot;isEdited&quot;:false,&quot;manualOverride&quot;:{&quot;isManuallyOverridden&quot;:false,&quot;citeprocText&quot;:&quot;&lt;sup&gt;15&lt;/sup&gt;&quot;,&quot;manualOverrideText&quot;:&quot;&quot;},&quot;citationItems&quot;:[{&quot;id&quot;:&quot;1aee72e9-2dbc-3400-ae71-2defbca6881b&quot;,&quot;itemData&quot;:{&quot;type&quot;:&quot;article-journal&quot;,&quot;id&quot;:&quot;1aee72e9-2dbc-3400-ae71-2defbca6881b&quot;,&quot;title&quot;:&quot;Alcohol consumption, smoking, and risk of dementia in community-dwelling Japanese people aged 40–74 years: The Murakami cohort study&quot;,&quot;author&quot;:[{&quot;family&quot;:&quot;Kawakami&quot;,&quot;given&quot;:&quot;Shugo&quot;,&quot;parse-names&quot;:false,&quot;dropping-particle&quot;:&quot;&quot;,&quot;non-dropping-particle&quot;:&quot;&quot;},{&quot;family&quot;:&quot;Yamato&quot;,&quot;given&quot;:&quot;Ren&quot;,&quot;parse-names&quot;:false,&quot;dropping-particle&quot;:&quot;&quot;,&quot;non-dropping-particle&quot;:&quot;&quot;},{&quot;family&quot;:&quot;Kitamura&quot;,&quot;given&quot;:&quot;Kaori&quot;,&quot;parse-names&quot;:false,&quot;dropping-particle&quot;:&quot;&quot;,&quot;non-dropping-particle&quot;:&quot;&quot;},{&quot;family&quot;:&quot;Watanabe&quot;,&quot;given&quot;:&quot;Yumi&quot;,&quot;parse-names&quot;:false,&quot;dropping-particle&quot;:&quot;&quot;,&quot;non-dropping-particle&quot;:&quot;&quot;},{&quot;family&quot;:&quot;Kabasawa&quot;,&quot;given&quot;:&quot;Keiko&quot;,&quot;parse-names&quot;:false,&quot;dropping-particle&quot;:&quot;&quot;,&quot;non-dropping-particle&quot;:&quot;&quot;},{&quot;family&quot;:&quot;Takahashi&quot;,&quot;given&quot;:&quot;Akemi&quot;,&quot;parse-names&quot;:false,&quot;dropping-particle&quot;:&quot;&quot;,&quot;non-dropping-particle&quot;:&quot;&quot;},{&quot;family&quot;:&quot;Saito&quot;,&quot;given&quot;:&quot;Toshiko&quot;,&quot;parse-names&quot;:false,&quot;dropping-particle&quot;:&quot;&quot;,&quot;non-dropping-particle&quot;:&quot;&quot;},{&quot;family&quot;:&quot;Kobayashi&quot;,&quot;given&quot;:&quot;Ryosaku&quot;,&quot;parse-names&quot;:false,&quot;dropping-particle&quot;:&quot;&quot;,&quot;non-dropping-particle&quot;:&quot;&quot;},{&quot;family&quot;:&quot;Oshiki&quot;,&quot;given&quot;:&quot;Rieko&quot;,&quot;parse-names&quot;:false,&quot;dropping-particle&quot;:&quot;&quot;,&quot;non-dropping-particle&quot;:&quot;&quot;},{&quot;family&quot;:&quot;Takachi&quot;,&quot;given&quot;:&quot;Ribeka&quot;,&quot;parse-names&quot;:false,&quot;dropping-particle&quot;:&quot;&quot;,&quot;non-dropping-particle&quot;:&quot;&quot;},{&quot;family&quot;:&quot;Tsugane&quot;,&quot;given&quot;:&quot;Shoichiro&quot;,&quot;parse-names&quot;:false,&quot;dropping-particle&quot;:&quot;&quot;,&quot;non-dropping-particle&quot;:&quot;&quot;},{&quot;family&quot;:&quot;Yamazaki&quot;,&quot;given&quot;:&quot;Osamu&quot;,&quot;parse-names&quot;:false,&quot;dropping-particle&quot;:&quot;&quot;,&quot;non-dropping-particle&quot;:&quot;&quot;},{&quot;family&quot;:&quot;Watanabe&quot;,&quot;given&quot;:&quot;Kei&quot;,&quot;parse-names&quot;:false,&quot;dropping-particle&quot;:&quot;&quot;,&quot;non-dropping-particle&quot;:&quot;&quot;},{&quot;family&quot;:&quot;Nakamura&quot;,&quot;given&quot;:&quot;Kazutoshi&quot;,&quot;parse-names&quot;:false,&quot;dropping-particle&quot;:&quot;&quot;,&quot;non-dropping-particle&quot;:&quot;&quot;}],&quot;container-title&quot;:&quot;Maturitas&quot;,&quot;container-title-short&quot;:&quot;Maturitas&quot;,&quot;accessed&quot;:{&quot;date-parts&quot;:[[2024,4,1]]},&quot;DOI&quot;:&quot;10.1016/J.MATURITAS.2023.107788&quot;,&quot;ISSN&quot;:&quot;0378-5122&quot;,&quot;PMID&quot;:&quot;37356262&quot;,&quot;issued&quot;:{&quot;date-parts&quot;:[[2023,10,1]]},&quot;page&quot;:&quot;107788&quot;,&quot;abstract&quot;:&quot;Objective: Alcohol drinking and tobacco smoking have impacts on lifestyle-related diseases, but their association with dementia remains a debated topic. This study aimed to examine longitudinal associations between alcohol consumption, smoking, and dementia risk in middle-aged and older Japanese people. Methods: This study used a cohort design with an 8-year follow-up. Participants were community-dwelling Japanese people (N = 13,802) aged 40–74 years. The baseline survey, including a self-administered questionnaire, was conducted in 2011–2013. Predictors were alcohol consumption and tobacco smoking. The outcome was incident dementia obtained from a long-term care insurance database. Covariates were demographics, lifestyle factors, body mass index, general health status, and history of stroke, diabetes, and depression. Results: Participant mean age was 59.0 years. The 1–149, 150–299, and 300–449 g ethanol/week groups had significantly lower adjusted hazard ratios (HRs) (0.62, 0.59, and 0.47, respectively) compared with the reference group, with no significant linear association. HRs increased toward 1 when past-drinkers and those with poor health status and a disease history were excluded (0.80, 0.66, and 0.82, respectively). Higher smoking levels were dose-dependently associated with a higher HR (adjusted P for trend = 0.0105), with the ≥20 cigarettes/day group having a significantly higher adjusted HR (1.80). Heavy drinkers (≥449 g ethanol/week) with smoking habits, but not those without smoking habits, had higher dementia risk (P for interaction = 0.0046). Conclusion: Light-to-moderate alcohol consumption is associated with decreased dementia risk, and smoking is dose-dependently associated with increased dementia risk, with an interaction between high alcohol consumption and smoking on dementia risk.&quot;,&quot;publisher&quot;:&quot;Elsevier&quot;,&quot;volume&quot;:&quot;176&quot;},&quot;isTemporary&quot;:false}],&quot;citationTag&quot;:&quot;MENDELEY_CITATION_v3_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&quot;},{&quot;citationID&quot;:&quot;MENDELEY_CITATION_78cb2b52-306a-49a5-a33c-baa59e90d3a8&quot;,&quot;properties&quot;:{&quot;noteIndex&quot;:0},&quot;isEdited&quot;:false,&quot;manualOverride&quot;:{&quot;isManuallyOverridden&quot;:false,&quot;citeprocText&quot;:&quot;&lt;sup&gt;16,17&lt;/sup&gt;&quot;,&quot;manualOverrideText&quot;:&quot;&quot;},&quot;citationItems&quot;:[{&quot;id&quot;:&quot;025136ab-9a73-36be-b579-5996c7ca13c1&quot;,&quot;itemData&quot;:{&quot;type&quot;:&quot;article-journal&quot;,&quot;id&quot;:&quot;025136ab-9a73-36be-b579-5996c7ca13c1&quot;,&quot;title&quot;:&quot;Psychosocial interventions for people with dementia: a synthesis of systematic reviews&quot;,&quot;author&quot;:[{&quot;family&quot;:&quot;McDermott&quot;,&quot;given&quot;:&quot;Orii&quot;,&quot;parse-names&quot;:false,&quot;dropping-particle&quot;:&quot;&quot;,&quot;non-dropping-particle&quot;:&quot;&quot;},{&quot;family&quot;:&quot;Charlesworth&quot;,&quot;given&quot;:&quot;Georgina&quot;,&quot;parse-names&quot;:false,&quot;dropping-particle&quot;:&quot;&quot;,&quot;non-dropping-particle&quot;:&quot;&quot;},{&quot;family&quot;:&quot;Hogervorst&quot;,&quot;given&quot;:&quot;Eef&quot;,&quot;parse-names&quot;:false,&quot;dropping-particle&quot;:&quot;&quot;,&quot;non-dropping-particle&quot;:&quot;&quot;},{&quot;family&quot;:&quot;Stoner&quot;,&quot;given&quot;:&quot;Charlotte&quot;,&quot;parse-names&quot;:false,&quot;dropping-particle&quot;:&quot;&quot;,&quot;non-dropping-particle&quot;:&quot;&quot;},{&quot;family&quot;:&quot;Moniz-Cook&quot;,&quot;given&quot;:&quot;Esme&quot;,&quot;parse-names&quot;:false,&quot;dropping-particle&quot;:&quot;&quot;,&quot;non-dropping-particle&quot;:&quot;&quot;},{&quot;family&quot;:&quot;Spector&quot;,&quot;given&quot;:&quot;Aimee&quot;,&quot;parse-names&quot;:false,&quot;dropping-particle&quot;:&quot;&quot;,&quot;non-dropping-particle&quot;:&quot;&quot;},{&quot;family&quot;:&quot;Csipke&quot;,&quot;given&quot;:&quot;Emese&quot;,&quot;parse-names&quot;:false,&quot;dropping-particle&quot;:&quot;&quot;,&quot;non-dropping-particle&quot;:&quot;&quot;},{&quot;family&quot;:&quot;Orrell&quot;,&quot;given&quot;:&quot;Martin&quot;,&quot;parse-names&quot;:false,&quot;dropping-particle&quot;:&quot;&quot;,&quot;non-dropping-particle&quot;:&quot;&quot;}],&quot;container-title&quot;:&quot;Aging &amp; Mental Health&quot;,&quot;container-title-short&quot;:&quot;Aging Ment Health&quot;,&quot;accessed&quot;:{&quot;date-parts&quot;:[[2024,4,1]]},&quot;DOI&quot;:&quot;10.1080/13607863.2017.1423031&quot;,&quot;ISSN&quot;:&quot;13646915&quot;,&quot;PMID&quot;:&quot;29338323&quot;,&quot;URL&quot;:&quot;https://www.tandfonline.com/doi/abs/10.1080/13607863.2017.1423031&quot;,&quot;issued&quot;:{&quot;date-parts&quot;:[[2019,4,3]]},&quot;page&quot;:&quot;393-403&quot;,&quot;abstract&quot;:&quot;The importance of timely psychosocial interventions to reduce disability in dementia is widely acknowledged (Prince, Bryce, &amp; Ferri, 2011; WHO, 2015). An extensive review of nonpharmacological inte...&quot;,&quot;publisher&quot;:&quot;Routledge&quot;,&quot;issue&quot;:&quot;4&quot;,&quot;volume&quot;:&quot;23&quot;},&quot;isTemporary&quot;:false},{&quot;id&quot;:&quot;02973ad8-e1b8-3cd5-869d-31d5763d719d&quot;,&quot;itemData&quot;:{&quot;type&quot;:&quot;article-journal&quot;,&quot;id&quot;:&quot;02973ad8-e1b8-3cd5-869d-31d5763d719d&quot;,&quot;title&quot;:&quot;Physical Activity Over the Life Course and Its Association with Cognitive Performance and Impairment in Old Age&quot;,&quot;author&quot;:[{&quot;family&quot;:&quot;Middleton&quot;,&quot;given&quot;:&quot;Laura E.&quot;,&quot;parse-names&quot;:false,&quot;dropping-particle&quot;:&quot;&quot;,&quot;non-dropping-particle&quot;:&quot;&quot;},{&quot;family&quot;:&quot;Barnes&quot;,&quot;given&quot;:&quot;Deborah E.&quot;,&quot;parse-names&quot;:false,&quot;dropping-particle&quot;:&quot;&quot;,&quot;non-dropping-particle&quot;:&quot;&quot;},{&quot;family&quot;:&quot;Lui&quot;,&quot;given&quot;:&quot;Li Yung&quot;,&quot;parse-names&quot;:false,&quot;dropping-particle&quot;:&quot;&quot;,&quot;non-dropping-particle&quot;:&quot;&quot;},{&quot;family&quot;:&quot;Yaffe&quot;,&quot;given&quot;:&quot;Kristine&quot;,&quot;parse-names&quot;:false,&quot;dropping-particle&quot;:&quot;&quot;,&quot;non-dropping-particle&quot;:&quot;&quot;}],&quot;container-title&quot;:&quot;Journal of the American Geriatrics Society&quot;,&quot;container-title-short&quot;:&quot;J Am Geriatr Soc&quot;,&quot;accessed&quot;:{&quot;date-parts&quot;:[[2024,4,1]]},&quot;DOI&quot;:&quot;10.1111/J.1532-5415.2010.02903.X&quot;,&quot;ISBN&quot;:&quot;00028614/10&quot;,&quot;ISSN&quot;:&quot;1532-5415&quot;,&quot;PMID&quot;:&quot;20609030&quot;,&quot;URL&quot;:&quot;https://onlinelibrary.wiley.com/doi/full/10.1111/j.1532-5415.2010.02903.x&quot;,&quot;issued&quot;:{&quot;date-parts&quot;:[[2010,7,1]]},&quot;page&quot;:&quot;1322-1326&quot;,&quot;abstract&quot;:&quot;OBJECTIVE: To determine how physical activity at various ages over the life course is associated with cognitive impairment in late life. DESIGN: Cross-sectional study. SETTING: Four U.S. sites. PARTICIPANTS: Nine thousand three hundred forty-four women aged 65 and older (mean 71.6) who self-reported teenage, age 30, age 50, and late-life physical activity. MEASUREMENTS: Logistic regression was used to determine the association between physical activity status at each age and likelihood of cognitive impairment (modified Mini-Mental State Examination (mMMSE) score &gt;1.5 standard deviations below the mean, mMMSE score≤22). Models were adjusted for age, education, marital status, diabetes mellitus, hypertension, depressive symptoms, smoking, and body mass index. RESULTS: Women who reported being physically active had a lower prevalence of cognitive impairment in late life than women who were inactive at each time (teenage: 8.5% vs 16.7%, adjusted odds ratio (AOR)=0.65, 95% confidence interval (CI)=0.53-0.80; age 30: 8.9% vs 12.0%, AOR=0.80, 95% CI=0.67-0.96); age 50: 8.5% vs 13.1%, AOR=0.71, 95% CI=0.59-0.85; old age: 8.2% vs 15.9%, AOR=0.74, 95% CI=0.61-0.91). When the four times were analyzed together, teenage physical activity was most strongly associated with lower odds of late-life cognitive impairment (OR=0.73, 95% CI=0.58-0.92). However, women who were physically inactive as teenagers and became active in later life had lower risk than those who remained inactive. CONCLUSIONS: Women who reported being physically active at any point over the life course, especially as teenagers, had a lower likelihood of cognitive impairment in late life. Interventions should promote physical activity early in life and throughout the life course. © 2010, The American Geriatrics Society.&quot;,&quot;publisher&quot;:&quot;John Wiley &amp; Sons, Ltd&quot;,&quot;issue&quot;:&quot;7&quot;,&quot;volume&quot;:&quot;58&quot;},&quot;isTemporary&quot;:false}],&quot;citationTag&quot;:&quot;MENDELEY_CITATION_v3_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&quot;},{&quot;citationID&quot;:&quot;MENDELEY_CITATION_12aaf072-f780-473d-8e1e-5271a16ce0b4&quot;,&quot;properties&quot;:{&quot;noteIndex&quot;:0},&quot;isEdited&quot;:false,&quot;manualOverride&quot;:{&quot;isManuallyOverridden&quot;:false,&quot;citeprocText&quot;:&quot;&lt;sup&gt;18&lt;/sup&gt;&quot;,&quot;manualOverrideText&quot;:&quot;&quot;},&quot;citationItems&quot;:[{&quot;id&quot;:&quot;2720af80-6cde-38b3-8ef5-0f399ab8eea0&quot;,&quot;itemData&quot;:{&quot;type&quot;:&quot;article-journal&quot;,&quot;id&quot;:&quot;2720af80-6cde-38b3-8ef5-0f399ab8eea0&quot;,&quot;title&quot;:&quot;Risk profiles for mild cognitive impairment and progression to dementia are gender specific&quot;,&quot;author&quot;:[{&quot;family&quot;:&quot;Artero&quot;,&quot;given&quot;:&quot;S.&quot;,&quot;parse-names&quot;:false,&quot;dropping-particle&quot;:&quot;&quot;,&quot;non-dropping-particle&quot;:&quot;&quot;},{&quot;family&quot;:&quot;Ancelin&quot;,&quot;given&quot;:&quot;M. L.&quot;,&quot;parse-names&quot;:false,&quot;dropping-particle&quot;:&quot;&quot;,&quot;non-dropping-particle&quot;:&quot;&quot;},{&quot;family&quot;:&quot;Portet&quot;,&quot;given&quot;:&quot;F.&quot;,&quot;parse-names&quot;:false,&quot;dropping-particle&quot;:&quot;&quot;,&quot;non-dropping-particle&quot;:&quot;&quot;},{&quot;family&quot;:&quot;Dupuy&quot;,&quot;given&quot;:&quot;A.&quot;,&quot;parse-names&quot;:false,&quot;dropping-particle&quot;:&quot;&quot;,&quot;non-dropping-particle&quot;:&quot;&quot;},{&quot;family&quot;:&quot;Berr&quot;,&quot;given&quot;:&quot;C.&quot;,&quot;parse-names&quot;:false,&quot;dropping-particle&quot;:&quot;&quot;,&quot;non-dropping-particle&quot;:&quot;&quot;},{&quot;family&quot;:&quot;Dartigues&quot;,&quot;given&quot;:&quot;J. F.&quot;,&quot;parse-names&quot;:false,&quot;dropping-particle&quot;:&quot;&quot;,&quot;non-dropping-particle&quot;:&quot;&quot;},{&quot;family&quot;:&quot;Tzourio&quot;,&quot;given&quot;:&quot;C.&quot;,&quot;parse-names&quot;:false,&quot;dropping-particle&quot;:&quot;&quot;,&quot;non-dropping-particle&quot;:&quot;&quot;},{&quot;family&quot;:&quot;Rouaud&quot;,&quot;given&quot;:&quot;O.&quot;,&quot;parse-names&quot;:false,&quot;dropping-particle&quot;:&quot;&quot;,&quot;non-dropping-particle&quot;:&quot;&quot;},{&quot;family&quot;:&quot;Poncet&quot;,&quot;given&quot;:&quot;M.&quot;,&quot;parse-names&quot;:false,&quot;dropping-particle&quot;:&quot;&quot;,&quot;non-dropping-particle&quot;:&quot;&quot;},{&quot;family&quot;:&quot;Pasquier&quot;,&quot;given&quot;:&quot;F.&quot;,&quot;parse-names&quot;:false,&quot;dropping-particle&quot;:&quot;&quot;,&quot;non-dropping-particle&quot;:&quot;&quot;},{&quot;family&quot;:&quot;Auriacombe&quot;,&quot;given&quot;:&quot;S.&quot;,&quot;parse-names&quot;:false,&quot;dropping-particle&quot;:&quot;&quot;,&quot;non-dropping-particle&quot;:&quot;&quot;},{&quot;family&quot;:&quot;Touchon&quot;,&quot;given&quot;:&quot;J.&quot;,&quot;parse-names&quot;:false,&quot;dropping-particle&quot;:&quot;&quot;,&quot;non-dropping-particle&quot;:&quot;&quot;},{&quot;family&quot;:&quot;Ritchie&quot;,&quot;given&quot;:&quot;K.&quot;,&quot;parse-names&quot;:false,&quot;dropping-particle&quot;:&quot;&quot;,&quot;non-dropping-particle&quot;:&quot;&quot;}],&quot;container-title&quot;:&quot;Journal of Neurology, Neurosurgery &amp; Psychiatry&quot;,&quot;container-title-short&quot;:&quot;J Neurol Neurosurg Psychiatry&quot;,&quot;accessed&quot;:{&quot;date-parts&quot;:[[2024,4,1]]},&quot;DOI&quot;:&quot;10.1136/JNNP.2007.136903&quot;,&quot;ISSN&quot;:&quot;0022-3050&quot;,&quot;PMID&quot;:&quot;18450788&quot;,&quot;URL&quot;:&quot;https://jnnp.bmj.com/content/79/9/979&quot;,&quot;issued&quot;:{&quot;date-parts&quot;:[[2008,9,1]]},&quot;page&quot;:&quot;979-984&quot;,&quot;abstract&quot;:&quot;Objective: To examine risk factors for mild cognitive impairment (MCI) and progression to dementia in a prospective community-based study of subjects aged 65 years and over.\n\nMethods: 6892 participants who were over 65 and without dementia were recruited from a population-based cohort in three French cities. Cognitive performance, clinical diagnosis of dementia, and clinical and environmental risk factors were evaluated at baseline and 2-year and 4-year follow-ups.\n\nResults: 42% of the population were classified as having MCI at baseline. After adjustment for confounding with logistic regression models, men and women classified as having MCI were more likely to have depressive symptomatology and to be taking anticholinergic drugs. Men were also more likely to have a higher body mass index, diabetes and stroke, whereas women were more likely to have poor subjective health, to be disabled, to be socially isolated, and to suffer from insomnia. The principal adjusted risk factors for men for progression from MCI to dementia in descending order were ApoE4 allele (OR = 3.2, 95% CI 1.7 to 5.7), stroke (OR = 2.8, 95% CI 1.2 to 6.9), low level of education (OR = 2.3, 95% CI 1.3 to 4.1), loss of Instrumental Activities of Daily Living (IADL) (OR = 2.2, 95% CI 1.1 to 4.5) and age (OR = 1.2, 95% CI 1.1 to 1.2). In women, progression is best predicted by IADL loss (OR = 3.5, 95% CI 2.1 to 5.9), ApoE4 allele (OR = 2.3, 95% CI 1.4 to 4.0), low level of education (OR = 2.2, 95% CI 1.3 to 3.6), subclinical depression (OR = 2.0, 95% CI 1.1 to 3.6), use of anticholinergic drugs (OR = 1.8, 95% CI 1.0 to 3.0) and age (OR = 1.1, 95% CI 1.1 to 1.2).\n\nConclusions: Men and women have different risk profiles for both MCI and progression to dementia. Intervention programmes should focus principally on risk of stroke in men and depressive symptomatology and use of anticholinergic medication in women.&quot;,&quot;publisher&quot;:&quot;BMJ Publishing Group Ltd&quot;,&quot;issue&quot;:&quot;9&quot;,&quot;volume&quot;:&quot;79&quot;},&quot;isTemporary&quot;:false}],&quot;citationTag&quot;:&quot;MENDELEY_CITATION_v3_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&quot;},{&quot;citationID&quot;:&quot;MENDELEY_CITATION_6f78f97e-758f-4a60-abd3-a414366afd38&quot;,&quot;properties&quot;:{&quot;noteIndex&quot;:0},&quot;isEdited&quot;:false,&quot;manualOverride&quot;:{&quot;isManuallyOverridden&quot;:false,&quot;citeprocText&quot;:&quot;&lt;sup&gt;19&lt;/sup&gt;&quot;,&quot;manualOverrideText&quot;:&quot;&quot;},&quot;citationItems&quot;:[{&quot;id&quot;:&quot;e7ea5773-4177-3394-99e9-437ab51bd5c0&quot;,&quot;itemData&quot;:{&quot;type&quot;:&quot;article-journal&quot;,&quot;id&quot;:&quot;e7ea5773-4177-3394-99e9-437ab51bd5c0&quot;,&quot;title&quot;:&quot;Clinical epidemiology of Alzheimer's disease: Assessing sex and gender differences&quot;,&quot;author&quot;:[{&quot;family&quot;:&quot;Mielke&quot;,&quot;given&quot;:&quot;Michelle M.&quot;,&quot;parse-names&quot;:false,&quot;dropping-particle&quot;:&quot;&quot;,&quot;non-dropping-particle&quot;:&quot;&quot;},{&quot;family&quot;:&quot;Vemuri&quot;,&quot;given&quot;:&quot;Prashanthi&quot;,&quot;parse-names&quot;:false,&quot;dropping-particle&quot;:&quot;&quot;,&quot;non-dropping-particle&quot;:&quot;&quot;},{&quot;family&quot;:&quot;Rocca&quot;,&quot;given&quot;:&quot;Walter A.&quot;,&quot;parse-names&quot;:false,&quot;dropping-particle&quot;:&quot;&quot;,&quot;non-dropping-particle&quot;:&quot;&quot;}],&quot;container-title&quot;:&quot;Clinical Epidemiology&quot;,&quot;container-title-short&quot;:&quot;Clin Epidemiol&quot;,&quot;accessed&quot;:{&quot;date-parts&quot;:[[2024,4,1]]},&quot;DOI&quot;:&quot;10.2147/CLEP.S37929&quot;,&quot;ISSN&quot;:&quot;11791349&quot;,&quot;PMID&quot;:&quot;24470773&quot;,&quot;URL&quot;:&quot;http://dx.doi.org/10.2147/CLEP.S37929&quot;,&quot;issued&quot;:{&quot;date-parts&quot;:[[2014,1,8]]},&quot;page&quot;:&quot;37-48&quot;,&quot;abstract&quot;:&quot;With the aging of the population, the burden of Alzheimer's disease (AD) is rapidly expanding. More than 5 million people in the US alone are affected with AD and this number is expected to triple by 2050. While men may have a higher risk of mild cognitive impairment (MCI), an intermediate stage between normal aging and dementia, women are disproportionally affected with AD. One explanation is that men may die of competing causes of death earlier in life, so that only the most resilient men may survive to older ages. However, many other factors should also be considered to explain the sex differences. In this review, we discuss the differences observed in men versus women in the incidence and prevalence of MCI and AD, in the structure and function of the brain, and in the sex-specific and gender-specific risk and protective factors for AD. In medical research, sex refers to biological differences such as chromosomal differences (eg, XX versus XY chromosomes), gonadal differences, or hormonal differences. In contrast, gender refers to psychosocial and cultural differences between men and women (eg, access to education and occupation). Both factors play an important role in the development and progression of diseases, including AD. Understanding both sex- and gender-specific risk and protective factors for AD is critical for developing individualized interventions for the prevention and treatment of AD. © 2014 Mielke et al.&quot;,&quot;issue&quot;:&quot;1&quot;,&quot;volume&quot;:&quot;6&quot;},&quot;isTemporary&quot;:false}],&quot;citationTag&quot;:&quot;MENDELEY_CITATION_v3_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&quot;},{&quot;citationID&quot;:&quot;MENDELEY_CITATION_328bca09-4343-430c-96a3-d66ceb759d24&quot;,&quot;properties&quot;:{&quot;noteIndex&quot;:0},&quot;isEdited&quot;:false,&quot;manualOverride&quot;:{&quot;isManuallyOverridden&quot;:false,&quot;citeprocText&quot;:&quot;&lt;sup&gt;18,20&lt;/sup&gt;&quot;,&quot;manualOverrideText&quot;:&quot;&quot;},&quot;citationItems&quot;:[{&quot;id&quot;:&quot;2720af80-6cde-38b3-8ef5-0f399ab8eea0&quot;,&quot;itemData&quot;:{&quot;type&quot;:&quot;article-journal&quot;,&quot;id&quot;:&quot;2720af80-6cde-38b3-8ef5-0f399ab8eea0&quot;,&quot;title&quot;:&quot;Risk profiles for mild cognitive impairment and progression to dementia are gender specific&quot;,&quot;author&quot;:[{&quot;family&quot;:&quot;Artero&quot;,&quot;given&quot;:&quot;S.&quot;,&quot;parse-names&quot;:false,&quot;dropping-particle&quot;:&quot;&quot;,&quot;non-dropping-particle&quot;:&quot;&quot;},{&quot;family&quot;:&quot;Ancelin&quot;,&quot;given&quot;:&quot;M. L.&quot;,&quot;parse-names&quot;:false,&quot;dropping-particle&quot;:&quot;&quot;,&quot;non-dropping-particle&quot;:&quot;&quot;},{&quot;family&quot;:&quot;Portet&quot;,&quot;given&quot;:&quot;F.&quot;,&quot;parse-names&quot;:false,&quot;dropping-particle&quot;:&quot;&quot;,&quot;non-dropping-particle&quot;:&quot;&quot;},{&quot;family&quot;:&quot;Dupuy&quot;,&quot;given&quot;:&quot;A.&quot;,&quot;parse-names&quot;:false,&quot;dropping-particle&quot;:&quot;&quot;,&quot;non-dropping-particle&quot;:&quot;&quot;},{&quot;family&quot;:&quot;Berr&quot;,&quot;given&quot;:&quot;C.&quot;,&quot;parse-names&quot;:false,&quot;dropping-particle&quot;:&quot;&quot;,&quot;non-dropping-particle&quot;:&quot;&quot;},{&quot;family&quot;:&quot;Dartigues&quot;,&quot;given&quot;:&quot;J. F.&quot;,&quot;parse-names&quot;:false,&quot;dropping-particle&quot;:&quot;&quot;,&quot;non-dropping-particle&quot;:&quot;&quot;},{&quot;family&quot;:&quot;Tzourio&quot;,&quot;given&quot;:&quot;C.&quot;,&quot;parse-names&quot;:false,&quot;dropping-particle&quot;:&quot;&quot;,&quot;non-dropping-particle&quot;:&quot;&quot;},{&quot;family&quot;:&quot;Rouaud&quot;,&quot;given&quot;:&quot;O.&quot;,&quot;parse-names&quot;:false,&quot;dropping-particle&quot;:&quot;&quot;,&quot;non-dropping-particle&quot;:&quot;&quot;},{&quot;family&quot;:&quot;Poncet&quot;,&quot;given&quot;:&quot;M.&quot;,&quot;parse-names&quot;:false,&quot;dropping-particle&quot;:&quot;&quot;,&quot;non-dropping-particle&quot;:&quot;&quot;},{&quot;family&quot;:&quot;Pasquier&quot;,&quot;given&quot;:&quot;F.&quot;,&quot;parse-names&quot;:false,&quot;dropping-particle&quot;:&quot;&quot;,&quot;non-dropping-particle&quot;:&quot;&quot;},{&quot;family&quot;:&quot;Auriacombe&quot;,&quot;given&quot;:&quot;S.&quot;,&quot;parse-names&quot;:false,&quot;dropping-particle&quot;:&quot;&quot;,&quot;non-dropping-particle&quot;:&quot;&quot;},{&quot;family&quot;:&quot;Touchon&quot;,&quot;given&quot;:&quot;J.&quot;,&quot;parse-names&quot;:false,&quot;dropping-particle&quot;:&quot;&quot;,&quot;non-dropping-particle&quot;:&quot;&quot;},{&quot;family&quot;:&quot;Ritchie&quot;,&quot;given&quot;:&quot;K.&quot;,&quot;parse-names&quot;:false,&quot;dropping-particle&quot;:&quot;&quot;,&quot;non-dropping-particle&quot;:&quot;&quot;}],&quot;container-title&quot;:&quot;Journal of Neurology, Neurosurgery &amp; Psychiatry&quot;,&quot;container-title-short&quot;:&quot;J Neurol Neurosurg Psychiatry&quot;,&quot;accessed&quot;:{&quot;date-parts&quot;:[[2024,4,1]]},&quot;DOI&quot;:&quot;10.1136/JNNP.2007.136903&quot;,&quot;ISSN&quot;:&quot;0022-3050&quot;,&quot;PMID&quot;:&quot;18450788&quot;,&quot;URL&quot;:&quot;https://jnnp.bmj.com/content/79/9/979&quot;,&quot;issued&quot;:{&quot;date-parts&quot;:[[2008,9,1]]},&quot;page&quot;:&quot;979-984&quot;,&quot;abstract&quot;:&quot;Objective: To examine risk factors for mild cognitive impairment (MCI) and progression to dementia in a prospective community-based study of subjects aged 65 years and over.\n\nMethods: 6892 participants who were over 65 and without dementia were recruited from a population-based cohort in three French cities. Cognitive performance, clinical diagnosis of dementia, and clinical and environmental risk factors were evaluated at baseline and 2-year and 4-year follow-ups.\n\nResults: 42% of the population were classified as having MCI at baseline. After adjustment for confounding with logistic regression models, men and women classified as having MCI were more likely to have depressive symptomatology and to be taking anticholinergic drugs. Men were also more likely to have a higher body mass index, diabetes and stroke, whereas women were more likely to have poor subjective health, to be disabled, to be socially isolated, and to suffer from insomnia. The principal adjusted risk factors for men for progression from MCI to dementia in descending order were ApoE4 allele (OR = 3.2, 95% CI 1.7 to 5.7), stroke (OR = 2.8, 95% CI 1.2 to 6.9), low level of education (OR = 2.3, 95% CI 1.3 to 4.1), loss of Instrumental Activities of Daily Living (IADL) (OR = 2.2, 95% CI 1.1 to 4.5) and age (OR = 1.2, 95% CI 1.1 to 1.2). In women, progression is best predicted by IADL loss (OR = 3.5, 95% CI 2.1 to 5.9), ApoE4 allele (OR = 2.3, 95% CI 1.4 to 4.0), low level of education (OR = 2.2, 95% CI 1.3 to 3.6), subclinical depression (OR = 2.0, 95% CI 1.1 to 3.6), use of anticholinergic drugs (OR = 1.8, 95% CI 1.0 to 3.0) and age (OR = 1.1, 95% CI 1.1 to 1.2).\n\nConclusions: Men and women have different risk profiles for both MCI and progression to dementia. Intervention programmes should focus principally on risk of stroke in men and depressive symptomatology and use of anticholinergic medication in women.&quot;,&quot;publisher&quot;:&quot;BMJ Publishing Group Ltd&quot;,&quot;issue&quot;:&quot;9&quot;,&quot;volume&quot;:&quot;79&quot;},&quot;isTemporary&quot;:false},{&quot;id&quot;:&quot;bd2cabc3-df3f-37f9-8301-83f92e3b5986&quot;,&quot;itemData&quot;:{&quot;type&quot;:&quot;article-journal&quot;,&quot;id&quot;:&quot;bd2cabc3-df3f-37f9-8301-83f92e3b5986&quot;,&quot;title&quot;:&quot;Sex differences in risk factors for vascular contributions to cognitive impairment &amp; dementia&quot;,&quot;author&quot;:[{&quot;family&quot;:&quot;Gannon&quot;,&quot;given&quot;:&quot;O. J.&quot;,&quot;parse-names&quot;:false,&quot;dropping-particle&quot;:&quot;&quot;,&quot;non-dropping-particle&quot;:&quot;&quot;},{&quot;family&quot;:&quot;Robison&quot;,&quot;given&quot;:&quot;L. S.&quot;,&quot;parse-names&quot;:false,&quot;dropping-particle&quot;:&quot;&quot;,&quot;non-dropping-particle&quot;:&quot;&quot;},{&quot;family&quot;:&quot;Custozzo&quot;,&quot;given&quot;:&quot;A. J.&quot;,&quot;parse-names&quot;:false,&quot;dropping-particle&quot;:&quot;&quot;,&quot;non-dropping-particle&quot;:&quot;&quot;},{&quot;family&quot;:&quot;Zuloaga&quot;,&quot;given&quot;:&quot;K. L.&quot;,&quot;parse-names&quot;:false,&quot;dropping-particle&quot;:&quot;&quot;,&quot;non-dropping-particle&quot;:&quot;&quot;}],&quot;container-title&quot;:&quot;Neurochemistry International&quot;,&quot;container-title-short&quot;:&quot;Neurochem Int&quot;,&quot;accessed&quot;:{&quot;date-parts&quot;:[[2024,4,1]]},&quot;DOI&quot;:&quot;10.1016/J.NEUINT.2018.11.014&quot;,&quot;ISSN&quot;:&quot;0197-0186&quot;,&quot;PMID&quot;:&quot;30471324&quot;,&quot;issued&quot;:{&quot;date-parts&quot;:[[2019,7,1]]},&quot;page&quot;:&quot;38-55&quot;,&quot;abstract&quot;:&quot;Vascular contributions to cognitive impairment and dementia (VCID) is the second most common cause of dementia. While males overall appear to be at a slightly higher risk for VCID throughout most of the lifespan (up to age 85), some risk factors for VCID more adversely affect women. These include female-specific risk factors associated with pregnancy related disorders (e.g. preeclampsia), menopause, and poorly timed hormone replacement. Further, presence of certain co-morbid risk factors, such as diabetes, obesity and hypertension, also may more adversely affect women than men. In contrast, some risk factors more greatly affect men, such as hyperlipidemia, myocardial infarction, and heart disease. Further, stroke, one of the leading risk factors for VCID, has a higher incidence in men than in women throughout much of the lifespan, though this trend is reversed at advanced ages. This review will highlight the need to take biological sex and common co-morbidities for VCID into account in both preclinical and clinical research. Given that there are currently no treatments available for VCID, it is critical that we understand how to mitigate risk factors for this devastating disease in both sexes.&quot;,&quot;publisher&quot;:&quot;Pergamon&quot;,&quot;volume&quot;:&quot;127&quot;},&quot;isTemporary&quot;:false}],&quot;citationTag&quot;:&quot;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&quot;},{&quot;citationID&quot;:&quot;MENDELEY_CITATION_07df6fd3-0c05-4e0f-aeeb-d69540fc81a1&quot;,&quot;properties&quot;:{&quot;noteIndex&quot;:0},&quot;isEdited&quot;:false,&quot;manualOverride&quot;:{&quot;isManuallyOverridden&quot;:false,&quot;citeprocText&quot;:&quot;&lt;sup&gt;21&lt;/sup&gt;&quot;,&quot;manualOverrideText&quot;:&quot;&quot;},&quot;citationItems&quot;:[{&quot;id&quot;:&quot;7a1058db-0537-352f-b2b5-a5f8f931ac56&quot;,&quot;itemData&quot;:{&quot;type&quot;:&quot;article-journal&quot;,&quot;id&quot;:&quot;7a1058db-0537-352f-b2b5-a5f8f931ac56&quot;,&quot;title&quot;:&quot;Prediction of Incident Dementia Using Patient Temporal Health Status&quot;,&quot;author&quot;:[{&quot;family&quot;:&quot;Fu&quot;,&quot;given&quot;:&quot;Sunyang&quot;,&quot;parse-names&quot;:false,&quot;dropping-particle&quot;:&quot;&quot;,&quot;non-dropping-particle&quot;:&quot;&quot;},{&quot;family&quot;:&quot;Ibrahim&quot;,&quot;given&quot;:&quot;Omar A.&quot;,&quot;parse-names&quot;:false,&quot;dropping-particle&quot;:&quot;&quot;,&quot;non-dropping-particle&quot;:&quot;&quot;},{&quot;family&quot;:&quot;Wang&quot;,&quot;given&quot;:&quot;Yanshan&quot;,&quot;parse-names&quot;:false,&quot;dropping-particle&quot;:&quot;&quot;,&quot;non-dropping-particle&quot;:&quot;&quot;},{&quot;family&quot;:&quot;Vassilaki&quot;,&quot;given&quot;:&quot;Maria&quot;,&quot;parse-names&quot;:false,&quot;dropping-particle&quot;:&quot;&quot;,&quot;non-dropping-particle&quot;:&quot;&quot;},{&quot;family&quot;:&quot;Petersen&quot;,&quot;given&quot;:&quot;Ronald C.&quot;,&quot;parse-names&quot;:false,&quot;dropping-particle&quot;:&quot;&quot;,&quot;non-dropping-particle&quot;:&quot;&quot;},{&quot;family&quot;:&quot;Mielke&quot;,&quot;given&quot;:&quot;Michelle M.&quot;,&quot;parse-names&quot;:false,&quot;dropping-particle&quot;:&quot;&quot;,&quot;non-dropping-particle&quot;:&quot;&quot;},{&quot;family&quot;:&quot;St Sauver&quot;,&quot;given&quot;:&quot;Jennifer&quot;,&quot;parse-names&quot;:false,&quot;dropping-particle&quot;:&quot;&quot;,&quot;non-dropping-particle&quot;:&quot;&quot;},{&quot;family&quot;:&quot;Sohn&quot;,&quot;given&quot;:&quot;Sunghwan&quot;,&quot;parse-names&quot;:false,&quot;dropping-particle&quot;:&quot;&quot;,&quot;non-dropping-particle&quot;:&quot;&quot;}],&quot;container-title&quot;:&quot;Studies in health technology and informatics&quot;,&quot;container-title-short&quot;:&quot;Stud Health Technol Inform&quot;,&quot;accessed&quot;:{&quot;date-parts&quot;:[[2024,4,1]]},&quot;DOI&quot;:&quot;10.3233/SHTI220180&quot;,&quot;ISBN&quot;:&quot;9781643682648&quot;,&quot;ISSN&quot;:&quot;18798365&quot;,&quot;PMID&quot;:&quot;35673119&quot;,&quot;URL&quot;:&quot;/pmc/articles/PMC9754075/&quot;,&quot;issued&quot;:{&quot;date-parts&quot;:[[2022,6,6]]},&quot;page&quot;:&quot;757&quot;,&quot;abstract&quot;:&quot;Dementia is one of the most prevalent health problems in the aging population. Despite the significant number of people affected, dementia diagnoses are often significantly delayed, missing opportunities to maximize life quality. Early identification of older adults at high risk for dementia may help to maximize current quality of life and to improve planning for future health needs in dementia patients. However, most existing risk prediction models predominantly use static variables, not considering temporal patterns of health status. This study used an attention-based time-aware model to predict incident dementia that incorporated longitudinal temporal health conditions. The predictive performance of the time-aware model was compared with three traditional models using static variables and demonstrated higher predictive power.&quot;,&quot;publisher&quot;:&quot;NIH Public Access&quot;,&quot;volume&quot;:&quot;290&quot;},&quot;isTemporary&quot;:false}],&quot;citationTag&quot;:&quot;MENDELEY_CITATION_v3_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&quot;},{&quot;citationID&quot;:&quot;MENDELEY_CITATION_f99bf276-e8b0-4d68-9750-622b6a17311c&quot;,&quot;properties&quot;:{&quot;noteIndex&quot;:0},&quot;isEdited&quot;:false,&quot;manualOverride&quot;:{&quot;isManuallyOverridden&quot;:false,&quot;citeprocText&quot;:&quot;&lt;sup&gt;22&lt;/sup&gt;&quot;,&quot;manualOverrideText&quot;:&quot;&quot;},&quot;citationItems&quot;:[{&quot;id&quot;:&quot;8819bf3f-fb17-3b99-8eaa-caf94df67b5d&quot;,&quot;itemData&quot;:{&quot;type&quot;:&quot;article-journal&quot;,&quot;id&quot;:&quot;8819bf3f-fb17-3b99-8eaa-caf94df67b5d&quot;,&quot;title&quot;:&quot;Neuropsychiatric Symptoms and Commonly Used Biomarkers of Alzheimer’s Disease: A Literature Review from a Machine Learning Perspective&quot;,&quot;author&quot;:[{&quot;family&quot;:&quot;Shah&quot;,&quot;given&quot;:&quot;Jay&quot;,&quot;parse-names&quot;:false,&quot;dropping-particle&quot;:&quot;&quot;,&quot;non-dropping-particle&quot;:&quot;&quot;},{&quot;family&quot;:&quot;Rahman Siddiquee&quot;,&quot;given&quot;:&quot;Md Mahfuzur&quot;,&quot;parse-names&quot;:false,&quot;dropping-particle&quot;:&quot;&quot;,&quot;non-dropping-particle&quot;:&quot;&quot;},{&quot;family&quot;:&quot;Krell-Roesch&quot;,&quot;given&quot;:&quot;Janina&quot;,&quot;parse-names&quot;:false,&quot;dropping-particle&quot;:&quot;&quot;,&quot;non-dropping-particle&quot;:&quot;&quot;},{&quot;family&quot;:&quot;Syrjanen&quot;,&quot;given&quot;:&quot;Jeremy A.&quot;,&quot;parse-names&quot;:false,&quot;dropping-particle&quot;:&quot;&quot;,&quot;non-dropping-particle&quot;:&quot;&quot;},{&quot;family&quot;:&quot;Kremers&quot;,&quot;given&quot;:&quot;Walter K.&quot;,&quot;parse-names&quot;:false,&quot;dropping-particle&quot;:&quot;&quot;,&quot;non-dropping-particle&quot;:&quot;&quot;},{&quot;family&quot;:&quot;Vassilaki&quot;,&quot;given&quot;:&quot;Maria&quot;,&quot;parse-names&quot;:false,&quot;dropping-particle&quot;:&quot;&quot;,&quot;non-dropping-particle&quot;:&quot;&quot;},{&quot;family&quot;:&quot;Forzani&quot;,&quot;given&quot;:&quot;Erica&quot;,&quot;parse-names&quot;:false,&quot;dropping-particle&quot;:&quot;&quot;,&quot;non-dropping-particle&quot;:&quot;&quot;},{&quot;family&quot;:&quot;Wu&quot;,&quot;given&quot;:&quot;Teresa&quot;,&quot;parse-names&quot;:false,&quot;dropping-particle&quot;:&quot;&quot;,&quot;non-dropping-particle&quot;:&quot;&quot;},{&quot;family&quot;:&quot;Geda&quot;,&quot;given&quot;:&quot;Yonas E.&quot;,&quot;parse-names&quot;:false,&quot;dropping-particle&quot;:&quot;&quot;,&quot;non-dropping-particle&quot;:&quot;&quot;}],&quot;container-title&quot;:&quot;Journal of Alzheimer's Disease&quot;,&quot;accessed&quot;:{&quot;date-parts&quot;:[[2024,4,1]]},&quot;DOI&quot;:&quot;10.3233/JAD-221261&quot;,&quot;ISSN&quot;:&quot;1387-2877&quot;,&quot;PMID&quot;:&quot;36872783&quot;,&quot;issued&quot;:{&quot;date-parts&quot;:[[2023,1,1]]},&quot;page&quot;:&quot;1131-1146&quot;,&quot;abstract&quot;:&quot;There is a growing interest in the application of machine learning (ML) in Alzheimer's disease (AD) research. However, neuropsychiatric symptoms (NPS), frequent in subjects with AD, mild cognitive impairment (MCI), and other related dementias have not been analyzed sufficiently using ML methods. To portray the landscape and potential of ML research in AD and NPS studies, we present a comprehensive literature review of existing ML approaches and commonly studied AD biomarkers. We conducted PubMed searches with keywords related to NPS, AD biomarkers, machine learning, and cognition. We included a total of 38 articles in this review after excluding some irrelevant studies from the search results and including 6 articles based on a snowball search from the bibliography of the relevant studies. We found a limited number of studies focused on NPS with or without AD biomarkers. In contrast, multiple statistical machine learning and deep learning methods have been used to build predictive diagnostic models using commonly known AD biomarkers. These mainly included multiple imaging biomarkers, cognitive scores, and various omics biomarkers. Deep learning approaches that combine these biomarkers or multi-modality datasets typically outperform single-modality datasets. We conclude ML may be leveraged to untangle the complex relationships of NPS and AD biomarkers with cognition. This may potentially help to predict the progression of MCI or dementia and develop more targeted early intervention approaches based on NPS.&quot;,&quot;publisher&quot;:&quot;IOS Press&quot;,&quot;issue&quot;:&quot;4&quot;,&quot;volume&quot;:&quot;92&quot;,&quot;container-title-short&quot;:&quot;&quot;},&quot;isTemporary&quot;:false}],&quot;citationTag&quot;:&quot;MENDELEY_CITATION_v3_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&quot;},{&quot;citationID&quot;:&quot;MENDELEY_CITATION_9ba8215c-5dcc-4194-a334-fb5d79fcd33e&quot;,&quot;properties&quot;:{&quot;noteIndex&quot;:0},&quot;isEdited&quot;:false,&quot;manualOverride&quot;:{&quot;isManuallyOverridden&quot;:false,&quot;citeprocText&quot;:&quot;&lt;sup&gt;23&lt;/sup&gt;&quot;,&quot;manualOverrideText&quot;:&quot;&quot;},&quot;citationItems&quot;:[{&quot;id&quot;:&quot;f89de674-a011-334f-9a8e-5124a2cb7134&quot;,&quot;itemData&quot;:{&quot;type&quot;:&quot;article-journal&quot;,&quot;id&quot;:&quot;f89de674-a011-334f-9a8e-5124a2cb7134&quot;,&quot;title&quot;:&quot;Understanding Clinical Progression of Late-Life Depression to Alzheimer’s Disease Over 5 Years with Structural MRI&quot;,&quot;author&quot;:[{&quot;family&quot;:&quot;Zhang&quot;,&quot;given&quot;:&quot;Lintao&quot;,&quot;parse-names&quot;:false,&quot;dropping-particle&quot;:&quot;&quot;,&quot;non-dropping-particle&quot;:&quot;&quot;},{&quot;family&quot;:&quot;Yu&quot;,&quot;given&quot;:&quot;Minhui&quot;,&quot;parse-names&quot;:false,&quot;dropping-particle&quot;:&quot;&quot;,&quot;non-dropping-particle&quot;:&quot;&quot;},{&quot;family&quot;:&quot;Wang&quot;,&quot;given&quot;:&quot;Lihong&quot;,&quot;parse-names&quot;:false,&quot;dropping-particle&quot;:&quot;&quot;,&quot;non-dropping-particle&quot;:&quot;&quot;},{&quot;family&quot;:&quot;Steffens&quot;,&quot;given&quot;:&quot;David C.&quot;,&quot;parse-names&quot;:false,&quot;dropping-particle&quot;:&quot;&quot;,&quot;non-dropping-particle&quot;:&quot;&quot;},{&quot;family&quot;:&quot;Wu&quot;,&quot;given&quot;:&quot;Rong&quot;,&quot;parse-names&quot;:false,&quot;dropping-particle&quot;:&quot;&quot;,&quot;non-dropping-particle&quot;:&quot;&quot;},{&quot;family&quot;:&quot;Potter&quot;,&quot;given&quot;:&quot;Guy G.&quot;,&quot;parse-names&quot;:false,&quot;dropping-particle&quot;:&quot;&quot;,&quot;non-dropping-particle&quot;:&quot;&quot;},{&quot;family&quot;:&quot;Liu&quot;,&quot;given&quot;:&quot;Mingxia&quot;,&quot;parse-names&quot;:false,&quot;dropping-particle&quot;:&quot;&quot;,&quot;non-dropping-particle&quot;:&quot;&quot;}],&quot;container-title&quot;:&quot;Lecture Notes in Computer Science (including subseries Lecture Notes in Artificial Intelligence and Lecture Notes in Bioinformatics)&quot;,&quot;accessed&quot;:{&quot;date-parts&quot;:[[2024,4,1]]},&quot;DOI&quot;:&quot;10.1007/978-3-031-21014-3_27&quot;,&quot;ISBN&quot;:&quot;978-3-031-21014-3&quot;,&quot;ISSN&quot;:&quot;1611-3349&quot;,&quot;URL&quot;:&quot;https://link.springer.com/chapter/10.1007/978-3-031-21014-3_27&quot;,&quot;issued&quot;:{&quot;date-parts&quot;:[[2022]]},&quot;page&quot;:&quot;259-268&quot;,&quot;abstract&quot;:&quot;Previous studies have shown that late-life depression (LLD) may be a precursor of neurodegenerative diseases and may increase the risk of dementia. At present, the pathological relationship between LLD and dementia, in particularly Alzheimer’s disease (AD) is...&quot;,&quot;publisher&quot;:&quot;Springer, Cham&quot;,&quot;volume&quot;:&quot;13583 LNCS&quot;,&quot;container-title-short&quot;:&quot;&quot;},&quot;isTemporary&quot;:false}],&quot;citationTag&quot;:&quot;MENDELEY_CITATION_v3_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&quot;},{&quot;citationID&quot;:&quot;MENDELEY_CITATION_a2f8da08-0948-46c7-a00b-ed51a32ab523&quot;,&quot;properties&quot;:{&quot;noteIndex&quot;:0},&quot;isEdited&quot;:false,&quot;manualOverride&quot;:{&quot;isManuallyOverridden&quot;:false,&quot;citeprocText&quot;:&quot;&lt;sup&gt;24,25&lt;/sup&gt;&quot;,&quot;manualOverrideText&quot;:&quot;&quot;},&quot;citationItems&quot;:[{&quot;id&quot;:&quot;9f218bdd-4a2f-3ffa-936d-006a778f52cf&quot;,&quot;itemData&quot;:{&quot;type&quot;:&quot;article-journal&quot;,&quot;id&quot;:&quot;9f218bdd-4a2f-3ffa-936d-006a778f52cf&quot;,&quot;title&quot;:&quot;Relationship between Social Support, Sarcopenia, and Cognitive Impairment in Chinese Community-Dwelling Older Adults&quot;,&quot;author&quot;:[{&quot;family&quot;:&quot;Bian&quot;,&quot;given&quot;:&quot;D.&quot;,&quot;parse-names&quot;:false,&quot;dropping-particle&quot;:&quot;&quot;,&quot;non-dropping-particle&quot;:&quot;&quot;},{&quot;family&quot;:&quot;Li&quot;,&quot;given&quot;:&quot;X.&quot;,&quot;parse-names&quot;:false,&quot;dropping-particle&quot;:&quot;&quot;,&quot;non-dropping-particle&quot;:&quot;&quot;},{&quot;family&quot;:&quot;Xiao&quot;,&quot;given&quot;:&quot;Y.&quot;,&quot;parse-names&quot;:false,&quot;dropping-particle&quot;:&quot;&quot;,&quot;non-dropping-particle&quot;:&quot;&quot;},{&quot;family&quot;:&quot;Song&quot;,&quot;given&quot;:&quot;K.&quot;,&quot;parse-names&quot;:false,&quot;dropping-particle&quot;:&quot;&quot;,&quot;non-dropping-particle&quot;:&quot;&quot;},{&quot;family&quot;:&quot;Wang&quot;,&quot;given&quot;:&quot;L.&quot;,&quot;parse-names&quot;:false,&quot;dropping-particle&quot;:&quot;&quot;,&quot;non-dropping-particle&quot;:&quot;&quot;},{&quot;family&quot;:&quot;Shen&quot;,&quot;given&quot;:&quot;J.&quot;,&quot;parse-names&quot;:false,&quot;dropping-particle&quot;:&quot;&quot;,&quot;non-dropping-particle&quot;:&quot;&quot;},{&quot;family&quot;:&quot;Aimaiti&quot;,&quot;given&quot;:&quot;M.&quot;,&quot;parse-names&quot;:false,&quot;dropping-particle&quot;:&quot;&quot;,&quot;non-dropping-particle&quot;:&quot;&quot;},{&quot;family&quot;:&quot;Ma&quot;,&quot;given&quot;:&quot;X.&quot;,&quot;parse-names&quot;:false,&quot;dropping-particle&quot;:&quot;&quot;,&quot;non-dropping-particle&quot;:&quot;&quot;},{&quot;family&quot;:&quot;Shi&quot;,&quot;given&quot;:&quot;C.&quot;,&quot;parse-names&quot;:false,&quot;dropping-particle&quot;:&quot;&quot;,&quot;non-dropping-particle&quot;:&quot;&quot;},{&quot;family&quot;:&quot;Li&quot;,&quot;given&quot;:&quot;G.&quot;,&quot;parse-names&quot;:false,&quot;dropping-particle&quot;:&quot;&quot;,&quot;non-dropping-particle&quot;:&quot;&quot;}],&quot;container-title&quot;:&quot;Journal of Nutrition, Health and Aging&quot;,&quot;accessed&quot;:{&quot;date-parts&quot;:[[2024,4,1]]},&quot;DOI&quot;:&quot;10.1007/S12603-023-1973-2/METRICS&quot;,&quot;ISSN&quot;:&quot;17604788&quot;,&quot;PMID&quot;:&quot;37754212&quot;,&quot;URL&quot;:&quot;https://link.springer.com/article/10.1007/s12603-023-1973-2&quot;,&quot;issued&quot;:{&quot;date-parts&quot;:[[2023,9,1]]},&quot;page&quot;:&quot;726-733&quot;,&quot;abstract&quot;:&quot;Background: Cognitive impairment and sarcopenia have become important challenges for the growing aging population. Social support has been shown to protect against cognitive impairment, but its impact on sarcopenia remains unknown. The purpose of this study was to explore the correlation between social support, sarcopenia, and cognitive impairment in Chinese older adults. Method: A multi-stage whole group sampling method was used to conduct a cross-sectional survey of 720 community-dwelling older people in Shanghai. The definition of sarcopenia was in accordance with the criteria of the Asian Working Group for Sarcopenia (AWGS) 2019. Cognitive impairment was evaluated using a computerized neuropsychological assessment device that had been previously validated. Social support was assessed using the Social Support Rate Scale. Logistic regression analyses were conducted to explore the relationship between social support cognitive impairment and sarcopenia, fully adjusting for all potential confounding factors. Results: Our study found that 230 (31.94%) of the participants had cognitive impairment and 97 (13.47%) of the participants had sarcopenia. The mean social support score was 35.10 ± 7.54. Besides, the results showed that cognitive impairment was associated with sarcopenia (OR:1.650, 95% CI: 1.048, 2.596, P=0.030) after adjusting for confounding factors. Older adults with high level social support had the lowest risk of cognitive impairment (OR: 0.297, 95% CI: 0.115, 0.680, P=0.021) and sarcopenia (OR: 0.113, 95% CI: 0.031, 0.407, P=0.001), respectively. Conclusion: Our analysis revealed that high level social support was negatively associated with sarcopenia and cognitive impairment. These findings provide strong support for the health promotion effect of social networks against sarcopenia and cognitive impairment in Chinese community-dwelling older adults, with important implications for healthcare policy makers.&quot;,&quot;publisher&quot;:&quot;Springer-Verlag Italia s.r.l.&quot;,&quot;issue&quot;:&quot;9&quot;,&quot;volume&quot;:&quot;27&quot;,&quot;container-title-short&quot;:&quot;&quot;},&quot;isTemporary&quot;:false},{&quot;id&quot;:&quot;784d2247-3e2d-3ac6-8a90-2ddf7b1d5e27&quot;,&quot;itemData&quot;:{&quot;type&quot;:&quot;article-journal&quot;,&quot;id&quot;:&quot;784d2247-3e2d-3ac6-8a90-2ddf7b1d5e27&quot;,&quot;title&quot;:&quot;Association of Social Support with Mild Cognitive Impairment and Dementia Among Older Women: The Women’s Health Initiative Memory Study&quot;,&quot;author&quot;:[{&quot;family&quot;:&quot;Posis&quot;,&quot;given&quot;:&quot;Alexander Ivan B.&quot;,&quot;parse-names&quot;:false,&quot;dropping-particle&quot;:&quot;&quot;,&quot;non-dropping-particle&quot;:&quot;&quot;},{&quot;family&quot;:&quot;Yarish&quot;,&quot;given&quot;:&quot;Natalie M.&quot;,&quot;parse-names&quot;:false,&quot;dropping-particle&quot;:&quot;&quot;,&quot;non-dropping-particle&quot;:&quot;&quot;},{&quot;family&quot;:&quot;McEvoy&quot;,&quot;given&quot;:&quot;Linda K.&quot;,&quot;parse-names&quot;:false,&quot;dropping-particle&quot;:&quot;&quot;,&quot;non-dropping-particle&quot;:&quot;&quot;},{&quot;family&quot;:&quot;Jain&quot;,&quot;given&quot;:&quot;Purva&quot;,&quot;parse-names&quot;:false,&quot;dropping-particle&quot;:&quot;&quot;,&quot;non-dropping-particle&quot;:&quot;&quot;},{&quot;family&quot;:&quot;Kroenke&quot;,&quot;given&quot;:&quot;Candyce H.&quot;,&quot;parse-names&quot;:false,&quot;dropping-particle&quot;:&quot;&quot;,&quot;non-dropping-particle&quot;:&quot;&quot;},{&quot;family&quot;:&quot;Saquib&quot;,&quot;given&quot;:&quot;Nazmus&quot;,&quot;parse-names&quot;:false,&quot;dropping-particle&quot;:&quot;&quot;,&quot;non-dropping-particle&quot;:&quot;&quot;},{&quot;family&quot;:&quot;Ikramuddin&quot;,&quot;given&quot;:&quot;Farha&quot;,&quot;parse-names&quot;:false,&quot;dropping-particle&quot;:&quot;&quot;,&quot;non-dropping-particle&quot;:&quot;&quot;},{&quot;family&quot;:&quot;Schnatz&quot;,&quot;given&quot;:&quot;Peter F.&quot;,&quot;parse-names&quot;:false,&quot;dropping-particle&quot;:&quot;&quot;,&quot;non-dropping-particle&quot;:&quot;&quot;},{&quot;family&quot;:&quot;Bellettiere&quot;,&quot;given&quot;:&quot;John&quot;,&quot;parse-names&quot;:false,&quot;dropping-particle&quot;:&quot;&quot;,&quot;non-dropping-particle&quot;:&quot;&quot;},{&quot;family&quot;:&quot;Rapp&quot;,&quot;given&quot;:&quot;Stephen R.&quot;,&quot;parse-names&quot;:false,&quot;dropping-particle&quot;:&quot;&quot;,&quot;non-dropping-particle&quot;:&quot;&quot;},{&quot;family&quot;:&quot;Espeland&quot;,&quot;given&quot;:&quot;Mark A.&quot;,&quot;parse-names&quot;:false,&quot;dropping-particle&quot;:&quot;&quot;,&quot;non-dropping-particle&quot;:&quot;&quot;},{&quot;family&quot;:&quot;Shadyab&quot;,&quot;given&quot;:&quot;Aladdin H.&quot;,&quot;parse-names&quot;:false,&quot;dropping-particle&quot;:&quot;&quot;,&quot;non-dropping-particle&quot;:&quot;&quot;}],&quot;container-title&quot;:&quot;Journal of Alzheimer's Disease&quot;,&quot;accessed&quot;:{&quot;date-parts&quot;:[[2024,4,1]]},&quot;DOI&quot;:&quot;10.3233/JAD-220967&quot;,&quot;ISSN&quot;:&quot;1387-2877&quot;,&quot;PMID&quot;:&quot;36565123&quot;,&quot;issued&quot;:{&quot;date-parts&quot;:[[2023,1,1]]},&quot;page&quot;:&quot;1107-1119&quot;,&quot;abstract&quot;:&quot;Background: Social support may be a modifiable risk factor for cognitive impairment. However, few long-term, large prospective studies have examined associations of various forms of social support with incident mild cognitive impairment (MCI) and dementia. Objective: To examine associations of perceived social support with incident MCI and dementia among community-dwelling older women. Methods: This prospective cohort study included 6,670 women from the Women's Health Initiative Memory Study who were cognitively unimpaired at enrollment. We used Cox proportional hazards models to assess associations between perceived social support with incident MCI, dementia, or either MCI/dementia during an average 10.7 (SD=6.1)-year follow-up. Modelling was repeated for emotional/information support, affection support, tangible support, and positive social interaction subscales of social support. Results: Among 6,670 women (average age=70 years [SD=3.8]; 97.0% non-Hispanic/Latina; 89.8% White), greater perceived social support was associated with lower risk of MCI/dementia after adjustment for age, ethnicity, race, hormone therapy, education, income, diabetes, hypertension, and body mass index (Tertile [T]3 versus T1: HR=0.85, 95% CI 0.74-0.99; ptrend=0.08). Associations were significant for emotional/information support (T3 versus T1: HR=0.84, 95% CI 0.72-0.97; ptrend=0.04) and positive social interaction (T3 versus T1: HR=0.85, 95% CI 0.73-0.99; ptrend=0.06) subscales. Associations were attenuated and not significant after adjustment for depressive symptom severity. Objective: Perceived social support, emotional/information support, and positive social interaction were associated with incident MCI/dementia among older women. Results were not significant after adjustment for depressive symptom severity. Improving social support may reduce risk of MCI and dementia in older women.&quot;,&quot;publisher&quot;:&quot;IOS Press&quot;,&quot;issue&quot;:&quot;3&quot;,&quot;volume&quot;:&quot;91&quot;,&quot;container-title-short&quot;:&quot;&quot;},&quot;isTemporary&quot;:false}],&quot;citationTag&quot;:&quot;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&quot;},{&quot;citationID&quot;:&quot;MENDELEY_CITATION_03966ece-d705-4f11-9fe8-dab178426ea5&quot;,&quot;properties&quot;:{&quot;noteIndex&quot;:0},&quot;isEdited&quot;:false,&quot;manualOverride&quot;:{&quot;isManuallyOverridden&quot;:false,&quot;citeprocText&quot;:&quot;&lt;sup&gt;26&lt;/sup&gt;&quot;,&quot;manualOverrideText&quot;:&quot;&quot;},&quot;citationItems&quot;:[{&quot;id&quot;:&quot;247b2fd3-cf90-305c-9d2a-d54d74390f4e&quot;,&quot;itemData&quot;:{&quot;type&quot;:&quot;article-journal&quot;,&quot;id&quot;:&quot;247b2fd3-cf90-305c-9d2a-d54d74390f4e&quot;,&quot;title&quot;:&quot;Trends in Gender and Racial/Ethnic Disparities in Physical Disability and Social Support Among U.S. Older Adults With Cognitive Impairment Living Alone, 2000–2018&quot;,&quot;author&quot;:[{&quot;family&quot;:&quot;Chen&quot;,&quot;given&quot;:&quot;Shanquan&quot;,&quot;parse-names&quot;:false,&quot;dropping-particle&quot;:&quot;&quot;,&quot;non-dropping-particle&quot;:&quot;&quot;},{&quot;family&quot;:&quot;Zhang&quot;,&quot;given&quot;:&quot;Huanyu&quot;,&quot;parse-names&quot;:false,&quot;dropping-particle&quot;:&quot;&quot;,&quot;non-dropping-particle&quot;:&quot;&quot;},{&quot;family&quot;:&quot;Underwood&quot;,&quot;given&quot;:&quot;Benjamin R.&quot;,&quot;parse-names&quot;:false,&quot;dropping-particle&quot;:&quot;&quot;,&quot;non-dropping-particle&quot;:&quot;&quot;},{&quot;family&quot;:&quot;Wang&quot;,&quot;given&quot;:&quot;Dan&quot;,&quot;parse-names&quot;:false,&quot;dropping-particle&quot;:&quot;&quot;,&quot;non-dropping-particle&quot;:&quot;&quot;},{&quot;family&quot;:&quot;Chen&quot;,&quot;given&quot;:&quot;Xi&quot;,&quot;parse-names&quot;:false,&quot;dropping-particle&quot;:&quot;&quot;,&quot;non-dropping-particle&quot;:&quot;&quot;},{&quot;family&quot;:&quot;Cardinal&quot;,&quot;given&quot;:&quot;Rudolf N.&quot;,&quot;parse-names&quot;:false,&quot;dropping-particle&quot;:&quot;&quot;,&quot;non-dropping-particle&quot;:&quot;&quot;}],&quot;container-title&quot;:&quot;Innovation in Aging&quot;,&quot;container-title-short&quot;:&quot;Innov Aging&quot;,&quot;accessed&quot;:{&quot;date-parts&quot;:[[2024,4,1]]},&quot;DOI&quot;:&quot;10.1093/GERONI/IGAD028&quot;,&quot;ISSN&quot;:&quot;23995300&quot;,&quot;URL&quot;:&quot;https://dx.doi.org/10.1093/geroni/igad028&quot;,&quot;issued&quot;:{&quot;date-parts&quot;:[[2023,5,15]]},&quot;page&quot;:&quot;1-12&quot;,&quot;abstract&quot;:&quot;Background and Objectives: Informal care is the primary source of support for older adults with cognitive impairment, yet is less available to those who live alone. We examined trends in the prevalence of physical disability and social support among older adults with cognitive impairment living alone in the United States. Research Design and Methods: We analyzed 10 waves of data from the U.S. Health and Retirement Survey spanning 2000-2018. Eligible people were those aged ≥65, having cognitive impairment, and living alone. Physical disability and social support were measured via basic and instrumental activities of daily living (BADLs, IADLs). We estimated linear temporal trends for binary/integer outcomes via logistic/Poisson regression, respectively. Results: A total of 20 070 participants were included. Among those reporting BADL/IADL disability, the proportion unsupported for BADLs decreased significantly over time (odds ratio [OR] 0.98, 95% confidence interval [CI] 0.97-0.99), and the proportion unsupported for IADLs increased (OR = 1.02, CI 1.01-1.04). Among those receiving IADL support, the number of unmet IADL support needs increased significantly over time (relative risk [RR] 1.04, CI 1.03-1.05). No gender disparities were found for these trends. Over time, Black respondents had a relatively increasing trend of being BADL-unsupported (OR = 1.03, CI 1.0-1.05) and Hispanic and Black respondents had a relatively increasing trend in the number of unmet BADL needs (RR = 1.02, CI 1.00-1.03; RR = 1.01, CI 1.00-1.02, respectively), compared to the corresponding trends in White respondents. Discussion and Implications: Among lone-dwelling U.S. older adults with cognitive impairment, fewer people received IADL support over time, and the extent of unmet IADL support needs increased. Racial/ethnic disparities were seen both in the prevalence of reported BADL/IADL disability and unmet BADL/IADL support needs; some but not all were compatible with a reduction in disparity over time. This evidence could prompt interventions to reduce disparities and unmet support needs.&quot;,&quot;publisher&quot;:&quot;Oxford Academic&quot;,&quot;issue&quot;:&quot;4&quot;,&quot;volume&quot;:&quot;7&quot;},&quot;isTemporary&quot;:false}],&quot;citationTag&quot;:&quot;MENDELEY_CITATION_v3_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&quot;},{&quot;citationID&quot;:&quot;MENDELEY_CITATION_9cab6bf9-6a28-4540-958b-a860199f9971&quot;,&quot;properties&quot;:{&quot;noteIndex&quot;:0},&quot;isEdited&quot;:false,&quot;manualOverride&quot;:{&quot;isManuallyOverridden&quot;:false,&quot;citeprocText&quot;:&quot;&lt;sup&gt;27&lt;/sup&gt;&quot;,&quot;manualOverrideText&quot;:&quot;&quot;},&quot;citationItems&quot;:[{&quot;id&quot;:&quot;164b60ea-9e20-3928-83a0-baa281bac06c&quot;,&quot;itemData&quot;:{&quot;type&quot;:&quot;article-journal&quot;,&quot;id&quot;:&quot;164b60ea-9e20-3928-83a0-baa281bac06c&quot;,&quot;title&quot;:&quot;Prevalence of Dementia in the United States: The Aging, Demographics, and Memory Study&quot;,&quot;author&quot;:[{&quot;family&quot;:&quot;Plassman&quot;,&quot;given&quot;:&quot;B. L.&quot;,&quot;parse-names&quot;:false,&quot;dropping-particle&quot;:&quot;&quot;,&quot;non-dropping-particle&quot;:&quot;&quot;},{&quot;family&quot;:&quot;Langa&quot;,&quot;given&quot;:&quot;K. M.&quot;,&quot;parse-names&quot;:false,&quot;dropping-particle&quot;:&quot;&quot;,&quot;non-dropping-particle&quot;:&quot;&quot;},{&quot;family&quot;:&quot;Fisher&quot;,&quot;given&quot;:&quot;G. G.&quot;,&quot;parse-names&quot;:false,&quot;dropping-particle&quot;:&quot;&quot;,&quot;non-dropping-particle&quot;:&quot;&quot;},{&quot;family&quot;:&quot;Heeringa&quot;,&quot;given&quot;:&quot;S. G.&quot;,&quot;parse-names&quot;:false,&quot;dropping-particle&quot;:&quot;&quot;,&quot;non-dropping-particle&quot;:&quot;&quot;},{&quot;family&quot;:&quot;Weir&quot;,&quot;given&quot;:&quot;D. R.&quot;,&quot;parse-names&quot;:false,&quot;dropping-particle&quot;:&quot;&quot;,&quot;non-dropping-particle&quot;:&quot;&quot;},{&quot;family&quot;:&quot;Ofstedal&quot;,&quot;given&quot;:&quot;M. B.&quot;,&quot;parse-names&quot;:false,&quot;dropping-particle&quot;:&quot;&quot;,&quot;non-dropping-particle&quot;:&quot;&quot;},{&quot;family&quot;:&quot;Burke&quot;,&quot;given&quot;:&quot;J. R.&quot;,&quot;parse-names&quot;:false,&quot;dropping-particle&quot;:&quot;&quot;,&quot;non-dropping-particle&quot;:&quot;&quot;},{&quot;family&quot;:&quot;Hurd&quot;,&quot;given&quot;:&quot;M. D.&quot;,&quot;parse-names&quot;:false,&quot;dropping-particle&quot;:&quot;&quot;,&quot;non-dropping-particle&quot;:&quot;&quot;},{&quot;family&quot;:&quot;Potter&quot;,&quot;given&quot;:&quot;G. G.&quot;,&quot;parse-names&quot;:false,&quot;dropping-particle&quot;:&quot;&quot;,&quot;non-dropping-particle&quot;:&quot;&quot;},{&quot;family&quot;:&quot;Rodgers&quot;,&quot;given&quot;:&quot;W. L.&quot;,&quot;parse-names&quot;:false,&quot;dropping-particle&quot;:&quot;&quot;,&quot;non-dropping-particle&quot;:&quot;&quot;},{&quot;family&quot;:&quot;Steffens&quot;,&quot;given&quot;:&quot;D. C.&quot;,&quot;parse-names&quot;:false,&quot;dropping-particle&quot;:&quot;&quot;,&quot;non-dropping-particle&quot;:&quot;&quot;},{&quot;family&quot;:&quot;Willis&quot;,&quot;given&quot;:&quot;R. J.&quot;,&quot;parse-names&quot;:false,&quot;dropping-particle&quot;:&quot;&quot;,&quot;non-dropping-particle&quot;:&quot;&quot;},{&quot;family&quot;:&quot;Wallace&quot;,&quot;given&quot;:&quot;R. B.&quot;,&quot;parse-names&quot;:false,&quot;dropping-particle&quot;:&quot;&quot;,&quot;non-dropping-particle&quot;:&quot;&quot;}],&quot;container-title&quot;:&quot;Neuroepidemiology&quot;,&quot;container-title-short&quot;:&quot;Neuroepidemiology&quot;,&quot;accessed&quot;:{&quot;date-parts&quot;:[[2024,4,1]]},&quot;DOI&quot;:&quot;10.1159/000109998&quot;,&quot;ISSN&quot;:&quot;0251-5350&quot;,&quot;PMID&quot;:&quot;17975326&quot;,&quot;URL&quot;:&quot;https://dx.doi.org/10.1159/000109998&quot;,&quot;issued&quot;:{&quot;date-parts&quot;:[[2007,11,1]]},&quot;page&quot;:&quot;125-132&quot;,&quot;abstract&quot;:&quot;Aim: To estimate the prevalence of Alzheimer's disease (AD) and other dementias in the USA using a nationally representative sample. Methods: The Aging, Demographics, and Memory Study sample was composed of 856 individuals aged 71 years and older from the nationally representative Health and Retirement Study (HRS) who were evaluated for dementia using a comprehensive in-home assessment. An expert consensus panel used this information to assign a diagnosis of normal cognition, cognitive impairment but not demented, or dementia (and dementia subtype). Using sampling weights derived from the HRS, we estimated the national prevalence of dementia, AD and vascular dementia by age and gender. Results: The prevalence of dementia among individuals aged 71 and older was 13.9%, comprising about 3.4 million individuals in the USA in 2002. The corresponding values for AD were 9.7% and 2.4 million individuals. Dementia prevalence increased with age, from 5.0% of those aged 71-79 years to 37.4% of those aged 90 and older. Conclusions: Dementia prevalence estimates from this first nationally representative population-based study of dementia in the USA to include subjects from all regions of the country can provide essential information for effective planning for the impending healthcare needs of the large and increasing number of individuals at risk for dementia as our population ages. Copyright © 2007 S. Karger AG.&quot;,&quot;publisher&quot;:&quot;S. Karger AG&quot;,&quot;issue&quot;:&quot;1-2&quot;,&quot;volume&quot;:&quot;29&quot;},&quot;isTemporary&quot;:false}],&quot;citationTag&quot;:&quot;MENDELEY_CITATION_v3_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&quot;},{&quot;citationID&quot;:&quot;MENDELEY_CITATION_c33ea58e-e700-401f-b5a5-08a879e17d32&quot;,&quot;properties&quot;:{&quot;noteIndex&quot;:0},&quot;isEdited&quot;:false,&quot;manualOverride&quot;:{&quot;isManuallyOverridden&quot;:false,&quot;citeprocText&quot;:&quot;&lt;sup&gt;28,29&lt;/sup&gt;&quot;,&quot;manualOverrideText&quot;:&quot;&quot;},&quot;citationItems&quot;:[{&quot;id&quot;:&quot;569fa3ef-73e3-35e2-a815-7082886d150b&quot;,&quot;itemData&quot;:{&quot;type&quot;:&quot;article-journal&quot;,&quot;id&quot;:&quot;569fa3ef-73e3-35e2-a815-7082886d150b&quot;,&quot;title&quot;:&quot;Early intervention in Alzheimer's disease: A health economic study of the effects of diagnostic timing&quot;,&quot;author&quot;:[{&quot;family&quot;:&quot;Barnett&quot;,&quot;given&quot;:&quot;Jennifer H.&quot;,&quot;parse-names&quot;:false,&quot;dropping-particle&quot;:&quot;&quot;,&quot;non-dropping-particle&quot;:&quot;&quot;},{&quot;family&quot;:&quot;Lewis&quot;,&quot;given&quot;:&quot;Lily&quot;,&quot;parse-names&quot;:false,&quot;dropping-particle&quot;:&quot;&quot;,&quot;non-dropping-particle&quot;:&quot;&quot;},{&quot;family&quot;:&quot;Blackwell&quot;,&quot;given&quot;:&quot;Andrew D.&quot;,&quot;parse-names&quot;:false,&quot;dropping-particle&quot;:&quot;&quot;,&quot;non-dropping-particle&quot;:&quot;&quot;},{&quot;family&quot;:&quot;Taylor&quot;,&quot;given&quot;:&quot;Matthew&quot;,&quot;parse-names&quot;:false,&quot;dropping-particle&quot;:&quot;&quot;,&quot;non-dropping-particle&quot;:&quot;&quot;}],&quot;container-title&quot;:&quot;BMC Neurology&quot;,&quot;container-title-short&quot;:&quot;BMC Neurol&quot;,&quot;accessed&quot;:{&quot;date-parts&quot;:[[2024,4,1]]},&quot;DOI&quot;:&quot;10.1186/1471-2377-14-101/FIGURES/5&quot;,&quot;ISSN&quot;:&quot;14712377&quot;,&quot;PMID&quot;:&quot;24885474&quot;,&quot;URL&quot;:&quot;https://link.springer.com/articles/10.1186/1471-2377-14-101&quot;,&quot;issued&quot;:{&quot;date-parts&quot;:[[2014,5,7]]},&quot;page&quot;:&quot;1-9&quot;,&quot;abstract&quot;:&quot;Background: Intervention and treatment in Alzheimer's disease dementia (AD-dementia) can be cost effective but the majority of patients are not diagnosed in a timely manner. Technology is now available that can enable the earlier detection of cognitive loss associated with incipient dementia, offering the potential for earlier intervention in the UK health care system. This study aimed to determine to what extent the timing of an intervention affects its cost-effectiveness.Methods: Using published data describing cognitive decline in the years prior to an AD diagnosis, we modelled the effects on healthcare costs and quality-adjusted life years of hypothetical symptomatic and disease-modifying interventions. Early and standard interventions were assumed to have equal clinical effects, but the early intervention could be applied up to eight years prior to standard diagnosis.Results: A symptomatic treatment which immediately improved cognition by one MMSE point and reduced in efficacy over three years, would produce a maximum net benefit when applied at the earliest timepoint considered, i.e. eight years prior to standard diagnosis. In this scenario, the net benefit was reduced by around 17% for every year that intervention was delayed. In contrast, for a disease-modifying intervention which halted cognitive decline for one year, economic benefits would peak when treatment effects were applied two years prior to standard diagnosis. In these models, the maximum net benefit of the disease modifying intervention was fifteen times larger than that of the symptomatic treatment.Conclusion: Timeliness of intervention is likely to have an important impact on the cost-effectiveness of both current and future treatments. Healthcare policy should aim to optimise the timing of AD-dementia diagnosis, which is likely to necessitate detecting and treating patients several years prior to current clinical practice. © 2014 Barnett et al.; licensee BioMed Central Ltd.&quot;,&quot;publisher&quot;:&quot;BioMed Central Ltd.&quot;,&quot;issue&quot;:&quot;1&quot;,&quot;volume&quot;:&quot;14&quot;},&quot;isTemporary&quot;:false},{&quot;id&quot;:&quot;bb713b60-4750-33c4-955f-430619778e03&quot;,&quot;itemData&quot;:{&quot;type&quot;:&quot;article-journal&quot;,&quot;id&quot;:&quot;bb713b60-4750-33c4-955f-430619778e03&quot;,&quot;title&quot;:&quot;Prevention of and Early Intervention for Cognitive Decline Due to Alzheimer’s Disease and Related Disorders&quot;,&quot;author&quot;:[{&quot;family&quot;:&quot;Cohen&quot;,&quot;given&quot;:&quot;Matthew L.&quot;,&quot;parse-names&quot;:false,&quot;dropping-particle&quot;:&quot;&quot;,&quot;non-dropping-particle&quot;:&quot;&quot;},{&quot;family&quot;:&quot;Ryan&quot;,&quot;given&quot;:&quot;Alexis C.&quot;,&quot;parse-names&quot;:false,&quot;dropping-particle&quot;:&quot;&quot;,&quot;non-dropping-particle&quot;:&quot;&quot;},{&quot;family&quot;:&quot;Lanzi&quot;,&quot;given&quot;:&quot;Alyssa M.&quot;,&quot;parse-names&quot;:false,&quot;dropping-particle&quot;:&quot;&quot;,&quot;non-dropping-particle&quot;:&quot;&quot;}],&quot;container-title&quot;:&quot;Delaware Journal of Public Health&quot;,&quot;container-title-short&quot;:&quot;Dela J Public Health&quot;,&quot;accessed&quot;:{&quot;date-parts&quot;:[[2024,4,1]]},&quot;DOI&quot;:&quot;10.32481/DJPH.2021.09.014&quot;,&quot;ISSN&quot;:&quot;26396378&quot;,&quot;PMID&quot;:&quot;34604774&quot;,&quot;URL&quot;:&quot;/pmc/articles/PMC8482982/&quot;,&quot;issued&quot;:{&quot;date-parts&quot;:[[2021]]},&quot;page&quot;:&quot;118&quot;,&quot;abstract&quot;:&quot;An expected consequence of aging is the decline of so-called \&quot;fluid\&quot; cognitive abilities, including attention, processing speed, working memory, episodic memory, and executive functions. 1,2 An average 85-year-old is not expected to perform as quickly or as accurately on tasks requiring these cognitive abilities as an average 25-year-old. As a result, everyday cognitive errors and inefficiencies such as slow word retrieval or walking into a room and forgetting one's intention, which happen to everyone, 3 become more frequent and significant with age. 4,5 The biological and cognitive mechanisms of age-related cognitive decline are multifactorial and not entirely understood, but a growing body of evidence describes risk factors that can be mitigated and protective factors that can be enhanced to preserve cognition or slow the rate of decline. 6 These same protective factors for brain health may be effective in mitigating the impact that Alzheimer's disease has on a person's daily functioning, potentially delaying their transition to dementia. 7 Alzheimer's disease (AD) is not a normal consequence of aging, although it does affect 10% of adults over 65, including 32% of those over 85, making it the most common cause of mild cognitive impairment (MCI) and dementia in older adults. 8 MCI is a state at which a person has greater cognitive decline than expected for their age, but their cognitive weaknesses have not overpowered their ability to compensate for them. 9 A person with dementia, on the other hand, is not able to successfully compensate for their cognitive weaknesses and therefore has functional challenges in everyday life and during completion of activities of daily living. Although symptom-alleviating drugs have been approved by the FDA, there are unfortunately no curative or disease-modifying pharmacological treatments for MCI or dementia from AD at this time. Given the lack of definitive pharmacological treatments, research priorities are focused on preventing future cases through risk reduction, improving quality of life, improving the dementia workforce and quality of care, and optimizing the quality and inclusivity of health and social care systems. 10 The importance of risk reduction, in particular, has been highlighted by recent evidence reporting that modifiable risk factors attribute to approximately 40% of dementia cases worldwide. 7 One particularly new and noteworthy finding is the impact of untreated hearing loss, which was found to confer more individual risk for dementia than any other risk factor. 7 Identifying atypically declining older adults early in the progression of the disease, creates an opportunity for the implementation of secondary prevention interventions that focus on delaying the transition to dementia (i.e., loss of independence).&quot;,&quot;publisher&quot;:&quot;Delaware Academy of Medicine / Delaware Public Health Association&quot;,&quot;issue&quot;:&quot;4&quot;,&quot;volume&quot;:&quot;7&quot;},&quot;isTemporary&quot;:false}],&quot;citationTag&quot;:&quot;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&quot;},{&quot;citationID&quot;:&quot;MENDELEY_CITATION_e76184ba-dce9-423b-a184-7f184dca321b&quot;,&quot;properties&quot;:{&quot;noteIndex&quot;:0},&quot;isEdited&quot;:false,&quot;manualOverride&quot;:{&quot;isManuallyOverridden&quot;:false,&quot;citeprocText&quot;:&quot;&lt;sup&gt;30&lt;/sup&gt;&quot;,&quot;manualOverrideText&quot;:&quot;&quot;},&quot;citationItems&quot;:[{&quot;id&quot;:&quot;13d0e5f8-1478-3972-93dd-7b51fa2549b2&quot;,&quot;itemData&quot;:{&quot;type&quot;:&quot;article-journal&quot;,&quot;id&quot;:&quot;13d0e5f8-1478-3972-93dd-7b51fa2549b2&quot;,&quot;title&quot;:&quot;Mild Cognitive Impairment: Ten Years Later&quot;,&quot;author&quot;:[{&quot;family&quot;:&quot;Petersen&quot;,&quot;given&quot;:&quot;Ronald C.&quot;,&quot;parse-names&quot;:false,&quot;dropping-particle&quot;:&quot;&quot;,&quot;non-dropping-particle&quot;:&quot;&quot;},{&quot;family&quot;:&quot;Roberts&quot;,&quot;given&quot;:&quot;Rosebud O.&quot;,&quot;parse-names&quot;:false,&quot;dropping-particle&quot;:&quot;&quot;,&quot;non-dropping-particle&quot;:&quot;&quot;},{&quot;family&quot;:&quot;Knopman&quot;,&quot;given&quot;:&quot;David S.&quot;,&quot;parse-names&quot;:false,&quot;dropping-particle&quot;:&quot;&quot;,&quot;non-dropping-particle&quot;:&quot;&quot;},{&quot;family&quot;:&quot;Boeve&quot;,&quot;given&quot;:&quot;Bradley F.&quot;,&quot;parse-names&quot;:false,&quot;dropping-particle&quot;:&quot;&quot;,&quot;non-dropping-particle&quot;:&quot;&quot;},{&quot;family&quot;:&quot;Geda&quot;,&quot;given&quot;:&quot;Yonas E.&quot;,&quot;parse-names&quot;:false,&quot;dropping-particle&quot;:&quot;&quot;,&quot;non-dropping-particle&quot;:&quot;&quot;},{&quot;family&quot;:&quot;Ivnik&quot;,&quot;given&quot;:&quot;Robert J.&quot;,&quot;parse-names&quot;:false,&quot;dropping-particle&quot;:&quot;&quot;,&quot;non-dropping-particle&quot;:&quot;&quot;},{&quot;family&quot;:&quot;Smith&quot;,&quot;given&quot;:&quot;Glenn E.&quot;,&quot;parse-names&quot;:false,&quot;dropping-particle&quot;:&quot;&quot;,&quot;non-dropping-particle&quot;:&quot;&quot;},{&quot;family&quot;:&quot;Jack&quot;,&quot;given&quot;:&quot;Clifford R.&quot;,&quot;parse-names&quot;:false,&quot;dropping-particle&quot;:&quot;&quot;,&quot;non-dropping-particle&quot;:&quot;&quot;}],&quot;container-title&quot;:&quot;Archives of Neurology&quot;,&quot;container-title-short&quot;:&quot;Arch Neurol&quot;,&quot;accessed&quot;:{&quot;date-parts&quot;:[[2024,4,1]]},&quot;DOI&quot;:&quot;10.1001/ARCHNEUROL.2009.266&quot;,&quot;ISSN&quot;:&quot;0003-9942&quot;,&quot;PMID&quot;:&quot;20008648&quot;,&quot;URL&quot;:&quot;https://jamanetwork.com/journals/jamaneurology/fullarticle/798590&quot;,&quot;issued&quot;:{&quot;date-parts&quot;:[[2009,12,1]]},&quot;page&quot;:&quot;1447-1455&quot;,&quot;abstract&quot;:&quot;&lt;p&gt;In the past 10 years, there has been a virtual explosion in the literature concerning the construct of mild cognitive impairment. The interest in this topic demonstrates the increasing emphasis on the identification of the earliest features of cognitive disorders such as Alzheimer disease and other dementias. Mild cognitive impairment represents the earliest clinical features of these conditions and, hence, has become a focus of clinical, epidemiologic, neuroimaging, biomarker, neuropathological, disease mechanism, and clinical trials research. This review summarizes the progress that has been made while also recognizing the challenges that remain.&lt;/p&gt;&quot;,&quot;publisher&quot;:&quot;American Medical Association&quot;,&quot;issue&quot;:&quot;12&quot;,&quot;volume&quot;:&quot;66&quot;},&quot;isTemporary&quot;:false}],&quot;citationTag&quot;:&quot;MENDELEY_CITATION_v3_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&quot;},{&quot;citationID&quot;:&quot;MENDELEY_CITATION_e12fbc2b-62ad-40da-b915-ab7602c33a99&quot;,&quot;properties&quot;:{&quot;noteIndex&quot;:0},&quot;isEdited&quot;:false,&quot;manualOverride&quot;:{&quot;isManuallyOverridden&quot;:false,&quot;citeprocText&quot;:&quot;&lt;sup&gt;31&lt;/sup&gt;&quot;,&quot;manualOverrideText&quot;:&quot;&quot;},&quot;citationItems&quot;:[{&quot;id&quot;:&quot;2af651b6-2b58-3760-996e-8c86aba628d8&quot;,&quot;itemData&quot;:{&quot;type&quot;:&quot;article-journal&quot;,&quot;id&quot;:&quot;2af651b6-2b58-3760-996e-8c86aba628d8&quot;,&quot;title&quot;:&quot;Mild cognitive impairment&quot;,&quot;author&quot;:[{&quot;family&quot;:&quot;Gauthier&quot;,&quot;given&quot;:&quot;Serge&quot;,&quot;parse-names&quot;:false,&quot;dropping-particle&quot;:&quot;&quot;,&quot;non-dropping-particle&quot;:&quot;&quot;},{&quot;family&quot;:&quot;Reisberg&quot;,&quot;given&quot;:&quot;Barry&quot;,&quot;parse-names&quot;:false,&quot;dropping-particle&quot;:&quot;&quot;,&quot;non-dropping-particle&quot;:&quot;&quot;},{&quot;family&quot;:&quot;Zaudig&quot;,&quot;given&quot;:&quot;Michael&quot;,&quot;parse-names&quot;:false,&quot;dropping-particle&quot;:&quot;&quot;,&quot;non-dropping-particle&quot;:&quot;&quot;},{&quot;family&quot;:&quot;Petersen&quot;,&quot;given&quot;:&quot;Ronald C.&quot;,&quot;parse-names&quot;:false,&quot;dropping-particle&quot;:&quot;&quot;,&quot;non-dropping-particle&quot;:&quot;&quot;},{&quot;family&quot;:&quot;Ritchie&quot;,&quot;given&quot;:&quot;Karen&quot;,&quot;parse-names&quot;:false,&quot;dropping-particle&quot;:&quot;&quot;,&quot;non-dropping-particle&quot;:&quot;&quot;},{&quot;family&quot;:&quot;Broich&quot;,&quot;given&quot;:&quot;Karl&quot;,&quot;parse-names&quot;:false,&quot;dropping-particle&quot;:&quot;&quot;,&quot;non-dropping-particle&quot;:&quot;&quot;},{&quot;family&quot;:&quot;Belleville&quot;,&quot;given&quot;:&quot;Sylvie&quot;,&quot;parse-names&quot;:false,&quot;dropping-particle&quot;:&quot;&quot;,&quot;non-dropping-particle&quot;:&quot;&quot;},{&quot;family&quot;:&quot;Brodaty&quot;,&quot;given&quot;:&quot;Henry&quot;,&quot;parse-names&quot;:false,&quot;dropping-particle&quot;:&quot;&quot;,&quot;non-dropping-particle&quot;:&quot;&quot;},{&quot;family&quot;:&quot;Bennett&quot;,&quot;given&quot;:&quot;David&quot;,&quot;parse-names&quot;:false,&quot;dropping-particle&quot;:&quot;&quot;,&quot;non-dropping-particle&quot;:&quot;&quot;},{&quot;family&quot;:&quot;Chertkow&quot;,&quot;given&quot;:&quot;Howard&quot;,&quot;parse-names&quot;:false,&quot;dropping-particle&quot;:&quot;&quot;,&quot;non-dropping-particle&quot;:&quot;&quot;},{&quot;family&quot;:&quot;Cummings&quot;,&quot;given&quot;:&quot;Jeffrey L.&quot;,&quot;parse-names&quot;:false,&quot;dropping-particle&quot;:&quot;&quot;,&quot;non-dropping-particle&quot;:&quot;&quot;},{&quot;family&quot;:&quot;Leon&quot;,&quot;given&quot;:&quot;Mony&quot;,&quot;parse-names&quot;:false,&quot;dropping-particle&quot;:&quot;&quot;,&quot;non-dropping-particle&quot;:&quot;de&quot;},{&quot;family&quot;:&quot;Feldman&quot;,&quot;given&quot;:&quot;Howard&quot;,&quot;parse-names&quot;:false,&quot;dropping-particle&quot;:&quot;&quot;,&quot;non-dropping-particle&quot;:&quot;&quot;},{&quot;family&quot;:&quot;Ganguli&quot;,&quot;given&quot;:&quot;Mary&quot;,&quot;parse-names&quot;:false,&quot;dropping-particle&quot;:&quot;&quot;,&quot;non-dropping-particle&quot;:&quot;&quot;},{&quot;family&quot;:&quot;Hampel&quot;,&quot;given&quot;:&quot;Harald&quot;,&quot;parse-names&quot;:false,&quot;dropping-particle&quot;:&quot;&quot;,&quot;non-dropping-particle&quot;:&quot;&quot;},{&quot;family&quot;:&quot;Scheltens&quot;,&quot;given&quot;:&quot;Philip&quot;,&quot;parse-names&quot;:false,&quot;dropping-particle&quot;:&quot;&quot;,&quot;non-dropping-particle&quot;:&quot;&quot;},{&quot;family&quot;:&quot;Tierney&quot;,&quot;given&quot;:&quot;Mary C.&quot;,&quot;parse-names&quot;:false,&quot;dropping-particle&quot;:&quot;&quot;,&quot;non-dropping-particle&quot;:&quot;&quot;},{&quot;family&quot;:&quot;Whitehouse&quot;,&quot;given&quot;:&quot;Peter&quot;,&quot;parse-names&quot;:false,&quot;dropping-particle&quot;:&quot;&quot;,&quot;non-dropping-particle&quot;:&quot;&quot;},{&quot;family&quot;:&quot;Winblad&quot;,&quot;given&quot;:&quot;Bengt&quot;,&quot;parse-names&quot;:false,&quot;dropping-particle&quot;:&quot;&quot;,&quot;non-dropping-particle&quot;:&quot;&quot;}],&quot;container-title&quot;:&quot;Lancet&quot;,&quot;accessed&quot;:{&quot;date-parts&quot;:[[2024,4,1]]},&quot;DOI&quot;:&quot;10.1016/S0140-6736(06)68542-5&quot;,&quot;ISSN&quot;:&quot;01406736&quot;,&quot;PMID&quot;:&quot;16631882&quot;,&quot;URL&quot;:&quot;http://www.thelancet.com/article/S0140673606685425/fulltext&quot;,&quot;issued&quot;:{&quot;date-parts&quot;:[[2006,4,15]]},&quot;page&quot;:&quot;1262-1270&quot;,&quot;abstract&quot;:&quot;Mild cognitive impairment is a syndrome defined as cognitive decline greater than expected for an individual's age and education level but that does not interfere notably with activities of daily life. Prevalence in population-based epidemiological studies ranges from 3% to 19% in adults older than 65 years. Some people with mild cognitive impairment seem to remain stable or return to normal over time, but more than half progress to dementia within 5 years. Mild cognitive impairment can thus be regarded as a risk state for dementia, and its identification could lead to secondary prevention by controlling risk factors such as systolic hypertension. The amnestic subtype of mild cognitive impairment has a high risk of progression to Alzheimer's disease, and it could constitute a prodromal stage of this disorder. Other definitions and subtypes of mild cognitive impairment need to be studied as potential prodromes of Alzheimer's disease and other types of dementia. © 2006 Elsevier Ltd. All rights reserved.&quot;,&quot;publisher&quot;:&quot;Elsevier B.V.&quot;,&quot;issue&quot;:&quot;9518&quot;,&quot;volume&quot;:&quot;367&quot;,&quot;container-title-short&quot;:&quot;&quot;},&quot;isTemporary&quot;:false}],&quot;citationTag&quot;:&quot;MENDELEY_CITATION_v3_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&quot;},{&quot;citationID&quot;:&quot;MENDELEY_CITATION_33b60bbf-95ab-4f4c-92d3-699dfafa4e38&quot;,&quot;properties&quot;:{&quot;noteIndex&quot;:0},&quot;isEdited&quot;:false,&quot;manualOverride&quot;:{&quot;isManuallyOverridden&quot;:false,&quot;citeprocText&quot;:&quot;&lt;sup&gt;32&lt;/sup&gt;&quot;,&quot;manualOverrideText&quot;:&quot;&quot;},&quot;citationItems&quot;:[{&quot;id&quot;:&quot;a87c43b8-74e9-3a7b-b8ec-c6bef14f8705&quot;,&quot;itemData&quot;:{&quot;type&quot;:&quot;article-journal&quot;,&quot;id&quot;:&quot;a87c43b8-74e9-3a7b-b8ec-c6bef14f8705&quot;,&quot;title&quot;:&quot;Digital healthcare for dementia and cognitive impairment: A scoping review&quot;,&quot;author&quot;:[{&quot;family&quot;:&quot;Sohn&quot;,&quot;given&quot;:&quot;Minsung&quot;,&quot;parse-names&quot;:false,&quot;dropping-particle&quot;:&quot;&quot;,&quot;non-dropping-particle&quot;:&quot;&quot;},{&quot;family&quot;:&quot;Yang&quot;,&quot;given&quot;:&quot;Jung Yeon&quot;,&quot;parse-names&quot;:false,&quot;dropping-particle&quot;:&quot;&quot;,&quot;non-dropping-particle&quot;:&quot;&quot;},{&quot;family&quot;:&quot;Sohn&quot;,&quot;given&quot;:&quot;Junyoung&quot;,&quot;parse-names&quot;:false,&quot;dropping-particle&quot;:&quot;&quot;,&quot;non-dropping-particle&quot;:&quot;&quot;},{&quot;family&quot;:&quot;Lee&quot;,&quot;given&quot;:&quot;Jun Hyup&quot;,&quot;parse-names&quot;:false,&quot;dropping-particle&quot;:&quot;&quot;,&quot;non-dropping-particle&quot;:&quot;&quot;}],&quot;container-title&quot;:&quot;International Journal of Nursing Studies&quot;,&quot;container-title-short&quot;:&quot;Int J Nurs Stud&quot;,&quot;accessed&quot;:{&quot;date-parts&quot;:[[2024,4,1]]},&quot;DOI&quot;:&quot;10.1016/J.IJNURSTU.2022.104413&quot;,&quot;ISSN&quot;:&quot;0020-7489&quot;,&quot;PMID&quot;:&quot;36821951&quot;,&quot;issued&quot;:{&quot;date-parts&quot;:[[2023,4,1]]},&quot;page&quot;:&quot;104413&quot;,&quot;abstract&quot;:&quot;Background: Cognitive disorders, such as Alzheimer's disease, are a global health problem. Digital healthcare technology is an innovative management tool for delaying the progression of dementia and mild cognitive impairment. Thanks to digital technology, the possibility of safe and effective care for patients at home and in the community is increasing, even in situations that threaten the continuity of care, such as the COVID-19 pandemic. However, it is difficult to select appropriate technology and alternatives due to the lack of comprehensive reviews on the types and characteristics of digital technology for cognitive impairment, including their effects and limitations. Objective: This study aims to identify the types of digital healthcare technology for dementia and mild cognitive impairment and comprehensively examine how its outcome measures were constructed in line with each technology's purpose. Methods: According to the Preferred Reporting Items for Systematic reviews and Meta-Analysis extension for Scoping Reviews guidelines, a literature search was conducted in August 2021 using Medline (Ovid), EMBASE, and Cochrane library. The search terms were constructed based on Population-Concept-Context mnemonic: ‘dementia’, ‘cognitive impairment’, and ‘cognitive decline’; digital healthcare technology, such as big data, artificial intelligence, virtual reality, robots, applications, and so on; and the outcomes of digital technology, such as accuracy of diagnosis and physical, mental, and social health. After grasping overall research trends, the literature was classified and analysed in terms of the type of service users and technology. Results: In total, 135 articles were selected. Since 2015, an increase in literature has been observed, and various digital healthcare technologies were identified. For people with mild cognitive impairment, technology for predicting and diagnosing the onset of dementia was studied, and for people with dementia, intervention technology to prevent the deterioration of health and induce significant improvement was considered. Regarding caregivers, many studies were conducted on monitoring and daily living assistive technologies that reduce the burden of care. However, problems such as data collection, storage, safety, and the digital divide persisted at different intensities for each technology type. Conclusions: This study revealed that appropriate technology options and considerations may differ depending on the characteristics of users. It also emphasises the role of humans in designing and managing technology to apply digital healthcare technology more effectively.&quot;,&quot;publisher&quot;:&quot;Pergamon&quot;,&quot;volume&quot;:&quot;140&quot;},&quot;isTemporary&quot;:false}],&quot;citationTag&quot;:&quot;MENDELEY_CITATION_v3_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&quot;},{&quot;citationID&quot;:&quot;MENDELEY_CITATION_591f5bba-5337-46a0-9205-da4582d7e5a2&quot;,&quot;properties&quot;:{&quot;noteIndex&quot;:0},&quot;isEdited&quot;:false,&quot;manualOverride&quot;:{&quot;isManuallyOverridden&quot;:false,&quot;citeprocText&quot;:&quot;&lt;sup&gt;33&lt;/sup&gt;&quot;,&quot;manualOverrideText&quot;:&quot;&quot;},&quot;citationItems&quot;:[{&quot;id&quot;:&quot;2631741e-5845-3e9d-81fc-3fb5eb42cb21&quot;,&quot;itemData&quot;:{&quot;type&quot;:&quot;article-journal&quot;,&quot;id&quot;:&quot;2631741e-5845-3e9d-81fc-3fb5eb42cb21&quot;,&quot;title&quot;:&quot;Predicting time-to-conversion for dementia of Alzheimer's type using multi-modal deep survival analysis&quot;,&quot;author&quot;:[{&quot;family&quot;:&quot;Mirabnahrazam&quot;,&quot;given&quot;:&quot;Ghazal&quot;,&quot;parse-names&quot;:false,&quot;dropping-particle&quot;:&quot;&quot;,&quot;non-dropping-particle&quot;:&quot;&quot;},{&quot;family&quot;:&quot;Ma&quot;,&quot;given&quot;:&quot;Da&quot;,&quot;parse-names&quot;:false,&quot;dropping-particle&quot;:&quot;&quot;,&quot;non-dropping-particle&quot;:&quot;&quot;},{&quot;family&quot;:&quot;Beaulac&quot;,&quot;given&quot;:&quot;Cédric&quot;,&quot;parse-names&quot;:false,&quot;dropping-particle&quot;:&quot;&quot;,&quot;non-dropping-particle&quot;:&quot;&quot;},{&quot;family&quot;:&quot;Lee&quot;,&quot;given&quot;:&quot;Sieun&quot;,&quot;parse-names&quot;:false,&quot;dropping-particle&quot;:&quot;&quot;,&quot;non-dropping-particle&quot;:&quot;&quot;},{&quot;family&quot;:&quot;Popuri&quot;,&quot;given&quot;:&quot;Karteek&quot;,&quot;parse-names&quot;:false,&quot;dropping-particle&quot;:&quot;&quot;,&quot;non-dropping-particle&quot;:&quot;&quot;},{&quot;family&quot;:&quot;Lee&quot;,&quot;given&quot;:&quot;Hyunwoo&quot;,&quot;parse-names&quot;:false,&quot;dropping-particle&quot;:&quot;&quot;,&quot;non-dropping-particle&quot;:&quot;&quot;},{&quot;family&quot;:&quot;Cao&quot;,&quot;given&quot;:&quot;Jiguo&quot;,&quot;parse-names&quot;:false,&quot;dropping-particle&quot;:&quot;&quot;,&quot;non-dropping-particle&quot;:&quot;&quot;},{&quot;family&quot;:&quot;Galvin&quot;,&quot;given&quot;:&quot;James E.&quot;,&quot;parse-names&quot;:false,&quot;dropping-particle&quot;:&quot;&quot;,&quot;non-dropping-particle&quot;:&quot;&quot;},{&quot;family&quot;:&quot;Wang&quot;,&quot;given&quot;:&quot;Lei&quot;,&quot;parse-names&quot;:false,&quot;dropping-particle&quot;:&quot;&quot;,&quot;non-dropping-particle&quot;:&quot;&quot;},{&quot;family&quot;:&quot;Beg&quot;,&quot;given&quot;:&quot;Mirza Faisal&quot;,&quot;parse-names&quot;:false,&quot;dropping-particle&quot;:&quot;&quot;,&quot;non-dropping-particle&quot;:&quot;&quot;}],&quot;container-title&quot;:&quot;Neurobiology of Aging&quot;,&quot;container-title-short&quot;:&quot;Neurobiol Aging&quot;,&quot;accessed&quot;:{&quot;date-parts&quot;:[[2024,4,1]]},&quot;DOI&quot;:&quot;10.1016/J.NEUROBIOLAGING.2022.10.005&quot;,&quot;ISSN&quot;:&quot;0197-4580&quot;,&quot;PMID&quot;:&quot;36442416&quot;,&quot;issued&quot;:{&quot;date-parts&quot;:[[2023,1,1]]},&quot;page&quot;:&quot;139-156&quot;,&quot;abstract&quot;:&quot;Dementia of Alzheimer's Type (DAT) is a complex disorder influenced by numerous factors, and it is difficult to predict individual progression trajectory from normal or mildly impaired cognition to DAT. An in-depth examination of multiple modalities of data may yield an accurate estimate of time-to-conversion to DAT for preclinical subjects at various stages of disease development. We used a deep-learning model designed for survival analyses to predict subjects’ time-to-conversion to DAT using the baseline data of 401 subjects with 63 features from MRI, genetic, and CDC (Cognitive tests, Demographic, and CSF) data in the Alzheimer's Disease Neuroimaging Initiative (ADNI) database. Our study demonstrated that CDC data outperform genetic or MRI data in predicting DAT time-to-conversion for subjects with Mild Cognitive Impairment (MCI). On the other hand, genetic data provided the most predictive power for subjects with Normal Cognition (NC) at the time of the visit. Furthermore, combining MRI and genetic features improved the time-to-event prediction over using either modality alone. Finally, adding CDC to any combination of features only worked as well as using only the CDC features.&quot;,&quot;publisher&quot;:&quot;Elsevier&quot;,&quot;volume&quot;:&quot;121&quot;},&quot;isTemporary&quot;:false}],&quot;citationTag&quot;:&quot;MENDELEY_CITATION_v3_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&quot;},{&quot;citationID&quot;:&quot;MENDELEY_CITATION_70e99ab6-b2ba-4fa7-8352-987f3a8c0464&quot;,&quot;properties&quot;:{&quot;noteIndex&quot;:0},&quot;isEdited&quot;:false,&quot;manualOverride&quot;:{&quot;isManuallyOverridden&quot;:false,&quot;citeprocText&quot;:&quot;&lt;sup&gt;34,35&lt;/sup&gt;&quot;,&quot;manualOverrideText&quot;:&quot;&quot;},&quot;citationItems&quot;:[{&quot;id&quot;:&quot;099f6974-d069-3105-8c4b-d7c018ca22b5&quot;,&quot;itemData&quot;:{&quot;type&quot;:&quot;article-journal&quot;,&quot;id&quot;:&quot;099f6974-d069-3105-8c4b-d7c018ca22b5&quot;,&quot;title&quot;:&quot;Speech Quality Feature Analysis for Classification of Depression and Dementia Patients&quot;,&quot;author&quot;:[{&quot;family&quot;:&quot;Sumali&quot;,&quot;given&quot;:&quot;Brian&quot;,&quot;parse-names&quot;:false,&quot;dropping-particle&quot;:&quot;&quot;,&quot;non-dropping-particle&quot;:&quot;&quot;},{&quot;family&quot;:&quot;Mitsukura&quot;,&quot;given&quot;:&quot;Yasue&quot;,&quot;parse-names&quot;:false,&quot;dropping-particle&quot;:&quot;&quot;,&quot;non-dropping-particle&quot;:&quot;&quot;},{&quot;family&quot;:&quot;Liang&quot;,&quot;given&quot;:&quot;Kuo Ching&quot;,&quot;parse-names&quot;:false,&quot;dropping-particle&quot;:&quot;&quot;,&quot;non-dropping-particle&quot;:&quot;&quot;},{&quot;family&quot;:&quot;Yoshimura&quot;,&quot;given&quot;:&quot;Michitaka&quot;,&quot;parse-names&quot;:false,&quot;dropping-particle&quot;:&quot;&quot;,&quot;non-dropping-particle&quot;:&quot;&quot;},{&quot;family&quot;:&quot;Kitazawa&quot;,&quot;given&quot;:&quot;Momoko&quot;,&quot;parse-names&quot;:false,&quot;dropping-particle&quot;:&quot;&quot;,&quot;non-dropping-particle&quot;:&quot;&quot;},{&quot;family&quot;:&quot;Takamiya&quot;,&quot;given&quot;:&quot;Akihiro&quot;,&quot;parse-names&quot;:false,&quot;dropping-particle&quot;:&quot;&quot;,&quot;non-dropping-particle&quot;:&quot;&quot;},{&quot;family&quot;:&quot;Fujita&quot;,&quot;given&quot;:&quot;Takanori&quot;,&quot;parse-names&quot;:false,&quot;dropping-particle&quot;:&quot;&quot;,&quot;non-dropping-particle&quot;:&quot;&quot;},{&quot;family&quot;:&quot;Mimura&quot;,&quot;given&quot;:&quot;Masaru&quot;,&quot;parse-names&quot;:false,&quot;dropping-particle&quot;:&quot;&quot;,&quot;non-dropping-particle&quot;:&quot;&quot;},{&quot;family&quot;:&quot;Kishimoto&quot;,&quot;given&quot;:&quot;Taishiro&quot;,&quot;parse-names&quot;:false,&quot;dropping-particle&quot;:&quot;&quot;,&quot;non-dropping-particle&quot;:&quot;&quot;}],&quot;container-title&quot;:&quot;Sensors 2020, Vol. 20, Page 3599&quot;,&quot;accessed&quot;:{&quot;date-parts&quot;:[[2024,4,1]]},&quot;DOI&quot;:&quot;10.3390/S20123599&quot;,&quot;ISSN&quot;:&quot;1424-8220&quot;,&quot;PMID&quot;:&quot;32604728&quot;,&quot;URL&quot;:&quot;https://www.mdpi.com/1424-8220/20/12/3599/htm&quot;,&quot;issued&quot;:{&quot;date-parts&quot;:[[2020,6,26]]},&quot;page&quot;:&quot;3599&quot;,&quot;abstract&quot;:&quot;Loss of cognitive ability is commonly associated with dementia, a broad category of progressive brain diseases. However, major depressive disorder may also cause temporary deterioration of one’s cognition known as pseudodementia. Differentiating a true dementia and pseudodementia is still difficult even for an experienced clinician and extensive and careful examinations must be performed. Although mental disorders such as depression and dementia have been studied, there is still no solution for shorter and undemanding pseudodementia screening. This study inspects the distribution and statistical characteristics from both dementia patient and depression patient, and compared them. It is found that some acoustic features were shared in both dementia and depression, albeit their correlation was reversed. Statistical significance was also found when comparing the features. Additionally, the possibility of utilizing machine learning for automatic pseudodementia screening was explored. The machine learning part includes feature selection using LASSO algorithm and support vector machine (SVM) with linear kernel as the predictive model with age-matched symptomatic depression patient and dementia patient as the database. High accuracy, sensitivity, and specificity was obtained in both training session and testing session. The resulting model was also tested against other datasets that were not included and still performs considerably well. These results imply that dementia and depression might be both detected and differentiated based on acoustic features alone. Automated screening is also possible based on the high accuracy of machine learning results.&quot;,&quot;publisher&quot;:&quot;Multidisciplinary Digital Publishing Institute&quot;,&quot;issue&quot;:&quot;12&quot;,&quot;volume&quot;:&quot;20&quot;,&quot;container-title-short&quot;:&quot;&quot;},&quot;isTemporary&quot;:false},{&quot;id&quot;:&quot;6deafb8e-fc30-3386-806e-ce9abc6d06c8&quot;,&quot;itemData&quot;:{&quot;type&quot;:&quot;article-journal&quot;,&quot;id&quot;:&quot;6deafb8e-fc30-3386-806e-ce9abc6d06c8&quot;,&quot;title&quot;:&quot;Modeling Large Sparse Data for Feature Selection: Hospital Admission Predictions of the Dementia Patients Using Primary Care Electronic Health Records&quot;,&quot;author&quot;:[{&quot;family&quot;:&quot;Tsang&quot;,&quot;given&quot;:&quot;Gavin&quot;,&quot;parse-names&quot;:false,&quot;dropping-particle&quot;:&quot;&quot;,&quot;non-dropping-particle&quot;:&quot;&quot;},{&quot;family&quot;:&quot;Zhou&quot;,&quot;given&quot;:&quot;Shang Ming&quot;,&quot;parse-names&quot;:false,&quot;dropping-particle&quot;:&quot;&quot;,&quot;non-dropping-particle&quot;:&quot;&quot;},{&quot;family&quot;:&quot;Xie&quot;,&quot;given&quot;:&quot;Xianghua&quot;,&quot;parse-names&quot;:false,&quot;dropping-particle&quot;:&quot;&quot;,&quot;non-dropping-particle&quot;:&quot;&quot;}],&quot;container-title&quot;:&quot;IEEE Journal of Translational Engineering in Health and Medicine&quot;,&quot;container-title-short&quot;:&quot;IEEE J Transl Eng Health Med&quot;,&quot;accessed&quot;:{&quot;date-parts&quot;:[[2024,4,1]]},&quot;DOI&quot;:&quot;10.1109/JTEHM.2020.3040236&quot;,&quot;ISSN&quot;:&quot;21682372&quot;,&quot;issued&quot;:{&quot;date-parts&quot;:[[2021]]},&quot;abstract&quot;:&quot;A growing elderly population suffering from incurable, chronic conditions such as dementia present a continual strain on medical services due to mental impairment paired with high comorbidity resulting in increased hospitalization risk. The identification of at risk individuals allows for preventative measures to alleviate said strain. Electronic health records provide opportunity for big data analysis to address such applications. Such data however, provides a challenging problem space for traditional statistics and machine learning due to high dimensionality and sparse data elements. This article proposes a novel machine learning methodology: entropy regularization with ensemble deep neural networks (ECNN), which simultaneously provides high predictive performance of hospitalization of patients with dementia whilst enabling an interpretable heuristic analysis of the model architecture, able to identify individual features of importance within a large feature domain space. Experimental results on health records containing 54,647 features were able to identify 10 event indicators within a patient timeline: a collection of diagnostic events, medication prescriptions and procedural events, the highest ranked being essential hypertension. The resulting subset was still able to provide a highly competitive hospitalization prediction (Accuracy: 0.759) as compared to the full feature domain (Accuracy: 0.755) or traditional feature selection techniques (Accuracy: 0.737), a significant reduction in feature size. The discovery and heuristic evidence of correlation provide evidence for further clinical study of said medical events as potential novel indicators. There also remains great potential for adaption of ECNN within other medical big data domains as a data mining tool for novel risk factor identification.&quot;,&quot;publisher&quot;:&quot;Institute of Electrical and Electronics Engineers Inc.&quot;,&quot;volume&quot;:&quot;9&quot;},&quot;isTemporary&quot;:false}],&quot;citationTag&quot;:&quot;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&quot;},{&quot;citationID&quot;:&quot;MENDELEY_CITATION_bf2fa260-2ab3-4b5d-976c-0c512865d533&quot;,&quot;properties&quot;:{&quot;noteIndex&quot;:0},&quot;isEdited&quot;:false,&quot;manualOverride&quot;:{&quot;isManuallyOverridden&quot;:false,&quot;citeprocText&quot;:&quot;&lt;sup&gt;36&lt;/sup&gt;&quot;,&quot;manualOverrideText&quot;:&quot;&quot;},&quot;citationItems&quot;:[{&quot;id&quot;:&quot;0fe52592-ca2b-3aa6-a28f-67f10bdc21c7&quot;,&quot;itemData&quot;:{&quot;type&quot;:&quot;article-journal&quot;,&quot;id&quot;:&quot;0fe52592-ca2b-3aa6-a28f-67f10bdc21c7&quot;,&quot;title&quot;:&quot;The Road to Personalized Medicine in Alzheimer’s Disease: The Use of Artificial Intelligence&quot;,&quot;author&quot;:[{&quot;family&quot;:&quot;Silva-Spínola&quot;,&quot;given&quot;:&quot;Anuschka&quot;,&quot;parse-names&quot;:false,&quot;dropping-particle&quot;:&quot;&quot;,&quot;non-dropping-particle&quot;:&quot;&quot;},{&quot;family&quot;:&quot;Baldeiras&quot;,&quot;given&quot;:&quot;Inês&quot;,&quot;parse-names&quot;:false,&quot;dropping-particle&quot;:&quot;&quot;,&quot;non-dropping-particle&quot;:&quot;&quot;},{&quot;family&quot;:&quot;Arrais&quot;,&quot;given&quot;:&quot;Joel P.&quot;,&quot;parse-names&quot;:false,&quot;dropping-particle&quot;:&quot;&quot;,&quot;non-dropping-particle&quot;:&quot;&quot;},{&quot;family&quot;:&quot;Santana&quot;,&quot;given&quot;:&quot;Isabel&quot;,&quot;parse-names&quot;:false,&quot;dropping-particle&quot;:&quot;&quot;,&quot;non-dropping-particle&quot;:&quot;&quot;}],&quot;container-title&quot;:&quot;Biomedicines 2022, Vol. 10, Page 315&quot;,&quot;accessed&quot;:{&quot;date-parts&quot;:[[2024,4,1]]},&quot;DOI&quot;:&quot;10.3390/BIOMEDICINES10020315&quot;,&quot;ISSN&quot;:&quot;2227-9059&quot;,&quot;URL&quot;:&quot;https://www.mdpi.com/2227-9059/10/2/315/htm&quot;,&quot;issued&quot;:{&quot;date-parts&quot;:[[2022,1,29]]},&quot;page&quot;:&quot;315&quot;,&quot;abstract&quot;:&quot;Dementia remains an extremely prevalent syndrome among older people and represents a major cause of disability and dependency. Alzheimer’s disease (AD) accounts for the majority of dementia cases and stands as the most common neurodegenerative disease. Since age is the major risk factor for AD, the increase in lifespan not only represents a rise in the prevalence but also adds complexity to the diagnosis. Moreover, the lack of disease-modifying therapies highlights another constraint. A shift from a curative to a preventive approach is imminent and we are moving towards the application of personalized medicine where we can shape the best clinical intervention for an individual patient at a given point. This new step in medicine requires the most recent tools and analysis of enormous amounts of data where the application of artificial intelligence (AI) plays a critical role on the depiction of disease–patient dynamics, crucial in reaching early/optimal diagnosis, monitoring and intervention. Predictive models and algorithms are the key elements in this innovative field. In this review, we present an overview of relevant topics regarding the application of AI in AD, detailing the algorithms and their applications in the fields of drug discovery, and biomarkers.&quot;,&quot;publisher&quot;:&quot;Multidisciplinary Digital Publishing Institute&quot;,&quot;issue&quot;:&quot;2&quot;,&quot;volume&quot;:&quot;10&quot;,&quot;container-title-short&quot;:&quot;&quot;},&quot;isTemporary&quot;:false}],&quot;citationTag&quot;:&quot;MENDELEY_CITATION_v3_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&quot;},{&quot;citationID&quot;:&quot;MENDELEY_CITATION_cc5240b2-9bf1-4256-b71e-c38ed90f0382&quot;,&quot;properties&quot;:{&quot;noteIndex&quot;:0},&quot;isEdited&quot;:false,&quot;manualOverride&quot;:{&quot;isManuallyOverridden&quot;:false,&quot;citeprocText&quot;:&quot;&lt;sup&gt;37,38&lt;/sup&gt;&quot;,&quot;manualOverrideText&quot;:&quot;&quot;},&quot;citationItems&quot;:[{&quot;id&quot;:&quot;fdcfa062-7f2a-3f6a-ac81-5bd6c4c30311&quot;,&quot;itemData&quot;:{&quot;type&quot;:&quot;article-journal&quot;,&quot;id&quot;:&quot;fdcfa062-7f2a-3f6a-ac81-5bd6c4c30311&quot;,&quot;title&quot;:&quot;\&quot;Why should i trust you?\&quot; Explaining the predictions of any classifier&quot;,&quot;author&quot;:[{&quot;family&quot;:&quot;Ribeiro&quot;,&quot;given&quot;:&quot;Marco Tulio&quot;,&quot;parse-names&quot;:false,&quot;dropping-particle&quot;:&quot;&quot;,&quot;non-dropping-particle&quot;:&quot;&quot;},{&quot;family&quot;:&quot;Singh&quot;,&quot;given&quot;:&quot;Sameer&quot;,&quot;parse-names&quot;:false,&quot;dropping-particle&quot;:&quot;&quot;,&quot;non-dropping-particle&quot;:&quot;&quot;},{&quot;family&quot;:&quot;Guestrin&quot;,&quot;given&quot;:&quot;Carlos&quot;,&quot;parse-names&quot;:false,&quot;dropping-particle&quot;:&quot;&quot;,&quot;non-dropping-particle&quot;:&quot;&quot;}],&quot;container-title&quot;:&quot;Proceedings of the ACM SIGKDD International Conference on Knowledge Discovery and Data Mining&quot;,&quot;accessed&quot;:{&quot;date-parts&quot;:[[2024,4,1]]},&quot;DOI&quot;:&quot;10.1145/2939672.2939778&quot;,&quot;ISBN&quot;:&quot;9781450342322&quot;,&quot;URL&quot;:&quot;https://dl.acm.org/doi/10.1145/2939672.2939778&quot;,&quot;issued&quot;:{&quot;date-parts&quot;:[[2016,8,13]]},&quot;page&quot;:&quot;1135-1144&quot;,&quot;abstract&quot;:&quot;Despite widespread adoption, machine learning models remain mostly black boxes. Understanding the reasons behind predictions is, however, quite important in assessing trust, which is fundamental if one plans to take action based on a prediction, or when choosing whether to deploy a new model. Such understanding also provides insights into the model, which can be used to transform an untrustworthy model or prediction into a trustworthy one. In this work, we propose LIME, a novel explanation technique that explains the predictions of any classifier in an interpretable and faithful manner, by learning an interpretable model locally around the prediction. We also propose a method to explain models by presenting representative individual predictions and their explanations in a non-redundant way, framing the task as a submodular optimization problem. We demonstrate the flexibility of these methods by explaining different models for text (e.g. random forests) and image classification (e.g. neural networks). We show the utility of explanations via novel experiments, both simulated and with human subjects, on various scenarios that require trust: deciding if one should trust a prediction, choosing between models, improving an untrustworthy classifier, and identifying why a classifier should not be trusted.&quot;,&quot;publisher&quot;:&quot;Association for Computing Machinery&quot;,&quot;volume&quot;:&quot;13-17-August-2016&quot;,&quot;container-title-short&quot;:&quot;&quot;},&quot;isTemporary&quot;:false},{&quot;id&quot;:&quot;0a9ce8c1-ce19-3b46-9c45-1bf9fb5cfe2b&quot;,&quot;itemData&quot;:{&quot;type&quot;:&quot;article-journal&quot;,&quot;id&quot;:&quot;0a9ce8c1-ce19-3b46-9c45-1bf9fb5cfe2b&quot;,&quot;title&quot;:&quot;A unified approach to interpreting model predictions&quot;,&quot;author&quot;:[{&quot;family&quot;:&quot;Lundberg&quot;,&quot;given&quot;:&quot;SM&quot;,&quot;parse-names&quot;:false,&quot;dropping-particle&quot;:&quot;&quot;,&quot;non-dropping-particle&quot;:&quot;&quot;},{&quot;family&quot;:&quot;information&quot;,&quot;given&quot;:&quot;SI Lee - Advances in neural&quot;,&quot;parse-names&quot;:false,&quot;dropping-particle&quot;:&quot;&quot;,&quot;non-dropping-particle&quot;:&quot;&quot;},{&quot;family&quot;:&quot;2017&quot;,&quot;given&quot;:&quot;undefined&quot;,&quot;parse-names&quot;:false,&quot;dropping-particle&quot;:&quot;&quot;,&quot;non-dropping-particle&quot;:&quot;&quot;}],&quot;container-title&quot;:&quot;proceedings.neurips.ccSM Lundberg, SI LeeAdvances in neural information processing systems, 2017•proceedings.neurips.cc&quot;,&quot;accessed&quot;:{&quot;date-parts&quot;:[[2024,4,1]]},&quot;URL&quot;:&quot;https://proceedings.neurips.cc/paper/2017/hash/8a20a8621978632d76c43dfd28b67767-Abstract.html&quot;,&quot;abstract&quot;:&quot;Understanding why a model makes a certain prediction can be as crucial as the prediction's accuracy in many applications. However, the highest accuracy for large modern datasets is often achieved by complex models that even experts struggle to interpret, such as ensemble or deep learning models, creating a tension between accuracy and interpretability. In response, various methods have recently been proposed to help users interpret the predictions of complex models, but it is often unclear how these methods are related and when one method is preferable over another. To address this problem, we present a unified framework for interpreting predictions, SHAP (SHapley Additive exPlanations). SHAP assigns each feature an importance value for a particular prediction. Its novel components include: (1) the identification of a new class of additive feature importance measures, and (2) theoretical results showing there is a unique solution in this class with a set of desirable properties. The new class unifies six existing methods, notable because several recent methods in the class lack the proposed desirable properties. Based on insights from this unification, we present new methods that show improved computational performance and/or better consistency with human intuition than previous approaches.&quot;,&quot;container-title-short&quot;:&quot;&quot;},&quot;isTemporary&quot;:false}],&quot;citationTag&quot;:&quot;MENDELEY_CITATION_v3_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&quot;},{&quot;citationID&quot;:&quot;MENDELEY_CITATION_1632c09f-9f07-4b6f-94f0-25867c370432&quot;,&quot;properties&quot;:{&quot;noteIndex&quot;:0},&quot;isEdited&quot;:false,&quot;manualOverride&quot;:{&quot;isManuallyOverridden&quot;:false,&quot;citeprocText&quot;:&quot;&lt;sup&gt;39&lt;/sup&gt;&quot;,&quot;manualOverrideText&quot;:&quot;&quot;},&quot;citationItems&quot;:[{&quot;id&quot;:&quot;a092242d-517c-3612-9e85-828ff90d0992&quot;,&quot;itemData&quot;:{&quot;type&quot;:&quot;article-journal&quot;,&quot;id&quot;:&quot;a092242d-517c-3612-9e85-828ff90d0992&quot;,&quot;title&quot;:&quot;Early prediction of Alzheimer's disease and related dementias using real-world electronic health records&quot;,&quot;author&quot;:[{&quot;family&quot;:&quot;Li&quot;,&quot;given&quot;:&quot;Qian&quot;,&quot;parse-names&quot;:false,&quot;dropping-particle&quot;:&quot;&quot;,&quot;non-dropping-particle&quot;:&quot;&quot;},{&quot;family&quot;:&quot;Yang&quot;,&quot;given&quot;:&quot;Xi&quot;,&quot;parse-names&quot;:false,&quot;dropping-particle&quot;:&quot;&quot;,&quot;non-dropping-particle&quot;:&quot;&quot;},{&quot;family&quot;:&quot;Xu&quot;,&quot;given&quot;:&quot;Jie&quot;,&quot;parse-names&quot;:false,&quot;dropping-particle&quot;:&quot;&quot;,&quot;non-dropping-particle&quot;:&quot;&quot;},{&quot;family&quot;:&quot;Guo&quot;,&quot;given&quot;:&quot;Yi&quot;,&quot;parse-names&quot;:false,&quot;dropping-particle&quot;:&quot;&quot;,&quot;non-dropping-particle&quot;:&quot;&quot;},{&quot;family&quot;:&quot;He&quot;,&quot;given&quot;:&quot;Xing&quot;,&quot;parse-names&quot;:false,&quot;dropping-particle&quot;:&quot;&quot;,&quot;non-dropping-particle&quot;:&quot;&quot;},{&quot;family&quot;:&quot;Hu&quot;,&quot;given&quot;:&quot;Hui&quot;,&quot;parse-names&quot;:false,&quot;dropping-particle&quot;:&quot;&quot;,&quot;non-dropping-particle&quot;:&quot;&quot;},{&quot;family&quot;:&quot;Lyu&quot;,&quot;given&quot;:&quot;Tianchen&quot;,&quot;parse-names&quot;:false,&quot;dropping-particle&quot;:&quot;&quot;,&quot;non-dropping-particle&quot;:&quot;&quot;},{&quot;family&quot;:&quot;Marra&quot;,&quot;given&quot;:&quot;David&quot;,&quot;parse-names&quot;:false,&quot;dropping-particle&quot;:&quot;&quot;,&quot;non-dropping-particle&quot;:&quot;&quot;},{&quot;family&quot;:&quot;Miller&quot;,&quot;given&quot;:&quot;Amber&quot;,&quot;parse-names&quot;:false,&quot;dropping-particle&quot;:&quot;&quot;,&quot;non-dropping-particle&quot;:&quot;&quot;},{&quot;family&quot;:&quot;Smith&quot;,&quot;given&quot;:&quot;Glenn&quot;,&quot;parse-names&quot;:false,&quot;dropping-particle&quot;:&quot;&quot;,&quot;non-dropping-particle&quot;:&quot;&quot;},{&quot;family&quot;:&quot;DeKosky&quot;,&quot;given&quot;:&quot;Steven&quot;,&quot;parse-names&quot;:false,&quot;dropping-particle&quot;:&quot;&quot;,&quot;non-dropping-particle&quot;:&quot;&quot;},{&quot;family&quot;:&quot;Boyce&quot;,&quot;given&quot;:&quot;Richard D.&quot;,&quot;parse-names&quot;:false,&quot;dropping-particle&quot;:&quot;&quot;,&quot;non-dropping-particle&quot;:&quot;&quot;},{&quot;family&quot;:&quot;Schliep&quot;,&quot;given&quot;:&quot;Karen&quot;,&quot;parse-names&quot;:false,&quot;dropping-particle&quot;:&quot;&quot;,&quot;non-dropping-particle&quot;:&quot;&quot;},{&quot;family&quot;:&quot;Shenkman&quot;,&quot;given&quot;:&quot;Elizabeth&quot;,&quot;parse-names&quot;:false,&quot;dropping-particle&quot;:&quot;&quot;,&quot;non-dropping-particle&quot;:&quot;&quot;},{&quot;family&quot;:&quot;Maraganore&quot;,&quot;given&quot;:&quot;Demetrius&quot;,&quot;parse-names&quot;:false,&quot;dropping-particle&quot;:&quot;&quot;,&quot;non-dropping-particle&quot;:&quot;&quot;},{&quot;family&quot;:&quot;Wu&quot;,&quot;given&quot;:&quot;Yonghui&quot;,&quot;parse-names&quot;:false,&quot;dropping-particle&quot;:&quot;&quot;,&quot;non-dropping-particle&quot;:&quot;&quot;},{&quot;family&quot;:&quot;Bian&quot;,&quot;given&quot;:&quot;Jiang&quot;,&quot;parse-names&quot;:false,&quot;dropping-particle&quot;:&quot;&quot;,&quot;non-dropping-particle&quot;:&quot;&quot;}],&quot;container-title&quot;:&quot;Alzheimer's &amp; Dementia&quot;,&quot;accessed&quot;:{&quot;date-parts&quot;:[[2024,4,1]]},&quot;DOI&quot;:&quot;10.1002/ALZ.12967&quot;,&quot;ISSN&quot;:&quot;1552-5279&quot;,&quot;PMID&quot;:&quot;36815661&quot;,&quot;URL&quot;:&quot;https://onlinelibrary.wiley.com/doi/full/10.1002/alz.12967&quot;,&quot;issued&quot;:{&quot;date-parts&quot;:[[2023,8,1]]},&quot;page&quot;:&quot;3506-3518&quot;,&quot;abstract&quot;:&quot;Introduction: This study aims to explore machine learning (ML) methods for early prediction of Alzheimer's disease (AD) and related dementias (ADRD) using the real-world electronic health records (EHRs). Methods: A total of 23,835 ADRD and 1,038,643 control patients were identified from the OneFlorida+ Research Consortium. Two ML methods were used to develop the prediction models. Both knowledge-driven and data-driven approaches were explored. Four computable phenotyping algorithms were tested. Results: The gradient boosting tree (GBT) models trained with the data-driven approach achieved the best area under the curve (AUC) scores of 0.939, 0.906, 0.884, and 0.854 for early prediction of ADRD 0, 1, 3, or 5 years before diagnosis, respectively. A number of important clinical and sociodemographic factors were identified. Discussion: We tested various settings and showed the predictive ability of using ML approaches for early prediction of ADRD with EHRs. The models can help identify high-risk individuals for early informed preventive or prognostic clinical decisions.&quot;,&quot;publisher&quot;:&quot;John Wiley &amp; Sons, Ltd&quot;,&quot;issue&quot;:&quot;8&quot;,&quot;volume&quot;:&quot;19&quot;,&quot;container-title-short&quot;:&quot;&quot;},&quot;isTemporary&quot;:false}],&quot;citationTag&quot;:&quot;MENDELEY_CITATION_v3_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&quot;},{&quot;citationID&quot;:&quot;MENDELEY_CITATION_0d765169-2b5c-4806-a09e-6afab4fd9fb7&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&quot;,&quot;citationItems&quot;:[{&quot;id&quot;:&quot;7fd8cc50-73a9-307d-9a5e-2bfcdbadb3dc&quot;,&quot;itemData&quot;:{&quot;type&quot;:&quot;article-journal&quot;,&quot;id&quot;:&quot;7fd8cc50-73a9-307d-9a5e-2bfcdbadb3dc&quot;,&quot;title&quot;:&quot;Prediction of Incident Dementia Using Patient Temporal Health Status&quot;,&quot;author&quot;:[{&quot;family&quot;:&quot;Fu&quot;,&quot;given&quot;:&quot;Sunyang&quot;,&quot;parse-names&quot;:false,&quot;dropping-particle&quot;:&quot;&quot;,&quot;non-dropping-particle&quot;:&quot;&quot;},{&quot;family&quot;:&quot;Ibrahim&quot;,&quot;given&quot;:&quot;Omar A.&quot;,&quot;parse-names&quot;:false,&quot;dropping-particle&quot;:&quot;&quot;,&quot;non-dropping-particle&quot;:&quot;&quot;},{&quot;family&quot;:&quot;Wang&quot;,&quot;given&quot;:&quot;Yanshan&quot;,&quot;parse-names&quot;:false,&quot;dropping-particle&quot;:&quot;&quot;,&quot;non-dropping-particle&quot;:&quot;&quot;},{&quot;family&quot;:&quot;Vassilaki&quot;,&quot;given&quot;:&quot;Maria&quot;,&quot;parse-names&quot;:false,&quot;dropping-particle&quot;:&quot;&quot;,&quot;non-dropping-particle&quot;:&quot;&quot;},{&quot;family&quot;:&quot;Petersen&quot;,&quot;given&quot;:&quot;Ronald C.&quot;,&quot;parse-names&quot;:false,&quot;dropping-particle&quot;:&quot;&quot;,&quot;non-dropping-particle&quot;:&quot;&quot;},{&quot;family&quot;:&quot;Mielke&quot;,&quot;given&quot;:&quot;Michelle M.&quot;,&quot;parse-names&quot;:false,&quot;dropping-particle&quot;:&quot;&quot;,&quot;non-dropping-particle&quot;:&quot;&quot;},{&quot;family&quot;:&quot;St Sauver&quot;,&quot;given&quot;:&quot;Jennifer&quot;,&quot;parse-names&quot;:false,&quot;dropping-particle&quot;:&quot;&quot;,&quot;non-dropping-particle&quot;:&quot;&quot;},{&quot;family&quot;:&quot;Sohn&quot;,&quot;given&quot;:&quot;Sunghwan&quot;,&quot;parse-names&quot;:false,&quot;dropping-particle&quot;:&quot;&quot;,&quot;non-dropping-particle&quot;:&quot;&quot;}],&quot;container-title&quot;:&quot;Studies in health technology and informatics&quot;,&quot;container-title-short&quot;:&quot;Stud Health Technol Inform&quot;,&quot;accessed&quot;:{&quot;date-parts&quot;:[[2024,4,1]]},&quot;DOI&quot;:&quot;10.3233/SHTI220180&quot;,&quot;ISBN&quot;:&quot;9781643682648&quot;,&quot;ISSN&quot;:&quot;18798365&quot;,&quot;PMID&quot;:&quot;35673119&quot;,&quot;URL&quot;:&quot;/pmc/articles/PMC9754075/&quot;,&quot;issued&quot;:{&quot;date-parts&quot;:[[2022,6,6]]},&quot;page&quot;:&quot;757&quot;,&quot;abstract&quot;:&quot;Dementia is one of the most prevalent health problems in the aging population. Despite the significant number of people affected, dementia diagnoses are often significantly delayed, missing opportunities to maximize life quality. Early identification of older adults at high risk for dementia may help to maximize current quality of life and to improve planning for future health needs in dementia patients. However, most existing risk prediction models predominantly use static variables, not considering temporal patterns of health status. This study used an attention-based time-aware model to predict incident dementia that incorporated longitudinal temporal health conditions. The predictive performance of the time-aware model was compared with three traditional models using static variables and demonstrated higher predictive power.&quot;,&quot;publisher&quot;:&quot;NIH Public Access&quot;,&quot;volume&quot;:&quot;290&quot;},&quot;isTemporary&quot;:false}]},{&quot;citationID&quot;:&quot;MENDELEY_CITATION_2c98f95e-7951-4159-a5cf-9da563bb9a49&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&quot;,&quot;citationItems&quot;:[{&quot;id&quot;:&quot;383fb80d-51a1-3f13-a7b6-f4ebff853eb7&quot;,&quot;itemData&quot;:{&quot;type&quot;:&quot;article-journal&quot;,&quot;id&quot;:&quot;383fb80d-51a1-3f13-a7b6-f4ebff853eb7&quot;,&quot;title&quot;:&quot;Machine learning prediction of incidence of Alzheimer’s disease using large-scale administrative health data&quot;,&quot;author&quot;:[{&quot;family&quot;:&quot;Park&quot;,&quot;given&quot;:&quot;Ji Hwan&quot;,&quot;parse-names&quot;:false,&quot;dropping-particle&quot;:&quot;&quot;,&quot;non-dropping-particle&quot;:&quot;&quot;},{&quot;family&quot;:&quot;Cho&quot;,&quot;given&quot;:&quot;Han Eol&quot;,&quot;parse-names&quot;:false,&quot;dropping-particle&quot;:&quot;&quot;,&quot;non-dropping-particle&quot;:&quot;&quot;},{&quot;family&quot;:&quot;Kim&quot;,&quot;given&quot;:&quot;Jong Hun&quot;,&quot;parse-names&quot;:false,&quot;dropping-particle&quot;:&quot;&quot;,&quot;non-dropping-particle&quot;:&quot;&quot;},{&quot;family&quot;:&quot;Wall&quot;,&quot;given&quot;:&quot;Melanie M&quot;,&quot;parse-names&quot;:false,&quot;dropping-particle&quot;:&quot;&quot;,&quot;non-dropping-particle&quot;:&quot;&quot;},{&quot;family&quot;:&quot;Stern&quot;,&quot;given&quot;:&quot;Yaakov&quot;,&quot;parse-names&quot;:false,&quot;dropping-particle&quot;:&quot;&quot;,&quot;non-dropping-particle&quot;:&quot;&quot;},{&quot;family&quot;:&quot;Lim&quot;,&quot;given&quot;:&quot;Hyunsun&quot;,&quot;parse-names&quot;:false,&quot;dropping-particle&quot;:&quot;&quot;,&quot;non-dropping-particle&quot;:&quot;&quot;},{&quot;family&quot;:&quot;Yoo&quot;,&quot;given&quot;:&quot;Shinjae&quot;,&quot;parse-names&quot;:false,&quot;dropping-particle&quot;:&quot;&quot;,&quot;non-dropping-particle&quot;:&quot;&quot;},{&quot;family&quot;:&quot;Kim&quot;,&quot;given&quot;:&quot;Hyoung Seop&quot;,&quot;parse-names&quot;:false,&quot;dropping-particle&quot;:&quot;&quot;,&quot;non-dropping-particle&quot;:&quot;&quot;},{&quot;family&quot;:&quot;Cha&quot;,&quot;given&quot;:&quot;Jiook&quot;,&quot;parse-names&quot;:false,&quot;dropping-particle&quot;:&quot;&quot;,&quot;non-dropping-particle&quot;:&quot;&quot;}],&quot;container-title&quot;:&quot;npj Digital Medicine&quot;,&quot;container-title-short&quot;:&quot;NPJ Digit Med&quot;,&quot;DOI&quot;:&quot;10.1038/s41746-020-0256-0&quot;,&quot;ISSN&quot;:&quot;2398-6352&quot;,&quot;URL&quot;:&quot;https://doi.org/10.1038/s41746-020-0256-0&quot;,&quot;issued&quot;:{&quot;date-parts&quot;:[[2020]]},&quot;page&quot;:&quot;46&quot;,&quot;abstract&quot;:&quot;Nationwide population-based cohort provides a new opportunity to build an automated risk prediction model based on individuals’ history of health and healthcare beyond existing risk prediction models. We tested the possibility of machine learning models to predict future incidence of Alzheimer’s disease (AD) using large-scale administrative health data. From the Korean National Health Insurance Service database between 2002 and 2010, we obtained de-identified health data in elders above 65 years (N = 40,736) containing 4,894 unique clinical features including ICD-10 codes, medication codes, laboratory values, history of personal and family illness and socio-demographics. To define incident AD we considered two operational definitions: “definite AD” with diagnostic codes and dementia medication (n = 614) and “probable AD” with only diagnosis (n = 2026). We trained and validated random forest, support vector machine and logistic regression to predict incident AD in 1, 2, 3, and 4 subsequent years. For predicting future incidence of AD in balanced samples (bootstrapping), the machine learning models showed reasonable performance in 1-year prediction with AUC of 0.775 and 0.759, based on “definite AD” and “probable AD” outcomes, respectively; in 2-year, 0.730 and 0.693; in 3-year, 0.677 and 0.644; in 4-year, 0.725 and 0.683. The results were similar when the entire (unbalanced) samples were used. Important clinical features selected in logistic regression included hemoglobin level, age and urine protein level. This study may shed a light on the utility of the data-driven machine learning model based on large-scale administrative health data in AD risk prediction, which may enable better selection of individuals at risk for AD in clinical trials or early detection in clinical settings.&quot;,&quot;issue&quot;:&quot;1&quot;,&quot;volume&quot;:&quot;3&quot;},&quot;isTemporary&quot;:false}]},{&quot;citationID&quot;:&quot;MENDELEY_CITATION_d6bfeafb-70f4-4675-a320-5bd714edba17&quot;,&quot;properties&quot;:{&quot;noteIndex&quot;:0},&quot;isEdited&quot;:false,&quot;manualOverride&quot;:{&quot;isManuallyOverridden&quot;:false,&quot;citeprocText&quot;:&quot;&lt;sup&gt;42–45&lt;/sup&gt;&quot;,&quot;manualOverrideText&quot;:&quot;&quot;},&quot;citationItems&quot;:[{&quot;id&quot;:&quot;ee78da00-5101-357a-8e3f-5959ad3d6263&quot;,&quot;itemData&quot;:{&quot;type&quot;:&quot;article-journal&quot;,&quot;id&quot;:&quot;ee78da00-5101-357a-8e3f-5959ad3d6263&quot;,&quot;title&quot;:&quot;CatBoost: unbiased boosting with categorical features&quot;,&quot;author&quot;:[{&quot;family&quot;:&quot;Prokhorenkova&quot;,&quot;given&quot;:&quot;Liudmila&quot;,&quot;parse-names&quot;:false,&quot;dropping-particle&quot;:&quot;&quot;,&quot;non-dropping-particle&quot;:&quot;&quot;},{&quot;family&quot;:&quot;Gusev&quot;,&quot;given&quot;:&quot;Gleb&quot;,&quot;parse-names&quot;:false,&quot;dropping-particle&quot;:&quot;&quot;,&quot;non-dropping-particle&quot;:&quot;&quot;},{&quot;family&quot;:&quot;Vorobev&quot;,&quot;given&quot;:&quot;Aleksandr&quot;,&quot;parse-names&quot;:false,&quot;dropping-particle&quot;:&quot;&quot;,&quot;non-dropping-particle&quot;:&quot;&quot;},{&quot;family&quot;:&quot;Dorogush&quot;,&quot;given&quot;:&quot;Anna Veronika&quot;,&quot;parse-names&quot;:false,&quot;dropping-particle&quot;:&quot;&quot;,&quot;non-dropping-particle&quot;:&quot;&quot;},{&quot;family&quot;:&quot;Gulin&quot;,&quot;given&quot;:&quot;Andrey&quot;,&quot;parse-names&quot;:false,&quot;dropping-particle&quot;:&quot;&quot;,&quot;non-dropping-particle&quot;:&quot;&quot;}],&quot;container-title&quot;:&quot;Advances in Neural Information Processing Systems&quot;,&quot;container-title-short&quot;:&quot;Adv Neural Inf Process Syst&quot;,&quot;accessed&quot;:{&quot;date-parts&quot;:[[2024,4,1]]},&quot;URL&quot;:&quot;https://github.com/catboost/catboost&quot;,&quot;issued&quot;:{&quot;date-parts&quot;:[[2018]]},&quot;abstract&quot;:&quot;This paper presents the key algorithmic techniques behind CatBoost, a new gradient boosting toolkit. Their combination leads to CatBoost outperforming other publicly available boosting implementations in terms of quality on a variety of datasets. Two critical algorithmic advances introduced in CatBoost are the implementation of ordered boosting, a permutation-driven alternative to the classic algorithm, and an innovative algorithm for processing categorical features. Both techniques were created to fight a prediction shift caused by a special kind of target leakage present in all currently existing implementations of gradient boosting algorithms. In this paper, we provide a detailed analysis of this problem and demonstrate that proposed algorithms solve it effectively, leading to excellent empirical results.&quot;,&quot;volume&quot;:&quot;31&quot;},&quot;isTemporary&quot;:false},{&quot;id&quot;:&quot;fa09ff0a-b621-30c1-8ee1-a5ca8a95fa08&quot;,&quot;itemData&quot;:{&quot;type&quot;:&quot;article-journal&quot;,&quot;id&quot;:&quot;fa09ff0a-b621-30c1-8ee1-a5ca8a95fa08&quot;,&quot;title&quot;:&quot;XGBoost: A scalable tree boosting system&quot;,&quot;author&quot;:[{&quot;family&quot;:&quot;Chen&quot;,&quot;given&quot;:&quot;Tianqi&quot;,&quot;parse-names&quot;:false,&quot;dropping-particle&quot;:&quot;&quot;,&quot;non-dropping-particle&quot;:&quot;&quot;},{&quot;family&quot;:&quot;Guestrin&quot;,&quot;given&quot;:&quot;Carlos&quot;,&quot;parse-names&quot;:false,&quot;dropping-particle&quot;:&quot;&quot;,&quot;non-dropping-particle&quot;:&quot;&quot;}],&quot;container-title&quot;:&quot;Proceedings of the ACM SIGKDD International Conference on Knowledge Discovery and Data Mining&quot;,&quot;accessed&quot;:{&quot;date-parts&quot;:[[2024,4,1]]},&quot;DOI&quot;:&quot;10.1145/2939672.2939785&quot;,&quot;ISBN&quot;:&quot;9781450342322&quot;,&quot;URL&quot;:&quot;https://dl.acm.org/doi/10.1145/2939672.2939785&quot;,&quot;issued&quot;:{&quot;date-parts&quot;:[[2016,8,13]]},&quot;page&quot;:&quot;785-794&quot;,&quot;abstract&quot;:&quot;Tree boosting is a highly effective and widely used machine learning method. In this paper, we describe a scalable endto-end tree boosting system called XGBoost, which is used widely by data scientists to achieve state-of-the-art results on many machine learning challenges. We propose a novel sparsity-aware algorithm for sparse data and weighted quantile sketch for approximate tree learning. More importantly, we provide insights on cache access patterns, data compression and sharding to build a scalable tree boosting system. By combining these insights, XGBoost scales beyond billions of examples using far fewer resources than existing systems.&quot;,&quot;publisher&quot;:&quot;Association for Computing Machinery&quot;,&quot;volume&quot;:&quot;13-17-August-2016&quot;,&quot;container-title-short&quot;:&quot;&quot;},&quot;isTemporary&quot;:false},{&quot;id&quot;:&quot;5f913bce-e012-3a7c-bc32-2aba448e4847&quot;,&quot;itemData&quot;:{&quot;type&quot;:&quot;article-journal&quot;,&quot;id&quot;:&quot;5f913bce-e012-3a7c-bc32-2aba448e4847&quot;,&quot;title&quot;:&quot;Deep Neural Networks and Tabular Data: A Survey&quot;,&quot;author&quot;:[{&quot;family&quot;:&quot;Borisov&quot;,&quot;given&quot;:&quot;Vadim&quot;,&quot;parse-names&quot;:false,&quot;dropping-particle&quot;:&quot;&quot;,&quot;non-dropping-particle&quot;:&quot;&quot;},{&quot;family&quot;:&quot;Leemann&quot;,&quot;given&quot;:&quot;Tobias&quot;,&quot;parse-names&quot;:false,&quot;dropping-particle&quot;:&quot;&quot;,&quot;non-dropping-particle&quot;:&quot;&quot;},{&quot;family&quot;:&quot;Sessler&quot;,&quot;given&quot;:&quot;Kathrin&quot;,&quot;parse-names&quot;:false,&quot;dropping-particle&quot;:&quot;&quot;,&quot;non-dropping-particle&quot;:&quot;&quot;},{&quot;family&quot;:&quot;Haug&quot;,&quot;given&quot;:&quot;Johannes&quot;,&quot;parse-names&quot;:false,&quot;dropping-particle&quot;:&quot;&quot;,&quot;non-dropping-particle&quot;:&quot;&quot;},{&quot;family&quot;:&quot;Pawelczyk&quot;,&quot;given&quot;:&quot;Martin&quot;,&quot;parse-names&quot;:false,&quot;dropping-particle&quot;:&quot;&quot;,&quot;non-dropping-particle&quot;:&quot;&quot;},{&quot;family&quot;:&quot;Kasneci&quot;,&quot;given&quot;:&quot;Gjergji&quot;,&quot;parse-names&quot;:false,&quot;dropping-particle&quot;:&quot;&quot;,&quot;non-dropping-particle&quot;:&quot;&quot;}],&quot;container-title&quot;:&quot;IEEE Transactions on Neural Networks and Learning Systems&quot;,&quot;container-title-short&quot;:&quot;IEEE Trans Neural Netw Learn Syst&quot;,&quot;accessed&quot;:{&quot;date-parts&quot;:[[2024,4,1]]},&quot;DOI&quot;:&quot;10.1109/TNNLS.2022.3229161&quot;,&quot;ISSN&quot;:&quot;21622388&quot;,&quot;issued&quot;:{&quot;date-parts&quot;:[[2022]]},&quot;abstract&quot;:&quot;Heterogeneous tabular data are the most commonly used form of data and are essential for numerous critical and computationally demanding applications. On homogeneous datasets, deep neural networks have repeatedly shown excellent performance and have therefore been widely adopted. However, their adaptation to tabular data for inference or data generation tasks remains highly challenging. To facilitate further progress in the field, this work provides an overview of state-of-the-art deep learning methods for tabular data. We categorize these methods into three groups: data transformations, specialized architectures, and regularization models. For each of these groups, our work offers a comprehensive overview of the main approaches. Moreover, we discuss deep learning approaches for generating tabular data and also provide an overview over strategies for explaining deep models on tabular data. Thus, our first contribution is to address the main research streams and existing methodologies in the mentioned areas while highlighting relevant challenges and open research questions. Our second contribution is to provide an empirical comparison of traditional machine learning methods with 11 deep learning approaches across five popular real-world tabular datasets of different sizes and with different learning objectives. Our results, which we have made publicly available as competitive benchmarks, indicate that algorithms based on gradient-boosted tree ensembles still mostly outperform deep learning models on supervised learning tasks, suggesting that the research progress on competitive deep learning models for tabular data is stagnating. To the best of our knowledge, this is the first in-depth overview of deep learning approaches for tabular data; as such, this work can serve as a valuable starting point to guide researchers and practitioners interested in deep learning with tabular data.&quot;,&quot;publisher&quot;:&quot;Institute of Electrical and Electronics Engineers Inc.&quot;},&quot;isTemporary&quot;:false},{&quot;id&quot;:&quot;973b52da-0a2d-36b7-a6bd-345ff9b49aa2&quot;,&quot;itemData&quot;:{&quot;type&quot;:&quot;article-journal&quot;,&quot;id&quot;:&quot;973b52da-0a2d-36b7-a6bd-345ff9b49aa2&quot;,&quot;title&quot;:&quot;Random forests&quot;,&quot;author&quot;:[{&quot;family&quot;:&quot;Breiman&quot;,&quot;given&quot;:&quot;Leo&quot;,&quot;parse-names&quot;:false,&quot;dropping-particle&quot;:&quot;&quot;,&quot;non-dropping-particle&quot;:&quot;&quot;}],&quot;container-title&quot;:&quot;Machine Learning&quot;,&quot;container-title-short&quot;:&quot;Mach Learn&quot;,&quot;accessed&quot;:{&quot;date-parts&quot;:[[2024,4,1]]},&quot;DOI&quot;:&quot;10.1023/A:1010933404324/METRICS&quot;,&quot;ISSN&quot;:&quot;08856125&quot;,&quot;URL&quot;:&quot;https://link.springer.com/article/10.1023/A:1010933404324&quot;,&quot;issued&quot;:{&quot;date-parts&quot;:[[2001,10]]},&quot;page&quot;:&quot;5-32&quot;,&quot;abstract&quot;:&quo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quot;,&quot;publisher&quot;:&quot;Springer&quot;,&quot;issue&quot;:&quot;1&quot;,&quot;volume&quot;:&quot;45&quot;},&quot;isTemporary&quot;:false}],&quot;citationTag&quot;:&quot;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&quot;},{&quot;citationID&quot;:&quot;MENDELEY_CITATION_d521ca8d-a6fe-4030-99a3-8359c8eff107&quot;,&quot;properties&quot;:{&quot;noteIndex&quot;:0},&quot;isEdited&quot;:false,&quot;manualOverride&quot;:{&quot;isManuallyOverridden&quot;:false,&quot;citeprocText&quot;:&quot;&lt;sup&gt;46&lt;/sup&gt;&quot;,&quot;manualOverrideText&quot;:&quot;&quot;},&quot;citationItems&quot;:[{&quot;id&quot;:&quot;dd0938b4-2454-3ca3-9006-e041fd690ca5&quot;,&quot;itemData&quot;:{&quot;type&quot;:&quot;article-journal&quot;,&quot;id&quot;:&quot;dd0938b4-2454-3ca3-9006-e041fd690ca5&quot;,&quot;title&quot;:&quot;An Introduction to Variable and Feature Selection André Elisseeff&quot;,&quot;author&quot;:[{&quot;family&quot;:&quot;Guyon&quot;,&quot;given&quot;:&quot;Isabelle&quot;,&quot;parse-names&quot;:false,&quot;dropping-particle&quot;:&quot;&quot;,&quot;non-dropping-particle&quot;:&quot;&quot;},{&quot;family&quot;:&quot;Elisseeff&quot;,&quot;given&quot;:&quot;Andre&quot;,&quot;parse-names&quot;:false,&quot;dropping-particle&quot;:&quot;&quot;,&quot;non-dropping-particle&quot;:&quot;&quot;}],&quot;container-title&quot;:&quot;Journal of Machine Learning Research&quot;,&quot;accessed&quot;:{&quot;date-parts&quot;:[[2024,4,1]]},&quot;issued&quot;:{&quot;date-parts&quot;:[[2003]]},&quot;page&quot;:&quot;1157-1182&quot;,&quot;abstract&quot;:&quot;Variable and feature selection have become the focus of much research in areas of application for which datasets with tens or hundreds of thousands of variables are available. These areas include text processing of internet documents, gene expression array analysis, and combinatorial chemistry. The objective of variable selection is threefold: improving the prediction performance of the pre-dictors, providing faster and more cost-effective predictors, and providing a better understanding of the underlying process that generated the data. The contributions of this special issue cover a wide range of aspects of such problems: providing a better definition of the objective function, feature construction, feature ranking, multivariate feature selection, efficient search methods, and feature validity assessment methods.&quot;,&quot;volume&quot;:&quot;3&quot;,&quot;container-title-short&quot;:&quot;&quot;},&quot;isTemporary&quot;:false}],&quot;citationTag&quot;:&quot;MENDELEY_CITATION_v3_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&quot;},{&quot;citationID&quot;:&quot;MENDELEY_CITATION_7642173b-a75a-4192-b61f-3938b122f790&quot;,&quot;properties&quot;:{&quot;noteIndex&quot;:0},&quot;isEdited&quot;:false,&quot;manualOverride&quot;:{&quot;isManuallyOverridden&quot;:false,&quot;citeprocText&quot;:&quot;&lt;sup&gt;47&lt;/sup&gt;&quot;,&quot;manualOverrideText&quot;:&quot;&quot;},&quot;citationItems&quot;:[{&quot;id&quot;:&quot;91385614-9907-38a9-9c6d-1bf6621554e4&quot;,&quot;itemData&quot;:{&quot;type&quot;:&quot;article-journal&quot;,&quot;id&quot;:&quot;91385614-9907-38a9-9c6d-1bf6621554e4&quot;,&quot;title&quot;:&quot;A Unified Approach to Interpreting Model Predictions&quot;,&quot;author&quot;:[{&quot;family&quot;:&quot;Lundberg&quot;,&quot;given&quot;:&quot;Scott M&quot;,&quot;parse-names&quot;:false,&quot;dropping-particle&quot;:&quot;&quot;,&quot;non-dropping-particle&quot;:&quot;&quot;},{&quot;family&quot;:&quot;Lee&quot;,&quot;given&quot;:&quot;Su-In&quot;,&quot;parse-names&quot;:false,&quot;dropping-particle&quot;:&quot;&quot;,&quot;non-dropping-particle&quot;:&quot;&quot;}],&quot;container-title&quot;:&quot;Advances in neural information processing systems&quot;,&quot;container-title-short&quot;:&quot;Adv Neural Inf Process Syst&quot;,&quot;accessed&quot;:{&quot;date-parts&quot;:[[2024,4,1]]},&quot;URL&quot;:&quot;https://github.com/slundberg/shap&quot;,&quot;issued&quot;:{&quot;date-parts&quot;:[[2017]]},&quot;abstract&quot;:&quot;Understanding why a model makes a certain prediction can be as crucial as the prediction's accuracy in many applications. However, the highest accuracy for large modern datasets is often achieved by complex models that even experts struggle to interpret, such as ensemble or deep learning models, creating a tension between accuracy and interpretability. In response, various methods have recently been proposed to help users interpret the predictions of complex models, but it is often unclear how these methods are related and when one method is preferable over another. To address this problem, we present a unified framework for interpreting predictions, SHAP (SHapley Additive exPlanations). SHAP assigns each feature an importance value for a particular prediction. Its novel components include: (1) the identification of a new class of additive feature importance measures, and (2) theoretical results showing there is a unique solution in this class with a set of desirable properties. The new class unifies six existing methods, notable because several recent methods in the class lack the proposed desirable properties. Based on insights from this unification, we present new methods that show improved computational performance and/or better consistency with human intuition than previous approaches.&quot;,&quot;volume&quot;:&quot;30&quot;},&quot;isTemporary&quot;:false}],&quot;citationTag&quot;:&quot;MENDELEY_CITATION_v3_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&quot;},{&quot;citationID&quot;:&quot;MENDELEY_CITATION_ce6aca4d-d517-4012-99d0-f6ef9dcb2418&quot;,&quot;properties&quot;:{&quot;noteIndex&quot;:0},&quot;isEdited&quot;:false,&quot;manualOverride&quot;:{&quot;isManuallyOverridden&quot;:false,&quot;citeprocText&quot;:&quot;&lt;sup&gt;48&lt;/sup&gt;&quot;,&quot;manualOverrideText&quot;:&quot;&quot;},&quot;citationItems&quot;:[{&quot;id&quot;:&quot;589d2abe-1718-3d4c-8cdd-65d9ef2a98e2&quot;,&quot;itemData&quot;:{&quot;type&quot;:&quot;article-journal&quot;,&quot;id&quot;:&quot;589d2abe-1718-3d4c-8cdd-65d9ef2a98e2&quot;,&quot;title&quot;:&quot;Cognitive function and associated factors among older people in Taiwan: Age and sex differences&quot;,&quot;author&quot;:[{&quot;family&quot;:&quot;Li&quot;,&quot;given&quot;:&quot;Cheng Lun&quot;,&quot;parse-names&quot;:false,&quot;dropping-particle&quot;:&quot;&quot;,&quot;non-dropping-particle&quot;:&quot;&quot;},{&quot;family&quot;:&quot;Hsu&quot;,&quot;given&quot;:&quot;Hui Chuan&quot;,&quot;parse-names&quot;:false,&quot;dropping-particle&quot;:&quot;&quot;,&quot;non-dropping-particle&quot;:&quot;&quot;}],&quot;container-title&quot;:&quot;Archives of Gerontology and Geriatrics&quot;,&quot;container-title-short&quot;:&quot;Arch Gerontol Geriatr&quot;,&quot;accessed&quot;:{&quot;date-parts&quot;:[[2024,4,1]]},&quot;DOI&quot;:&quot;10.1016/J.ARCHGER.2014.10.007&quot;,&quot;ISSN&quot;:&quot;0167-4943&quot;,&quot;PMID&quot;:&quot;25456889&quot;,&quot;issued&quot;:{&quot;date-parts&quot;:[[2015,1,1]]},&quot;page&quot;:&quot;196-200&quot;,&quot;abstract&quot;:&quot;Purpose: The aim of this study was to examine cognitive function and the risk and the protective factors by age and sex among Taiwanese older people. Methods: The data were from a nation-representative panel of older people in Taiwan. The participants completing both the 2003 and 2007 waves were included for analysis in this study (n = 3228). Descriptive analysis and generalized linear model were applied, and the samples were stratified by age groups and by sex. Results: The factors related to higher cognitive function at the intercept included being younger, male, higher education, and doing unpaid work. At the time slope, the age effect and physical function difficulties would reduce the cognitive function across time, while education and providing informational support would increase the cognitive function across time. There were age- and sex-differences in the factors related to cognitive function, particularly on the working status and social participation. Conclusion: Different health promotion strategies to target these populations should be accordingly developed.&quot;,&quot;publisher&quot;:&quot;Elsevier&quot;,&quot;issue&quot;:&quot;1&quot;,&quot;volume&quot;:&quot;60&quot;},&quot;isTemporary&quot;:false}],&quot;citationTag&quot;:&quot;MENDELEY_CITATION_v3_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&quot;},{&quot;citationID&quot;:&quot;MENDELEY_CITATION_40434914-2991-4b9c-9dcc-5679a4c882d5&quot;,&quot;properties&quot;:{&quot;noteIndex&quot;:0},&quot;isEdited&quot;:false,&quot;manualOverride&quot;:{&quot;isManuallyOverridden&quot;:false,&quot;citeprocText&quot;:&quot;&lt;sup&gt;49&lt;/sup&gt;&quot;,&quot;manualOverrideText&quot;:&quot;&quot;},&quot;citationItems&quot;:[{&quot;id&quot;:&quot;d424b5d6-b091-3263-8ed8-5b68673ae67d&quot;,&quot;itemData&quot;:{&quot;type&quot;:&quot;article-journal&quot;,&quot;id&quot;:&quot;d424b5d6-b091-3263-8ed8-5b68673ae67d&quot;,&quot;title&quot;:&quot;Tablets for deeply disadvantaged older adults: Challenges in long-term care facilities&quot;,&quot;author&quot;:[{&quot;family&quot;:&quot;Cid&quot;,&quot;given&quot;:&quot;Alejandro&quot;,&quot;parse-names&quot;:false,&quot;dropping-particle&quot;:&quot;&quot;,&quot;non-dropping-particle&quot;:&quot;&quot;},{&quot;family&quot;:&quot;Sotelo&quot;,&quot;given&quot;:&quot;Rafael&quot;,&quot;parse-names&quot;:false,&quot;dropping-particle&quot;:&quot;&quot;,&quot;non-dropping-particle&quot;:&quot;&quot;},{&quot;family&quot;:&quot;Leguisamo&quot;,&quot;given&quot;:&quot;Mariana&quot;,&quot;parse-names&quot;:false,&quot;dropping-particle&quot;:&quot;&quot;,&quot;non-dropping-particle&quot;:&quot;&quot;},{&quot;family&quot;:&quot;Ramírez-Michelena&quot;,&quot;given&quot;:&quot;María&quot;,&quot;parse-names&quot;:false,&quot;dropping-particle&quot;:&quot;&quot;,&quot;non-dropping-particle&quot;:&quot;&quot;}],&quot;container-title&quot;:&quot;International Journal of Human-Computer Studies&quot;,&quot;container-title-short&quot;:&quot;Int J Hum Comput Stud&quot;,&quot;accessed&quot;:{&quot;date-parts&quot;:[[2024,4,1]]},&quot;DOI&quot;:&quot;10.1016/J.IJHCS.2020.102504&quot;,&quot;ISSN&quot;:&quot;1071-5819&quot;,&quot;issued&quot;:{&quot;date-parts&quot;:[[2020,12,1]]},&quot;page&quot;:&quot;102504&quot;,&quot;abstract&quot;:&quot;There is a gap in the literature regarding the effects of ICT interventions on socially disadvantaged older adults that live below the poverty line and are institutionalized in long-term care facilities. Research suggests that technology might lead to a slowdown in cognitive deterioration, and could create opportunities for social connectedness, helping alleviate social loneliness and low self-esteem. This paper describes the experience and results of the implementation of a one laptop per elderly plan (Ibirapitá Plan) in a public geriatric hospital, within a highly vulnerable population, consisting of patients with dementia and low educational attainment, who are in general abandoned by their families, highly dependent, with many years of residency at the hospital and no previous usage of technology. We are the first to study the impact of a program of this kind directed to such a deeply disadvantaged population. We assess the effects on patients’ cognitive deterioration, loneliness and self-esteem. Results suggest no significant effects of the tablets intervention on these variables. Our findings are important in the avoidance of techno-optimism among policy makers and the understanding of mechanisms that may prevent positive results from ICT programs for the elderly.&quot;,&quot;publisher&quot;:&quot;Academic Press&quot;,&quot;volume&quot;:&quot;144&quot;},&quot;isTemporary&quot;:false}],&quot;citationTag&quot;:&quot;MENDELEY_CITATION_v3_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&quot;},{&quot;citationID&quot;:&quot;MENDELEY_CITATION_b5204ebd-707e-4c90-bbb5-023961d14548&quot;,&quot;properties&quot;:{&quot;noteIndex&quot;:0},&quot;isEdited&quot;:false,&quot;manualOverride&quot;:{&quot;isManuallyOverridden&quot;:false,&quot;citeprocText&quot;:&quot;&lt;sup&gt;50&lt;/sup&gt;&quot;,&quot;manualOverrideText&quot;:&quot;&quot;},&quot;citationItems&quot;:[{&quot;id&quot;:&quot;d8785cf9-3d1e-353e-a237-71fc48d54111&quot;,&quot;itemData&quot;:{&quot;type&quot;:&quot;article-journal&quot;,&quot;id&quot;:&quot;d8785cf9-3d1e-353e-a237-71fc48d54111&quot;,&quot;title&quot;:&quot;Relationship between education and dementia: An updated systematic review&quot;,&quot;author&quot;:[{&quot;family&quot;:&quot;Sharp&quot;,&quot;given&quot;:&quot;Emily Schoenhofen&quot;,&quot;parse-names&quot;:false,&quot;dropping-particle&quot;:&quot;&quot;,&quot;non-dropping-particle&quot;:&quot;&quot;},{&quot;family&quot;:&quot;Gatz&quot;,&quot;given&quot;:&quot;Margaret&quot;,&quot;parse-names&quot;:false,&quot;dropping-particle&quot;:&quot;&quot;,&quot;non-dropping-particle&quot;:&quot;&quot;}],&quot;container-title&quot;:&quot;Alzheimer Disease and Associated Disorders&quot;,&quot;container-title-short&quot;:&quot;Alzheimer Dis Assoc Disord&quot;,&quot;accessed&quot;:{&quot;date-parts&quot;:[[2024,4,1]]},&quot;DOI&quot;:&quot;10.1097/WAD.0B013E318211C83C&quot;,&quot;ISSN&quot;:&quot;08930341&quot;,&quot;PMID&quot;:&quot;21750453&quot;,&quot;URL&quot;:&quot;https://journals.lww.com/alzheimerjournal/fulltext/2011/10000/relationship_between_education_and_dementia__an.2.aspx&quot;,&quot;issued&quot;:{&quot;date-parts&quot;:[[2011,10]]},&quot;page&quot;:&quot;289-304&quot;,&quot;abstract&quot;:&quot;Objective: The purpose of this study was to review the relationship between education and dementia. Methods: A systematic literature review was conducted of all published studies examining the relationship between education and dementia listed in the PubMed and PsycINFO databases from January 1985 to July 2010. The inclusion criteria were a measure of education and a dementia diagnosis by a standardized diagnostic procedure. Alzheimer disease and Total Dementia were the outcomes. RESULTS: A total of 88 study populations from 71 studies met inclusion criteria. Overall, 51 studies (58%) reported significant effects of lower education on risk for dementia, whereas 37 studies (42%) reported no significant relationship. A relationship between education and risk for dementia was more consistent in developed regions compared with developing regions. Age, sex, race/ethnicity, and geographical region moderated the relationship. Conclusions: Lower education was associated with a greater risk for dementia in many but not all studies. The level of education associated with risk for dementia varied by study population and more years of education did not uniformly attenuate the risk for dementia. It seemed that a more consistent relationship with dementia occurred when years of education reflected cognitive capacity, suggesting that the effect of education on risk for dementia may be best evaluated within the context of a lifespan developmental model. © 2011 by Lippincott Williams &amp; Wilkins.&quot;,&quot;issue&quot;:&quot;4&quot;,&quot;volume&quot;:&quot;25&quot;},&quot;isTemporary&quot;:false}],&quot;citationTag&quot;:&quot;MENDELEY_CITATION_v3_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&quot;},{&quot;citationID&quot;:&quot;MENDELEY_CITATION_5d538560-0950-4339-95d5-4c7c062e85f3&quot;,&quot;properties&quot;:{&quot;noteIndex&quot;:0},&quot;isEdited&quot;:false,&quot;manualOverride&quot;:{&quot;isManuallyOverridden&quot;:false,&quot;citeprocText&quot;:&quot;&lt;sup&gt;50&lt;/sup&gt;&quot;,&quot;manualOverrideText&quot;:&quot;&quot;},&quot;citationItems&quot;:[{&quot;id&quot;:&quot;d8785cf9-3d1e-353e-a237-71fc48d54111&quot;,&quot;itemData&quot;:{&quot;type&quot;:&quot;article-journal&quot;,&quot;id&quot;:&quot;d8785cf9-3d1e-353e-a237-71fc48d54111&quot;,&quot;title&quot;:&quot;Relationship between education and dementia: An updated systematic review&quot;,&quot;author&quot;:[{&quot;family&quot;:&quot;Sharp&quot;,&quot;given&quot;:&quot;Emily Schoenhofen&quot;,&quot;parse-names&quot;:false,&quot;dropping-particle&quot;:&quot;&quot;,&quot;non-dropping-particle&quot;:&quot;&quot;},{&quot;family&quot;:&quot;Gatz&quot;,&quot;given&quot;:&quot;Margaret&quot;,&quot;parse-names&quot;:false,&quot;dropping-particle&quot;:&quot;&quot;,&quot;non-dropping-particle&quot;:&quot;&quot;}],&quot;container-title&quot;:&quot;Alzheimer Disease and Associated Disorders&quot;,&quot;container-title-short&quot;:&quot;Alzheimer Dis Assoc Disord&quot;,&quot;accessed&quot;:{&quot;date-parts&quot;:[[2024,4,1]]},&quot;DOI&quot;:&quot;10.1097/WAD.0B013E318211C83C&quot;,&quot;ISSN&quot;:&quot;08930341&quot;,&quot;PMID&quot;:&quot;21750453&quot;,&quot;URL&quot;:&quot;https://journals.lww.com/alzheimerjournal/fulltext/2011/10000/relationship_between_education_and_dementia__an.2.aspx&quot;,&quot;issued&quot;:{&quot;date-parts&quot;:[[2011,10]]},&quot;page&quot;:&quot;289-304&quot;,&quot;abstract&quot;:&quot;Objective: The purpose of this study was to review the relationship between education and dementia. Methods: A systematic literature review was conducted of all published studies examining the relationship between education and dementia listed in the PubMed and PsycINFO databases from January 1985 to July 2010. The inclusion criteria were a measure of education and a dementia diagnosis by a standardized diagnostic procedure. Alzheimer disease and Total Dementia were the outcomes. RESULTS: A total of 88 study populations from 71 studies met inclusion criteria. Overall, 51 studies (58%) reported significant effects of lower education on risk for dementia, whereas 37 studies (42%) reported no significant relationship. A relationship between education and risk for dementia was more consistent in developed regions compared with developing regions. Age, sex, race/ethnicity, and geographical region moderated the relationship. Conclusions: Lower education was associated with a greater risk for dementia in many but not all studies. The level of education associated with risk for dementia varied by study population and more years of education did not uniformly attenuate the risk for dementia. It seemed that a more consistent relationship with dementia occurred when years of education reflected cognitive capacity, suggesting that the effect of education on risk for dementia may be best evaluated within the context of a lifespan developmental model. © 2011 by Lippincott Williams &amp; Wilkins.&quot;,&quot;issue&quot;:&quot;4&quot;,&quot;volume&quot;:&quot;25&quot;},&quot;isTemporary&quot;:false}],&quot;citationTag&quot;:&quot;MENDELEY_CITATION_v3_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&quot;},{&quot;citationID&quot;:&quot;MENDELEY_CITATION_4c26f145-8f46-4d37-acff-0a348693fdbe&quot;,&quot;properties&quot;:{&quot;noteIndex&quot;:0},&quot;isEdited&quot;:false,&quot;manualOverride&quot;:{&quot;isManuallyOverridden&quot;:false,&quot;citeprocText&quot;:&quot;&lt;sup&gt;50&lt;/sup&gt;&quot;,&quot;manualOverrideText&quot;:&quot;&quot;},&quot;citationItems&quot;:[{&quot;id&quot;:&quot;d8785cf9-3d1e-353e-a237-71fc48d54111&quot;,&quot;itemData&quot;:{&quot;type&quot;:&quot;article-journal&quot;,&quot;id&quot;:&quot;d8785cf9-3d1e-353e-a237-71fc48d54111&quot;,&quot;title&quot;:&quot;Relationship between education and dementia: An updated systematic review&quot;,&quot;author&quot;:[{&quot;family&quot;:&quot;Sharp&quot;,&quot;given&quot;:&quot;Emily Schoenhofen&quot;,&quot;parse-names&quot;:false,&quot;dropping-particle&quot;:&quot;&quot;,&quot;non-dropping-particle&quot;:&quot;&quot;},{&quot;family&quot;:&quot;Gatz&quot;,&quot;given&quot;:&quot;Margaret&quot;,&quot;parse-names&quot;:false,&quot;dropping-particle&quot;:&quot;&quot;,&quot;non-dropping-particle&quot;:&quot;&quot;}],&quot;container-title&quot;:&quot;Alzheimer Disease and Associated Disorders&quot;,&quot;container-title-short&quot;:&quot;Alzheimer Dis Assoc Disord&quot;,&quot;accessed&quot;:{&quot;date-parts&quot;:[[2024,4,1]]},&quot;DOI&quot;:&quot;10.1097/WAD.0B013E318211C83C&quot;,&quot;ISSN&quot;:&quot;08930341&quot;,&quot;PMID&quot;:&quot;21750453&quot;,&quot;URL&quot;:&quot;https://journals.lww.com/alzheimerjournal/fulltext/2011/10000/relationship_between_education_and_dementia__an.2.aspx&quot;,&quot;issued&quot;:{&quot;date-parts&quot;:[[2011,10]]},&quot;page&quot;:&quot;289-304&quot;,&quot;abstract&quot;:&quot;Objective: The purpose of this study was to review the relationship between education and dementia. Methods: A systematic literature review was conducted of all published studies examining the relationship between education and dementia listed in the PubMed and PsycINFO databases from January 1985 to July 2010. The inclusion criteria were a measure of education and a dementia diagnosis by a standardized diagnostic procedure. Alzheimer disease and Total Dementia were the outcomes. RESULTS: A total of 88 study populations from 71 studies met inclusion criteria. Overall, 51 studies (58%) reported significant effects of lower education on risk for dementia, whereas 37 studies (42%) reported no significant relationship. A relationship between education and risk for dementia was more consistent in developed regions compared with developing regions. Age, sex, race/ethnicity, and geographical region moderated the relationship. Conclusions: Lower education was associated with a greater risk for dementia in many but not all studies. The level of education associated with risk for dementia varied by study population and more years of education did not uniformly attenuate the risk for dementia. It seemed that a more consistent relationship with dementia occurred when years of education reflected cognitive capacity, suggesting that the effect of education on risk for dementia may be best evaluated within the context of a lifespan developmental model. © 2011 by Lippincott Williams &amp; Wilkins.&quot;,&quot;issue&quot;:&quot;4&quot;,&quot;volume&quot;:&quot;25&quot;},&quot;isTemporary&quot;:false}],&quot;citationTag&quot;:&quot;MENDELEY_CITATION_v3_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&quot;},{&quot;citationID&quot;:&quot;MENDELEY_CITATION_0b7017e8-dfa0-49d4-a338-a57de2416e07&quot;,&quot;properties&quot;:{&quot;noteIndex&quot;:0},&quot;isEdited&quot;:false,&quot;manualOverride&quot;:{&quot;isManuallyOverridden&quot;:false,&quot;citeprocText&quot;:&quot;&lt;sup&gt;51&lt;/sup&gt;&quot;,&quot;manualOverrideText&quot;:&quot;&quot;},&quot;citationItems&quot;:[{&quot;id&quot;:&quot;3a573f77-3ee1-385d-819b-3c7701ba0912&quot;,&quot;itemData&quot;:{&quot;type&quot;:&quot;article-journal&quot;,&quot;id&quot;:&quot;3a573f77-3ee1-385d-819b-3c7701ba0912&quot;,&quot;title&quot;:&quot;Association between dementia and oral health &quot;,&quot;author&quot;:[{&quot;family&quot;:&quot;Kang&quot;,&quot;given&quot;:&quot;KyungLhi&quot;,&quot;parse-names&quot;:false,&quot;dropping-particle&quot;:&quot;&quot;,&quot;non-dropping-particle&quot;:&quot;&quot;}],&quot;container-title&quot;:&quot;The Journal of the Korean Dental Association&quot;,&quot;issued&quot;:{&quot;date-parts&quot;:[[2018]]},&quot;page&quot;:&quot;218-230&quot;,&quot;issue&quot;:&quot;4&quot;,&quot;volume&quot;:&quot;56&quot;,&quot;container-title-short&quot;:&quot;&quot;},&quot;isTemporary&quot;:false}],&quot;citationTag&quot;:&quot;MENDELEY_CITATION_v3_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&quot;},{&quot;citationID&quot;:&quot;MENDELEY_CITATION_82937869-a84e-4e7c-825e-0aa93e75f3bd&quot;,&quot;properties&quot;:{&quot;noteIndex&quot;:0},&quot;isEdited&quot;:false,&quot;manualOverride&quot;:{&quot;isManuallyOverridden&quot;:false,&quot;citeprocText&quot;:&quot;&lt;sup&gt;52&lt;/sup&gt;&quot;,&quot;manualOverrideText&quot;:&quot;&quot;},&quot;citationItems&quot;:[{&quot;id&quot;:&quot;f1479b3d-d07c-3ee3-92b6-e2d5d715c903&quot;,&quot;itemData&quot;:{&quot;type&quot;:&quot;article-journal&quot;,&quot;id&quot;:&quot;f1479b3d-d07c-3ee3-92b6-e2d5d715c903&quot;,&quot;title&quot;:&quot;Exploratory Study on the Relationship between Economic Crisis and Suicide Rates: Focused on Suicide Rates by Gender and Age in 15 Provinces in South Korea&quot;,&quot;author&quot;:[{&quot;family&quot;:&quot;Kim&quot;,&quot;given&quot;:&quot;MinYoung&quot;,&quot;parse-names&quot;:false,&quot;dropping-particle&quot;:&quot;&quot;,&quot;non-dropping-particle&quot;:&quot;&quot;},{&quot;family&quot;:&quot;Jung&quot;,&quot;given&quot;:&quot;Kwangho&quot;,&quot;parse-names&quot;:false,&quot;dropping-particle&quot;:&quot;&quot;,&quot;non-dropping-particle&quot;:&quot;&quot;},{&quot;family&quot;:&quot;Geum&quot;,&quot;given&quot;:&quot;Hyunsup&quot;,&quot;parse-names&quot;:false,&quot;dropping-particle&quot;:&quot;&quot;,&quot;non-dropping-particle&quot;:&quot;&quot;}],&quot;container-title&quot;:&quot;Korean Journal of Policy Analysis and Evaluation&quot;,&quot;issued&quot;:{&quot;date-parts&quot;:[[2011]]},&quot;page&quot;:&quot;273-302&quot;,&quot;issue&quot;:&quot;3&quot;,&quot;volume&quot;:&quot;21&quot;,&quot;container-title-short&quot;:&quot;&quot;},&quot;isTemporary&quot;:false}],&quot;citationTag&quot;:&quot;MENDELEY_CITATION_v3_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&quot;},{&quot;citationID&quot;:&quot;MENDELEY_CITATION_06a76682-79ee-4b65-9755-2267ed5921d6&quot;,&quot;properties&quot;:{&quot;noteIndex&quot;:0},&quot;isEdited&quot;:false,&quot;manualOverride&quot;:{&quot;isManuallyOverridden&quot;:false,&quot;citeprocText&quot;:&quot;&lt;sup&gt;53&lt;/sup&gt;&quot;,&quot;manualOverrideText&quot;:&quot;&quot;},&quot;citationItems&quot;:[{&quot;id&quot;:&quot;486a6d88-41fe-3d02-af44-5e67baec4b95&quot;,&quot;itemData&quot;:{&quot;type&quot;:&quot;article-journal&quot;,&quot;id&quot;:&quot;486a6d88-41fe-3d02-af44-5e67baec4b95&quot;,&quot;title&quot;:&quot;Gender differences in depression severity and symptoms across depressive sub-types&quot;,&quot;author&quot;:[{&quot;family&quot;:&quot;Parker&quot;,&quot;given&quot;:&quot;Gordon&quot;,&quot;parse-names&quot;:false,&quot;dropping-particle&quot;:&quot;&quot;,&quot;non-dropping-particle&quot;:&quot;&quot;},{&quot;family&quot;:&quot;Fletcher&quot;,&quot;given&quot;:&quot;Kathryn&quot;,&quot;parse-names&quot;:false,&quot;dropping-particle&quot;:&quot;&quot;,&quot;non-dropping-particle&quot;:&quot;&quot;},{&quot;family&quot;:&quot;Paterson&quot;,&quot;given&quot;:&quot;Amelia&quot;,&quot;parse-names&quot;:false,&quot;dropping-particle&quot;:&quot;&quot;,&quot;non-dropping-particle&quot;:&quot;&quot;},{&quot;family&quot;:&quot;Anderson&quot;,&quot;given&quot;:&quot;Josephine&quot;,&quot;parse-names&quot;:false,&quot;dropping-particle&quot;:&quot;&quot;,&quot;non-dropping-particle&quot;:&quot;&quot;},{&quot;family&quot;:&quot;Hong&quot;,&quot;given&quot;:&quot;Michael&quot;,&quot;parse-names&quot;:false,&quot;dropping-particle&quot;:&quot;&quot;,&quot;non-dropping-particle&quot;:&quot;&quot;}],&quot;container-title&quot;:&quot;Journal of Affective Disorders&quot;,&quot;container-title-short&quot;:&quot;J Affect Disord&quot;,&quot;accessed&quot;:{&quot;date-parts&quot;:[[2024,4,2]]},&quot;DOI&quot;:&quot;10.1016/J.JAD.2014.06.018&quot;,&quot;ISSN&quot;:&quot;0165-0327&quot;,&quot;PMID&quot;:&quot;25020270&quot;,&quot;issued&quot;:{&quot;date-parts&quot;:[[2014,10,1]]},&quot;page&quot;:&quot;351-357&quot;,&quot;abstract&quot;:&quot;Background Lifetime rates of depression are distinctly higher in women reflecting both real and artefactual influences. Most prevalence studies quantifying a female preponderance have examined severity-based diagnostic groups such as major depression or dysthymia. We examined gender differences across three depressive sub-type conditions using four differing measures to determine whether any gender differences emerge more from severity or symptom prevalence, reflect nuances of the particular measure, or whether depressive sub-type is influential. Methods A large clinical sample was recruited. Patients completed two severity-weighted depression measures: the Depression in the Medically Ill 10 (DMI-10) and Quick Inventory of Depressive Symptoms-Self-Report (QIDS-SR) and two measures weighting symptoms and illness correlates of melancholic and non-melancholic depressive disorders - the Severity of Depressive Symptoms (SDS) and Sydney Melancholia Prototype Index (SMPI). Analyses were undertaken of three diagnostic groups comprising those with unipolar melancholic, unipolar non-melancholic and bipolar depressive conditions. Results Women in the two unipolar groups scored only marginally (and non-significantly) higher than men on the depression severity measures. Women in the bipolar depression group, did however, score significantly higher than men on depression severity. On measures weighted to assessing melancholic and non-melancholic symptoms, there were relatively few gender differences identified in the melancholic and non-melancholic sub-sets, while more gender differences were quantified in the bipolar sub-set. The symptoms most commonly and consistently differentiating by gender were those assessing appetite/weight change and psychomotor disturbance. Conclusion Our analyses of several measures and the minimal differentiation of depressive symptoms and symptom severity argues against any female preponderance in unipolar depression being contributed to distinctly by these depression rating measures. Our analyses indicated that gender had minimal if any impact on depression severity estimates. Gender differences in depressive symptoms and severity were more distinctive in bipolar patients, a finding seemingly not previously identified or reported. Limitations The study had considerable power reflecting large sample sizes and thus risks assigning significant differences where none truly exist, although we repeated analyses after controlling for the type I error rate. © 2014 Elsevier B.V.&quot;,&quot;publisher&quot;:&quot;Elsevier&quot;,&quot;volume&quot;:&quot;167&quot;},&quot;isTemporary&quot;:false}],&quot;citationTag&quot;:&quot;MENDELEY_CITATION_v3_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&quot;},{&quot;citationID&quot;:&quot;MENDELEY_CITATION_73f1408b-9151-44dd-ac85-45db54ce900e&quot;,&quot;properties&quot;:{&quot;noteIndex&quot;:0},&quot;isEdited&quot;:false,&quot;manualOverride&quot;:{&quot;isManuallyOverridden&quot;:false,&quot;citeprocText&quot;:&quot;&lt;sup&gt;54&lt;/sup&gt;&quot;,&quot;manualOverrideText&quot;:&quot;&quot;},&quot;citationItems&quot;:[{&quot;id&quot;:&quot;49cb5bd7-8212-387a-b65f-baebb1403d9d&quot;,&quot;itemData&quot;:{&quot;type&quot;:&quot;webpage&quot;,&quot;id&quot;:&quot;49cb5bd7-8212-387a-b65f-baebb1403d9d&quot;,&quot;title&quot;:&quot;KLoSA CodeBook&quot;,&quot;author&quot;:[{&quot;family&quot;:&quot;Korean Longitudinal Study of Aging&quot;,&quot;given&quot;:&quot;&quot;,&quot;parse-names&quot;:false,&quot;dropping-particle&quot;:&quot;&quot;,&quot;non-dropping-particle&quot;:&quot;&quot;}],&quot;accessed&quot;:{&quot;date-parts&quot;:[[2024,4,2]]},&quot;URL&quot;:&quot;https://survey.keis.or.kr/klosa/klosacodebook/List.jsp&quot;,&quot;container-title-short&quot;:&quot;&quot;},&quot;isTemporary&quot;:false}],&quot;citationTag&quot;:&quot;MENDELEY_CITATION_v3_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&quot;}]"/>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5857EDAD-02E4-F54E-855C-8A8A01828AE2}">
  <we:reference id="wa104380773" version="2.0.0.0" store="en-US" storeType="omex"/>
  <we:alternateReferences>
    <we:reference id="WA104380773" version="2.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문서" ma:contentTypeID="0x0101003BF6F5BA763E1E499CF500D17E129D41" ma:contentTypeVersion="16" ma:contentTypeDescription="새 문서를 만듭니다." ma:contentTypeScope="" ma:versionID="ccfdd1a70e1ccd9ed03b9ad23c319a1b">
  <xsd:schema xmlns:xsd="http://www.w3.org/2001/XMLSchema" xmlns:xs="http://www.w3.org/2001/XMLSchema" xmlns:p="http://schemas.microsoft.com/office/2006/metadata/properties" xmlns:ns3="2a316438-836e-44fb-800b-43d58e461812" xmlns:ns4="16922252-8c6b-442d-8bbf-3c0f0de14ae9" targetNamespace="http://schemas.microsoft.com/office/2006/metadata/properties" ma:root="true" ma:fieldsID="71e2ad5b366a4a9f9236bec57a306410" ns3:_="" ns4:_="">
    <xsd:import namespace="2a316438-836e-44fb-800b-43d58e461812"/>
    <xsd:import namespace="16922252-8c6b-442d-8bbf-3c0f0de14ae9"/>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4:SharedWithUsers" minOccurs="0"/>
                <xsd:element ref="ns4:SharedWithDetails" minOccurs="0"/>
                <xsd:element ref="ns4:SharingHintHash"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16438-836e-44fb-800b-43d58e461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922252-8c6b-442d-8bbf-3c0f0de14ae9" elementFormDefault="qualified">
    <xsd:import namespace="http://schemas.microsoft.com/office/2006/documentManagement/types"/>
    <xsd:import namespace="http://schemas.microsoft.com/office/infopath/2007/PartnerControls"/>
    <xsd:element name="SharedWithUsers" ma:index="20"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세부 정보 공유" ma:internalName="SharedWithDetails" ma:readOnly="true">
      <xsd:simpleType>
        <xsd:restriction base="dms:Note">
          <xsd:maxLength value="255"/>
        </xsd:restriction>
      </xsd:simpleType>
    </xsd:element>
    <xsd:element name="SharingHintHash" ma:index="22" nillable="true" ma:displayName="힌트 해시 공유"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a316438-836e-44fb-800b-43d58e46181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2DE47-3043-4206-95C4-9522536C1839}">
  <ds:schemaRefs>
    <ds:schemaRef ds:uri="http://schemas.microsoft.com/sharepoint/v3/contenttype/forms"/>
  </ds:schemaRefs>
</ds:datastoreItem>
</file>

<file path=customXml/itemProps2.xml><?xml version="1.0" encoding="utf-8"?>
<ds:datastoreItem xmlns:ds="http://schemas.openxmlformats.org/officeDocument/2006/customXml" ds:itemID="{60646055-65E0-4944-8B8F-AB7C309B1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16438-836e-44fb-800b-43d58e461812"/>
    <ds:schemaRef ds:uri="16922252-8c6b-442d-8bbf-3c0f0de14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C155AF-5A35-4A94-B75A-DC2E8CFE24AA}">
  <ds:schemaRefs>
    <ds:schemaRef ds:uri="http://schemas.microsoft.com/office/2006/metadata/properties"/>
    <ds:schemaRef ds:uri="http://schemas.microsoft.com/office/infopath/2007/PartnerControls"/>
    <ds:schemaRef ds:uri="2a316438-836e-44fb-800b-43d58e461812"/>
  </ds:schemaRefs>
</ds:datastoreItem>
</file>

<file path=customXml/itemProps4.xml><?xml version="1.0" encoding="utf-8"?>
<ds:datastoreItem xmlns:ds="http://schemas.openxmlformats.org/officeDocument/2006/customXml" ds:itemID="{FCA6DB0A-FFE5-4FC3-BCC0-98A386B94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1743</Words>
  <Characters>9939</Characters>
  <Application>Microsoft Office Word</Application>
  <DocSecurity>0</DocSecurity>
  <Lines>82</Lines>
  <Paragraphs>23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손민성[ 교수 / 보건정책관리학부 ]</dc:creator>
  <cp:lastModifiedBy>손민성[ 교수 / 보건정책관리학부 ]</cp:lastModifiedBy>
  <cp:revision>4</cp:revision>
  <cp:lastPrinted>2024-04-03T01:27:00Z</cp:lastPrinted>
  <dcterms:created xsi:type="dcterms:W3CDTF">2025-08-17T15:31:00Z</dcterms:created>
  <dcterms:modified xsi:type="dcterms:W3CDTF">2025-08-17T16:34:00Z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0x0101003BF6F5BA763E1E499CF500D17E129D41</vt:lpwstr>
  </property>
  <property fmtid="{D5CDD505-2E9C-101B-9397-08002B2CF9AE}" pid="3" name="GrammarlyDocumentId">
    <vt:lpwstr>500dc766170f693f3d99f48662cc675bd4e746783d9579ccbc3e8456a1ca92de</vt:lpwstr>
  </property>
</Properties>
</file>