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9E451">
      <w:pPr>
        <w:jc w:val="center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>Supplemental Content</w:t>
      </w:r>
    </w:p>
    <w:p w14:paraId="4596C5CF">
      <w:pPr>
        <w:jc w:val="center"/>
        <w:rPr>
          <w:rFonts w:hint="default" w:ascii="Times New Roman" w:hAnsi="Times New Roman" w:eastAsia="宋体" w:cs="Times New Roman"/>
          <w:b/>
          <w:bCs/>
          <w:color w:val="000000"/>
          <w:sz w:val="24"/>
          <w:lang w:bidi="ar"/>
        </w:rPr>
      </w:pPr>
    </w:p>
    <w:sdt>
      <w:sdtPr>
        <w:rPr>
          <w:rFonts w:hint="default" w:ascii="Times New Roman" w:hAnsi="Times New Roman" w:cs="Times New Roman"/>
          <w:lang w:val="zh-CN"/>
        </w:rPr>
        <w:id w:val="-1157297578"/>
        <w:docPartObj>
          <w:docPartGallery w:val="Table of Contents"/>
          <w:docPartUnique/>
        </w:docPartObj>
      </w:sdtPr>
      <w:sdtEndPr>
        <w:rPr>
          <w:rFonts w:hint="default" w:ascii="Times New Roman" w:hAnsi="Times New Roman" w:cs="Times New Roman"/>
          <w:b/>
          <w:bCs/>
          <w:lang w:val="zh-CN"/>
        </w:rPr>
      </w:sdtEndPr>
      <w:sdtContent>
        <w:p w14:paraId="7183CCB7">
          <w:pPr>
            <w:jc w:val="left"/>
            <w:rPr>
              <w:rFonts w:hint="default" w:ascii="Times New Roman" w:hAnsi="Times New Roman" w:cs="Times New Roman"/>
            </w:rPr>
          </w:pPr>
        </w:p>
        <w:p w14:paraId="5DC7DE5E">
          <w:pPr>
            <w:pStyle w:val="5"/>
            <w:tabs>
              <w:tab w:val="right" w:leader="dot" w:pos="8296"/>
            </w:tabs>
            <w:spacing w:after="156" w:afterLines="50"/>
            <w:rPr>
              <w:rFonts w:hint="default" w:ascii="Times New Roman" w:hAnsi="Times New Roman" w:cs="Times New Roman"/>
              <w:sz w:val="20"/>
              <w:szCs w:val="20"/>
            </w:rPr>
          </w:pPr>
          <w:r>
            <w:rPr>
              <w:rFonts w:hint="default"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hint="default" w:ascii="Times New Roman" w:hAnsi="Times New Roman" w:cs="Times New Roman"/>
              <w:sz w:val="20"/>
              <w:szCs w:val="20"/>
            </w:rPr>
            <w:instrText xml:space="preserve"> TOC \o "1-3" \h \z \u </w:instrText>
          </w:r>
          <w:r>
            <w:rPr>
              <w:rFonts w:hint="default"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"_Toc176559156"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Style w:val="9"/>
              <w:rFonts w:hint="default" w:ascii="Times New Roman" w:hAnsi="Times New Roman" w:eastAsia="宋体" w:cs="Times New Roman"/>
              <w:b/>
              <w:bCs/>
              <w:kern w:val="0"/>
              <w:sz w:val="20"/>
              <w:szCs w:val="20"/>
              <w:lang w:bidi="ar"/>
            </w:rPr>
            <w:t xml:space="preserve">eTable 1. </w:t>
          </w:r>
          <w:r>
            <w:rPr>
              <w:rStyle w:val="9"/>
              <w:rFonts w:hint="default" w:ascii="Times New Roman" w:hAnsi="Times New Roman" w:eastAsia="宋体" w:cs="Times New Roman"/>
              <w:kern w:val="0"/>
              <w:sz w:val="20"/>
              <w:szCs w:val="20"/>
              <w:lang w:bidi="ar"/>
            </w:rPr>
            <w:t>Comparison of plasma</w:t>
          </w:r>
          <w:r>
            <w:rPr>
              <w:rStyle w:val="9"/>
              <w:rFonts w:hint="eastAsia" w:ascii="Times New Roman" w:hAnsi="Times New Roman" w:eastAsia="宋体" w:cs="Times New Roman"/>
              <w:kern w:val="0"/>
              <w:sz w:val="20"/>
              <w:szCs w:val="20"/>
              <w:lang w:val="en-US" w:eastAsia="zh-CN" w:bidi="ar"/>
            </w:rPr>
            <w:t xml:space="preserve"> p-tau</w:t>
          </w:r>
          <w:r>
            <w:rPr>
              <w:rStyle w:val="9"/>
              <w:rFonts w:hint="default" w:ascii="Times New Roman" w:hAnsi="Times New Roman" w:eastAsia="宋体" w:cs="Times New Roman"/>
              <w:kern w:val="0"/>
              <w:sz w:val="20"/>
              <w:szCs w:val="20"/>
              <w:lang w:bidi="ar"/>
            </w:rPr>
            <w:t xml:space="preserve">, </w:t>
          </w:r>
          <w:r>
            <w:rPr>
              <w:rStyle w:val="9"/>
              <w:rFonts w:hint="eastAsia" w:ascii="Times New Roman" w:hAnsi="Times New Roman" w:eastAsia="宋体" w:cs="Times New Roman"/>
              <w:kern w:val="0"/>
              <w:sz w:val="20"/>
              <w:szCs w:val="20"/>
              <w:lang w:val="en-US" w:eastAsia="zh-CN" w:bidi="ar"/>
            </w:rPr>
            <w:t>rHCV</w:t>
          </w:r>
          <w:r>
            <w:rPr>
              <w:rStyle w:val="9"/>
              <w:rFonts w:hint="default" w:ascii="Times New Roman" w:hAnsi="Times New Roman" w:eastAsia="宋体" w:cs="Times New Roman"/>
              <w:kern w:val="0"/>
              <w:sz w:val="20"/>
              <w:szCs w:val="20"/>
              <w:lang w:bidi="ar"/>
            </w:rPr>
            <w:t>, and cogniti</w:t>
          </w:r>
          <w:r>
            <w:rPr>
              <w:rStyle w:val="9"/>
              <w:rFonts w:hint="eastAsia" w:ascii="Times New Roman" w:hAnsi="Times New Roman" w:eastAsia="宋体" w:cs="Times New Roman"/>
              <w:kern w:val="0"/>
              <w:sz w:val="20"/>
              <w:szCs w:val="20"/>
              <w:lang w:val="en-US" w:eastAsia="zh-CN" w:bidi="ar"/>
            </w:rPr>
            <w:t xml:space="preserve">on </w:t>
          </w:r>
          <w:r>
            <w:rPr>
              <w:rStyle w:val="9"/>
              <w:rFonts w:hint="default" w:ascii="Times New Roman" w:hAnsi="Times New Roman" w:eastAsia="宋体" w:cs="Times New Roman"/>
              <w:kern w:val="0"/>
              <w:sz w:val="20"/>
              <w:szCs w:val="20"/>
              <w:lang w:bidi="ar"/>
            </w:rPr>
            <w:t>among different A and As groups</w:t>
          </w:r>
          <w:r>
            <w:rPr>
              <w:rStyle w:val="9"/>
              <w:rFonts w:hint="eastAsia" w:ascii="Times New Roman" w:hAnsi="Times New Roman" w:eastAsia="宋体" w:cs="Times New Roman"/>
              <w:kern w:val="0"/>
              <w:sz w:val="20"/>
              <w:szCs w:val="20"/>
              <w:lang w:val="en-US" w:eastAsia="zh-CN" w:bidi="ar"/>
            </w:rPr>
            <w:t xml:space="preserve"> at baseline</w:t>
          </w:r>
          <w:r>
            <w:rPr>
              <w:rStyle w:val="9"/>
              <w:rFonts w:hint="default" w:ascii="Times New Roman" w:hAnsi="Times New Roman" w:eastAsia="宋体" w:cs="Times New Roman"/>
              <w:kern w:val="0"/>
              <w:sz w:val="20"/>
              <w:szCs w:val="20"/>
              <w:lang w:bidi="ar"/>
            </w:rPr>
            <w:t>.</w:t>
          </w:r>
          <w:r>
            <w:rPr>
              <w:rFonts w:hint="default" w:ascii="Times New Roman" w:hAnsi="Times New Roman" w:cs="Times New Roman"/>
              <w:sz w:val="20"/>
              <w:szCs w:val="20"/>
            </w:rPr>
            <w:tab/>
          </w:r>
          <w:r>
            <w:rPr>
              <w:rFonts w:hint="default"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hint="default" w:ascii="Times New Roman" w:hAnsi="Times New Roman" w:cs="Times New Roman"/>
              <w:sz w:val="20"/>
              <w:szCs w:val="20"/>
            </w:rPr>
            <w:instrText xml:space="preserve"> PAGEREF _Toc176559156 \h </w:instrText>
          </w:r>
          <w:r>
            <w:rPr>
              <w:rFonts w:hint="default"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hint="default" w:ascii="Times New Roman" w:hAnsi="Times New Roman" w:cs="Times New Roman"/>
              <w:sz w:val="20"/>
              <w:szCs w:val="20"/>
            </w:rPr>
            <w:t>2</w:t>
          </w:r>
          <w:r>
            <w:rPr>
              <w:rFonts w:hint="default"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hint="default" w:ascii="Times New Roman" w:hAnsi="Times New Roman" w:cs="Times New Roman"/>
              <w:sz w:val="20"/>
              <w:szCs w:val="20"/>
            </w:rPr>
            <w:fldChar w:fldCharType="end"/>
          </w:r>
        </w:p>
        <w:p w14:paraId="53F218FC">
          <w:pPr>
            <w:pStyle w:val="5"/>
            <w:tabs>
              <w:tab w:val="right" w:leader="dot" w:pos="8296"/>
            </w:tabs>
            <w:spacing w:after="156" w:afterLines="50"/>
            <w:rPr>
              <w:rFonts w:hint="default" w:ascii="Times New Roman" w:hAnsi="Times New Roman" w:cs="Times New Roman"/>
              <w:sz w:val="20"/>
              <w:szCs w:val="20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"_Toc176559157"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Style w:val="9"/>
              <w:rFonts w:hint="default" w:ascii="Times New Roman" w:hAnsi="Times New Roman" w:eastAsia="宋体" w:cs="Times New Roman"/>
              <w:b/>
              <w:bCs/>
              <w:kern w:val="0"/>
              <w:sz w:val="20"/>
              <w:szCs w:val="20"/>
              <w:lang w:bidi="ar"/>
            </w:rPr>
            <w:t xml:space="preserve">eTable 2. </w:t>
          </w:r>
          <w:r>
            <w:rPr>
              <w:rStyle w:val="9"/>
              <w:rFonts w:hint="default" w:ascii="Times New Roman" w:hAnsi="Times New Roman" w:eastAsia="宋体" w:cs="Times New Roman"/>
              <w:kern w:val="0"/>
              <w:sz w:val="20"/>
              <w:szCs w:val="20"/>
              <w:lang w:bidi="ar"/>
            </w:rPr>
            <w:t xml:space="preserve">Comparison of longitudinal </w:t>
          </w:r>
          <w:r>
            <w:rPr>
              <w:rStyle w:val="9"/>
              <w:rFonts w:hint="eastAsia" w:ascii="Times New Roman" w:hAnsi="Times New Roman" w:eastAsia="宋体" w:cs="Times New Roman"/>
              <w:kern w:val="0"/>
              <w:sz w:val="20"/>
              <w:szCs w:val="20"/>
              <w:lang w:val="en-US" w:eastAsia="zh-CN" w:bidi="ar"/>
            </w:rPr>
            <w:t>p-tau</w:t>
          </w:r>
          <w:r>
            <w:rPr>
              <w:rStyle w:val="9"/>
              <w:rFonts w:hint="default" w:ascii="Times New Roman" w:hAnsi="Times New Roman" w:eastAsia="宋体" w:cs="Times New Roman"/>
              <w:kern w:val="0"/>
              <w:sz w:val="20"/>
              <w:szCs w:val="20"/>
              <w:lang w:bidi="ar"/>
            </w:rPr>
            <w:t xml:space="preserve">, </w:t>
          </w:r>
          <w:r>
            <w:rPr>
              <w:rStyle w:val="9"/>
              <w:rFonts w:hint="eastAsia" w:ascii="Times New Roman" w:hAnsi="Times New Roman" w:eastAsia="宋体" w:cs="Times New Roman"/>
              <w:kern w:val="0"/>
              <w:sz w:val="20"/>
              <w:szCs w:val="20"/>
              <w:lang w:val="en-US" w:eastAsia="zh-CN" w:bidi="ar"/>
            </w:rPr>
            <w:t>rHCV</w:t>
          </w:r>
          <w:r>
            <w:rPr>
              <w:rStyle w:val="9"/>
              <w:rFonts w:hint="default" w:ascii="Times New Roman" w:hAnsi="Times New Roman" w:eastAsia="宋体" w:cs="Times New Roman"/>
              <w:kern w:val="0"/>
              <w:sz w:val="20"/>
              <w:szCs w:val="20"/>
              <w:lang w:bidi="ar"/>
            </w:rPr>
            <w:t>, and cogniti</w:t>
          </w:r>
          <w:r>
            <w:rPr>
              <w:rStyle w:val="9"/>
              <w:rFonts w:hint="eastAsia" w:ascii="Times New Roman" w:hAnsi="Times New Roman" w:eastAsia="宋体" w:cs="Times New Roman"/>
              <w:kern w:val="0"/>
              <w:sz w:val="20"/>
              <w:szCs w:val="20"/>
              <w:lang w:val="en-US" w:eastAsia="zh-CN" w:bidi="ar"/>
            </w:rPr>
            <w:t xml:space="preserve">on </w:t>
          </w:r>
          <w:r>
            <w:rPr>
              <w:rStyle w:val="9"/>
              <w:rFonts w:hint="default" w:ascii="Times New Roman" w:hAnsi="Times New Roman" w:eastAsia="宋体" w:cs="Times New Roman"/>
              <w:kern w:val="0"/>
              <w:sz w:val="20"/>
              <w:szCs w:val="20"/>
              <w:lang w:bidi="ar"/>
            </w:rPr>
            <w:t>among different A and As group.</w:t>
          </w:r>
          <w:r>
            <w:rPr>
              <w:rFonts w:hint="default" w:ascii="Times New Roman" w:hAnsi="Times New Roman" w:cs="Times New Roman"/>
              <w:sz w:val="20"/>
              <w:szCs w:val="20"/>
            </w:rPr>
            <w:tab/>
          </w:r>
          <w:r>
            <w:rPr>
              <w:rFonts w:hint="default"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hint="default" w:ascii="Times New Roman" w:hAnsi="Times New Roman" w:cs="Times New Roman"/>
              <w:sz w:val="20"/>
              <w:szCs w:val="20"/>
            </w:rPr>
            <w:instrText xml:space="preserve"> PAGEREF _Toc176559157 \h </w:instrText>
          </w:r>
          <w:r>
            <w:rPr>
              <w:rFonts w:hint="default"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hint="default" w:ascii="Times New Roman" w:hAnsi="Times New Roman" w:cs="Times New Roman"/>
              <w:sz w:val="20"/>
              <w:szCs w:val="20"/>
            </w:rPr>
            <w:t>5</w:t>
          </w:r>
          <w:r>
            <w:rPr>
              <w:rFonts w:hint="default"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hint="default" w:ascii="Times New Roman" w:hAnsi="Times New Roman" w:cs="Times New Roman"/>
              <w:sz w:val="20"/>
              <w:szCs w:val="20"/>
            </w:rPr>
            <w:fldChar w:fldCharType="end"/>
          </w:r>
        </w:p>
        <w:p w14:paraId="19379FE8">
          <w:pPr>
            <w:pStyle w:val="5"/>
            <w:tabs>
              <w:tab w:val="right" w:leader="dot" w:pos="8296"/>
            </w:tabs>
            <w:spacing w:after="156" w:afterLines="50"/>
            <w:rPr>
              <w:rFonts w:hint="default" w:ascii="Times New Roman" w:hAnsi="Times New Roman" w:cs="Times New Roman"/>
              <w:sz w:val="20"/>
              <w:szCs w:val="20"/>
            </w:rPr>
          </w:pPr>
        </w:p>
        <w:p w14:paraId="325ACFF1">
          <w:pPr>
            <w:spacing w:after="156" w:afterLines="50"/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b/>
              <w:bCs/>
              <w:sz w:val="20"/>
              <w:szCs w:val="20"/>
              <w:lang w:val="zh-CN"/>
            </w:rPr>
            <w:fldChar w:fldCharType="end"/>
          </w:r>
        </w:p>
      </w:sdtContent>
    </w:sdt>
    <w:p w14:paraId="091FA960">
      <w:pPr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E60BEB1">
      <w:pPr>
        <w:widowControl/>
        <w:jc w:val="left"/>
        <w:textAlignment w:val="center"/>
        <w:outlineLvl w:val="0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</w:pPr>
      <w:bookmarkStart w:id="0" w:name="_Toc176559156"/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 xml:space="preserve">eTable 1. Comparison of plasma, neuroimaging, and cognitive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lang w:eastAsia="zh-CN" w:bidi="ar"/>
        </w:rPr>
        <w:t>Markers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 xml:space="preserve"> among different A and As groups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lang w:val="en-US" w:eastAsia="zh-CN" w:bidi="ar"/>
        </w:rPr>
        <w:t xml:space="preserve"> at baseline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>.</w:t>
      </w:r>
      <w:bookmarkEnd w:id="0"/>
    </w:p>
    <w:tbl>
      <w:tblPr>
        <w:tblStyle w:val="6"/>
        <w:tblW w:w="8293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6"/>
        <w:gridCol w:w="1531"/>
        <w:gridCol w:w="1531"/>
        <w:gridCol w:w="1531"/>
        <w:gridCol w:w="1424"/>
      </w:tblGrid>
      <w:tr w14:paraId="53319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06FE9C4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bookmarkStart w:id="5" w:name="_GoBack"/>
            <w:bookmarkEnd w:id="5"/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eastAsia="zh-CN"/>
              </w:rPr>
              <w:t>Markers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31B856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β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145EC1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LCI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F74514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UCI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35187C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 w14:paraId="1E530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3" w:type="dxa"/>
            <w:gridSpan w:val="5"/>
            <w:shd w:val="clear" w:color="auto" w:fill="auto"/>
            <w:noWrap/>
            <w:vAlign w:val="center"/>
          </w:tcPr>
          <w:p w14:paraId="3602649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Plasma p-tau181</w:t>
            </w:r>
          </w:p>
        </w:tc>
      </w:tr>
      <w:tr w14:paraId="14E70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28B34F1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4AD2B5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0.498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C5CDB3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0.164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630056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0.832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163F40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</w:tr>
      <w:tr w14:paraId="1B8C4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6369B4A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015BF7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-0.044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237206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-0.224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5EE1A3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0.137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E037DA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0.635 </w:t>
            </w:r>
          </w:p>
        </w:tc>
      </w:tr>
      <w:tr w14:paraId="14252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711FB57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ED6028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1.325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02BAC9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1.061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20AC38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1.589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488A171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69E59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6C232DF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EE658C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-0.541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25F1D4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-0.870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240A9A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-0.212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808596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0.001 </w:t>
            </w:r>
          </w:p>
        </w:tc>
      </w:tr>
      <w:tr w14:paraId="69B22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4A9CF46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89CEB2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0.828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1E9A4E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0.466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8C512C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1.190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EC711E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45477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57DFAF4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733F85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1.369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4AED12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1.123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2D4CCB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1.615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E064F1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4B5E9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3" w:type="dxa"/>
            <w:gridSpan w:val="5"/>
            <w:shd w:val="clear" w:color="auto" w:fill="auto"/>
            <w:noWrap/>
            <w:vAlign w:val="center"/>
          </w:tcPr>
          <w:p w14:paraId="701108F0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Plasma p-tau217</w:t>
            </w:r>
          </w:p>
        </w:tc>
      </w:tr>
      <w:tr w14:paraId="089B7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31F45F2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A41D2C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0.162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B187C7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-0.185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D731A2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0.510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4C371D6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0.361 </w:t>
            </w:r>
          </w:p>
        </w:tc>
      </w:tr>
      <w:tr w14:paraId="25CC5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5E04561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3BC50F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-0.070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0132D2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-0.244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E46517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0.104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94800F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0.431 </w:t>
            </w:r>
          </w:p>
        </w:tc>
      </w:tr>
      <w:tr w14:paraId="33356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69C9F76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C0002A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1.667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017466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1.405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B3EF6C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1.930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9E04A5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33C8C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26049E3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0BB1BB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-0.232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ADE943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-0.575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0E28AB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0.110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4D7569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0.184 </w:t>
            </w:r>
          </w:p>
        </w:tc>
      </w:tr>
      <w:tr w14:paraId="5D07A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7487154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7BAE1E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1.505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2B803A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1.138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2FCDEB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1.873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4494F87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3DAB6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5ED6D24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E9A814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1.738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DC195E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1.492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4C9168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1.984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E301D4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17337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3" w:type="dxa"/>
            <w:gridSpan w:val="5"/>
            <w:shd w:val="clear" w:color="auto" w:fill="auto"/>
            <w:noWrap/>
            <w:vAlign w:val="center"/>
          </w:tcPr>
          <w:p w14:paraId="39C5F63B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rHCV</w:t>
            </w:r>
          </w:p>
        </w:tc>
      </w:tr>
      <w:tr w14:paraId="2C8E5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785F607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4D8EAC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-0.461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0BFEF3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-0.932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F738BE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0.010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300822B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0.056 </w:t>
            </w:r>
          </w:p>
        </w:tc>
      </w:tr>
      <w:tr w14:paraId="174D8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754ACE1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7F7662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0.040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BBD926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-0.183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4B7FDD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0.263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2B45D3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0.726 </w:t>
            </w:r>
          </w:p>
        </w:tc>
      </w:tr>
      <w:tr w14:paraId="55679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342773A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C701B0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-0.722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617C5C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-1.070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2BC92F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-0.373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638A83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4502F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29C5DA8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B2A2B3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0.501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D39F7D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0.039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579671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0.963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3D8D9BC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0.034 </w:t>
            </w:r>
          </w:p>
        </w:tc>
      </w:tr>
      <w:tr w14:paraId="644CF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01A8791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85FF44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-0.261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A630CD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-0.767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3752D9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0.246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7ECE8D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0.315 </w:t>
            </w:r>
          </w:p>
        </w:tc>
      </w:tr>
      <w:tr w14:paraId="70B78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6958D08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E6E5BE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-0.761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7C5FA3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-1.092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1D1D08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-0.431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823336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428E6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3" w:type="dxa"/>
            <w:gridSpan w:val="5"/>
            <w:shd w:val="clear" w:color="auto" w:fill="auto"/>
            <w:noWrap/>
            <w:vAlign w:val="center"/>
          </w:tcPr>
          <w:p w14:paraId="68D3F52D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MMSE</w:t>
            </w:r>
          </w:p>
        </w:tc>
      </w:tr>
      <w:tr w14:paraId="3014C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553DD9F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96F898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-0.217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147791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-0.607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45482B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0.172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6F39E5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0.275 </w:t>
            </w:r>
          </w:p>
        </w:tc>
      </w:tr>
      <w:tr w14:paraId="30D59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7DF8259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D98B65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-0.070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3B8310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-0.273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763D43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0.134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1F1F50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0.503 </w:t>
            </w:r>
          </w:p>
        </w:tc>
      </w:tr>
      <w:tr w14:paraId="27B07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20D0AA4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3296A5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-0.845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531F38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-1.163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2A548B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-0.527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D12877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68FC1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099AB00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CDCC45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0.148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3E0C09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-0.237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CD1B99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0.533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C3CF36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0.452 </w:t>
            </w:r>
          </w:p>
        </w:tc>
      </w:tr>
      <w:tr w14:paraId="47C44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3CE01E3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9E47E9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-0.627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1290CC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-1.056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C582ED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-0.199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E24BF0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</w:tr>
      <w:tr w14:paraId="389FA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3A091E7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65528D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-0.775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C9EA5A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-1.074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E8A711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-0.476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3245DD9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7DFD5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3" w:type="dxa"/>
            <w:gridSpan w:val="5"/>
            <w:shd w:val="clear" w:color="auto" w:fill="auto"/>
            <w:noWrap/>
            <w:vAlign w:val="center"/>
          </w:tcPr>
          <w:p w14:paraId="4B21FA7C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MOCA-B</w:t>
            </w:r>
          </w:p>
        </w:tc>
      </w:tr>
      <w:tr w14:paraId="7654A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0823C08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D79175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6BFCAF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-0.392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F58C63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0.400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BDBD4A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0.983 </w:t>
            </w:r>
          </w:p>
        </w:tc>
      </w:tr>
      <w:tr w14:paraId="77B4D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77BEA63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D53C66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0.135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DCE7BA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-0.068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0FC7AA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0.339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E6C773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0.193 </w:t>
            </w:r>
          </w:p>
        </w:tc>
      </w:tr>
      <w:tr w14:paraId="67ADC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51F7E08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64E6FE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-0.438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1A42E3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-0.763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48D37F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-0.112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AEFD5C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0.009 </w:t>
            </w:r>
          </w:p>
        </w:tc>
      </w:tr>
      <w:tr w14:paraId="759D8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3B7AFCF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C5EA21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0.131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7DFBFE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-0.259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F3A873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0.521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4C8F03C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0.511 </w:t>
            </w:r>
          </w:p>
        </w:tc>
      </w:tr>
      <w:tr w14:paraId="3E47D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4CD5613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0C32F7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-0.442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492411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-0.878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A1B286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-0.005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30B406C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0.048 </w:t>
            </w:r>
          </w:p>
        </w:tc>
      </w:tr>
      <w:tr w14:paraId="15EB9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383DF5B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B2FA74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-0.573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A9956F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-0.879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7A264E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-0.267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C1E049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57689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3" w:type="dxa"/>
            <w:gridSpan w:val="5"/>
            <w:shd w:val="clear" w:color="auto" w:fill="auto"/>
            <w:noWrap/>
            <w:vAlign w:val="center"/>
          </w:tcPr>
          <w:p w14:paraId="0C0F2606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MES</w:t>
            </w:r>
          </w:p>
        </w:tc>
      </w:tr>
      <w:tr w14:paraId="3089E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797BC4F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46B67B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0.031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0B5AB6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-0.368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9D2CF3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0.430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589834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0.880 </w:t>
            </w:r>
          </w:p>
        </w:tc>
      </w:tr>
      <w:tr w14:paraId="74116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7499970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AEC705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0.112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5B52AF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-0.090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986A7D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0.315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7429B6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0.278 </w:t>
            </w:r>
          </w:p>
        </w:tc>
      </w:tr>
      <w:tr w14:paraId="797D1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02EBFD9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2F2832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-0.566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652687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-0.899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814B9B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-0.233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7EA971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0.001 </w:t>
            </w:r>
          </w:p>
        </w:tc>
      </w:tr>
      <w:tr w14:paraId="5E0CD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462B3DE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4A874B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0.081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2157FF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-0.312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6E27BD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0.475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589AC5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0.685 </w:t>
            </w:r>
          </w:p>
        </w:tc>
      </w:tr>
      <w:tr w14:paraId="78A09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0FF71B0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eastAsia="zh-CN"/>
              </w:rPr>
              <w:t>Markers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3865CB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β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B7474C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LCI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2A3613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UCI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3FA99F7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 w14:paraId="41FD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217AD18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67D9A3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-0.597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020571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-1.042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7A70F8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-0.152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70005D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0.009 </w:t>
            </w:r>
          </w:p>
        </w:tc>
      </w:tr>
      <w:tr w14:paraId="79835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15ABB12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558AEA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-0.678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E71E10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-0.991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11BBDC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-0.366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1EE57D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11168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3" w:type="dxa"/>
            <w:gridSpan w:val="5"/>
            <w:shd w:val="clear" w:color="auto" w:fill="auto"/>
            <w:noWrap/>
            <w:vAlign w:val="center"/>
          </w:tcPr>
          <w:p w14:paraId="160CF4B5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AVLT-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N5</w:t>
            </w:r>
          </w:p>
        </w:tc>
      </w:tr>
      <w:tr w14:paraId="157D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6A969E1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1F1BDA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-0.128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AE04D1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-0.513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5D282D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0.256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F1BEA1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0.514 </w:t>
            </w:r>
          </w:p>
        </w:tc>
      </w:tr>
      <w:tr w14:paraId="1002F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51DD8D7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F42A69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-0.058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FF9932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-0.262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AC0CFA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0.145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4B087A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0.574 </w:t>
            </w:r>
          </w:p>
        </w:tc>
      </w:tr>
      <w:tr w14:paraId="714E9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663593C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9FBDE2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-0.808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53D59E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-1.119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C57104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-0.496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1C6C8A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14:paraId="4F343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77B871F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53D4A4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0.070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2A896F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-0.309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94602A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0.449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D41266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0.717 </w:t>
            </w:r>
          </w:p>
        </w:tc>
      </w:tr>
      <w:tr w14:paraId="46620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4E12C05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80DA10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-0.680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395224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-1.100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3452FB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-0.259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9D6CD5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0.002 </w:t>
            </w:r>
          </w:p>
        </w:tc>
      </w:tr>
      <w:tr w14:paraId="2BE70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62CF4BB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76E805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-0.750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DD5CC4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-1.042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5C2127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-0.457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8B6873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bookmarkStart w:id="1" w:name="OLE_LINK4"/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  <w:bookmarkEnd w:id="1"/>
          </w:p>
        </w:tc>
      </w:tr>
      <w:tr w14:paraId="4B7E4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3" w:type="dxa"/>
            <w:gridSpan w:val="5"/>
            <w:shd w:val="clear" w:color="auto" w:fill="auto"/>
            <w:noWrap/>
            <w:vAlign w:val="center"/>
          </w:tcPr>
          <w:p w14:paraId="475C42F7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AVLT-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N7</w:t>
            </w:r>
          </w:p>
        </w:tc>
      </w:tr>
      <w:tr w14:paraId="3CB71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7928CD0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F3ABDA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-0.078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004B7A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-0.483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AF0844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0.328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0C340E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0.707 </w:t>
            </w:r>
          </w:p>
        </w:tc>
      </w:tr>
      <w:tr w14:paraId="117BE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1D92018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36AAD5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-0.044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F8A72C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-0.255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8E07E5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0.166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8E0D4B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0.680 </w:t>
            </w:r>
          </w:p>
        </w:tc>
      </w:tr>
      <w:tr w14:paraId="01017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5CB3AFF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1A93FE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-0.724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3F39FF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-1.056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9AC7E4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-0.393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1778B5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1DEC0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406D039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1150B3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0.033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6EF2D6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-0.365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05D9C2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0.432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44BE27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0.869 </w:t>
            </w:r>
          </w:p>
        </w:tc>
      </w:tr>
      <w:tr w14:paraId="7109A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601792A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4813B0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-0.646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22A2DF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-1.091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69A4BC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-0.202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4E16AD5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</w:tr>
      <w:tr w14:paraId="11721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29BCCEB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A4D5BF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-0.680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81534F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-0.991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19059C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-0.369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FA6DD2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1E6AE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3" w:type="dxa"/>
            <w:gridSpan w:val="5"/>
            <w:shd w:val="clear" w:color="auto" w:fill="auto"/>
            <w:noWrap/>
            <w:vAlign w:val="center"/>
          </w:tcPr>
          <w:p w14:paraId="1815E829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BNT</w:t>
            </w:r>
          </w:p>
        </w:tc>
      </w:tr>
      <w:tr w14:paraId="3F3A3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5D6CC47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9F93C8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0.454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96BBA0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0.049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27F6A1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0.860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600FF3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0.029 </w:t>
            </w:r>
          </w:p>
        </w:tc>
      </w:tr>
      <w:tr w14:paraId="0F67B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235FA71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5EF1B4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-0.041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005935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-0.246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D7CF30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0.164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01ED67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0.693 </w:t>
            </w:r>
          </w:p>
        </w:tc>
      </w:tr>
      <w:tr w14:paraId="0BD68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1286005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390770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-0.523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0FC4B9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-0.847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56D03B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-0.200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C1223C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0.002 </w:t>
            </w:r>
          </w:p>
        </w:tc>
      </w:tr>
      <w:tr w14:paraId="68E6E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149B3AE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4172F0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-0.496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DFC8E1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-0.895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210DE5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-0.096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C809FF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0.016 </w:t>
            </w:r>
          </w:p>
        </w:tc>
      </w:tr>
      <w:tr w14:paraId="709E0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159E3D9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1CEA77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-0.978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1EB4A2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-1.422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652235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-0.534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60F9F7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6D39A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71DF81C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771EAA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-0.482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6F8254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-0.786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EAC816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-0.178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95E25B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0.002 </w:t>
            </w:r>
          </w:p>
        </w:tc>
      </w:tr>
      <w:tr w14:paraId="7DEB3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3" w:type="dxa"/>
            <w:gridSpan w:val="5"/>
            <w:shd w:val="clear" w:color="auto" w:fill="auto"/>
            <w:noWrap/>
            <w:vAlign w:val="center"/>
          </w:tcPr>
          <w:p w14:paraId="16294C2B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VFT</w:t>
            </w:r>
          </w:p>
        </w:tc>
      </w:tr>
      <w:tr w14:paraId="07264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3C63BC3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21503A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-0.030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240D8A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-0.441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1F1360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0.380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4FC686F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0.885 </w:t>
            </w:r>
          </w:p>
        </w:tc>
      </w:tr>
      <w:tr w14:paraId="3BF15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41C6D60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BFADA0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0.034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899282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-0.176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74A340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0.245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ABE1BB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0.748 </w:t>
            </w:r>
          </w:p>
        </w:tc>
      </w:tr>
      <w:tr w14:paraId="66B2A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3D8B66A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F06C8A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-0.271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031EF1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-0.600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8716BB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0.058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8FF717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0.107 </w:t>
            </w:r>
          </w:p>
        </w:tc>
      </w:tr>
      <w:tr w14:paraId="028F9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5F43325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18411F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0.065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110790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-0.340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996834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0.469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B28D87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0.754 </w:t>
            </w:r>
          </w:p>
        </w:tc>
      </w:tr>
      <w:tr w14:paraId="46762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366F366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42D953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-0.241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0D7E35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-0.688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E99653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0.206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C8890C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0.291 </w:t>
            </w:r>
          </w:p>
        </w:tc>
      </w:tr>
      <w:tr w14:paraId="37398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0C236E8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094ABB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-0.306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4C55EE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-0.614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F397F0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0.002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338B52C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0.053 </w:t>
            </w:r>
          </w:p>
        </w:tc>
      </w:tr>
      <w:tr w14:paraId="59A4A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3" w:type="dxa"/>
            <w:gridSpan w:val="5"/>
            <w:shd w:val="clear" w:color="auto" w:fill="auto"/>
            <w:noWrap/>
            <w:vAlign w:val="center"/>
          </w:tcPr>
          <w:p w14:paraId="3622D0FF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STT-A</w:t>
            </w:r>
          </w:p>
        </w:tc>
      </w:tr>
      <w:tr w14:paraId="494E6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1DCFFFA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BE67CD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-0.124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7A89AB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-0.523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97A453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0.274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7205B3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0.541 </w:t>
            </w:r>
          </w:p>
        </w:tc>
      </w:tr>
      <w:tr w14:paraId="0EB39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4662AA9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981B72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0.007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547066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-0.194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3E280F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0.207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48B3237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0.948 </w:t>
            </w:r>
          </w:p>
        </w:tc>
      </w:tr>
      <w:tr w14:paraId="3634A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6DD8E60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0DD0F9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0.310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548351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-0.012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72754A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0.632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DC8940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0.060 </w:t>
            </w:r>
          </w:p>
        </w:tc>
      </w:tr>
      <w:tr w14:paraId="16A3D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749879D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2D8337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0.131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47B51B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-0.262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CE3399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0.524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6C0B6C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0.513 </w:t>
            </w:r>
          </w:p>
        </w:tc>
      </w:tr>
      <w:tr w14:paraId="6E068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31E911A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32497C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0.434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26C51F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-0.006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DD8151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0.874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932A36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0.054 </w:t>
            </w:r>
          </w:p>
        </w:tc>
      </w:tr>
      <w:tr w14:paraId="130E4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2AB30CC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EF2D9D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0.303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A39A8C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80355A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0.605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852D10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0.050 </w:t>
            </w:r>
          </w:p>
        </w:tc>
      </w:tr>
      <w:tr w14:paraId="09844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3" w:type="dxa"/>
            <w:gridSpan w:val="5"/>
            <w:shd w:val="clear" w:color="auto" w:fill="auto"/>
            <w:noWrap/>
            <w:vAlign w:val="center"/>
          </w:tcPr>
          <w:p w14:paraId="768D0C38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STT-B</w:t>
            </w:r>
          </w:p>
        </w:tc>
      </w:tr>
      <w:tr w14:paraId="1EF79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2B6606F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B412C1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0.145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17D0CD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-0.239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F5672D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0.529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34214DC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0.459 </w:t>
            </w:r>
          </w:p>
        </w:tc>
      </w:tr>
      <w:tr w14:paraId="4752F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0D3C29C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7A3B26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-0.093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AC1918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-0.290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86A365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0.104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5C628F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0.355 </w:t>
            </w:r>
          </w:p>
        </w:tc>
      </w:tr>
      <w:tr w14:paraId="6A86E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463CD67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297919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0.365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63419A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0.045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05CB20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0.685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5723D2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0.026 </w:t>
            </w:r>
          </w:p>
        </w:tc>
      </w:tr>
      <w:tr w14:paraId="3AA7C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4E13959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771588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-0.238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B9BF5C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-0.616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C07F5D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0.140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1A18E4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0.218 </w:t>
            </w:r>
          </w:p>
        </w:tc>
      </w:tr>
      <w:tr w14:paraId="2A336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57BFB7F6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eastAsia="zh-CN"/>
              </w:rPr>
              <w:t>Markers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E8B390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β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F81E22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LCI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403F64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UCI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CBACEF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 w14:paraId="65CB6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54C196E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91390E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0.220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117FAD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-0.210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354E6F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0.650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0544ED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0.317 </w:t>
            </w:r>
          </w:p>
        </w:tc>
      </w:tr>
      <w:tr w14:paraId="0E1DF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276" w:type="dxa"/>
            <w:shd w:val="clear" w:color="auto" w:fill="auto"/>
            <w:noWrap/>
            <w:vAlign w:val="center"/>
          </w:tcPr>
          <w:p w14:paraId="7D55345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</w:t>
            </w:r>
            <w:bookmarkStart w:id="2" w:name="OLE_LINK2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</w:t>
            </w:r>
            <w:bookmarkEnd w:id="2"/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7907B1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0.458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7E8844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0.156 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619EC4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0.760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CBF17F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0.003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</w:tbl>
    <w:p w14:paraId="7739EF1E">
      <w:pPr>
        <w:widowControl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</w:pPr>
      <w:r>
        <w:rPr>
          <w:rFonts w:hint="eastAsia" w:ascii="Times New Roman" w:hAnsi="Times New Roman" w:cs="Times New Roman"/>
          <w:sz w:val="20"/>
          <w:szCs w:val="21"/>
          <w:lang w:val="en-US" w:eastAsia="zh-CN"/>
        </w:rPr>
        <w:t xml:space="preserve">LCI, lower confidence interval; UCI, upper confidence interval; </w:t>
      </w:r>
      <w:r>
        <w:rPr>
          <w:rFonts w:hint="default" w:ascii="Times New Roman" w:hAnsi="Times New Roman" w:cs="Times New Roman"/>
          <w:sz w:val="20"/>
          <w:szCs w:val="21"/>
        </w:rPr>
        <w:t>Aβ, amyloid-β; GFAP, glial fibrillary acidic protein;</w:t>
      </w:r>
      <w:r>
        <w:rPr>
          <w:rFonts w:hint="default" w:ascii="Times New Roman" w:hAnsi="Times New Roman" w:cs="Times New Roman"/>
          <w:sz w:val="20"/>
          <w:szCs w:val="20"/>
        </w:rPr>
        <w:t xml:space="preserve"> p-tau, phosphorylated tau; </w:t>
      </w:r>
      <w:r>
        <w:rPr>
          <w:rFonts w:hint="default" w:ascii="Times New Roman" w:hAnsi="Times New Roman" w:cs="Times New Roman"/>
          <w:sz w:val="20"/>
          <w:szCs w:val="21"/>
        </w:rPr>
        <w:t xml:space="preserve">rHCV, </w:t>
      </w:r>
      <w:r>
        <w:rPr>
          <w:rFonts w:hint="default" w:ascii="Times New Roman" w:hAnsi="Times New Roman" w:cs="Times New Roman"/>
          <w:sz w:val="20"/>
          <w:szCs w:val="20"/>
        </w:rPr>
        <w:t xml:space="preserve">residual hippocampal volume; </w:t>
      </w:r>
      <w:r>
        <w:rPr>
          <w:rFonts w:hint="default" w:ascii="Times New Roman" w:hAnsi="Times New Roman" w:cs="Times New Roman"/>
          <w:sz w:val="20"/>
          <w:szCs w:val="21"/>
        </w:rPr>
        <w:t>MMSE, Mini-Mental State Examination; MoCA-B, the Montreal Cognitive Assessment-Basic Version; MES, the Memory and Executive Screening; AVLT-N5, the Auditory Verbal Learning Test-HuaShan version-</w:t>
      </w:r>
      <w:r>
        <w:rPr>
          <w:rFonts w:hint="default" w:ascii="Times New Roman" w:hAnsi="Times New Roman" w:cs="Times New Roman"/>
          <w:sz w:val="20"/>
          <w:szCs w:val="20"/>
        </w:rPr>
        <w:t xml:space="preserve">long delayed recall; AVLT-N7, </w:t>
      </w:r>
      <w:r>
        <w:rPr>
          <w:rFonts w:hint="default" w:ascii="Times New Roman" w:hAnsi="Times New Roman" w:cs="Times New Roman"/>
          <w:sz w:val="20"/>
          <w:szCs w:val="21"/>
        </w:rPr>
        <w:t>the Auditory Verbal Learning Test-HuaShan version-</w:t>
      </w:r>
      <w:r>
        <w:rPr>
          <w:rFonts w:hint="default" w:ascii="Times New Roman" w:hAnsi="Times New Roman" w:cs="Times New Roman"/>
          <w:sz w:val="20"/>
          <w:szCs w:val="20"/>
        </w:rPr>
        <w:t>recognition; STT-A/B, the Shape Trails Test Part A or B; VFT, the Verbal Fluency Test; BNT, the 30-item Boston Naming Test.</w:t>
      </w:r>
    </w:p>
    <w:p w14:paraId="1285D003">
      <w:pPr>
        <w:widowControl/>
        <w:ind w:left="-105" w:leftChars="-50"/>
        <w:textAlignment w:val="center"/>
        <w:outlineLvl w:val="0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</w:pPr>
      <w:bookmarkStart w:id="3" w:name="_Toc176559157"/>
      <w:bookmarkStart w:id="4" w:name="OLE_LINK3"/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br w:type="page"/>
      </w:r>
    </w:p>
    <w:tbl>
      <w:tblPr>
        <w:tblStyle w:val="6"/>
        <w:tblW w:w="8305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2"/>
        <w:gridCol w:w="1621"/>
        <w:gridCol w:w="1350"/>
        <w:gridCol w:w="1373"/>
        <w:gridCol w:w="1249"/>
      </w:tblGrid>
      <w:tr w14:paraId="2E6C1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305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7A1013">
            <w:pPr>
              <w:widowControl/>
              <w:ind w:left="-105" w:leftChars="-50"/>
              <w:textAlignment w:val="center"/>
              <w:outlineLvl w:val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eTable 2. Comparison of longitudinal plasma, neuroimaging, and cognitive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  <w:t>Markers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 among different A and As group.</w:t>
            </w:r>
            <w:bookmarkEnd w:id="3"/>
          </w:p>
        </w:tc>
      </w:tr>
      <w:tr w14:paraId="76CE9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45F0ADD"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 xml:space="preserve">Slopes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>Markers</w:t>
            </w:r>
          </w:p>
        </w:tc>
        <w:tc>
          <w:tcPr>
            <w:tcW w:w="162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F5756B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>β</w:t>
            </w:r>
          </w:p>
        </w:tc>
        <w:tc>
          <w:tcPr>
            <w:tcW w:w="135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E751BE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LCI</w:t>
            </w:r>
          </w:p>
        </w:tc>
        <w:tc>
          <w:tcPr>
            <w:tcW w:w="137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AFFA80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UCI</w:t>
            </w:r>
          </w:p>
        </w:tc>
        <w:tc>
          <w:tcPr>
            <w:tcW w:w="124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D3035A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 w14:paraId="2705D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05" w:type="dxa"/>
            <w:gridSpan w:val="5"/>
            <w:shd w:val="clear" w:color="auto" w:fill="auto"/>
            <w:noWrap/>
            <w:vAlign w:val="center"/>
          </w:tcPr>
          <w:p w14:paraId="4076A19E">
            <w:pP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 xml:space="preserve">Slopes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of plasma p-tau181</w:t>
            </w:r>
          </w:p>
        </w:tc>
      </w:tr>
      <w:tr w14:paraId="7C57A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6C07832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712ACEE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1.024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18D4419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0.458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2FA761C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1.590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1D0A772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208CD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07C6C4B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27C3070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0.125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4FA3F90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-0.114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561E91D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0.364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12132D9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0.307</w:t>
            </w:r>
          </w:p>
        </w:tc>
      </w:tr>
      <w:tr w14:paraId="3FB4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68407A2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421D2E6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0.899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1D72AE3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0.520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2662981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1.277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4923691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6F183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5B6FF03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5684AB5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-0.899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CD6C2D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-1.454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58D64D0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-0.345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6D2BEC4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0.002</w:t>
            </w:r>
          </w:p>
        </w:tc>
      </w:tr>
      <w:tr w14:paraId="38460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7BDF69A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708D53B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-0.125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028DFE9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-0.719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136C6FB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0.468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18415C0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0.679</w:t>
            </w:r>
          </w:p>
        </w:tc>
      </w:tr>
      <w:tr w14:paraId="1715C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4DA2ADF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3E9ED22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0.774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7090432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0.424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644E4E69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1.124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0780B6B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3A8A9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305" w:type="dxa"/>
            <w:gridSpan w:val="5"/>
            <w:shd w:val="clear" w:color="auto" w:fill="auto"/>
            <w:noWrap/>
            <w:vAlign w:val="center"/>
          </w:tcPr>
          <w:p w14:paraId="0768F3EA">
            <w:pP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 xml:space="preserve">Slopes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of plasma p-tau217</w:t>
            </w:r>
          </w:p>
        </w:tc>
      </w:tr>
      <w:tr w14:paraId="7B32D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6347BD1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1EF2C098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0.259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7F2175B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-0.254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5381017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0.773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23F483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0.323</w:t>
            </w:r>
          </w:p>
        </w:tc>
      </w:tr>
      <w:tr w14:paraId="2AE0F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6877B52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74F06CC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-0.068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39C01C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-0.296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12CF3089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0.160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BD34CD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0.560</w:t>
            </w:r>
          </w:p>
        </w:tc>
      </w:tr>
      <w:tr w14:paraId="673E6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154B39B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7379D6A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0.879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404387C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0.513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63F56B1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1.245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36A861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66606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057F296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12A5BA6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-0.327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7468A3F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-0.829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309F3E0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0.174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1C635FB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0.202</w:t>
            </w:r>
          </w:p>
        </w:tc>
      </w:tr>
      <w:tr w14:paraId="04D4C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1DE8C5A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790B03C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0.619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12942E7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0.078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718DC70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1.161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697E7AF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0.026</w:t>
            </w:r>
          </w:p>
        </w:tc>
      </w:tr>
      <w:tr w14:paraId="2EDED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0CD8542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7D98FCA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0.947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14CA2D1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0.609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204549A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1.285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522B463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187FA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305" w:type="dxa"/>
            <w:gridSpan w:val="5"/>
            <w:shd w:val="clear" w:color="auto" w:fill="auto"/>
            <w:noWrap/>
            <w:vAlign w:val="center"/>
          </w:tcPr>
          <w:p w14:paraId="4470B5B5">
            <w:pP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 xml:space="preserve">Slopes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of rHCV</w:t>
            </w:r>
          </w:p>
        </w:tc>
      </w:tr>
      <w:tr w14:paraId="11209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38AF3C49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16B8FD4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-0.066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4EEC1AE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-0.838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0C947BA9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0.705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781748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0.867</w:t>
            </w:r>
          </w:p>
        </w:tc>
      </w:tr>
      <w:tr w14:paraId="69EBC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28A3C1C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220BCCF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0.064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41C2866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-0.286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58D646C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0.413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0766113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0.722</w:t>
            </w:r>
          </w:p>
        </w:tc>
      </w:tr>
      <w:tr w14:paraId="22628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6842BCA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49AF13C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-0.709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FB7400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-1.267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2C668DA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-0.150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0683AB3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0.014</w:t>
            </w:r>
          </w:p>
        </w:tc>
      </w:tr>
      <w:tr w14:paraId="7C317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2CC4587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3B4F865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0.130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5736A48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-0.638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536A0B6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0.897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56E8EF3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0.741</w:t>
            </w:r>
          </w:p>
        </w:tc>
      </w:tr>
      <w:tr w14:paraId="20CEE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57C60F1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174E25A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-0.643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58EDC8F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-1.525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4CA756D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0.240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4E8B1F6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0.156</w:t>
            </w:r>
          </w:p>
        </w:tc>
      </w:tr>
      <w:tr w14:paraId="1F47D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129F1FD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7292FCB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-0.772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12221B1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-1.326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29828C7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-0.219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0676EE1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0.007</w:t>
            </w:r>
          </w:p>
        </w:tc>
      </w:tr>
      <w:tr w14:paraId="0ECCD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305" w:type="dxa"/>
            <w:gridSpan w:val="5"/>
            <w:shd w:val="clear" w:color="auto" w:fill="auto"/>
            <w:noWrap/>
            <w:vAlign w:val="center"/>
          </w:tcPr>
          <w:p w14:paraId="743B18E5">
            <w:pP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 xml:space="preserve">Slopes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of MMSE</w:t>
            </w:r>
          </w:p>
        </w:tc>
      </w:tr>
      <w:tr w14:paraId="7A35C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57BF220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1403BC2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-0.109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6F41D44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-0.631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497AF2D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0.414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5C991936">
            <w:pPr>
              <w:widowControl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0.684</w:t>
            </w:r>
          </w:p>
        </w:tc>
      </w:tr>
      <w:tr w14:paraId="63F2F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0D5C11F9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4AC1205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0.148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097CB6F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-0.106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4C4746A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0.401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2A05F24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0.255</w:t>
            </w:r>
          </w:p>
        </w:tc>
      </w:tr>
      <w:tr w14:paraId="7FDCF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3B96E9F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5459A5F8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-0.363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5C4E2BC9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-0.767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2262BEB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0.042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60A525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0.080</w:t>
            </w:r>
          </w:p>
        </w:tc>
      </w:tr>
      <w:tr w14:paraId="5D36B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065C70E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46DEB60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0.256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230491F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-0.254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6EA7EBE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0.767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511FD10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0.326</w:t>
            </w:r>
          </w:p>
        </w:tc>
      </w:tr>
      <w:tr w14:paraId="37354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559A244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68FC5F6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-0.254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03819CC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-0.813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1A36D04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0.305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41A96289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0.375</w:t>
            </w:r>
          </w:p>
        </w:tc>
      </w:tr>
      <w:tr w14:paraId="593E3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2F8775C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7C4829B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-0.510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247F3AC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-0.888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6056B37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-0.133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0CBB2089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0.009</w:t>
            </w:r>
          </w:p>
        </w:tc>
      </w:tr>
      <w:tr w14:paraId="31D0B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305" w:type="dxa"/>
            <w:gridSpan w:val="5"/>
            <w:shd w:val="clear" w:color="auto" w:fill="auto"/>
            <w:noWrap/>
            <w:vAlign w:val="center"/>
          </w:tcPr>
          <w:p w14:paraId="42A5094E">
            <w:pP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 xml:space="preserve">Slopes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of MOCA-B</w:t>
            </w:r>
          </w:p>
        </w:tc>
      </w:tr>
      <w:tr w14:paraId="116D3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5CC7944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12C91C6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0.117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4A91A2D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-0.428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1F4977F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0.661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FB70E2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0.674</w:t>
            </w:r>
          </w:p>
        </w:tc>
      </w:tr>
      <w:tr w14:paraId="304F4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27AA930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7F746C1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0.172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59C20A0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-0.073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73E20AA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0.416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1B0AFF6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0.170</w:t>
            </w:r>
          </w:p>
        </w:tc>
      </w:tr>
      <w:tr w14:paraId="1AC36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6AC1E17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165EC20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-0.402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0D19A37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-0.804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5A155B4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-0.001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6DDC4C59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0.050</w:t>
            </w:r>
          </w:p>
        </w:tc>
      </w:tr>
      <w:tr w14:paraId="371FD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701F0258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42A96FF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0.055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47BE855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-0.478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626C88C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0.588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356ACC1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0.840</w:t>
            </w:r>
          </w:p>
        </w:tc>
      </w:tr>
      <w:tr w14:paraId="3C715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69CBD85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6F8CC8A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-0.519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1B787F0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-1.097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55ADB93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0.058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4059BDA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0.079</w:t>
            </w:r>
          </w:p>
        </w:tc>
      </w:tr>
      <w:tr w14:paraId="56041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79B63CC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36FEE05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-0.574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5393C37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-0.951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788C5CF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-0.198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22120E8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0.003</w:t>
            </w:r>
          </w:p>
        </w:tc>
      </w:tr>
      <w:tr w14:paraId="31572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305" w:type="dxa"/>
            <w:gridSpan w:val="5"/>
            <w:shd w:val="clear" w:color="auto" w:fill="auto"/>
            <w:noWrap/>
            <w:vAlign w:val="center"/>
          </w:tcPr>
          <w:p w14:paraId="42CD4B9A">
            <w:pP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 xml:space="preserve">Slopes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of MES</w:t>
            </w:r>
          </w:p>
        </w:tc>
      </w:tr>
      <w:tr w14:paraId="6596E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341CCA1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06B2620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-0.124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603B66B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-0.654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3C8C3B6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0.405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61B154E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0.645</w:t>
            </w:r>
          </w:p>
        </w:tc>
      </w:tr>
      <w:tr w14:paraId="0BFE4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2735D32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688FD34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0.099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5B4D38A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-0.134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5542457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0.332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2C1DA9E9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0.405</w:t>
            </w:r>
          </w:p>
        </w:tc>
      </w:tr>
      <w:tr w14:paraId="7E1D4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163A8379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6134B66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-0.607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0BEDE68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-0.996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6982A06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-0.218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2B263A39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0.002</w:t>
            </w:r>
          </w:p>
        </w:tc>
      </w:tr>
      <w:tr w14:paraId="4B8BF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5DFA3388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4E5A18E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0.223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5CDF7B5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-0.297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6D83719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0.744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83F6C1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0.401</w:t>
            </w:r>
          </w:p>
        </w:tc>
      </w:tr>
      <w:tr w14:paraId="1F993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15BA0565"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 xml:space="preserve">Slopes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>Markers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3188C07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>β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6BC9EE1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LCI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28F3097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UCI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11AD617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 w14:paraId="0E2A7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6835175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353580B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-0.483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7F75B89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-1.054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29367158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0.088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0CC9BBC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0.099</w:t>
            </w:r>
          </w:p>
        </w:tc>
      </w:tr>
      <w:tr w14:paraId="3676A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289CB1F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67ACBBF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-0.706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563B862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-1.076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02781AA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-0.336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0E2D6EA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14:paraId="3AF8B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305" w:type="dxa"/>
            <w:gridSpan w:val="5"/>
            <w:shd w:val="clear" w:color="auto" w:fill="auto"/>
            <w:noWrap/>
            <w:vAlign w:val="center"/>
          </w:tcPr>
          <w:p w14:paraId="374C5D33">
            <w:pP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 xml:space="preserve">Slopes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of AVLT-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N5</w:t>
            </w:r>
          </w:p>
        </w:tc>
      </w:tr>
      <w:tr w14:paraId="5A3FC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2F63470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7A81A04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0.314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013B429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-0.274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269BF918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0.901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58415E4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0.296</w:t>
            </w:r>
          </w:p>
        </w:tc>
      </w:tr>
      <w:tr w14:paraId="25761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5C09CAF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1285C009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0.189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059E118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-0.060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53986EF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0.438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2E4DC46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0.138</w:t>
            </w:r>
          </w:p>
        </w:tc>
      </w:tr>
      <w:tr w14:paraId="733A5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7D4EB01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7003B78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-0.414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54FAEA2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-0.802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383A0F28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-0.026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3885C90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0.038</w:t>
            </w:r>
          </w:p>
        </w:tc>
      </w:tr>
      <w:tr w14:paraId="64850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28A0665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09AF9A0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-0.125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06E01EF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-0.701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34B9BD3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0.452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056C01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0.672</w:t>
            </w:r>
          </w:p>
        </w:tc>
      </w:tr>
      <w:tr w14:paraId="6735D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14A1836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02E357A8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-0.728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6D30D848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-1.339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7E83305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-0.116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3D6E089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0.020</w:t>
            </w:r>
          </w:p>
        </w:tc>
      </w:tr>
      <w:tr w14:paraId="28E23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2E010A2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3FFB383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-0.603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4EFF1A6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-0.962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6B6DCC3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-0.244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4F59B34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14:paraId="2E618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305" w:type="dxa"/>
            <w:gridSpan w:val="5"/>
            <w:shd w:val="clear" w:color="auto" w:fill="auto"/>
            <w:noWrap/>
            <w:vAlign w:val="center"/>
          </w:tcPr>
          <w:p w14:paraId="192A2EE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 xml:space="preserve">Slopes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of AVLT-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N7</w:t>
            </w:r>
          </w:p>
        </w:tc>
      </w:tr>
      <w:tr w14:paraId="5333D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3CD22C3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3D754DE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0.034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469D448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-0.534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089FDDF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0.602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647F1BA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0.907</w:t>
            </w:r>
          </w:p>
        </w:tc>
      </w:tr>
      <w:tr w14:paraId="2C553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17758E7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740A90F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0.149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C00D69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-0.098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1107F6A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0.397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06C75EC8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0.237</w:t>
            </w:r>
          </w:p>
        </w:tc>
      </w:tr>
      <w:tr w14:paraId="74B00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785A4EB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2092BDA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-0.406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D68478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-0.799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7066A47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-0.014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3F438EA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0.043</w:t>
            </w:r>
          </w:p>
        </w:tc>
      </w:tr>
      <w:tr w14:paraId="0A1B9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3877470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4A67954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0.115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17FDDDB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-0.441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6C340BA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0.672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6BA18C2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0.685</w:t>
            </w:r>
          </w:p>
        </w:tc>
      </w:tr>
      <w:tr w14:paraId="49AFB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68FF43F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1F0527F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-0.441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713D825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-1.035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5A2AB23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0.154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297244A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0.147</w:t>
            </w:r>
          </w:p>
        </w:tc>
      </w:tr>
      <w:tr w14:paraId="4F7DF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60CFA82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50EDDCF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-0.556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69810A8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-0.919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2C06348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-0.193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1E9DAF0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0.003</w:t>
            </w:r>
          </w:p>
        </w:tc>
      </w:tr>
      <w:tr w14:paraId="4FBAB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305" w:type="dxa"/>
            <w:gridSpan w:val="5"/>
            <w:shd w:val="clear" w:color="auto" w:fill="auto"/>
            <w:noWrap/>
            <w:vAlign w:val="center"/>
          </w:tcPr>
          <w:p w14:paraId="0D50CED1">
            <w:pP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 xml:space="preserve">Slopes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of BNT</w:t>
            </w:r>
          </w:p>
        </w:tc>
      </w:tr>
      <w:tr w14:paraId="1AC76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09BD07E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2C84F04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-0.667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750C65E8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-1.241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4EA6259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-0.093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DA5F5A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0.023</w:t>
            </w:r>
          </w:p>
        </w:tc>
      </w:tr>
      <w:tr w14:paraId="19AF2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735CCCE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53A7E2C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-0.004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5969019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-0.256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1E74E57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0.249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5C475B2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0.977</w:t>
            </w:r>
          </w:p>
        </w:tc>
      </w:tr>
      <w:tr w14:paraId="45239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130DF5C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53C417F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0.404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21F2431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0.003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7EE2103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0.804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3B7178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0.049</w:t>
            </w:r>
          </w:p>
        </w:tc>
      </w:tr>
      <w:tr w14:paraId="28CA7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6714D6A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51EBD4A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0.664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1122FA0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0.102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063ED86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1.225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085E816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0.021</w:t>
            </w:r>
          </w:p>
        </w:tc>
      </w:tr>
      <w:tr w14:paraId="1F1EA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74084F5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1561947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1.071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686D1EA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0.468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419C716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1.674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26F79F9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14:paraId="6F80E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77393A5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48F4A24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0.407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24A54B2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0.035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72C3AB28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0.780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682B3B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0.033</w:t>
            </w:r>
          </w:p>
        </w:tc>
      </w:tr>
      <w:tr w14:paraId="0075D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305" w:type="dxa"/>
            <w:gridSpan w:val="5"/>
            <w:shd w:val="clear" w:color="auto" w:fill="auto"/>
            <w:noWrap/>
            <w:vAlign w:val="center"/>
          </w:tcPr>
          <w:p w14:paraId="05A94AB4">
            <w:pP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 xml:space="preserve">Slopes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of VFT</w:t>
            </w:r>
          </w:p>
        </w:tc>
      </w:tr>
      <w:tr w14:paraId="74F8A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3E3E1A2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32DEDDD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0.124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7AAAE3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-0.456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5337076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0.705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5F28046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0.675</w:t>
            </w:r>
          </w:p>
        </w:tc>
      </w:tr>
      <w:tr w14:paraId="6045D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3435BC6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4148B8F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-0.061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47DE3FB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-0.323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6FF0690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0.200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65AED0A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0.646</w:t>
            </w:r>
          </w:p>
        </w:tc>
      </w:tr>
      <w:tr w14:paraId="7FA11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50A7A30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34E39D9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-0.125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44ADF9A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-0.543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38B869D9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0.292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3529FB3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0.557</w:t>
            </w:r>
          </w:p>
        </w:tc>
      </w:tr>
      <w:tr w14:paraId="12A59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0764175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40007E5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-0.186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192BE2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-0.754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4099FC2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0.383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128593A8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0.523</w:t>
            </w:r>
          </w:p>
        </w:tc>
      </w:tr>
      <w:tr w14:paraId="4EB3A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37ACDF9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56DCDFE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-0.249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002628D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-0.857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65D86AD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0.359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39BB8D4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0.422</w:t>
            </w:r>
          </w:p>
        </w:tc>
      </w:tr>
      <w:tr w14:paraId="61BB1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69637339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253BB25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-0.064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27FFA02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-0.452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60215E8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0.324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0D7173E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0.747</w:t>
            </w:r>
          </w:p>
        </w:tc>
      </w:tr>
      <w:tr w14:paraId="590A3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305" w:type="dxa"/>
            <w:gridSpan w:val="5"/>
            <w:shd w:val="clear" w:color="auto" w:fill="auto"/>
            <w:noWrap/>
            <w:vAlign w:val="center"/>
          </w:tcPr>
          <w:p w14:paraId="7B2AE088">
            <w:pP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 xml:space="preserve">Slopes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of STT-A</w:t>
            </w:r>
          </w:p>
        </w:tc>
      </w:tr>
      <w:tr w14:paraId="266DC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64AC0E7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5F2CA77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0.707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1F62B73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0.156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7B6DD84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1.258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186FC78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0.012</w:t>
            </w:r>
          </w:p>
        </w:tc>
      </w:tr>
      <w:tr w14:paraId="0DCF4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6FF2977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1A884F5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-0.007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D3B8AB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-0.255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432F517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0.241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61E8EDB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0.957</w:t>
            </w:r>
          </w:p>
        </w:tc>
      </w:tr>
      <w:tr w14:paraId="09C1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1D2171E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3D36DB9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0.370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2AB19A3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-0.042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6B67A35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0.782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5310916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0.079</w:t>
            </w:r>
          </w:p>
        </w:tc>
      </w:tr>
      <w:tr w14:paraId="5110F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4A68CEF8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2F30892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-0.714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1CD746D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-1.252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0AEFC3E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-0.175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565BA0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0.010</w:t>
            </w:r>
          </w:p>
        </w:tc>
      </w:tr>
      <w:tr w14:paraId="02D0F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1941895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26E1134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-0.337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F87E56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-0.925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369E86D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0.251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0F37986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0.263</w:t>
            </w:r>
          </w:p>
        </w:tc>
      </w:tr>
      <w:tr w14:paraId="5F2D5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0F79DE1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381D530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0.377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4E50831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-0.008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4C0C80A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0.762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3108AB8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0.056</w:t>
            </w:r>
          </w:p>
        </w:tc>
      </w:tr>
      <w:tr w14:paraId="4C8AB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305" w:type="dxa"/>
            <w:gridSpan w:val="5"/>
            <w:shd w:val="clear" w:color="auto" w:fill="auto"/>
            <w:noWrap/>
            <w:vAlign w:val="center"/>
          </w:tcPr>
          <w:p w14:paraId="733C5A10">
            <w:pP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 xml:space="preserve">Slopes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of STT-B</w:t>
            </w:r>
          </w:p>
        </w:tc>
      </w:tr>
      <w:tr w14:paraId="3E877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49A19B7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A-As+/A-As-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0248240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-0.104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748B870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-0.681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3BF1178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0.472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27DD03C9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0.723</w:t>
            </w:r>
          </w:p>
        </w:tc>
      </w:tr>
      <w:tr w14:paraId="7DFD8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6B98794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762BFE4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-0.186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0167F4A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-0.438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19D6DBC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0.066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5E9E935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0.149</w:t>
            </w:r>
          </w:p>
        </w:tc>
      </w:tr>
      <w:tr w14:paraId="233B2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605541BC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6744ADC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-0.015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1B1D071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-0.445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14C73CD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0.415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1D4E2E8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0.945</w:t>
            </w:r>
          </w:p>
        </w:tc>
      </w:tr>
      <w:tr w14:paraId="2DB27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23EA35A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A+As-/A-As+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0865A6E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-0.082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F73C13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-0.647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1115A66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0.484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514522F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0.778</w:t>
            </w:r>
          </w:p>
        </w:tc>
      </w:tr>
      <w:tr w14:paraId="16F9E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77957AF4"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 xml:space="preserve">Slopes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>Markers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3711320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>β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7D0976A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LCI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341E2EC3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UCI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1AA65EC1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 w14:paraId="7D28D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648579F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A+As+/A-As+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0599D749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0.089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5EC9D27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-0.536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3FF09CB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0.714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0F62432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0.780</w:t>
            </w:r>
          </w:p>
        </w:tc>
      </w:tr>
      <w:tr w14:paraId="324E2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12" w:type="dxa"/>
            <w:shd w:val="clear" w:color="auto" w:fill="auto"/>
            <w:noWrap/>
            <w:vAlign w:val="center"/>
          </w:tcPr>
          <w:p w14:paraId="26FB4B4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A+As+/A+As-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 w14:paraId="7F6FF5B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0.171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DC79AA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-0.235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1D6750E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0.576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083B20C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0.410</w:t>
            </w:r>
          </w:p>
        </w:tc>
      </w:tr>
      <w:bookmarkEnd w:id="4"/>
    </w:tbl>
    <w:p w14:paraId="27DB94BC">
      <w:pPr>
        <w:rPr>
          <w:rFonts w:hint="default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bidi="ar"/>
        </w:rPr>
      </w:pPr>
    </w:p>
    <w:p w14:paraId="136F40CD">
      <w:pPr>
        <w:rPr>
          <w:rFonts w:hint="default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bidi="ar"/>
        </w:rPr>
      </w:pPr>
    </w:p>
    <w:p w14:paraId="55F8AAD9">
      <w:pPr>
        <w:rPr>
          <w:rFonts w:hint="default" w:ascii="Times New Roman" w:hAnsi="Times New Roman" w:eastAsia="宋体" w:cs="Times New Roman"/>
          <w:color w:val="000000"/>
          <w:kern w:val="0"/>
          <w:sz w:val="24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86554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21DF8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21DF8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wYTUwYTZhNWFjNjFhNWZiYTllN2I1ZTg3NjU2MDIifQ=="/>
  </w:docVars>
  <w:rsids>
    <w:rsidRoot w:val="00E35115"/>
    <w:rsid w:val="000C6A4C"/>
    <w:rsid w:val="00217FEE"/>
    <w:rsid w:val="004C5204"/>
    <w:rsid w:val="00896421"/>
    <w:rsid w:val="00DD6690"/>
    <w:rsid w:val="00E03ACC"/>
    <w:rsid w:val="00E35115"/>
    <w:rsid w:val="023D293E"/>
    <w:rsid w:val="03BD5AE4"/>
    <w:rsid w:val="041C3669"/>
    <w:rsid w:val="04EF3042"/>
    <w:rsid w:val="05253BEA"/>
    <w:rsid w:val="07342561"/>
    <w:rsid w:val="0B4765DB"/>
    <w:rsid w:val="0E1C5F98"/>
    <w:rsid w:val="0E586EFB"/>
    <w:rsid w:val="10A01DEB"/>
    <w:rsid w:val="18A3014C"/>
    <w:rsid w:val="1B397CEE"/>
    <w:rsid w:val="1F8A5392"/>
    <w:rsid w:val="246977E5"/>
    <w:rsid w:val="26A012C7"/>
    <w:rsid w:val="2734580E"/>
    <w:rsid w:val="290C6A42"/>
    <w:rsid w:val="293D4E4D"/>
    <w:rsid w:val="293E4722"/>
    <w:rsid w:val="2B296D54"/>
    <w:rsid w:val="2BA25240"/>
    <w:rsid w:val="2F06472E"/>
    <w:rsid w:val="31AA6DF8"/>
    <w:rsid w:val="336C6A55"/>
    <w:rsid w:val="342A2472"/>
    <w:rsid w:val="35EA1EB9"/>
    <w:rsid w:val="366A124C"/>
    <w:rsid w:val="36D3294D"/>
    <w:rsid w:val="38370CF4"/>
    <w:rsid w:val="3A571AE7"/>
    <w:rsid w:val="41313092"/>
    <w:rsid w:val="427E2307"/>
    <w:rsid w:val="459C4852"/>
    <w:rsid w:val="47D12ED9"/>
    <w:rsid w:val="481903DC"/>
    <w:rsid w:val="484E277B"/>
    <w:rsid w:val="48CA452D"/>
    <w:rsid w:val="494E0559"/>
    <w:rsid w:val="4ACC5BD9"/>
    <w:rsid w:val="4C26756B"/>
    <w:rsid w:val="4CD44E47"/>
    <w:rsid w:val="4F133DD7"/>
    <w:rsid w:val="5394125E"/>
    <w:rsid w:val="55713ACE"/>
    <w:rsid w:val="58676474"/>
    <w:rsid w:val="5ADD173D"/>
    <w:rsid w:val="5C247641"/>
    <w:rsid w:val="5DDA0429"/>
    <w:rsid w:val="5E363476"/>
    <w:rsid w:val="5E6F6B50"/>
    <w:rsid w:val="62B92A90"/>
    <w:rsid w:val="630C0E11"/>
    <w:rsid w:val="632E0D88"/>
    <w:rsid w:val="65151C26"/>
    <w:rsid w:val="670E33AA"/>
    <w:rsid w:val="67803B79"/>
    <w:rsid w:val="6A374065"/>
    <w:rsid w:val="6C4058ED"/>
    <w:rsid w:val="6CC4275D"/>
    <w:rsid w:val="6FB057BE"/>
    <w:rsid w:val="70DC0075"/>
    <w:rsid w:val="71FB277D"/>
    <w:rsid w:val="72835096"/>
    <w:rsid w:val="72BE4D84"/>
    <w:rsid w:val="7819395D"/>
    <w:rsid w:val="78DD2F21"/>
    <w:rsid w:val="79EF706B"/>
    <w:rsid w:val="7A925C48"/>
    <w:rsid w:val="7AFD7566"/>
    <w:rsid w:val="7C00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toc 1"/>
    <w:basedOn w:val="1"/>
    <w:next w:val="1"/>
    <w:autoRedefine/>
    <w:qFormat/>
    <w:uiPriority w:val="39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字符"/>
    <w:basedOn w:val="8"/>
    <w:link w:val="2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11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957</Words>
  <Characters>6025</Characters>
  <Lines>97</Lines>
  <Paragraphs>27</Paragraphs>
  <TotalTime>2</TotalTime>
  <ScaleCrop>false</ScaleCrop>
  <LinksUpToDate>false</LinksUpToDate>
  <CharactersWithSpaces>6478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2024-09-02T11:39:00Z</dcterms:created>
  <dc:creator>李瑞贤</dc:creator>
  <cp:lastModifiedBy>Nefelibata</cp:lastModifiedBy>
  <dcterms:modified xsi:type="dcterms:W3CDTF">2025-02-07T11:30:32Z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DFC08607F1564116BF8C3202F94B8E43_12</vt:lpwstr>
  </property>
  <property fmtid="{D5CDD505-2E9C-101B-9397-08002B2CF9AE}" pid="4" name="KSOTemplateDocerSaveRecord">
    <vt:lpwstr>eyJoZGlkIjoiNzMwYTUwYTZhNWFjNjFhNWZiYTllN2I1ZTg3NjU2MDIiLCJ1c2VySWQiOiIzNzU0MjE2OTUifQ==</vt:lpwstr>
  </property>
</Properties>
</file>