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346C" w14:textId="59635D28" w:rsidR="00E6035F" w:rsidRDefault="00C40F54" w:rsidP="00EE3BAC">
      <w:pPr>
        <w:spacing w:line="276" w:lineRule="auto"/>
        <w:jc w:val="both"/>
        <w:rPr>
          <w:rFonts w:eastAsia="Calibri" w:cs="Mangal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C4BF90" wp14:editId="69696DBF">
            <wp:extent cx="5112327" cy="8205827"/>
            <wp:effectExtent l="0" t="0" r="0" b="5080"/>
            <wp:docPr id="1856121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21332" name="Picture 18561213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648" cy="821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35F" w:rsidRPr="00C40F54">
        <w:rPr>
          <w:rFonts w:ascii="Times New Roman" w:hAnsi="Times New Roman" w:cs="Times New Roman"/>
          <w:b/>
          <w:bCs/>
        </w:rPr>
        <w:t>Supplementary Figure 1:</w:t>
      </w:r>
      <w:r w:rsidRPr="00C40F54">
        <w:rPr>
          <w:rFonts w:ascii="Times New Roman" w:hAnsi="Times New Roman" w:cs="Times New Roman"/>
          <w:b/>
          <w:bCs/>
        </w:rPr>
        <w:t xml:space="preserve"> </w:t>
      </w:r>
      <w:r w:rsidRPr="00C40F54">
        <w:rPr>
          <w:rFonts w:ascii="Times New Roman" w:eastAsia="Calibri" w:hAnsi="Times New Roman" w:cs="Times New Roman"/>
          <w:color w:val="000000"/>
          <w:lang w:val="en-US"/>
        </w:rPr>
        <w:t>TEM images of plasma-derived EVs (A); CFM Split image showing Alexa-Fluor-CD9 signals in all channels (B) and in negative control (PBS) (C); Western blot (Full blot) for EVs marker proteins and co isolated protein (Apo-</w:t>
      </w:r>
      <w:proofErr w:type="gramStart"/>
      <w:r w:rsidRPr="00C40F54">
        <w:rPr>
          <w:rFonts w:ascii="Times New Roman" w:eastAsia="Calibri" w:hAnsi="Times New Roman" w:cs="Times New Roman"/>
          <w:color w:val="000000"/>
          <w:lang w:val="en-US"/>
        </w:rPr>
        <w:t>B)(</w:t>
      </w:r>
      <w:proofErr w:type="gramEnd"/>
      <w:r w:rsidRPr="00C40F54">
        <w:rPr>
          <w:rFonts w:ascii="Times New Roman" w:eastAsia="Calibri" w:hAnsi="Times New Roman" w:cs="Times New Roman"/>
          <w:color w:val="000000"/>
          <w:lang w:val="en-US"/>
        </w:rPr>
        <w:t>D).</w:t>
      </w:r>
    </w:p>
    <w:p w14:paraId="3484540F" w14:textId="7A6474AF" w:rsidR="00C40F54" w:rsidRDefault="00C40F54" w:rsidP="00EE3BAC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kern w:val="24"/>
          <w:lang w:val="en-US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6D0EA00" wp14:editId="0CD884C0">
            <wp:extent cx="5555530" cy="8188036"/>
            <wp:effectExtent l="0" t="0" r="7620" b="3810"/>
            <wp:docPr id="689216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1633" name="Picture 689216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290" cy="819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F54">
        <w:rPr>
          <w:rFonts w:ascii="Times New Roman" w:eastAsia="Calibri" w:hAnsi="Times New Roman" w:cs="Times New Roman"/>
          <w:b/>
          <w:bCs/>
          <w:color w:val="000000"/>
          <w:kern w:val="24"/>
          <w:lang w:val="en-US"/>
        </w:rPr>
        <w:t>Supplementary Figure 2:</w:t>
      </w:r>
      <w:r w:rsidRPr="00C40F54">
        <w:rPr>
          <w:rFonts w:ascii="Times New Roman" w:eastAsia="Calibri" w:hAnsi="Times New Roman" w:cs="Times New Roman"/>
          <w:color w:val="000000"/>
          <w:kern w:val="24"/>
          <w:lang w:val="en-US"/>
        </w:rPr>
        <w:t xml:space="preserve"> TEM images of different Amyloid-β aggregates(A); CFM Split image showing Alexa-Fluor-647 Amyloid-</w:t>
      </w:r>
      <w:proofErr w:type="gramStart"/>
      <w:r w:rsidRPr="00C40F54">
        <w:rPr>
          <w:rFonts w:ascii="Times New Roman" w:eastAsia="Calibri" w:hAnsi="Times New Roman" w:cs="Times New Roman"/>
          <w:color w:val="000000"/>
          <w:kern w:val="24"/>
          <w:lang w:val="en-US"/>
        </w:rPr>
        <w:t>β  signals</w:t>
      </w:r>
      <w:proofErr w:type="gramEnd"/>
      <w:r w:rsidRPr="00C40F54">
        <w:rPr>
          <w:rFonts w:ascii="Times New Roman" w:eastAsia="Calibri" w:hAnsi="Times New Roman" w:cs="Times New Roman"/>
          <w:color w:val="000000"/>
          <w:kern w:val="24"/>
          <w:lang w:val="en-US"/>
        </w:rPr>
        <w:t xml:space="preserve"> in all channels (B)and in negative control (PBS) (C); ThT Fluorescence for three Aβ groups (D).</w:t>
      </w:r>
    </w:p>
    <w:p w14:paraId="175E0452" w14:textId="37CF016D" w:rsidR="00C40F54" w:rsidRPr="00C40F54" w:rsidRDefault="00BA457B" w:rsidP="00EE3BAC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B767284" wp14:editId="20DBBC6F">
            <wp:extent cx="4984589" cy="7121236"/>
            <wp:effectExtent l="0" t="0" r="6985" b="3810"/>
            <wp:docPr id="317113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13059" name="Picture 3171130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758" cy="71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5D4C" w14:textId="77777777" w:rsidR="00BA457B" w:rsidRPr="00BA457B" w:rsidRDefault="00BA457B" w:rsidP="00EE3BAC">
      <w:pPr>
        <w:pStyle w:val="NormalWeb"/>
        <w:spacing w:before="0" w:beforeAutospacing="0" w:after="160" w:afterAutospacing="0" w:line="276" w:lineRule="auto"/>
        <w:jc w:val="both"/>
      </w:pPr>
      <w:r w:rsidRPr="00BA457B">
        <w:rPr>
          <w:rFonts w:eastAsia="Calibri"/>
          <w:b/>
          <w:bCs/>
          <w:color w:val="000000"/>
          <w:kern w:val="2"/>
          <w:lang w:val="en-US"/>
        </w:rPr>
        <w:t>Supplementary Figure 3:</w:t>
      </w:r>
      <w:r w:rsidRPr="00BA457B">
        <w:rPr>
          <w:rFonts w:eastAsia="Calibri"/>
          <w:color w:val="000000"/>
          <w:kern w:val="2"/>
          <w:lang w:val="en-US"/>
        </w:rPr>
        <w:t xml:space="preserve"> Confocal image of EVs treated with different concentration of H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>O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 xml:space="preserve">(A), </w:t>
      </w:r>
      <w:r w:rsidRPr="00EE3BAC">
        <w:rPr>
          <w:rFonts w:eastAsia="Calibri"/>
          <w:color w:val="000000"/>
          <w:kern w:val="2"/>
          <w:lang w:val="en-US"/>
        </w:rPr>
        <w:t>Ultrasonicated EVs(B</w:t>
      </w:r>
      <w:proofErr w:type="gramStart"/>
      <w:r w:rsidRPr="00EE3BAC">
        <w:rPr>
          <w:rFonts w:eastAsia="Calibri"/>
          <w:color w:val="000000"/>
          <w:kern w:val="2"/>
          <w:lang w:val="en-US"/>
        </w:rPr>
        <w:t>) ,</w:t>
      </w:r>
      <w:proofErr w:type="gramEnd"/>
      <w:r w:rsidRPr="00EE3BAC">
        <w:rPr>
          <w:rFonts w:eastAsia="Calibri"/>
          <w:color w:val="000000"/>
          <w:kern w:val="2"/>
          <w:lang w:val="en-US"/>
        </w:rPr>
        <w:t xml:space="preserve"> TIRF</w:t>
      </w:r>
      <w:r w:rsidRPr="00BA457B">
        <w:rPr>
          <w:rFonts w:eastAsia="Calibri"/>
          <w:color w:val="000000"/>
          <w:kern w:val="2"/>
          <w:lang w:val="en-US"/>
        </w:rPr>
        <w:t xml:space="preserve"> split images showing Alexa-Fluor-488 CD9 (Green) and Alexa-Fluor-647 Amyloid-β (Magenta) signals of: normal EVs+ Aβ(SA) &amp; H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>O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>-treated EVs + AβSA. Colour white is the merged signal of EVs (Green) and Aβ (Magenta) (C), H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>O</w:t>
      </w:r>
      <w:r w:rsidRPr="00BA457B">
        <w:rPr>
          <w:rFonts w:eastAsia="Calibri"/>
          <w:color w:val="000000"/>
          <w:kern w:val="2"/>
          <w:position w:val="-6"/>
          <w:vertAlign w:val="subscript"/>
          <w:lang w:val="en-US"/>
        </w:rPr>
        <w:t>2</w:t>
      </w:r>
      <w:r w:rsidRPr="00BA457B">
        <w:rPr>
          <w:rFonts w:eastAsia="Calibri"/>
          <w:color w:val="000000"/>
          <w:kern w:val="2"/>
          <w:lang w:val="en-US"/>
        </w:rPr>
        <w:t>-treated EVs+ AβSA at 0-72hrs at 4℃. Colour yellow is the merged signal of EVs (Green) and Aβ (Red)(D)Scale bar= 20μm.(C) PCC graphs for 0,24,48 and 72 hours) (D).</w:t>
      </w:r>
    </w:p>
    <w:p w14:paraId="1AEEC137" w14:textId="349723C5" w:rsidR="0073036D" w:rsidRDefault="0073036D" w:rsidP="00EE3BAC">
      <w:pPr>
        <w:spacing w:line="276" w:lineRule="auto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188A323F" wp14:editId="4407ACBE">
            <wp:extent cx="4419600" cy="7666058"/>
            <wp:effectExtent l="0" t="0" r="0" b="0"/>
            <wp:docPr id="10822765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76518" name="Picture 10822765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735" cy="768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661DC" w14:textId="704C2793" w:rsidR="0073036D" w:rsidRDefault="0073036D" w:rsidP="00EE3BAC">
      <w:pPr>
        <w:pStyle w:val="NormalWeb"/>
        <w:spacing w:before="0" w:beforeAutospacing="0" w:after="160" w:afterAutospacing="0" w:line="276" w:lineRule="auto"/>
        <w:jc w:val="both"/>
      </w:pPr>
      <w:r>
        <w:rPr>
          <w:rFonts w:eastAsia="Calibri" w:cs="Mangal"/>
          <w:b/>
          <w:bCs/>
          <w:color w:val="000000"/>
          <w:kern w:val="2"/>
          <w:lang w:val="en-US"/>
        </w:rPr>
        <w:t>Supplementary Figure 4:</w:t>
      </w:r>
      <w:r>
        <w:rPr>
          <w:rFonts w:eastAsia="Calibri" w:cs="Mangal"/>
          <w:color w:val="000000"/>
          <w:kern w:val="2"/>
          <w:lang w:val="en-US"/>
        </w:rPr>
        <w:t xml:space="preserve"> TEM images of EVs and A</w:t>
      </w:r>
      <w:r>
        <w:rPr>
          <w:rFonts w:ascii="Cambria" w:eastAsia="Calibri" w:hAnsi="Cambria" w:cs="Cambria"/>
          <w:color w:val="000000"/>
          <w:kern w:val="2"/>
          <w:lang w:val="en-US"/>
        </w:rPr>
        <w:t xml:space="preserve">β UA, SA and BA. Scale bar 50nm. </w:t>
      </w:r>
      <w:r>
        <w:rPr>
          <w:rFonts w:eastAsia="Calibri" w:cs="Mangal"/>
          <w:color w:val="000000"/>
          <w:kern w:val="2"/>
          <w:lang w:val="en-US"/>
        </w:rPr>
        <w:t>(A); CFM Split image showing Alexa-Fluor-488 CD9 and Alexa-Fluor-647 Amyloid-</w:t>
      </w:r>
      <w:proofErr w:type="gramStart"/>
      <w:r>
        <w:rPr>
          <w:rFonts w:eastAsia="Calibri" w:cs="Mangal"/>
          <w:color w:val="000000"/>
          <w:kern w:val="2"/>
          <w:lang w:val="en-US"/>
        </w:rPr>
        <w:t>β  signals</w:t>
      </w:r>
      <w:proofErr w:type="gramEnd"/>
      <w:r>
        <w:rPr>
          <w:rFonts w:eastAsia="Calibri" w:cs="Mangal"/>
          <w:color w:val="000000"/>
          <w:kern w:val="2"/>
          <w:lang w:val="en-US"/>
        </w:rPr>
        <w:t xml:space="preserve"> for all 3 groups. Colour yellow is the merged signal of EVs (Green) and Aβ (red). </w:t>
      </w:r>
      <w:r>
        <w:rPr>
          <w:rFonts w:ascii="Cambria" w:eastAsia="Calibri" w:hAnsi="Cambria" w:cs="Cambria"/>
          <w:color w:val="000000"/>
          <w:kern w:val="2"/>
          <w:lang w:val="en-US"/>
        </w:rPr>
        <w:t xml:space="preserve">Scale bar= 20μm. </w:t>
      </w:r>
      <w:r>
        <w:rPr>
          <w:rFonts w:eastAsia="Calibri" w:cs="Mangal"/>
          <w:color w:val="000000"/>
          <w:kern w:val="2"/>
          <w:lang w:val="en-US"/>
        </w:rPr>
        <w:t>PCC graph (C</w:t>
      </w:r>
      <w:proofErr w:type="gramStart"/>
      <w:r>
        <w:rPr>
          <w:rFonts w:eastAsia="Calibri" w:cs="Mangal"/>
          <w:color w:val="000000"/>
          <w:kern w:val="2"/>
          <w:lang w:val="en-US"/>
        </w:rPr>
        <w:t>) .</w:t>
      </w:r>
      <w:proofErr w:type="gramEnd"/>
    </w:p>
    <w:p w14:paraId="161296C5" w14:textId="7871AF88" w:rsidR="0073036D" w:rsidRDefault="00D50C83" w:rsidP="00EE3BAC">
      <w:pPr>
        <w:spacing w:line="276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C67DB35" wp14:editId="00B6E663">
            <wp:extent cx="5071507" cy="8035636"/>
            <wp:effectExtent l="0" t="0" r="0" b="3810"/>
            <wp:docPr id="773427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27120" name="Picture 7734271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274" cy="804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7D656" w14:textId="515DA3BB" w:rsidR="00D50C83" w:rsidRDefault="00D50C83" w:rsidP="00EE3BAC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D50C83">
        <w:rPr>
          <w:rFonts w:ascii="Times New Roman" w:hAnsi="Times New Roman" w:cs="Times New Roman"/>
          <w:b/>
          <w:bCs/>
          <w:szCs w:val="24"/>
        </w:rPr>
        <w:t>Supplementary Figure 5:</w:t>
      </w:r>
      <w:r w:rsidRPr="00D50C83">
        <w:rPr>
          <w:rFonts w:ascii="Times New Roman" w:hAnsi="Times New Roman" w:cs="Times New Roman"/>
          <w:szCs w:val="24"/>
        </w:rPr>
        <w:t xml:space="preserve"> CFM Split image showing Alexa-Fluor-488 CD9 and Alexa-Fluor-647 Amyloid-β signals of experimental group 24, 48 and 72 hours at 37℃ (A) and at 4℃ (B). Colour yellow is the merged signal of EVs (Green) and Aβ (red). Scaler bar= 20μm.</w:t>
      </w:r>
    </w:p>
    <w:p w14:paraId="7155A9F1" w14:textId="5A6B38B9" w:rsidR="00506FB4" w:rsidRDefault="008F6FAA" w:rsidP="00D50C8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E6C068B" wp14:editId="78D777F0">
            <wp:extent cx="4572000" cy="7433429"/>
            <wp:effectExtent l="0" t="0" r="0" b="0"/>
            <wp:docPr id="3414332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33241" name="Picture 3414332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253" cy="745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8B03" w14:textId="5A5B28B4" w:rsidR="008F6FAA" w:rsidRPr="00F21309" w:rsidRDefault="008F6FAA" w:rsidP="00EE3BAC">
      <w:pPr>
        <w:pStyle w:val="NormalWeb"/>
        <w:spacing w:before="0" w:beforeAutospacing="0" w:after="0" w:afterAutospacing="0" w:line="276" w:lineRule="auto"/>
        <w:jc w:val="both"/>
      </w:pPr>
      <w:r w:rsidRPr="00F21309">
        <w:rPr>
          <w:rFonts w:eastAsia="Calibri"/>
          <w:b/>
          <w:bCs/>
          <w:color w:val="000000"/>
          <w:kern w:val="24"/>
          <w:lang w:val="en-US"/>
        </w:rPr>
        <w:t>Supplementary Figure 6:</w:t>
      </w:r>
      <w:r w:rsidRPr="00F21309">
        <w:rPr>
          <w:rFonts w:eastAsia="Calibri"/>
          <w:color w:val="000000"/>
          <w:kern w:val="24"/>
          <w:lang w:val="en-US"/>
        </w:rPr>
        <w:t xml:space="preserve"> TEM images of EVs and Aβ in control, sonicated and sonicated &amp; agitated condition (Scale bar 50nm) (A); CFM Split image showing Alexa-Fluor-488 CD9 and Alexa-Fluor-647 Amyloid-</w:t>
      </w:r>
      <w:proofErr w:type="gramStart"/>
      <w:r w:rsidRPr="00F21309">
        <w:rPr>
          <w:rFonts w:eastAsia="Calibri"/>
          <w:color w:val="000000"/>
          <w:kern w:val="24"/>
          <w:lang w:val="en-US"/>
        </w:rPr>
        <w:t>β  signals</w:t>
      </w:r>
      <w:proofErr w:type="gramEnd"/>
      <w:r w:rsidRPr="00F21309">
        <w:rPr>
          <w:rFonts w:eastAsia="Calibri"/>
          <w:color w:val="000000"/>
          <w:kern w:val="24"/>
          <w:lang w:val="en-US"/>
        </w:rPr>
        <w:t xml:space="preserve"> for all 3 groups (B). Colour yellow is the merged signal of EVs (Green) and Aβ (red). Scaler bar= 20μm. </w:t>
      </w:r>
      <w:r w:rsidRPr="00F21309">
        <w:rPr>
          <w:rFonts w:eastAsia="Calibri"/>
          <w:i/>
          <w:iCs/>
          <w:color w:val="000000"/>
          <w:kern w:val="24"/>
          <w:lang w:val="en-US"/>
        </w:rPr>
        <w:t xml:space="preserve">In-Vitro </w:t>
      </w:r>
      <w:r w:rsidRPr="00F21309">
        <w:rPr>
          <w:rFonts w:eastAsia="Calibri"/>
          <w:color w:val="000000"/>
          <w:kern w:val="24"/>
          <w:lang w:val="en-US"/>
        </w:rPr>
        <w:t>analysis of alpha-synuclein and EVs (</w:t>
      </w:r>
      <w:r w:rsidR="008312EA" w:rsidRPr="00F21309">
        <w:rPr>
          <w:rFonts w:eastAsia="Calibri"/>
          <w:color w:val="000000"/>
          <w:kern w:val="24"/>
          <w:lang w:val="en-US"/>
        </w:rPr>
        <w:t>C</w:t>
      </w:r>
      <w:r w:rsidRPr="00F21309">
        <w:rPr>
          <w:rFonts w:eastAsia="Calibri"/>
          <w:color w:val="000000"/>
          <w:kern w:val="24"/>
          <w:lang w:val="en-US"/>
        </w:rPr>
        <w:t>)</w:t>
      </w:r>
    </w:p>
    <w:p w14:paraId="47335145" w14:textId="6725D0A1" w:rsidR="00F21309" w:rsidRDefault="00B67567" w:rsidP="00F21309">
      <w:pPr>
        <w:jc w:val="both"/>
        <w:rPr>
          <w:rFonts w:ascii="Times New Roman" w:eastAsia="Calibri" w:hAnsi="Times New Roman" w:cs="Times New Roman"/>
          <w:b/>
          <w:bCs/>
          <w:color w:val="000000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Cs w:val="24"/>
          <w:lang w:val="en-US"/>
        </w:rPr>
        <w:lastRenderedPageBreak/>
        <w:drawing>
          <wp:inline distT="0" distB="0" distL="0" distR="0" wp14:anchorId="30C1999D" wp14:editId="0462B685">
            <wp:extent cx="5731510" cy="7383780"/>
            <wp:effectExtent l="0" t="0" r="2540" b="7620"/>
            <wp:docPr id="20516518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1894" name="Picture 205165189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8CD1" w14:textId="62D5D7A1" w:rsidR="00236BE6" w:rsidRDefault="00F21309" w:rsidP="00F21309">
      <w:pPr>
        <w:jc w:val="both"/>
        <w:rPr>
          <w:rFonts w:ascii="Times New Roman" w:eastAsia="Calibri" w:hAnsi="Times New Roman" w:cs="Times New Roman"/>
          <w:color w:val="000000"/>
          <w:szCs w:val="24"/>
          <w:lang w:val="en-US"/>
        </w:rPr>
      </w:pPr>
      <w:r w:rsidRPr="00F21309">
        <w:rPr>
          <w:rFonts w:ascii="Times New Roman" w:eastAsia="Calibri" w:hAnsi="Times New Roman" w:cs="Times New Roman"/>
          <w:b/>
          <w:bCs/>
          <w:color w:val="000000"/>
          <w:szCs w:val="24"/>
          <w:lang w:val="en-US"/>
        </w:rPr>
        <w:t xml:space="preserve">Supplementary Figure 7: 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CFM Split image showing Alexa-Fluor-488 CD9 (Green) and Alexa-Fluor-647 Amyloid-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l-GR"/>
        </w:rPr>
        <w:t>β (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Red) signals of </w:t>
      </w:r>
      <w:bookmarkStart w:id="0" w:name="_Hlk215715431"/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EVs+ A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l-GR"/>
        </w:rPr>
        <w:t xml:space="preserve">β 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SA and EVs+ BA </w:t>
      </w:r>
      <w:bookmarkEnd w:id="0"/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under higher magnification shows EVs (Green) sequestering A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l-GR"/>
        </w:rPr>
        <w:t>β (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Red)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 (A)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TIRF Images of H2O2-treated 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EVs+ Aβ SA and 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with 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BA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 (B).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CFM 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Split image showing Cell </w:t>
      </w:r>
      <w:proofErr w:type="spellStart"/>
      <w:r>
        <w:rPr>
          <w:rFonts w:ascii="Times New Roman" w:eastAsia="Calibri" w:hAnsi="Times New Roman" w:cs="Times New Roman"/>
          <w:color w:val="000000"/>
          <w:szCs w:val="24"/>
          <w:lang w:val="en-US"/>
        </w:rPr>
        <w:t>internalisation</w:t>
      </w:r>
      <w:proofErr w:type="spellEnd"/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 xml:space="preserve"> of Alexa-Fluor-488 CD9 (Green) and Alexa-Fluor-647Amyloid-β (Red) signals of: EVs only; Aβ; and EVs and Aβ together (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>C</w:t>
      </w:r>
      <w:r w:rsidRPr="00F21309">
        <w:rPr>
          <w:rFonts w:ascii="Times New Roman" w:eastAsia="Calibri" w:hAnsi="Times New Roman" w:cs="Times New Roman"/>
          <w:color w:val="000000"/>
          <w:szCs w:val="24"/>
          <w:lang w:val="en-US"/>
        </w:rPr>
        <w:t>). Scale bar= 20μm</w:t>
      </w:r>
      <w:r w:rsidR="00B67567">
        <w:rPr>
          <w:rFonts w:ascii="Times New Roman" w:eastAsia="Calibri" w:hAnsi="Times New Roman" w:cs="Times New Roman"/>
          <w:color w:val="000000"/>
          <w:szCs w:val="24"/>
          <w:lang w:val="en-US"/>
        </w:rPr>
        <w:t>. PCC Graph (D).</w:t>
      </w:r>
    </w:p>
    <w:p w14:paraId="02150AD3" w14:textId="2FDF606C" w:rsidR="00B67567" w:rsidRDefault="00B67567" w:rsidP="00F21309">
      <w:pPr>
        <w:jc w:val="both"/>
        <w:rPr>
          <w:rFonts w:ascii="Times New Roman" w:eastAsia="Calibri" w:hAnsi="Times New Roman" w:cs="Times New Roman"/>
          <w:noProof/>
          <w:color w:val="000000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color w:val="000000"/>
          <w:szCs w:val="24"/>
          <w:lang w:val="en-US"/>
        </w:rPr>
        <w:lastRenderedPageBreak/>
        <w:drawing>
          <wp:inline distT="0" distB="0" distL="0" distR="0" wp14:anchorId="2782D8BE" wp14:editId="7F4D3502">
            <wp:extent cx="3732527" cy="7758545"/>
            <wp:effectExtent l="0" t="0" r="1905" b="0"/>
            <wp:docPr id="6027816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81675" name="Picture 6027816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265" cy="777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475CE" w14:textId="52E14060" w:rsidR="00B67567" w:rsidRDefault="00B67567" w:rsidP="00EE3BAC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/>
          <w:kern w:val="24"/>
          <w:sz w:val="28"/>
          <w:szCs w:val="28"/>
          <w:lang w:val="en-US"/>
        </w:rPr>
      </w:pPr>
      <w:r>
        <w:rPr>
          <w:rFonts w:eastAsia="Calibri"/>
          <w:b/>
          <w:bCs/>
          <w:color w:val="000000"/>
          <w:kern w:val="24"/>
          <w:sz w:val="28"/>
          <w:szCs w:val="28"/>
          <w:lang w:val="en-US"/>
        </w:rPr>
        <w:t>Supplementary Figure 8:</w:t>
      </w:r>
      <w:r>
        <w:rPr>
          <w:rFonts w:eastAsia="Calibri"/>
          <w:color w:val="000000"/>
          <w:kern w:val="24"/>
          <w:sz w:val="28"/>
          <w:szCs w:val="28"/>
          <w:lang w:val="en-US"/>
        </w:rPr>
        <w:t xml:space="preserve"> CFM Split image showing Alexa-Fluor-488 CD9 (Green) and Alexa-Fluor-647Amyloid-β (Red) signals of: Circulating EVs in Age-matched control, MCI and AD patient (A); EVs from healthy control + Aβ SA (B); EVs from AD patient + Aβ SA (C). Scaler bar= 20μm.</w:t>
      </w:r>
    </w:p>
    <w:tbl>
      <w:tblPr>
        <w:tblW w:w="511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2379"/>
        <w:gridCol w:w="2362"/>
        <w:gridCol w:w="2100"/>
      </w:tblGrid>
      <w:tr w:rsidR="00C82678" w:rsidRPr="00C82678" w14:paraId="1AD8B82B" w14:textId="77777777" w:rsidTr="00194C16">
        <w:trPr>
          <w:trHeight w:val="306"/>
        </w:trPr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65BC" w14:textId="77777777" w:rsidR="00C82678" w:rsidRPr="00032EA7" w:rsidRDefault="00C82678" w:rsidP="00C826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Cs w:val="24"/>
                <w:lang w:val="en-GB" w:eastAsia="en-IN"/>
                <w14:ligatures w14:val="none"/>
              </w:rPr>
            </w:pPr>
          </w:p>
        </w:tc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5C572" w14:textId="277E4111" w:rsidR="00C82678" w:rsidRPr="00032EA7" w:rsidRDefault="00032EA7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Cs w:val="24"/>
                <w:lang w:val="en-GB" w:eastAsia="en-IN"/>
                <w14:ligatures w14:val="none"/>
              </w:rPr>
            </w:pPr>
            <w:r w:rsidRPr="00032EA7">
              <w:rPr>
                <w:rFonts w:ascii="Times New Roman" w:eastAsia="Calibri" w:hAnsi="Times New Roman" w:cs="Times New Roman"/>
                <w:b/>
                <w:bCs/>
                <w:color w:val="EE0000"/>
                <w:szCs w:val="24"/>
                <w:lang w:val="en-GB" w:eastAsia="en-IN"/>
                <w14:ligatures w14:val="none"/>
              </w:rPr>
              <w:t>Non-demented Controls</w:t>
            </w:r>
          </w:p>
          <w:p w14:paraId="147492B0" w14:textId="77777777" w:rsidR="00C82678" w:rsidRPr="00032EA7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Cs w:val="24"/>
                <w:lang w:val="en-GB" w:eastAsia="en-IN"/>
                <w14:ligatures w14:val="none"/>
              </w:rPr>
            </w:pPr>
            <w:r w:rsidRPr="00032EA7">
              <w:rPr>
                <w:rFonts w:ascii="Times New Roman" w:eastAsia="Calibri" w:hAnsi="Times New Roman" w:cs="Times New Roman"/>
                <w:b/>
                <w:bCs/>
                <w:color w:val="EE0000"/>
                <w:szCs w:val="24"/>
                <w:lang w:val="en-GB" w:eastAsia="en-IN"/>
                <w14:ligatures w14:val="none"/>
              </w:rPr>
              <w:t>(AMC) n=10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C2F78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  <w:lang w:val="en-GB" w:eastAsia="en-IN"/>
                <w14:ligatures w14:val="none"/>
              </w:rPr>
              <w:t>Mild Cognitive Impairment</w:t>
            </w:r>
          </w:p>
          <w:p w14:paraId="5525FE03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  <w:lang w:val="en-GB" w:eastAsia="en-IN"/>
                <w14:ligatures w14:val="none"/>
              </w:rPr>
              <w:t>(MCI) n=3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96C0" w14:textId="77777777" w:rsidR="00C82678" w:rsidRPr="00032EA7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Cs w:val="24"/>
                <w:lang w:val="en-GB" w:eastAsia="en-IN"/>
                <w14:ligatures w14:val="none"/>
              </w:rPr>
            </w:pPr>
            <w:r w:rsidRPr="00032EA7">
              <w:rPr>
                <w:rFonts w:ascii="Times New Roman" w:eastAsia="Calibri" w:hAnsi="Times New Roman" w:cs="Times New Roman"/>
                <w:b/>
                <w:bCs/>
                <w:color w:val="EE0000"/>
                <w:szCs w:val="24"/>
                <w:lang w:val="en-GB" w:eastAsia="en-IN"/>
                <w14:ligatures w14:val="none"/>
              </w:rPr>
              <w:t>Alzheimer’s Disease</w:t>
            </w:r>
          </w:p>
          <w:p w14:paraId="523A1F89" w14:textId="319E3EB0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032EA7">
              <w:rPr>
                <w:rFonts w:ascii="Times New Roman" w:eastAsia="Calibri" w:hAnsi="Times New Roman" w:cs="Times New Roman"/>
                <w:b/>
                <w:bCs/>
                <w:color w:val="EE0000"/>
                <w:szCs w:val="24"/>
                <w:lang w:val="en-GB" w:eastAsia="en-IN"/>
                <w14:ligatures w14:val="none"/>
              </w:rPr>
              <w:t>(AD) n=9</w:t>
            </w:r>
          </w:p>
        </w:tc>
      </w:tr>
      <w:tr w:rsidR="00C82678" w:rsidRPr="00C82678" w14:paraId="1F192003" w14:textId="77777777" w:rsidTr="00194C16">
        <w:trPr>
          <w:trHeight w:val="189"/>
        </w:trPr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E0498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Age (</w:t>
            </w:r>
            <w:proofErr w:type="spellStart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Mean±SEM</w:t>
            </w:r>
            <w:proofErr w:type="spellEnd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2ECD3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61.23 ± 1.25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41791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73.18 ± 1.05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9095D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75.01 ± 0.81</w:t>
            </w:r>
          </w:p>
        </w:tc>
      </w:tr>
      <w:tr w:rsidR="00C82678" w:rsidRPr="00C82678" w14:paraId="425978CB" w14:textId="77777777" w:rsidTr="00194C16">
        <w:trPr>
          <w:trHeight w:val="189"/>
        </w:trPr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C3DF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Gender Percentage</w:t>
            </w: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br/>
            </w:r>
            <w:r w:rsidRPr="00C82678"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  <w:t>(Male)</w:t>
            </w:r>
          </w:p>
        </w:tc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FFF01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69.7%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69DA7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61.08 %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B1D22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63.05 %</w:t>
            </w:r>
          </w:p>
        </w:tc>
      </w:tr>
      <w:tr w:rsidR="00C82678" w:rsidRPr="00C82678" w14:paraId="0E770A41" w14:textId="77777777" w:rsidTr="00194C16">
        <w:trPr>
          <w:trHeight w:val="481"/>
        </w:trPr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BDC9C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ACE-III ((</w:t>
            </w:r>
            <w:proofErr w:type="spellStart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Mean±SEM</w:t>
            </w:r>
            <w:proofErr w:type="spellEnd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))</w:t>
            </w:r>
          </w:p>
        </w:tc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B36D9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-------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3E524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68.94 ± 2.30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A8CC5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39 ± 3.60</w:t>
            </w:r>
          </w:p>
        </w:tc>
      </w:tr>
      <w:tr w:rsidR="00C82678" w:rsidRPr="00C82678" w14:paraId="1402E1AA" w14:textId="77777777" w:rsidTr="00194C16">
        <w:trPr>
          <w:trHeight w:val="189"/>
        </w:trPr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12B4B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MMSE (</w:t>
            </w:r>
            <w:proofErr w:type="spellStart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Mean±SEM</w:t>
            </w:r>
            <w:proofErr w:type="spellEnd"/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6A140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------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51F9E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23.92 ± 0.83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C48B" w14:textId="77777777" w:rsidR="00C82678" w:rsidRPr="00C82678" w:rsidRDefault="00C82678" w:rsidP="00C8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val="en-GB" w:eastAsia="en-IN"/>
                <w14:ligatures w14:val="none"/>
              </w:rPr>
            </w:pPr>
            <w:r w:rsidRPr="00C82678">
              <w:rPr>
                <w:rFonts w:ascii="Times New Roman" w:eastAsia="Calibri" w:hAnsi="Times New Roman" w:cs="Times New Roman"/>
                <w:color w:val="000000"/>
                <w:szCs w:val="24"/>
                <w:lang w:val="en-GB" w:eastAsia="en-IN"/>
                <w14:ligatures w14:val="none"/>
              </w:rPr>
              <w:t>12.76 ±1.04</w:t>
            </w:r>
          </w:p>
        </w:tc>
      </w:tr>
    </w:tbl>
    <w:p w14:paraId="1952EEA2" w14:textId="77777777" w:rsidR="00C82678" w:rsidRDefault="00C82678" w:rsidP="00EE3BAC">
      <w:pPr>
        <w:pStyle w:val="NormalWeb"/>
        <w:spacing w:before="0" w:beforeAutospacing="0" w:after="0" w:afterAutospacing="0" w:line="276" w:lineRule="auto"/>
        <w:jc w:val="both"/>
      </w:pPr>
    </w:p>
    <w:p w14:paraId="2588029E" w14:textId="36CCD339" w:rsidR="00C82678" w:rsidRPr="00C82678" w:rsidRDefault="00C82678" w:rsidP="00EE3BAC">
      <w:pPr>
        <w:pStyle w:val="NormalWeb"/>
        <w:spacing w:before="0" w:beforeAutospacing="0" w:after="0" w:afterAutospacing="0" w:line="276" w:lineRule="auto"/>
        <w:jc w:val="both"/>
      </w:pPr>
      <w:r w:rsidRPr="00C82678">
        <w:rPr>
          <w:b/>
          <w:bCs/>
        </w:rPr>
        <w:t>Supplementary Table 1:</w:t>
      </w:r>
      <w:r>
        <w:rPr>
          <w:b/>
          <w:bCs/>
        </w:rPr>
        <w:t xml:space="preserve"> </w:t>
      </w:r>
      <w:r w:rsidRPr="00C82678">
        <w:t>Demographics Details of the subjects.</w:t>
      </w:r>
    </w:p>
    <w:sectPr w:rsidR="00C82678" w:rsidRPr="00C82678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884C" w14:textId="77777777" w:rsidR="00745D68" w:rsidRDefault="00745D68" w:rsidP="00734737">
      <w:pPr>
        <w:spacing w:after="0" w:line="240" w:lineRule="auto"/>
      </w:pPr>
      <w:r>
        <w:separator/>
      </w:r>
    </w:p>
  </w:endnote>
  <w:endnote w:type="continuationSeparator" w:id="0">
    <w:p w14:paraId="7165B8E7" w14:textId="77777777" w:rsidR="00745D68" w:rsidRDefault="00745D68" w:rsidP="0073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154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D7B60" w14:textId="0AC2C9B3" w:rsidR="00734737" w:rsidRDefault="007347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9E9A23" w14:textId="77777777" w:rsidR="00734737" w:rsidRDefault="00734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A3AB" w14:textId="77777777" w:rsidR="00745D68" w:rsidRDefault="00745D68" w:rsidP="00734737">
      <w:pPr>
        <w:spacing w:after="0" w:line="240" w:lineRule="auto"/>
      </w:pPr>
      <w:r>
        <w:separator/>
      </w:r>
    </w:p>
  </w:footnote>
  <w:footnote w:type="continuationSeparator" w:id="0">
    <w:p w14:paraId="052F2CF4" w14:textId="77777777" w:rsidR="00745D68" w:rsidRDefault="00745D68" w:rsidP="007347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5F"/>
    <w:rsid w:val="00032EA7"/>
    <w:rsid w:val="001C3C6B"/>
    <w:rsid w:val="00236BE6"/>
    <w:rsid w:val="00364CA4"/>
    <w:rsid w:val="004A72F3"/>
    <w:rsid w:val="00506FB4"/>
    <w:rsid w:val="00592786"/>
    <w:rsid w:val="0073036D"/>
    <w:rsid w:val="00734737"/>
    <w:rsid w:val="00745D68"/>
    <w:rsid w:val="008312EA"/>
    <w:rsid w:val="008F6FAA"/>
    <w:rsid w:val="00A55DF1"/>
    <w:rsid w:val="00AC5CC2"/>
    <w:rsid w:val="00B67567"/>
    <w:rsid w:val="00BA457B"/>
    <w:rsid w:val="00C40F54"/>
    <w:rsid w:val="00C82678"/>
    <w:rsid w:val="00D50C83"/>
    <w:rsid w:val="00DE562B"/>
    <w:rsid w:val="00E6035F"/>
    <w:rsid w:val="00EE3BAC"/>
    <w:rsid w:val="00F21309"/>
    <w:rsid w:val="00F2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6995B"/>
  <w15:chartTrackingRefBased/>
  <w15:docId w15:val="{12AE30FA-B307-4F29-9203-122C502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35F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35F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35F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3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3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6035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E6035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60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3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3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35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4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4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737"/>
  </w:style>
  <w:style w:type="paragraph" w:styleId="Footer">
    <w:name w:val="footer"/>
    <w:basedOn w:val="Normal"/>
    <w:link w:val="FooterChar"/>
    <w:uiPriority w:val="99"/>
    <w:unhideWhenUsed/>
    <w:rsid w:val="00734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Sanskriti Rai</dc:creator>
  <cp:keywords/>
  <dc:description/>
  <cp:lastModifiedBy>Sanskriti Rai</cp:lastModifiedBy>
  <cp:revision>3</cp:revision>
  <dcterms:created xsi:type="dcterms:W3CDTF">2026-02-09T04:07:00Z</dcterms:created>
  <dcterms:modified xsi:type="dcterms:W3CDTF">2026-02-11T20:34:00Z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bd909a11-d041-488e-95fd-517c602fe15c</vt:lpwstr>
  </property>
</Properties>
</file>